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7C712B7" w:rsidR="009F0EBF" w:rsidRPr="00C350AC" w:rsidRDefault="00AA2350" w:rsidP="00A70D2C">
      <w:pPr>
        <w:jc w:val="center"/>
        <w:rPr>
          <w:rFonts w:ascii="Book Antiqua" w:hAnsi="Book Antiqua"/>
          <w:sz w:val="28"/>
          <w:lang w:val="es-PR"/>
        </w:rPr>
      </w:pPr>
      <w:r w:rsidRPr="00C350AC">
        <w:rPr>
          <w:rFonts w:ascii="Book Antiqua" w:hAnsi="Book Antiqua"/>
          <w:sz w:val="28"/>
          <w:lang w:val="es-PR"/>
        </w:rPr>
        <w:t>GOBIERNO DE PUERTO RICO</w:t>
      </w:r>
    </w:p>
    <w:p w14:paraId="7CC5B41B" w14:textId="77777777" w:rsidR="009F0EBF" w:rsidRPr="00C350AC" w:rsidRDefault="009F0EBF" w:rsidP="00A70D2C">
      <w:pPr>
        <w:jc w:val="center"/>
        <w:rPr>
          <w:rFonts w:ascii="Book Antiqua" w:hAnsi="Book Antiqua"/>
          <w:szCs w:val="18"/>
          <w:lang w:val="es-PR"/>
        </w:rPr>
      </w:pPr>
    </w:p>
    <w:p w14:paraId="479B618D" w14:textId="360552C5" w:rsidR="009F0EBF" w:rsidRPr="00C350AC" w:rsidRDefault="001879D9" w:rsidP="00A70D2C">
      <w:pPr>
        <w:pStyle w:val="Title2"/>
        <w:rPr>
          <w:rFonts w:ascii="Book Antiqua" w:hAnsi="Book Antiqua"/>
          <w:lang w:val="es-PR"/>
        </w:rPr>
      </w:pPr>
      <w:r w:rsidRPr="00C350AC">
        <w:rPr>
          <w:rFonts w:ascii="Book Antiqua" w:hAnsi="Book Antiqua"/>
          <w:lang w:val="es-PR"/>
        </w:rPr>
        <w:t>20ma</w:t>
      </w:r>
      <w:r w:rsidR="007B2A91" w:rsidRPr="00C350AC">
        <w:rPr>
          <w:rFonts w:ascii="Book Antiqua" w:hAnsi="Book Antiqua"/>
          <w:lang w:val="es-PR"/>
        </w:rPr>
        <w:t>.</w:t>
      </w:r>
      <w:r w:rsidR="009F0EBF" w:rsidRPr="00C350AC">
        <w:rPr>
          <w:rFonts w:ascii="Book Antiqua" w:hAnsi="Book Antiqua"/>
          <w:lang w:val="es-PR"/>
        </w:rPr>
        <w:t xml:space="preserve"> Asamblea</w:t>
      </w:r>
      <w:r w:rsidR="009F0EBF" w:rsidRPr="00C350AC">
        <w:rPr>
          <w:rFonts w:ascii="Book Antiqua" w:hAnsi="Book Antiqua"/>
          <w:lang w:val="es-PR"/>
        </w:rPr>
        <w:tab/>
      </w:r>
      <w:r w:rsidR="0040554C">
        <w:rPr>
          <w:rFonts w:ascii="Book Antiqua" w:hAnsi="Book Antiqua"/>
          <w:lang w:val="es-PR"/>
        </w:rPr>
        <w:t>2m</w:t>
      </w:r>
      <w:r w:rsidR="007B2A91" w:rsidRPr="00C350AC">
        <w:rPr>
          <w:rFonts w:ascii="Book Antiqua" w:hAnsi="Book Antiqua"/>
          <w:lang w:val="es-PR"/>
        </w:rPr>
        <w:t>a.</w:t>
      </w:r>
      <w:r w:rsidR="009F0EBF" w:rsidRPr="00C350AC">
        <w:rPr>
          <w:rFonts w:ascii="Book Antiqua" w:hAnsi="Book Antiqua"/>
          <w:lang w:val="es-PR"/>
        </w:rPr>
        <w:tab/>
        <w:t>Sesión</w:t>
      </w:r>
    </w:p>
    <w:p w14:paraId="2EFA2DDF" w14:textId="77777777" w:rsidR="009F0EBF" w:rsidRPr="00C350AC" w:rsidRDefault="009F0EBF" w:rsidP="00A70D2C">
      <w:pPr>
        <w:pStyle w:val="Title2"/>
        <w:rPr>
          <w:rFonts w:ascii="Book Antiqua" w:hAnsi="Book Antiqua"/>
          <w:lang w:val="es-PR"/>
        </w:rPr>
      </w:pPr>
      <w:r w:rsidRPr="00C350AC">
        <w:rPr>
          <w:rFonts w:ascii="Book Antiqua" w:hAnsi="Book Antiqua"/>
          <w:lang w:val="es-PR"/>
        </w:rPr>
        <w:tab/>
        <w:t>Legislativa</w:t>
      </w:r>
      <w:r w:rsidRPr="00C350AC">
        <w:rPr>
          <w:rFonts w:ascii="Book Antiqua" w:hAnsi="Book Antiqua"/>
          <w:lang w:val="es-PR"/>
        </w:rPr>
        <w:tab/>
      </w:r>
      <w:r w:rsidRPr="00C350AC">
        <w:rPr>
          <w:rFonts w:ascii="Book Antiqua" w:hAnsi="Book Antiqua"/>
          <w:lang w:val="es-PR"/>
        </w:rPr>
        <w:tab/>
        <w:t>Ordinaria</w:t>
      </w:r>
    </w:p>
    <w:p w14:paraId="4EBEA112" w14:textId="77777777" w:rsidR="009F0EBF" w:rsidRPr="00C350AC" w:rsidRDefault="009F0EBF" w:rsidP="00A70D2C">
      <w:pPr>
        <w:rPr>
          <w:rFonts w:ascii="Book Antiqua" w:hAnsi="Book Antiqua"/>
          <w:lang w:val="es-PR"/>
        </w:rPr>
      </w:pPr>
    </w:p>
    <w:p w14:paraId="71823855" w14:textId="2F3899BD" w:rsidR="009F0EBF" w:rsidRPr="00C350AC" w:rsidRDefault="009F0EBF" w:rsidP="00A70D2C">
      <w:pPr>
        <w:jc w:val="center"/>
        <w:rPr>
          <w:rFonts w:ascii="Book Antiqua" w:hAnsi="Book Antiqua"/>
          <w:b/>
          <w:sz w:val="36"/>
          <w:lang w:val="es-PR"/>
        </w:rPr>
      </w:pPr>
      <w:r w:rsidRPr="00C350AC">
        <w:rPr>
          <w:rFonts w:ascii="Book Antiqua" w:hAnsi="Book Antiqua"/>
          <w:b/>
          <w:sz w:val="36"/>
          <w:lang w:val="es-PR"/>
        </w:rPr>
        <w:t>CÁMARA DE REPRESENTANTES</w:t>
      </w:r>
    </w:p>
    <w:p w14:paraId="3326B7B8" w14:textId="77777777" w:rsidR="007B2A91" w:rsidRPr="00C350AC" w:rsidRDefault="007B2A91" w:rsidP="00A70D2C">
      <w:pPr>
        <w:jc w:val="center"/>
        <w:rPr>
          <w:rFonts w:ascii="Book Antiqua" w:hAnsi="Book Antiqua"/>
          <w:b/>
          <w:szCs w:val="24"/>
          <w:lang w:val="es-PR"/>
        </w:rPr>
      </w:pPr>
    </w:p>
    <w:p w14:paraId="2BB81995" w14:textId="5A176D56" w:rsidR="009F0EBF" w:rsidRPr="00C350AC" w:rsidRDefault="009F0EBF" w:rsidP="00A70D2C">
      <w:pPr>
        <w:jc w:val="center"/>
        <w:rPr>
          <w:rFonts w:ascii="Book Antiqua" w:hAnsi="Book Antiqua"/>
          <w:b/>
          <w:sz w:val="52"/>
          <w:lang w:val="es-PR"/>
        </w:rPr>
      </w:pPr>
      <w:r w:rsidRPr="00C350AC">
        <w:rPr>
          <w:rFonts w:ascii="Book Antiqua" w:hAnsi="Book Antiqua"/>
          <w:b/>
          <w:sz w:val="52"/>
          <w:lang w:val="es-PR"/>
        </w:rPr>
        <w:t>P. de la C.</w:t>
      </w:r>
      <w:r w:rsidR="007E480B">
        <w:rPr>
          <w:rFonts w:ascii="Book Antiqua" w:hAnsi="Book Antiqua"/>
          <w:b/>
          <w:sz w:val="52"/>
          <w:lang w:val="es-PR"/>
        </w:rPr>
        <w:t xml:space="preserve"> 947</w:t>
      </w:r>
    </w:p>
    <w:p w14:paraId="3DCCB3DD" w14:textId="77777777" w:rsidR="007B2A91" w:rsidRPr="00C350AC" w:rsidRDefault="007B2A91" w:rsidP="00A70D2C">
      <w:pPr>
        <w:jc w:val="center"/>
        <w:rPr>
          <w:rFonts w:ascii="Book Antiqua" w:hAnsi="Book Antiqua"/>
          <w:lang w:val="es-PR"/>
        </w:rPr>
      </w:pPr>
    </w:p>
    <w:p w14:paraId="50BA278B" w14:textId="222CA018" w:rsidR="009F0EBF" w:rsidRPr="00C350AC" w:rsidRDefault="007E480B" w:rsidP="00A70D2C">
      <w:pPr>
        <w:jc w:val="center"/>
        <w:rPr>
          <w:rFonts w:ascii="Book Antiqua" w:hAnsi="Book Antiqua"/>
          <w:lang w:val="es-PR"/>
        </w:rPr>
      </w:pPr>
      <w:r>
        <w:rPr>
          <w:rFonts w:ascii="Book Antiqua" w:hAnsi="Book Antiqua"/>
          <w:lang w:val="es-PR"/>
        </w:rPr>
        <w:t>23</w:t>
      </w:r>
      <w:r w:rsidR="00C3756A" w:rsidRPr="00C350AC">
        <w:rPr>
          <w:rFonts w:ascii="Book Antiqua" w:hAnsi="Book Antiqua"/>
          <w:lang w:val="es-PR"/>
        </w:rPr>
        <w:t xml:space="preserve"> </w:t>
      </w:r>
      <w:r w:rsidR="009F0EBF" w:rsidRPr="00C350AC">
        <w:rPr>
          <w:rFonts w:ascii="Book Antiqua" w:hAnsi="Book Antiqua"/>
          <w:lang w:val="es-PR"/>
        </w:rPr>
        <w:t xml:space="preserve">DE </w:t>
      </w:r>
      <w:r w:rsidR="00DC3619">
        <w:rPr>
          <w:rFonts w:ascii="Book Antiqua" w:hAnsi="Book Antiqua"/>
          <w:lang w:val="es-PR"/>
        </w:rPr>
        <w:t xml:space="preserve">OCTUBRE </w:t>
      </w:r>
      <w:r w:rsidR="009F0EBF" w:rsidRPr="00C350AC">
        <w:rPr>
          <w:rFonts w:ascii="Book Antiqua" w:hAnsi="Book Antiqua"/>
          <w:lang w:val="es-PR"/>
        </w:rPr>
        <w:t>DE 202</w:t>
      </w:r>
      <w:r w:rsidR="001879D9" w:rsidRPr="00C350AC">
        <w:rPr>
          <w:rFonts w:ascii="Book Antiqua" w:hAnsi="Book Antiqua"/>
          <w:lang w:val="es-PR"/>
        </w:rPr>
        <w:t>5</w:t>
      </w:r>
    </w:p>
    <w:p w14:paraId="15067624" w14:textId="77777777" w:rsidR="00395958" w:rsidRPr="00C350AC" w:rsidRDefault="00395958" w:rsidP="00A70D2C">
      <w:pPr>
        <w:jc w:val="center"/>
        <w:rPr>
          <w:rFonts w:ascii="Book Antiqua" w:hAnsi="Book Antiqua"/>
          <w:lang w:val="es-PR"/>
        </w:rPr>
      </w:pPr>
    </w:p>
    <w:p w14:paraId="02DCC979" w14:textId="13BB814B" w:rsidR="00395958" w:rsidRPr="00C350AC" w:rsidRDefault="009F0EBF" w:rsidP="00A70D2C">
      <w:pPr>
        <w:jc w:val="center"/>
        <w:rPr>
          <w:rFonts w:ascii="Book Antiqua" w:hAnsi="Book Antiqua"/>
          <w:i/>
          <w:lang w:val="es-PR"/>
        </w:rPr>
      </w:pPr>
      <w:r w:rsidRPr="00C350AC">
        <w:rPr>
          <w:rFonts w:ascii="Book Antiqua" w:hAnsi="Book Antiqua"/>
          <w:lang w:val="es-PR"/>
        </w:rPr>
        <w:t>Presentado por l</w:t>
      </w:r>
      <w:r w:rsidR="0036707D" w:rsidRPr="00C350AC">
        <w:rPr>
          <w:rFonts w:ascii="Book Antiqua" w:hAnsi="Book Antiqua"/>
          <w:lang w:val="es-PR"/>
        </w:rPr>
        <w:t>a</w:t>
      </w:r>
      <w:r w:rsidRPr="00C350AC">
        <w:rPr>
          <w:rFonts w:ascii="Book Antiqua" w:hAnsi="Book Antiqua"/>
          <w:lang w:val="es-PR"/>
        </w:rPr>
        <w:t xml:space="preserve"> representante</w:t>
      </w:r>
      <w:r w:rsidR="002F7329" w:rsidRPr="00C350AC">
        <w:rPr>
          <w:rFonts w:ascii="Book Antiqua" w:hAnsi="Book Antiqua"/>
          <w:i/>
          <w:lang w:val="es-PR"/>
        </w:rPr>
        <w:t xml:space="preserve"> </w:t>
      </w:r>
      <w:r w:rsidR="00461F2A" w:rsidRPr="00C350AC">
        <w:rPr>
          <w:rFonts w:ascii="Book Antiqua" w:hAnsi="Book Antiqua"/>
          <w:i/>
          <w:lang w:val="es-PR"/>
        </w:rPr>
        <w:t>Medina Calderón</w:t>
      </w:r>
      <w:r w:rsidR="00761CDE" w:rsidRPr="00C350AC">
        <w:rPr>
          <w:rFonts w:ascii="Book Antiqua" w:hAnsi="Book Antiqua"/>
          <w:i/>
          <w:lang w:val="es-PR"/>
        </w:rPr>
        <w:t xml:space="preserve">  </w:t>
      </w:r>
    </w:p>
    <w:p w14:paraId="7E189B74" w14:textId="77777777" w:rsidR="007B2A91" w:rsidRPr="00C350AC" w:rsidRDefault="007B2A91" w:rsidP="00A70D2C">
      <w:pPr>
        <w:jc w:val="center"/>
        <w:rPr>
          <w:rFonts w:ascii="Book Antiqua" w:hAnsi="Book Antiqua"/>
          <w:i/>
          <w:lang w:val="es-PR"/>
        </w:rPr>
      </w:pPr>
    </w:p>
    <w:p w14:paraId="096FA03C" w14:textId="02F1D632" w:rsidR="009F0EBF" w:rsidRDefault="009F0EBF" w:rsidP="00A70D2C">
      <w:pPr>
        <w:jc w:val="center"/>
        <w:rPr>
          <w:rFonts w:ascii="Book Antiqua" w:hAnsi="Book Antiqua"/>
          <w:lang w:val="es-PR"/>
        </w:rPr>
      </w:pPr>
      <w:r w:rsidRPr="00C350AC">
        <w:rPr>
          <w:rFonts w:ascii="Book Antiqua" w:hAnsi="Book Antiqua"/>
          <w:lang w:val="es-PR"/>
        </w:rPr>
        <w:t xml:space="preserve">Referido a </w:t>
      </w:r>
      <w:r w:rsidR="00401396">
        <w:rPr>
          <w:rFonts w:ascii="Book Antiqua" w:hAnsi="Book Antiqua"/>
          <w:lang w:val="es-PR"/>
        </w:rPr>
        <w:t>la Comisión de Turismo</w:t>
      </w:r>
    </w:p>
    <w:p w14:paraId="59A9141B" w14:textId="77777777" w:rsidR="00A70D2C" w:rsidRPr="00C350AC" w:rsidRDefault="00A70D2C" w:rsidP="00A70D2C">
      <w:pPr>
        <w:jc w:val="center"/>
        <w:rPr>
          <w:rFonts w:ascii="Book Antiqua" w:hAnsi="Book Antiqua"/>
          <w:lang w:val="es-PR"/>
        </w:rPr>
      </w:pPr>
    </w:p>
    <w:p w14:paraId="1A62DA1E" w14:textId="77777777" w:rsidR="009F0EBF" w:rsidRPr="00C350AC" w:rsidRDefault="009F0EBF" w:rsidP="00A70D2C">
      <w:pPr>
        <w:jc w:val="center"/>
        <w:rPr>
          <w:rFonts w:ascii="Book Antiqua" w:hAnsi="Book Antiqua"/>
          <w:b/>
          <w:sz w:val="28"/>
          <w:lang w:val="es-PR"/>
        </w:rPr>
      </w:pPr>
      <w:r w:rsidRPr="00C350AC">
        <w:rPr>
          <w:rFonts w:ascii="Book Antiqua" w:hAnsi="Book Antiqua"/>
          <w:b/>
          <w:sz w:val="28"/>
          <w:lang w:val="es-PR"/>
        </w:rPr>
        <w:t>LEY</w:t>
      </w:r>
    </w:p>
    <w:p w14:paraId="5D566CD7" w14:textId="77777777" w:rsidR="009F0EBF" w:rsidRPr="00C350AC" w:rsidRDefault="009F0EBF" w:rsidP="00A70D2C">
      <w:pPr>
        <w:jc w:val="both"/>
        <w:rPr>
          <w:rFonts w:ascii="Book Antiqua" w:hAnsi="Book Antiqua"/>
          <w:lang w:val="es-PR"/>
        </w:rPr>
      </w:pPr>
    </w:p>
    <w:p w14:paraId="6CEE6D1E" w14:textId="29479BD1" w:rsidR="00461F2A" w:rsidRPr="00D8650B" w:rsidRDefault="009F0EBF" w:rsidP="003E3DE9">
      <w:pPr>
        <w:ind w:left="720" w:hanging="720"/>
        <w:jc w:val="both"/>
        <w:rPr>
          <w:rFonts w:ascii="Book Antiqua" w:hAnsi="Book Antiqua"/>
          <w:i/>
          <w:iCs/>
          <w:u w:val="single"/>
          <w:lang w:val="es-ES"/>
        </w:rPr>
      </w:pPr>
      <w:r w:rsidRPr="00C350AC">
        <w:rPr>
          <w:rFonts w:ascii="Book Antiqua" w:hAnsi="Book Antiqua"/>
          <w:lang w:val="es-PR"/>
        </w:rPr>
        <w:t xml:space="preserve">Para </w:t>
      </w:r>
      <w:r w:rsidR="007D3346">
        <w:rPr>
          <w:rFonts w:ascii="Book Antiqua" w:hAnsi="Book Antiqua"/>
          <w:lang w:val="es-PR"/>
        </w:rPr>
        <w:t xml:space="preserve">enmendar el </w:t>
      </w:r>
      <w:r w:rsidR="007D3346" w:rsidRPr="008E7475">
        <w:rPr>
          <w:rFonts w:ascii="Book Antiqua" w:hAnsi="Book Antiqua"/>
          <w:strike/>
          <w:lang w:val="es-PR"/>
        </w:rPr>
        <w:t xml:space="preserve">Título; enmendar </w:t>
      </w:r>
      <w:bookmarkStart w:id="0" w:name="_Hlk212026535"/>
      <w:r w:rsidR="007D3346" w:rsidRPr="008E7475">
        <w:rPr>
          <w:rFonts w:ascii="Book Antiqua" w:hAnsi="Book Antiqua"/>
          <w:strike/>
          <w:lang w:val="es-PR"/>
        </w:rPr>
        <w:t>el 3er.</w:t>
      </w:r>
      <w:r w:rsidR="00DE40D5" w:rsidRPr="008E7475">
        <w:rPr>
          <w:rFonts w:ascii="Book Antiqua" w:hAnsi="Book Antiqua"/>
          <w:strike/>
          <w:lang w:val="es-PR"/>
        </w:rPr>
        <w:t>,</w:t>
      </w:r>
      <w:r w:rsidR="007D3346" w:rsidRPr="008E7475">
        <w:rPr>
          <w:rFonts w:ascii="Book Antiqua" w:hAnsi="Book Antiqua"/>
          <w:strike/>
          <w:lang w:val="es-PR"/>
        </w:rPr>
        <w:t xml:space="preserve"> 4to. y 7mo. párrafo de la Exposición de Motivos</w:t>
      </w:r>
      <w:bookmarkEnd w:id="0"/>
      <w:r w:rsidR="007D3346" w:rsidRPr="008E7475">
        <w:rPr>
          <w:rFonts w:ascii="Book Antiqua" w:hAnsi="Book Antiqua"/>
          <w:strike/>
          <w:lang w:val="es-PR"/>
        </w:rPr>
        <w:t>; y el</w:t>
      </w:r>
      <w:r w:rsidR="007D3346">
        <w:rPr>
          <w:rFonts w:ascii="Book Antiqua" w:hAnsi="Book Antiqua"/>
          <w:lang w:val="es-PR"/>
        </w:rPr>
        <w:t xml:space="preserve"> Artículo 1, de la </w:t>
      </w:r>
      <w:r w:rsidR="007D3346" w:rsidRPr="00B4739C">
        <w:rPr>
          <w:rFonts w:ascii="Book Antiqua" w:hAnsi="Book Antiqua"/>
          <w:szCs w:val="24"/>
          <w:lang w:val="es-PR"/>
        </w:rPr>
        <w:t>Ley 25-2018,</w:t>
      </w:r>
      <w:r w:rsidR="00D8650B">
        <w:rPr>
          <w:rFonts w:ascii="Book Antiqua" w:hAnsi="Book Antiqua"/>
          <w:szCs w:val="24"/>
          <w:lang w:val="es-PR"/>
        </w:rPr>
        <w:t xml:space="preserve"> </w:t>
      </w:r>
      <w:r w:rsidR="00D8650B" w:rsidRPr="00D8650B">
        <w:rPr>
          <w:rFonts w:ascii="Book Antiqua" w:hAnsi="Book Antiqua"/>
          <w:strike/>
          <w:szCs w:val="24"/>
          <w:lang w:val="es-PR"/>
        </w:rPr>
        <w:t xml:space="preserve">que </w:t>
      </w:r>
      <w:r w:rsidR="00D8650B" w:rsidRPr="00D8650B">
        <w:rPr>
          <w:rFonts w:ascii="Book Antiqua" w:hAnsi="Book Antiqua"/>
          <w:strike/>
          <w:lang w:val="es-ES_tradnl"/>
        </w:rPr>
        <w:t xml:space="preserve">declaró un tramo de la Carretera Estatal Núm. PR-187, del Municipio de Loíza, como la Ruta de Turismo Gastronómico que será conocida como: “Ruta de la Tradición </w:t>
      </w:r>
      <w:proofErr w:type="spellStart"/>
      <w:r w:rsidR="00D8650B" w:rsidRPr="00D8650B">
        <w:rPr>
          <w:rFonts w:ascii="Book Antiqua" w:hAnsi="Book Antiqua"/>
          <w:strike/>
          <w:lang w:val="es-ES_tradnl"/>
        </w:rPr>
        <w:t>Loiceña</w:t>
      </w:r>
      <w:proofErr w:type="spellEnd"/>
      <w:r w:rsidR="00D8650B" w:rsidRPr="00D8650B">
        <w:rPr>
          <w:rFonts w:ascii="Book Antiqua" w:hAnsi="Book Antiqua"/>
          <w:strike/>
          <w:lang w:val="es-ES_tradnl"/>
        </w:rPr>
        <w:t>”</w:t>
      </w:r>
      <w:r w:rsidR="00D8650B" w:rsidRPr="00D8650B">
        <w:rPr>
          <w:rFonts w:ascii="Book Antiqua" w:hAnsi="Book Antiqua"/>
          <w:strike/>
          <w:lang w:val="es-PR"/>
        </w:rPr>
        <w:t>; y para otros fines relacionados</w:t>
      </w:r>
      <w:r w:rsidR="007D3346">
        <w:rPr>
          <w:rFonts w:ascii="Book Antiqua" w:hAnsi="Book Antiqua"/>
          <w:szCs w:val="24"/>
          <w:lang w:val="es-PR"/>
        </w:rPr>
        <w:t xml:space="preserve"> </w:t>
      </w:r>
      <w:r w:rsidR="00D8650B">
        <w:rPr>
          <w:rFonts w:ascii="Book Antiqua" w:hAnsi="Book Antiqua"/>
          <w:i/>
          <w:iCs/>
          <w:szCs w:val="24"/>
          <w:u w:val="single"/>
          <w:lang w:val="es-PR"/>
        </w:rPr>
        <w:t xml:space="preserve">a los fines de realizar </w:t>
      </w:r>
      <w:r w:rsidR="00D8650B">
        <w:rPr>
          <w:rFonts w:ascii="Book Antiqua" w:hAnsi="Book Antiqua"/>
          <w:i/>
          <w:iCs/>
          <w:u w:val="single"/>
          <w:lang w:val="es-ES"/>
        </w:rPr>
        <w:t xml:space="preserve">cambios en lo referente a los tramos de la Carretera PR-187 que estarán comprendidos dentro de la “Ruta de la Tradición </w:t>
      </w:r>
      <w:proofErr w:type="spellStart"/>
      <w:r w:rsidR="00D8650B">
        <w:rPr>
          <w:rFonts w:ascii="Book Antiqua" w:hAnsi="Book Antiqua"/>
          <w:i/>
          <w:iCs/>
          <w:u w:val="single"/>
          <w:lang w:val="es-ES"/>
        </w:rPr>
        <w:t>Loiceña</w:t>
      </w:r>
      <w:proofErr w:type="spellEnd"/>
      <w:r w:rsidR="00D8650B">
        <w:rPr>
          <w:rFonts w:ascii="Book Antiqua" w:hAnsi="Book Antiqua"/>
          <w:i/>
          <w:iCs/>
          <w:u w:val="single"/>
          <w:lang w:val="es-ES"/>
        </w:rPr>
        <w:t xml:space="preserve">”, ordenarle a la Oficina de Turismo del Departamento de Desarrollo Económico y Comercio o cualquier ente jurídico sucesor tomar nota de los cambios que de manera prospectiva estarán comprendidos dentro de la “Ruta de la Tradición </w:t>
      </w:r>
      <w:proofErr w:type="spellStart"/>
      <w:r w:rsidR="00D8650B">
        <w:rPr>
          <w:rFonts w:ascii="Book Antiqua" w:hAnsi="Book Antiqua"/>
          <w:i/>
          <w:iCs/>
          <w:u w:val="single"/>
          <w:lang w:val="es-ES"/>
        </w:rPr>
        <w:t>Loiceña</w:t>
      </w:r>
      <w:proofErr w:type="spellEnd"/>
      <w:r w:rsidR="00D8650B">
        <w:rPr>
          <w:rFonts w:ascii="Book Antiqua" w:hAnsi="Book Antiqua"/>
          <w:i/>
          <w:iCs/>
          <w:u w:val="single"/>
          <w:lang w:val="es-ES"/>
        </w:rPr>
        <w:t>” y así poder realizar los ajustes pertinentes para cumplir con lo ordenado por la Ley 25-2018 y para otros fines</w:t>
      </w:r>
      <w:r w:rsidR="007D3346">
        <w:rPr>
          <w:rFonts w:ascii="Book Antiqua" w:hAnsi="Book Antiqua"/>
          <w:lang w:val="es-PR"/>
        </w:rPr>
        <w:t xml:space="preserve">.  </w:t>
      </w:r>
    </w:p>
    <w:p w14:paraId="755C9569" w14:textId="11DD01ED" w:rsidR="00B36870" w:rsidRPr="00C350AC" w:rsidRDefault="00B36870" w:rsidP="00A70D2C">
      <w:pPr>
        <w:ind w:left="567" w:hanging="567"/>
        <w:jc w:val="both"/>
        <w:rPr>
          <w:rFonts w:ascii="Book Antiqua" w:hAnsi="Book Antiqua"/>
          <w:lang w:val="es-ES"/>
        </w:rPr>
      </w:pPr>
    </w:p>
    <w:p w14:paraId="5778F9E5" w14:textId="77777777" w:rsidR="009F0EBF" w:rsidRDefault="009F0EBF" w:rsidP="00A70D2C">
      <w:pPr>
        <w:ind w:firstLine="360"/>
        <w:jc w:val="center"/>
        <w:rPr>
          <w:rFonts w:ascii="Book Antiqua" w:hAnsi="Book Antiqua"/>
          <w:lang w:val="es-PR"/>
        </w:rPr>
      </w:pPr>
      <w:r w:rsidRPr="00C350AC">
        <w:rPr>
          <w:rFonts w:ascii="Book Antiqua" w:hAnsi="Book Antiqua"/>
          <w:lang w:val="es-PR"/>
        </w:rPr>
        <w:t>EXPOSICIÓN DE MOTIVOS</w:t>
      </w:r>
    </w:p>
    <w:p w14:paraId="5325FCAB" w14:textId="77777777" w:rsidR="002E6481" w:rsidRDefault="002E6481" w:rsidP="00A70D2C">
      <w:pPr>
        <w:ind w:firstLine="360"/>
        <w:jc w:val="center"/>
        <w:rPr>
          <w:rFonts w:ascii="Book Antiqua" w:hAnsi="Book Antiqua"/>
          <w:lang w:val="es-PR"/>
        </w:rPr>
      </w:pPr>
    </w:p>
    <w:p w14:paraId="4E131DAF" w14:textId="77777777" w:rsidR="007D3346" w:rsidRDefault="007D3346" w:rsidP="00A70D2C">
      <w:pPr>
        <w:pStyle w:val="BodyText"/>
        <w:spacing w:before="0"/>
        <w:ind w:firstLine="720"/>
        <w:contextualSpacing/>
        <w:rPr>
          <w:rFonts w:ascii="Book Antiqua" w:hAnsi="Book Antiqua"/>
        </w:rPr>
      </w:pPr>
      <w:r>
        <w:rPr>
          <w:rFonts w:ascii="Book Antiqua" w:hAnsi="Book Antiqua"/>
          <w:lang w:val="es-PR"/>
        </w:rPr>
        <w:t>La Ley 25-2018,</w:t>
      </w:r>
      <w:r w:rsidRPr="00862DE1">
        <w:rPr>
          <w:rFonts w:ascii="Book Antiqua" w:hAnsi="Book Antiqua"/>
        </w:rPr>
        <w:t xml:space="preserve"> </w:t>
      </w:r>
      <w:r w:rsidRPr="00B4739C">
        <w:rPr>
          <w:rFonts w:ascii="Book Antiqua" w:hAnsi="Book Antiqua"/>
        </w:rPr>
        <w:t>declaró el tramo de la Carretera</w:t>
      </w:r>
      <w:r>
        <w:rPr>
          <w:rFonts w:ascii="Book Antiqua" w:hAnsi="Book Antiqua"/>
        </w:rPr>
        <w:t xml:space="preserve"> Estatal Núm.</w:t>
      </w:r>
      <w:r w:rsidRPr="00B4739C">
        <w:rPr>
          <w:rFonts w:ascii="Book Antiqua" w:hAnsi="Book Antiqua"/>
        </w:rPr>
        <w:t xml:space="preserve"> PR-187</w:t>
      </w:r>
      <w:r>
        <w:rPr>
          <w:rFonts w:ascii="Book Antiqua" w:hAnsi="Book Antiqua"/>
        </w:rPr>
        <w:t>,</w:t>
      </w:r>
      <w:r w:rsidRPr="00B4739C">
        <w:rPr>
          <w:rFonts w:ascii="Book Antiqua" w:hAnsi="Book Antiqua"/>
        </w:rPr>
        <w:t xml:space="preserve"> que discurre entre los Barrios Piñones y Torrecilla Baja del Municipio de Loíza</w:t>
      </w:r>
      <w:r>
        <w:rPr>
          <w:rFonts w:ascii="Book Antiqua" w:hAnsi="Book Antiqua"/>
        </w:rPr>
        <w:t>,</w:t>
      </w:r>
      <w:r w:rsidRPr="00B4739C">
        <w:rPr>
          <w:rFonts w:ascii="Book Antiqua" w:hAnsi="Book Antiqua"/>
        </w:rPr>
        <w:t xml:space="preserve"> como Ruta de Turismo Gastronómico que será conocida como: “Ruta de la Tradición </w:t>
      </w:r>
      <w:proofErr w:type="spellStart"/>
      <w:r w:rsidRPr="00B4739C">
        <w:rPr>
          <w:rFonts w:ascii="Book Antiqua" w:hAnsi="Book Antiqua"/>
        </w:rPr>
        <w:t>Loiceña</w:t>
      </w:r>
      <w:proofErr w:type="spellEnd"/>
      <w:r w:rsidRPr="00B4739C">
        <w:rPr>
          <w:rFonts w:ascii="Book Antiqua" w:hAnsi="Book Antiqua"/>
        </w:rPr>
        <w:t>”</w:t>
      </w:r>
      <w:r>
        <w:rPr>
          <w:rFonts w:ascii="Book Antiqua" w:hAnsi="Book Antiqua"/>
        </w:rPr>
        <w:t>.</w:t>
      </w:r>
    </w:p>
    <w:p w14:paraId="4E66A8DA" w14:textId="77777777" w:rsidR="007D3346" w:rsidRDefault="007D3346" w:rsidP="00A70D2C">
      <w:pPr>
        <w:pStyle w:val="BodyText"/>
        <w:spacing w:before="0"/>
        <w:ind w:firstLine="720"/>
        <w:contextualSpacing/>
        <w:rPr>
          <w:rFonts w:ascii="Book Antiqua" w:hAnsi="Book Antiqua"/>
        </w:rPr>
      </w:pPr>
    </w:p>
    <w:p w14:paraId="53688AB6" w14:textId="77777777" w:rsidR="007D3346" w:rsidRDefault="007D3346" w:rsidP="00A70D2C">
      <w:pPr>
        <w:suppressLineNumbers/>
        <w:ind w:firstLine="720"/>
        <w:contextualSpacing/>
        <w:jc w:val="both"/>
        <w:rPr>
          <w:rFonts w:ascii="Book Antiqua" w:hAnsi="Book Antiqua"/>
          <w:lang w:val="es-ES"/>
        </w:rPr>
      </w:pPr>
      <w:r>
        <w:rPr>
          <w:rFonts w:ascii="Book Antiqua" w:hAnsi="Book Antiqua"/>
          <w:lang w:val="es-PR"/>
        </w:rPr>
        <w:t>La Ley 25-2018</w:t>
      </w:r>
      <w:r w:rsidRPr="00862DE1">
        <w:rPr>
          <w:rFonts w:ascii="Book Antiqua" w:hAnsi="Book Antiqua"/>
          <w:lang w:val="es-PR"/>
        </w:rPr>
        <w:t xml:space="preserve">, ordena a la Compañía de Turismo de Puerto Rico, entre otras cosas, a integrar la Ruta de Turismo Gastronómico </w:t>
      </w:r>
      <w:r>
        <w:rPr>
          <w:rFonts w:ascii="Book Antiqua" w:hAnsi="Book Antiqua"/>
          <w:lang w:val="es-PR"/>
        </w:rPr>
        <w:t>demarcada e</w:t>
      </w:r>
      <w:r w:rsidRPr="00862DE1">
        <w:rPr>
          <w:rFonts w:ascii="Book Antiqua" w:hAnsi="Book Antiqua"/>
          <w:lang w:val="es-PR"/>
        </w:rPr>
        <w:t xml:space="preserve">n el Artículo 1 de </w:t>
      </w:r>
      <w:r>
        <w:rPr>
          <w:rFonts w:ascii="Book Antiqua" w:hAnsi="Book Antiqua"/>
          <w:lang w:val="es-PR"/>
        </w:rPr>
        <w:t>dicha l</w:t>
      </w:r>
      <w:r w:rsidRPr="00862DE1">
        <w:rPr>
          <w:rFonts w:ascii="Book Antiqua" w:hAnsi="Book Antiqua"/>
          <w:lang w:val="es-PR"/>
        </w:rPr>
        <w:t xml:space="preserve">ey, dentro de su plan de trabajo y atemperar las futuras publicaciones en reconocimiento </w:t>
      </w:r>
      <w:r>
        <w:rPr>
          <w:rFonts w:ascii="Book Antiqua" w:hAnsi="Book Antiqua"/>
          <w:lang w:val="es-PR"/>
        </w:rPr>
        <w:t xml:space="preserve">a la </w:t>
      </w:r>
      <w:r w:rsidRPr="00862DE1">
        <w:rPr>
          <w:rFonts w:ascii="Book Antiqua" w:hAnsi="Book Antiqua"/>
          <w:lang w:val="es-PR"/>
        </w:rPr>
        <w:t>creación</w:t>
      </w:r>
      <w:r>
        <w:rPr>
          <w:rFonts w:ascii="Book Antiqua" w:hAnsi="Book Antiqua"/>
          <w:lang w:val="es-PR"/>
        </w:rPr>
        <w:t xml:space="preserve"> de esta ruta</w:t>
      </w:r>
      <w:r w:rsidRPr="00862DE1">
        <w:rPr>
          <w:rFonts w:ascii="Book Antiqua" w:hAnsi="Book Antiqua"/>
          <w:lang w:val="es-PR"/>
        </w:rPr>
        <w:t xml:space="preserve">; </w:t>
      </w:r>
      <w:r w:rsidRPr="00862DE1">
        <w:rPr>
          <w:rFonts w:ascii="Book Antiqua" w:hAnsi="Book Antiqua"/>
          <w:lang w:val="es-ES"/>
        </w:rPr>
        <w:t>preparar un plan integrado de desarrollo, promoción y adiestramiento</w:t>
      </w:r>
      <w:r w:rsidRPr="00862DE1">
        <w:rPr>
          <w:rFonts w:ascii="Book Antiqua" w:hAnsi="Book Antiqua"/>
          <w:strike/>
          <w:lang w:val="es-ES"/>
        </w:rPr>
        <w:t>s</w:t>
      </w:r>
      <w:r w:rsidRPr="00862DE1">
        <w:rPr>
          <w:rFonts w:ascii="Book Antiqua" w:hAnsi="Book Antiqua"/>
          <w:lang w:val="es-ES"/>
        </w:rPr>
        <w:t xml:space="preserve"> a los comerciantes del área </w:t>
      </w:r>
      <w:r>
        <w:rPr>
          <w:rFonts w:ascii="Book Antiqua" w:hAnsi="Book Antiqua"/>
          <w:lang w:val="es-PR"/>
        </w:rPr>
        <w:t>designada</w:t>
      </w:r>
      <w:r w:rsidRPr="00862DE1">
        <w:rPr>
          <w:rFonts w:ascii="Book Antiqua" w:hAnsi="Book Antiqua"/>
          <w:lang w:val="es-PR"/>
        </w:rPr>
        <w:t xml:space="preserve">; </w:t>
      </w:r>
      <w:r w:rsidRPr="00862DE1">
        <w:rPr>
          <w:rFonts w:ascii="Book Antiqua" w:hAnsi="Book Antiqua"/>
          <w:lang w:val="es-ES"/>
        </w:rPr>
        <w:t xml:space="preserve">orientar a los comerciantes sobre aquellos incentivos otorgados por leyes y reglamentos vigentes para el desarrollo </w:t>
      </w:r>
      <w:r w:rsidRPr="00862DE1">
        <w:rPr>
          <w:rFonts w:ascii="Book Antiqua" w:hAnsi="Book Antiqua"/>
          <w:lang w:val="es-ES"/>
        </w:rPr>
        <w:lastRenderedPageBreak/>
        <w:t>económico y la creación de empleos</w:t>
      </w:r>
      <w:r>
        <w:rPr>
          <w:rFonts w:ascii="Book Antiqua" w:hAnsi="Book Antiqua"/>
          <w:lang w:val="es-ES"/>
        </w:rPr>
        <w:t xml:space="preserve">, </w:t>
      </w:r>
      <w:r w:rsidRPr="00862DE1">
        <w:rPr>
          <w:rFonts w:ascii="Book Antiqua" w:hAnsi="Book Antiqua"/>
          <w:lang w:val="es-ES"/>
        </w:rPr>
        <w:t>para el pleno desarrollo y fortalecimiento de la ruta de interés turístico gastronómico</w:t>
      </w:r>
      <w:r>
        <w:rPr>
          <w:rFonts w:ascii="Book Antiqua" w:hAnsi="Book Antiqua"/>
          <w:lang w:val="es-ES"/>
        </w:rPr>
        <w:t>.</w:t>
      </w:r>
    </w:p>
    <w:p w14:paraId="6C9E47F3" w14:textId="77777777" w:rsidR="007D3346" w:rsidRDefault="007D3346" w:rsidP="00A70D2C">
      <w:pPr>
        <w:suppressLineNumbers/>
        <w:ind w:firstLine="720"/>
        <w:contextualSpacing/>
        <w:jc w:val="both"/>
        <w:rPr>
          <w:rFonts w:ascii="Book Antiqua" w:hAnsi="Book Antiqua"/>
          <w:lang w:val="es-ES"/>
        </w:rPr>
      </w:pPr>
    </w:p>
    <w:p w14:paraId="0F3B1B55" w14:textId="77777777" w:rsidR="007D3346" w:rsidRDefault="007D3346" w:rsidP="00A70D2C">
      <w:pPr>
        <w:suppressLineNumbers/>
        <w:ind w:firstLine="720"/>
        <w:contextualSpacing/>
        <w:jc w:val="both"/>
        <w:rPr>
          <w:rFonts w:ascii="Book Antiqua" w:hAnsi="Book Antiqua"/>
          <w:lang w:val="es-PR"/>
        </w:rPr>
      </w:pPr>
      <w:r>
        <w:rPr>
          <w:rFonts w:ascii="Book Antiqua" w:hAnsi="Book Antiqua"/>
          <w:lang w:val="es-ES"/>
        </w:rPr>
        <w:t>Dicha Ley, también le delega a la Compañía de Turismo</w:t>
      </w:r>
      <w:r w:rsidRPr="00862DE1">
        <w:rPr>
          <w:rFonts w:ascii="Book Antiqua" w:hAnsi="Book Antiqua"/>
          <w:lang w:val="es-ES"/>
        </w:rPr>
        <w:t>;</w:t>
      </w:r>
      <w:r>
        <w:rPr>
          <w:rFonts w:ascii="Book Antiqua" w:hAnsi="Book Antiqua"/>
          <w:lang w:val="es-ES"/>
        </w:rPr>
        <w:t xml:space="preserve"> la potestad de </w:t>
      </w:r>
      <w:r w:rsidRPr="00862DE1">
        <w:rPr>
          <w:rFonts w:ascii="Book Antiqua" w:hAnsi="Book Antiqua"/>
          <w:lang w:val="es-ES"/>
        </w:rPr>
        <w:t xml:space="preserve">designar como Ruta de Turismo Gastronómico, todo sector dentro de los límites territoriales del Municipio de Loíza que pueda ser reconocido local e internacionalmente como destino gastronómico </w:t>
      </w:r>
      <w:r>
        <w:rPr>
          <w:rFonts w:ascii="Book Antiqua" w:hAnsi="Book Antiqua"/>
          <w:lang w:val="es-ES"/>
        </w:rPr>
        <w:t xml:space="preserve">por </w:t>
      </w:r>
      <w:r w:rsidRPr="00862DE1">
        <w:rPr>
          <w:rFonts w:ascii="Book Antiqua" w:hAnsi="Book Antiqua"/>
          <w:lang w:val="es-ES"/>
        </w:rPr>
        <w:t>que posea una</w:t>
      </w:r>
      <w:r w:rsidRPr="00862DE1">
        <w:rPr>
          <w:rFonts w:ascii="Book Antiqua" w:hAnsi="Book Antiqua"/>
          <w:lang w:val="es-PR"/>
        </w:rPr>
        <w:t xml:space="preserve"> alta concentración de restaurantes y/o represente algún estilo culinario, particular o general de la cocina </w:t>
      </w:r>
      <w:proofErr w:type="spellStart"/>
      <w:r w:rsidRPr="00862DE1">
        <w:rPr>
          <w:rFonts w:ascii="Book Antiqua" w:hAnsi="Book Antiqua"/>
          <w:lang w:val="es-PR"/>
        </w:rPr>
        <w:t>loiceña</w:t>
      </w:r>
      <w:proofErr w:type="spellEnd"/>
      <w:r w:rsidRPr="00862DE1">
        <w:rPr>
          <w:rFonts w:ascii="Book Antiqua" w:hAnsi="Book Antiqua"/>
          <w:lang w:val="es-PR"/>
        </w:rPr>
        <w:t xml:space="preserve"> y puertorriqueña; que sea sede de actividades culinarias y culturales que </w:t>
      </w:r>
      <w:r w:rsidRPr="00D56D2F">
        <w:rPr>
          <w:rFonts w:ascii="Book Antiqua" w:hAnsi="Book Antiqua"/>
          <w:lang w:val="es-PR"/>
        </w:rPr>
        <w:t>promuevan e incentiven el deleite gastronómico</w:t>
      </w:r>
      <w:r>
        <w:rPr>
          <w:rFonts w:ascii="Book Antiqua" w:hAnsi="Book Antiqua"/>
          <w:lang w:val="es-PR"/>
        </w:rPr>
        <w:t xml:space="preserve">. </w:t>
      </w:r>
    </w:p>
    <w:p w14:paraId="69944EA3" w14:textId="77777777" w:rsidR="007D3346" w:rsidRDefault="007D3346" w:rsidP="00A70D2C">
      <w:pPr>
        <w:suppressLineNumbers/>
        <w:ind w:firstLine="720"/>
        <w:contextualSpacing/>
        <w:jc w:val="both"/>
        <w:rPr>
          <w:rFonts w:ascii="Book Antiqua" w:hAnsi="Book Antiqua"/>
          <w:lang w:val="es-PR"/>
        </w:rPr>
      </w:pPr>
    </w:p>
    <w:p w14:paraId="7999BD58" w14:textId="3C0DADAE" w:rsidR="007D3346" w:rsidRDefault="007D3346" w:rsidP="00A70D2C">
      <w:pPr>
        <w:suppressLineNumbers/>
        <w:ind w:firstLine="720"/>
        <w:contextualSpacing/>
        <w:jc w:val="both"/>
        <w:rPr>
          <w:rFonts w:ascii="Book Antiqua" w:hAnsi="Book Antiqua"/>
          <w:lang w:val="es-PR"/>
        </w:rPr>
      </w:pPr>
      <w:r>
        <w:rPr>
          <w:rFonts w:ascii="Book Antiqua" w:hAnsi="Book Antiqua"/>
          <w:lang w:val="es-PR"/>
        </w:rPr>
        <w:t>También, la Ley 25-2018, provee para que se cree</w:t>
      </w:r>
      <w:r w:rsidRPr="00D56D2F">
        <w:rPr>
          <w:rFonts w:ascii="Book Antiqua" w:hAnsi="Book Antiqua"/>
          <w:lang w:val="es-ES"/>
        </w:rPr>
        <w:t xml:space="preserve"> un logo distintivo de</w:t>
      </w:r>
      <w:r>
        <w:rPr>
          <w:rFonts w:ascii="Book Antiqua" w:hAnsi="Book Antiqua"/>
          <w:lang w:val="es-ES"/>
        </w:rPr>
        <w:t xml:space="preserve"> la</w:t>
      </w:r>
      <w:r w:rsidRPr="00D56D2F">
        <w:rPr>
          <w:rFonts w:ascii="Book Antiqua" w:hAnsi="Book Antiqua"/>
          <w:lang w:val="es-ES"/>
        </w:rPr>
        <w:t xml:space="preserve"> </w:t>
      </w:r>
      <w:r w:rsidRPr="00D56D2F">
        <w:rPr>
          <w:rFonts w:ascii="Book Antiqua" w:hAnsi="Book Antiqua"/>
          <w:lang w:val="es-ES_tradnl"/>
        </w:rPr>
        <w:t xml:space="preserve">“Ruta de la Tradición </w:t>
      </w:r>
      <w:proofErr w:type="spellStart"/>
      <w:r w:rsidRPr="00D56D2F">
        <w:rPr>
          <w:rFonts w:ascii="Book Antiqua" w:hAnsi="Book Antiqua"/>
          <w:lang w:val="es-ES_tradnl"/>
        </w:rPr>
        <w:t>Loiceña</w:t>
      </w:r>
      <w:proofErr w:type="spellEnd"/>
      <w:r w:rsidRPr="00D56D2F">
        <w:rPr>
          <w:rFonts w:ascii="Book Antiqua" w:hAnsi="Book Antiqua"/>
          <w:lang w:val="es-ES_tradnl"/>
        </w:rPr>
        <w:t xml:space="preserve">”, que </w:t>
      </w:r>
      <w:r>
        <w:rPr>
          <w:rFonts w:ascii="Book Antiqua" w:hAnsi="Book Antiqua"/>
          <w:lang w:val="es-ES_tradnl"/>
        </w:rPr>
        <w:t xml:space="preserve">el mismo </w:t>
      </w:r>
      <w:r w:rsidRPr="00D56D2F">
        <w:rPr>
          <w:rFonts w:ascii="Book Antiqua" w:hAnsi="Book Antiqua"/>
          <w:lang w:val="es-ES_tradnl"/>
        </w:rPr>
        <w:t xml:space="preserve">contenga símbolos de la cultura </w:t>
      </w:r>
      <w:proofErr w:type="spellStart"/>
      <w:r w:rsidRPr="00D56D2F">
        <w:rPr>
          <w:rFonts w:ascii="Book Antiqua" w:hAnsi="Book Antiqua"/>
          <w:lang w:val="es-ES_tradnl"/>
        </w:rPr>
        <w:t>loiceña</w:t>
      </w:r>
      <w:proofErr w:type="spellEnd"/>
      <w:r w:rsidRPr="00D56D2F">
        <w:rPr>
          <w:rFonts w:ascii="Book Antiqua" w:hAnsi="Book Antiqua"/>
          <w:lang w:val="es-ES_tradnl"/>
        </w:rPr>
        <w:t xml:space="preserve"> y puertorriqueña; para </w:t>
      </w:r>
      <w:r>
        <w:rPr>
          <w:rFonts w:ascii="Book Antiqua" w:hAnsi="Book Antiqua"/>
          <w:lang w:val="es-ES_tradnl"/>
        </w:rPr>
        <w:t>colocarse</w:t>
      </w:r>
      <w:r w:rsidRPr="00D56D2F">
        <w:rPr>
          <w:rFonts w:ascii="Book Antiqua" w:hAnsi="Book Antiqua"/>
          <w:lang w:val="es-ES_tradnl"/>
        </w:rPr>
        <w:t xml:space="preserve"> en cada negocio que </w:t>
      </w:r>
      <w:r>
        <w:rPr>
          <w:rFonts w:ascii="Book Antiqua" w:hAnsi="Book Antiqua"/>
          <w:lang w:val="es-ES_tradnl"/>
        </w:rPr>
        <w:t>forme</w:t>
      </w:r>
      <w:r w:rsidRPr="00D56D2F">
        <w:rPr>
          <w:rFonts w:ascii="Book Antiqua" w:hAnsi="Book Antiqua"/>
          <w:lang w:val="es-ES_tradnl"/>
        </w:rPr>
        <w:t xml:space="preserve"> parte de la ruta establecida</w:t>
      </w:r>
      <w:r>
        <w:rPr>
          <w:rFonts w:ascii="Book Antiqua" w:hAnsi="Book Antiqua"/>
          <w:lang w:val="es-ES_tradnl"/>
        </w:rPr>
        <w:t>; y</w:t>
      </w:r>
      <w:r w:rsidRPr="00D56D2F">
        <w:rPr>
          <w:rFonts w:ascii="Book Antiqua" w:hAnsi="Book Antiqua"/>
          <w:lang w:val="es-ES_tradnl"/>
        </w:rPr>
        <w:t xml:space="preserve"> </w:t>
      </w:r>
      <w:r w:rsidRPr="00D56D2F">
        <w:rPr>
          <w:rFonts w:ascii="Book Antiqua" w:hAnsi="Book Antiqua"/>
          <w:lang w:val="es-ES"/>
        </w:rPr>
        <w:t xml:space="preserve">atemperar o aprobar la reglamentación pertinente y necesaria para cumplir con los propósitos de </w:t>
      </w:r>
      <w:r>
        <w:rPr>
          <w:rFonts w:ascii="Book Antiqua" w:hAnsi="Book Antiqua"/>
          <w:lang w:val="es-ES"/>
        </w:rPr>
        <w:t>dicha ley</w:t>
      </w:r>
      <w:r w:rsidRPr="00D56D2F">
        <w:rPr>
          <w:rFonts w:ascii="Book Antiqua" w:hAnsi="Book Antiqua"/>
          <w:lang w:val="es-ES"/>
        </w:rPr>
        <w:t>, dentro los noventa (90) días luego de su aprobación;</w:t>
      </w:r>
      <w:r w:rsidRPr="00D56D2F">
        <w:rPr>
          <w:rFonts w:ascii="Book Antiqua" w:hAnsi="Book Antiqua"/>
          <w:lang w:val="es-PR"/>
        </w:rPr>
        <w:t xml:space="preserve"> entre otros asuntos.</w:t>
      </w:r>
    </w:p>
    <w:p w14:paraId="10D3FE09" w14:textId="77777777" w:rsidR="007D3346" w:rsidRDefault="007D3346" w:rsidP="00A70D2C">
      <w:pPr>
        <w:suppressLineNumbers/>
        <w:ind w:firstLine="720"/>
        <w:contextualSpacing/>
        <w:jc w:val="both"/>
        <w:rPr>
          <w:rFonts w:ascii="Book Antiqua" w:hAnsi="Book Antiqua"/>
          <w:lang w:val="es-PR"/>
        </w:rPr>
      </w:pPr>
    </w:p>
    <w:p w14:paraId="292D397C" w14:textId="44C817C0" w:rsidR="00DE40D5" w:rsidRDefault="007D3346" w:rsidP="00A70D2C">
      <w:pPr>
        <w:suppressLineNumbers/>
        <w:ind w:firstLine="720"/>
        <w:contextualSpacing/>
        <w:jc w:val="both"/>
        <w:rPr>
          <w:rFonts w:ascii="Book Antiqua" w:hAnsi="Book Antiqua"/>
          <w:lang w:val="es-PR"/>
        </w:rPr>
      </w:pPr>
      <w:r>
        <w:rPr>
          <w:rFonts w:ascii="Book Antiqua" w:hAnsi="Book Antiqua"/>
          <w:lang w:val="es-PR"/>
        </w:rPr>
        <w:t xml:space="preserve">Es de sumo interés que la Ruta Gastronómica establecida en la Ley 25-2018, sea extendida desde el Puente de Boca de Cangrejos, localizado en la colindancia con el Municipio de Carolina, hasta el Puente Herrera, localizado en la colindancia con el Municipio de Rio Grande, para que así la Ruta Gastronómica </w:t>
      </w:r>
      <w:r w:rsidR="00DE40D5">
        <w:rPr>
          <w:rFonts w:ascii="Book Antiqua" w:hAnsi="Book Antiqua"/>
          <w:lang w:val="es-PR"/>
        </w:rPr>
        <w:t>sea “De Puente a Puente”.</w:t>
      </w:r>
    </w:p>
    <w:p w14:paraId="7D211A4E" w14:textId="77777777" w:rsidR="00A70D2C" w:rsidRDefault="00A70D2C" w:rsidP="00A70D2C">
      <w:pPr>
        <w:suppressLineNumbers/>
        <w:ind w:firstLine="720"/>
        <w:contextualSpacing/>
        <w:jc w:val="both"/>
        <w:rPr>
          <w:rFonts w:ascii="Book Antiqua" w:hAnsi="Book Antiqua"/>
          <w:lang w:val="es-PR"/>
        </w:rPr>
      </w:pPr>
    </w:p>
    <w:p w14:paraId="590E7924" w14:textId="77777777" w:rsidR="009F0EBF" w:rsidRPr="00C350AC" w:rsidRDefault="009F0EBF" w:rsidP="00A70D2C">
      <w:pPr>
        <w:spacing w:line="480" w:lineRule="auto"/>
        <w:rPr>
          <w:rFonts w:ascii="Book Antiqua" w:hAnsi="Book Antiqua"/>
          <w:i/>
          <w:lang w:val="es-PR"/>
        </w:rPr>
      </w:pPr>
      <w:r w:rsidRPr="00C350AC">
        <w:rPr>
          <w:rFonts w:ascii="Book Antiqua" w:hAnsi="Book Antiqua"/>
          <w:i/>
          <w:lang w:val="es-PR"/>
        </w:rPr>
        <w:t>DECRÉTASE POR LA ASAMBLEA LEGISLATIVA DE PUERTO RICO:</w:t>
      </w:r>
    </w:p>
    <w:p w14:paraId="1B4A49CC" w14:textId="77777777" w:rsidR="009F0EBF" w:rsidRPr="00C350AC" w:rsidRDefault="009F0EBF" w:rsidP="00A70D2C">
      <w:pPr>
        <w:spacing w:line="480" w:lineRule="auto"/>
        <w:jc w:val="both"/>
        <w:rPr>
          <w:rFonts w:ascii="Book Antiqua" w:hAnsi="Book Antiqua"/>
          <w:lang w:val="es-PR"/>
        </w:rPr>
        <w:sectPr w:rsidR="009F0EBF" w:rsidRPr="00C350AC">
          <w:headerReference w:type="default" r:id="rId11"/>
          <w:headerReference w:type="first" r:id="rId12"/>
          <w:type w:val="continuous"/>
          <w:pgSz w:w="12240" w:h="15840" w:code="1"/>
          <w:pgMar w:top="1440" w:right="1440" w:bottom="1440" w:left="1440" w:header="720" w:footer="720" w:gutter="0"/>
          <w:cols w:space="720"/>
          <w:titlePg/>
        </w:sectPr>
      </w:pPr>
    </w:p>
    <w:p w14:paraId="79C90A9C" w14:textId="77777777" w:rsidR="00DE40D5" w:rsidRPr="008E7475" w:rsidRDefault="00DE40D5" w:rsidP="00A70D2C">
      <w:pPr>
        <w:spacing w:line="480" w:lineRule="auto"/>
        <w:ind w:firstLine="720"/>
        <w:jc w:val="both"/>
        <w:rPr>
          <w:rFonts w:ascii="Book Antiqua" w:hAnsi="Book Antiqua"/>
          <w:strike/>
          <w:lang w:val="es-ES"/>
        </w:rPr>
      </w:pPr>
      <w:r>
        <w:rPr>
          <w:rFonts w:ascii="Book Antiqua" w:hAnsi="Book Antiqua"/>
          <w:lang w:val="es-ES"/>
        </w:rPr>
        <w:t xml:space="preserve">Sección 1.- Se enmienda el </w:t>
      </w:r>
      <w:r w:rsidRPr="008E7475">
        <w:rPr>
          <w:rFonts w:ascii="Book Antiqua" w:hAnsi="Book Antiqua"/>
          <w:strike/>
          <w:lang w:val="es-ES"/>
        </w:rPr>
        <w:t xml:space="preserve">Título de la Ley 25-2018, para que lea como sigue: </w:t>
      </w:r>
    </w:p>
    <w:p w14:paraId="577FC773" w14:textId="3FC3BB3E" w:rsidR="00DE40D5" w:rsidRPr="008E7475" w:rsidRDefault="00DE40D5" w:rsidP="00A70D2C">
      <w:pPr>
        <w:spacing w:line="480" w:lineRule="auto"/>
        <w:ind w:firstLine="720"/>
        <w:jc w:val="both"/>
        <w:rPr>
          <w:rFonts w:ascii="Book Antiqua" w:hAnsi="Book Antiqua"/>
          <w:strike/>
          <w:lang w:val="es-ES"/>
        </w:rPr>
      </w:pPr>
      <w:r w:rsidRPr="008E7475">
        <w:rPr>
          <w:rFonts w:ascii="Book Antiqua" w:hAnsi="Book Antiqua"/>
          <w:strike/>
          <w:lang w:val="es-ES"/>
        </w:rPr>
        <w:t>”</w:t>
      </w:r>
      <w:r w:rsidRPr="008E7475">
        <w:rPr>
          <w:rFonts w:ascii="Book Antiqua" w:hAnsi="Book Antiqua"/>
          <w:strike/>
          <w:lang w:val="es-ES_tradnl"/>
        </w:rPr>
        <w:t>Para</w:t>
      </w:r>
      <w:r w:rsidRPr="008E7475">
        <w:rPr>
          <w:rFonts w:ascii="Book Antiqua" w:hAnsi="Book Antiqua"/>
          <w:strike/>
          <w:lang w:val="es-ES_tradnl"/>
        </w:rPr>
        <w:tab/>
        <w:t xml:space="preserve">declarar el tramo de la Carretera PR-187 que discurre entre </w:t>
      </w:r>
      <w:r w:rsidRPr="008E7475">
        <w:rPr>
          <w:rFonts w:ascii="Book Antiqua" w:hAnsi="Book Antiqua"/>
          <w:b/>
          <w:bCs/>
          <w:strike/>
          <w:lang w:val="es-ES_tradnl"/>
        </w:rPr>
        <w:t>[los Barrios Piñones y Torrecilla Baja del]</w:t>
      </w:r>
      <w:r w:rsidRPr="008E7475">
        <w:rPr>
          <w:rFonts w:ascii="Book Antiqua" w:hAnsi="Book Antiqua"/>
          <w:strike/>
          <w:lang w:val="es-ES_tradnl"/>
        </w:rPr>
        <w:t xml:space="preserve"> </w:t>
      </w:r>
      <w:r w:rsidRPr="008E7475">
        <w:rPr>
          <w:rFonts w:ascii="Book Antiqua" w:hAnsi="Book Antiqua"/>
          <w:i/>
          <w:iCs/>
          <w:strike/>
          <w:lang w:val="es-ES_tradnl"/>
        </w:rPr>
        <w:t xml:space="preserve">el Puente de Boca de Cangrejos hasta el Puente Herrera en el </w:t>
      </w:r>
      <w:r w:rsidRPr="008E7475">
        <w:rPr>
          <w:rFonts w:ascii="Book Antiqua" w:hAnsi="Book Antiqua"/>
          <w:strike/>
          <w:lang w:val="es-ES_tradnl"/>
        </w:rPr>
        <w:t xml:space="preserve">Municipio de Loíza como Ruta de Turismo Gastronómico que será conocida como: “Ruta de la Tradición </w:t>
      </w:r>
      <w:proofErr w:type="spellStart"/>
      <w:r w:rsidRPr="008E7475">
        <w:rPr>
          <w:rFonts w:ascii="Book Antiqua" w:hAnsi="Book Antiqua"/>
          <w:strike/>
          <w:lang w:val="es-ES_tradnl"/>
        </w:rPr>
        <w:t>Loiceña</w:t>
      </w:r>
      <w:proofErr w:type="spellEnd"/>
      <w:r w:rsidRPr="008E7475">
        <w:rPr>
          <w:rFonts w:ascii="Book Antiqua" w:hAnsi="Book Antiqua"/>
          <w:strike/>
          <w:lang w:val="es-ES_tradnl"/>
        </w:rPr>
        <w:t xml:space="preserve">”; autorizar a la Compañía de Turismo de Puerto Rico por sí sola o en conjunto con otras agencias públicas o entidades privadas, para desarrollar los planes de mercadeo, promoción, reglamentos y todo tipo de iniciativa que apoye los propósitos de la ruta creada en esta Ley; y para otros fines relacionados.” </w:t>
      </w:r>
    </w:p>
    <w:p w14:paraId="17A36F20" w14:textId="58C29EAE" w:rsidR="00DE40D5" w:rsidRPr="008E7475" w:rsidRDefault="00DE40D5" w:rsidP="00A70D2C">
      <w:pPr>
        <w:spacing w:line="480" w:lineRule="auto"/>
        <w:ind w:firstLine="720"/>
        <w:jc w:val="both"/>
        <w:rPr>
          <w:rFonts w:ascii="Book Antiqua" w:hAnsi="Book Antiqua"/>
          <w:strike/>
          <w:lang w:val="es-ES"/>
        </w:rPr>
      </w:pPr>
      <w:r w:rsidRPr="008E7475">
        <w:rPr>
          <w:rFonts w:ascii="Book Antiqua" w:hAnsi="Book Antiqua"/>
          <w:strike/>
          <w:lang w:val="es-ES"/>
        </w:rPr>
        <w:lastRenderedPageBreak/>
        <w:t xml:space="preserve">Sección </w:t>
      </w:r>
      <w:r w:rsidR="00C350AC" w:rsidRPr="008E7475">
        <w:rPr>
          <w:rFonts w:ascii="Book Antiqua" w:hAnsi="Book Antiqua"/>
          <w:strike/>
          <w:lang w:val="es-ES"/>
        </w:rPr>
        <w:t>2</w:t>
      </w:r>
      <w:r w:rsidR="00461F2A" w:rsidRPr="008E7475">
        <w:rPr>
          <w:rFonts w:ascii="Book Antiqua" w:hAnsi="Book Antiqua"/>
          <w:strike/>
          <w:lang w:val="es-ES"/>
        </w:rPr>
        <w:t>.</w:t>
      </w:r>
      <w:r w:rsidR="00C350AC" w:rsidRPr="008E7475">
        <w:rPr>
          <w:rFonts w:ascii="Book Antiqua" w:hAnsi="Book Antiqua"/>
          <w:strike/>
          <w:lang w:val="es-ES"/>
        </w:rPr>
        <w:t>-</w:t>
      </w:r>
      <w:r w:rsidRPr="008E7475">
        <w:rPr>
          <w:rFonts w:ascii="Book Antiqua" w:hAnsi="Book Antiqua"/>
          <w:strike/>
          <w:lang w:val="es-ES"/>
        </w:rPr>
        <w:t xml:space="preserve"> Se enmiendan el </w:t>
      </w:r>
      <w:r w:rsidRPr="008E7475">
        <w:rPr>
          <w:rFonts w:ascii="Book Antiqua" w:hAnsi="Book Antiqua"/>
          <w:strike/>
          <w:lang w:val="es-PR"/>
        </w:rPr>
        <w:t>3er., 4to. y 7mo. párrafo de la Exposición de Motivos</w:t>
      </w:r>
      <w:r w:rsidRPr="008E7475">
        <w:rPr>
          <w:rFonts w:ascii="Book Antiqua" w:hAnsi="Book Antiqua"/>
          <w:strike/>
          <w:lang w:val="es-ES"/>
        </w:rPr>
        <w:t xml:space="preserve"> de la Ley 25-2018, para que lean como sigue:</w:t>
      </w:r>
    </w:p>
    <w:p w14:paraId="7AAD2B6A" w14:textId="3BF26E9F" w:rsidR="00DE40D5" w:rsidRPr="008E7475" w:rsidRDefault="00DE40D5" w:rsidP="00A70D2C">
      <w:pPr>
        <w:spacing w:line="480" w:lineRule="auto"/>
        <w:ind w:firstLine="720"/>
        <w:jc w:val="both"/>
        <w:rPr>
          <w:rFonts w:ascii="Book Antiqua" w:hAnsi="Book Antiqua"/>
          <w:strike/>
          <w:lang w:val="es-ES"/>
        </w:rPr>
      </w:pPr>
      <w:r w:rsidRPr="008E7475">
        <w:rPr>
          <w:rFonts w:ascii="Book Antiqua" w:hAnsi="Book Antiqua"/>
          <w:strike/>
          <w:lang w:val="es-ES"/>
        </w:rPr>
        <w:t>“Exposición de Motivos</w:t>
      </w:r>
    </w:p>
    <w:p w14:paraId="47E3ABCE" w14:textId="23D59025" w:rsidR="00DE40D5" w:rsidRPr="008E7475" w:rsidRDefault="00DE40D5" w:rsidP="00A70D2C">
      <w:pPr>
        <w:spacing w:line="480" w:lineRule="auto"/>
        <w:ind w:firstLine="720"/>
        <w:jc w:val="both"/>
        <w:rPr>
          <w:rFonts w:ascii="Book Antiqua" w:hAnsi="Book Antiqua"/>
          <w:strike/>
          <w:lang w:val="es-ES"/>
        </w:rPr>
      </w:pPr>
      <w:r w:rsidRPr="008E7475">
        <w:rPr>
          <w:rFonts w:ascii="Book Antiqua" w:hAnsi="Book Antiqua"/>
          <w:strike/>
          <w:lang w:val="es-ES"/>
        </w:rPr>
        <w:t>El turismo gastronómico …</w:t>
      </w:r>
    </w:p>
    <w:p w14:paraId="189879A1" w14:textId="77777777" w:rsidR="00DE40D5" w:rsidRPr="008E7475" w:rsidRDefault="00DE40D5" w:rsidP="00A70D2C">
      <w:pPr>
        <w:spacing w:line="480" w:lineRule="auto"/>
        <w:ind w:firstLine="720"/>
        <w:jc w:val="both"/>
        <w:rPr>
          <w:rFonts w:ascii="Book Antiqua" w:hAnsi="Book Antiqua"/>
          <w:strike/>
          <w:lang w:val="es-ES"/>
        </w:rPr>
      </w:pPr>
      <w:r w:rsidRPr="008E7475">
        <w:rPr>
          <w:rFonts w:ascii="Book Antiqua" w:hAnsi="Book Antiqua"/>
          <w:strike/>
          <w:lang w:val="es-ES"/>
        </w:rPr>
        <w:t>…</w:t>
      </w:r>
    </w:p>
    <w:p w14:paraId="2BD43878" w14:textId="3F1630CF" w:rsidR="00DE40D5" w:rsidRPr="008E7475" w:rsidRDefault="00DE40D5" w:rsidP="00A70D2C">
      <w:pPr>
        <w:spacing w:line="480" w:lineRule="auto"/>
        <w:ind w:firstLine="720"/>
        <w:jc w:val="both"/>
        <w:rPr>
          <w:rFonts w:ascii="Book Antiqua" w:hAnsi="Book Antiqua"/>
          <w:strike/>
          <w:lang w:val="es-PR"/>
        </w:rPr>
      </w:pPr>
      <w:r w:rsidRPr="008E7475">
        <w:rPr>
          <w:rFonts w:ascii="Book Antiqua" w:hAnsi="Book Antiqua"/>
          <w:strike/>
          <w:lang w:val="es-PR"/>
        </w:rPr>
        <w:t xml:space="preserve">El pueblo </w:t>
      </w:r>
      <w:r w:rsidR="00317678" w:rsidRPr="008E7475">
        <w:rPr>
          <w:rFonts w:ascii="Book Antiqua" w:hAnsi="Book Antiqua"/>
          <w:b/>
          <w:bCs/>
          <w:strike/>
          <w:lang w:val="es-PR"/>
        </w:rPr>
        <w:t>[</w:t>
      </w:r>
      <w:r w:rsidRPr="008E7475">
        <w:rPr>
          <w:rFonts w:ascii="Book Antiqua" w:hAnsi="Book Antiqua"/>
          <w:b/>
          <w:bCs/>
          <w:strike/>
          <w:lang w:val="es-PR"/>
        </w:rPr>
        <w:t>de Loíza</w:t>
      </w:r>
      <w:r w:rsidR="00317678" w:rsidRPr="008E7475">
        <w:rPr>
          <w:rFonts w:ascii="Book Antiqua" w:hAnsi="Book Antiqua"/>
          <w:b/>
          <w:bCs/>
          <w:strike/>
          <w:lang w:val="es-PR"/>
        </w:rPr>
        <w:t>]</w:t>
      </w:r>
      <w:r w:rsidRPr="008E7475">
        <w:rPr>
          <w:rFonts w:ascii="Book Antiqua" w:hAnsi="Book Antiqua"/>
          <w:strike/>
          <w:lang w:val="es-PR"/>
        </w:rPr>
        <w:t xml:space="preserve"> </w:t>
      </w:r>
      <w:proofErr w:type="spellStart"/>
      <w:r w:rsidR="00317678" w:rsidRPr="008E7475">
        <w:rPr>
          <w:rFonts w:ascii="Book Antiqua" w:hAnsi="Book Antiqua"/>
          <w:i/>
          <w:iCs/>
          <w:strike/>
          <w:lang w:val="es-PR"/>
        </w:rPr>
        <w:t>loíceño</w:t>
      </w:r>
      <w:proofErr w:type="spellEnd"/>
      <w:r w:rsidR="00317678" w:rsidRPr="008E7475">
        <w:rPr>
          <w:rFonts w:ascii="Book Antiqua" w:hAnsi="Book Antiqua"/>
          <w:i/>
          <w:iCs/>
          <w:strike/>
          <w:lang w:val="es-PR"/>
        </w:rPr>
        <w:t xml:space="preserve"> </w:t>
      </w:r>
      <w:r w:rsidRPr="008E7475">
        <w:rPr>
          <w:rFonts w:ascii="Book Antiqua" w:hAnsi="Book Antiqua"/>
          <w:strike/>
          <w:lang w:val="es-PR"/>
        </w:rPr>
        <w:t>se distingue por su cultura, tradiciones y por tener una de las más variadas y exquisitas ofertas gastronómicas en Puerto Rico y el Caribe. Cuenta, además, con un valor cultural incalculable en donde se destacan un sinnúmero de hombres y mujeres que se han dedicado fielmente a exponer la cultura y otros que, como artistas y deportistas han puesto el nombre de Loíza y Puerto Rico en alto.</w:t>
      </w:r>
    </w:p>
    <w:p w14:paraId="184CD5F2" w14:textId="138EFDAD" w:rsidR="00317678" w:rsidRPr="008E7475" w:rsidRDefault="00317678" w:rsidP="00A70D2C">
      <w:pPr>
        <w:spacing w:line="480" w:lineRule="auto"/>
        <w:ind w:firstLine="720"/>
        <w:jc w:val="both"/>
        <w:rPr>
          <w:rFonts w:ascii="Book Antiqua" w:hAnsi="Book Antiqua"/>
          <w:strike/>
          <w:lang w:val="es-ES"/>
        </w:rPr>
      </w:pPr>
      <w:r w:rsidRPr="008E7475">
        <w:rPr>
          <w:rFonts w:ascii="Book Antiqua" w:hAnsi="Book Antiqua"/>
          <w:strike/>
          <w:lang w:val="es-PR"/>
        </w:rPr>
        <w:t xml:space="preserve">En reconocimiento a su rica oferta gastronómica, empresas televisivas como </w:t>
      </w:r>
      <w:proofErr w:type="spellStart"/>
      <w:r w:rsidRPr="008E7475">
        <w:rPr>
          <w:rFonts w:ascii="Book Antiqua" w:hAnsi="Book Antiqua"/>
          <w:strike/>
          <w:lang w:val="es-PR"/>
        </w:rPr>
        <w:t>Food</w:t>
      </w:r>
      <w:proofErr w:type="spellEnd"/>
      <w:r w:rsidRPr="008E7475">
        <w:rPr>
          <w:rFonts w:ascii="Book Antiqua" w:hAnsi="Book Antiqua"/>
          <w:strike/>
          <w:lang w:val="es-PR"/>
        </w:rPr>
        <w:t xml:space="preserve"> Network y Travel Channel han dedicado espacios televisivos presentando a Puerto Rico como destino gastronómico. La cara de la presentación gastronómica utilizada por estos canales nacionales es la ofrecida en los negocios de </w:t>
      </w:r>
      <w:r w:rsidRPr="008E7475">
        <w:rPr>
          <w:rFonts w:ascii="Book Antiqua" w:hAnsi="Book Antiqua"/>
          <w:b/>
          <w:bCs/>
          <w:strike/>
          <w:lang w:val="es-PR"/>
        </w:rPr>
        <w:t>[Piñones]</w:t>
      </w:r>
      <w:r w:rsidRPr="008E7475">
        <w:rPr>
          <w:rFonts w:ascii="Book Antiqua" w:hAnsi="Book Antiqua"/>
          <w:strike/>
          <w:lang w:val="es-PR"/>
        </w:rPr>
        <w:t xml:space="preserve"> </w:t>
      </w:r>
      <w:r w:rsidRPr="008E7475">
        <w:rPr>
          <w:rFonts w:ascii="Book Antiqua" w:hAnsi="Book Antiqua"/>
          <w:i/>
          <w:iCs/>
          <w:strike/>
          <w:lang w:val="es-PR"/>
        </w:rPr>
        <w:t>Loíza</w:t>
      </w:r>
      <w:r w:rsidRPr="008E7475">
        <w:rPr>
          <w:rFonts w:ascii="Book Antiqua" w:hAnsi="Book Antiqua"/>
          <w:strike/>
          <w:lang w:val="es-PR"/>
        </w:rPr>
        <w:t xml:space="preserve">.  </w:t>
      </w:r>
    </w:p>
    <w:p w14:paraId="0EC42C62" w14:textId="63A4F36B" w:rsidR="00DE40D5" w:rsidRPr="008E7475" w:rsidRDefault="00317678" w:rsidP="00A70D2C">
      <w:pPr>
        <w:spacing w:line="480" w:lineRule="auto"/>
        <w:ind w:firstLine="720"/>
        <w:jc w:val="both"/>
        <w:rPr>
          <w:rFonts w:ascii="Book Antiqua" w:hAnsi="Book Antiqua"/>
          <w:strike/>
          <w:lang w:val="es-ES"/>
        </w:rPr>
      </w:pPr>
      <w:r w:rsidRPr="008E7475">
        <w:rPr>
          <w:rFonts w:ascii="Book Antiqua" w:hAnsi="Book Antiqua"/>
          <w:strike/>
          <w:lang w:val="es-ES"/>
        </w:rPr>
        <w:t>…</w:t>
      </w:r>
    </w:p>
    <w:p w14:paraId="2BCC3B83" w14:textId="77777777" w:rsidR="00317678" w:rsidRPr="008E7475" w:rsidRDefault="00317678" w:rsidP="00A70D2C">
      <w:pPr>
        <w:spacing w:line="480" w:lineRule="auto"/>
        <w:ind w:firstLine="720"/>
        <w:jc w:val="both"/>
        <w:rPr>
          <w:rFonts w:ascii="Book Antiqua" w:hAnsi="Book Antiqua"/>
          <w:strike/>
          <w:lang w:val="es-ES"/>
        </w:rPr>
      </w:pPr>
      <w:r w:rsidRPr="008E7475">
        <w:rPr>
          <w:rFonts w:ascii="Book Antiqua" w:hAnsi="Book Antiqua"/>
          <w:strike/>
          <w:lang w:val="es-ES"/>
        </w:rPr>
        <w:t>…</w:t>
      </w:r>
    </w:p>
    <w:p w14:paraId="36A2B151" w14:textId="03E607D8" w:rsidR="00317678" w:rsidRPr="008E7475" w:rsidRDefault="00317678" w:rsidP="00A70D2C">
      <w:pPr>
        <w:spacing w:line="480" w:lineRule="auto"/>
        <w:ind w:firstLine="720"/>
        <w:jc w:val="both"/>
        <w:rPr>
          <w:rFonts w:ascii="Book Antiqua" w:hAnsi="Book Antiqua"/>
          <w:strike/>
          <w:lang w:val="es-ES"/>
        </w:rPr>
      </w:pPr>
      <w:r w:rsidRPr="008E7475">
        <w:rPr>
          <w:rFonts w:ascii="Book Antiqua" w:hAnsi="Book Antiqua"/>
          <w:strike/>
          <w:lang w:val="es-PR"/>
        </w:rPr>
        <w:t xml:space="preserve">Es por esto que la presente legislación propone hacerle justicia al </w:t>
      </w:r>
      <w:r w:rsidRPr="008E7475">
        <w:rPr>
          <w:rFonts w:ascii="Book Antiqua" w:hAnsi="Book Antiqua"/>
          <w:b/>
          <w:bCs/>
          <w:strike/>
          <w:lang w:val="es-PR"/>
        </w:rPr>
        <w:t>[área de Piñones]</w:t>
      </w:r>
      <w:r w:rsidRPr="008E7475">
        <w:rPr>
          <w:rFonts w:ascii="Book Antiqua" w:hAnsi="Book Antiqua"/>
          <w:strike/>
          <w:lang w:val="es-PR"/>
        </w:rPr>
        <w:t xml:space="preserve"> </w:t>
      </w:r>
      <w:r w:rsidRPr="008E7475">
        <w:rPr>
          <w:rFonts w:ascii="Book Antiqua" w:hAnsi="Book Antiqua"/>
          <w:i/>
          <w:iCs/>
          <w:strike/>
          <w:lang w:val="es-PR"/>
        </w:rPr>
        <w:t>Municipio de Loíza</w:t>
      </w:r>
      <w:r w:rsidRPr="008E7475">
        <w:rPr>
          <w:rFonts w:ascii="Book Antiqua" w:hAnsi="Book Antiqua"/>
          <w:strike/>
          <w:lang w:val="es-PR"/>
        </w:rPr>
        <w:t xml:space="preserve"> al denominar el tramo de </w:t>
      </w:r>
      <w:r w:rsidRPr="008E7475">
        <w:rPr>
          <w:rFonts w:ascii="Book Antiqua" w:hAnsi="Book Antiqua"/>
          <w:strike/>
          <w:lang w:val="es-ES_tradnl"/>
        </w:rPr>
        <w:t>la Carretera PR-187</w:t>
      </w:r>
      <w:r w:rsidRPr="008E7475">
        <w:rPr>
          <w:rFonts w:ascii="Book Antiqua" w:hAnsi="Book Antiqua"/>
          <w:i/>
          <w:iCs/>
          <w:strike/>
          <w:lang w:val="es-ES_tradnl"/>
        </w:rPr>
        <w:t>,</w:t>
      </w:r>
      <w:r w:rsidRPr="008E7475">
        <w:rPr>
          <w:rFonts w:ascii="Book Antiqua" w:hAnsi="Book Antiqua"/>
          <w:strike/>
          <w:lang w:val="es-ES_tradnl"/>
        </w:rPr>
        <w:t xml:space="preserve"> </w:t>
      </w:r>
      <w:r w:rsidRPr="008E7475">
        <w:rPr>
          <w:rFonts w:ascii="Book Antiqua" w:hAnsi="Book Antiqua"/>
          <w:i/>
          <w:iCs/>
          <w:strike/>
          <w:lang w:val="es-ES_tradnl"/>
        </w:rPr>
        <w:t xml:space="preserve">entre el Puente de Boca de Cangrejos hasta el Puente Herrera </w:t>
      </w:r>
      <w:r w:rsidRPr="008E7475">
        <w:rPr>
          <w:rFonts w:ascii="Book Antiqua" w:hAnsi="Book Antiqua"/>
          <w:b/>
          <w:bCs/>
          <w:strike/>
          <w:lang w:val="es-ES_tradnl"/>
        </w:rPr>
        <w:t>[en el Municipio de Loíza]</w:t>
      </w:r>
      <w:r w:rsidRPr="008E7475">
        <w:rPr>
          <w:rFonts w:ascii="Book Antiqua" w:hAnsi="Book Antiqua"/>
          <w:strike/>
          <w:lang w:val="es-ES_tradnl"/>
        </w:rPr>
        <w:t xml:space="preserve"> como Ruta de Turismo Gastronómico que será conocida como: “Ruta de la Tradición </w:t>
      </w:r>
      <w:proofErr w:type="spellStart"/>
      <w:r w:rsidRPr="008E7475">
        <w:rPr>
          <w:rFonts w:ascii="Book Antiqua" w:hAnsi="Book Antiqua"/>
          <w:strike/>
          <w:lang w:val="es-ES_tradnl"/>
        </w:rPr>
        <w:t>Loiceña</w:t>
      </w:r>
      <w:proofErr w:type="spellEnd"/>
      <w:r w:rsidRPr="008E7475">
        <w:rPr>
          <w:rFonts w:ascii="Book Antiqua" w:hAnsi="Book Antiqua"/>
          <w:strike/>
          <w:lang w:val="es-ES_tradnl"/>
        </w:rPr>
        <w:t xml:space="preserve">”; </w:t>
      </w:r>
      <w:r w:rsidRPr="008E7475">
        <w:rPr>
          <w:rFonts w:ascii="Book Antiqua" w:hAnsi="Book Antiqua"/>
          <w:strike/>
          <w:lang w:val="es-PR"/>
        </w:rPr>
        <w:t xml:space="preserve">y a su vez </w:t>
      </w:r>
      <w:r w:rsidRPr="008E7475">
        <w:rPr>
          <w:rFonts w:ascii="Book Antiqua" w:hAnsi="Book Antiqua"/>
          <w:strike/>
          <w:lang w:val="es-ES_tradnl"/>
        </w:rPr>
        <w:t>ordenar a la Compañía de Turismo de Puerto Rico a desarrollar planes de mercadeo, promoción y apoyo de dichos sectores, y</w:t>
      </w:r>
      <w:r w:rsidRPr="008E7475">
        <w:rPr>
          <w:rFonts w:ascii="Book Antiqua" w:hAnsi="Book Antiqua"/>
          <w:strike/>
          <w:lang w:val="es-PR"/>
        </w:rPr>
        <w:t xml:space="preserve"> que se conviertan en un atractivo especial para </w:t>
      </w:r>
      <w:r w:rsidRPr="008E7475">
        <w:rPr>
          <w:rFonts w:ascii="Book Antiqua" w:hAnsi="Book Antiqua"/>
          <w:strike/>
          <w:lang w:val="es-PR"/>
        </w:rPr>
        <w:lastRenderedPageBreak/>
        <w:t xml:space="preserve">el turista en Puerto Rico, para disfrutar las hermosas playas del “litoral </w:t>
      </w:r>
      <w:proofErr w:type="spellStart"/>
      <w:r w:rsidRPr="008E7475">
        <w:rPr>
          <w:rFonts w:ascii="Book Antiqua" w:hAnsi="Book Antiqua"/>
          <w:strike/>
          <w:lang w:val="es-PR"/>
        </w:rPr>
        <w:t>loiceño</w:t>
      </w:r>
      <w:proofErr w:type="spellEnd"/>
      <w:r w:rsidRPr="008E7475">
        <w:rPr>
          <w:rFonts w:ascii="Book Antiqua" w:hAnsi="Book Antiqua"/>
          <w:strike/>
          <w:lang w:val="es-PR"/>
        </w:rPr>
        <w:t>” y su gastronomía.”</w:t>
      </w:r>
    </w:p>
    <w:p w14:paraId="102AD5B3" w14:textId="1DAB0690" w:rsidR="00531A51" w:rsidRDefault="00531A51" w:rsidP="00A70D2C">
      <w:pPr>
        <w:spacing w:line="480" w:lineRule="auto"/>
        <w:ind w:firstLine="720"/>
        <w:jc w:val="both"/>
        <w:rPr>
          <w:rFonts w:ascii="Book Antiqua" w:hAnsi="Book Antiqua"/>
          <w:lang w:val="es-ES"/>
        </w:rPr>
      </w:pPr>
      <w:r w:rsidRPr="008E7475">
        <w:rPr>
          <w:rFonts w:ascii="Book Antiqua" w:hAnsi="Book Antiqua"/>
          <w:strike/>
          <w:lang w:val="es-PR"/>
        </w:rPr>
        <w:t>Sección 3.-</w:t>
      </w:r>
      <w:r w:rsidRPr="008E7475">
        <w:rPr>
          <w:rFonts w:ascii="Book Antiqua" w:hAnsi="Book Antiqua"/>
          <w:strike/>
          <w:lang w:val="es-ES"/>
        </w:rPr>
        <w:t xml:space="preserve"> Se </w:t>
      </w:r>
      <w:r w:rsidRPr="00CF3AF0">
        <w:rPr>
          <w:rFonts w:ascii="Book Antiqua" w:hAnsi="Book Antiqua"/>
          <w:strike/>
          <w:lang w:val="es-ES"/>
        </w:rPr>
        <w:t xml:space="preserve">enmienda el </w:t>
      </w:r>
      <w:r w:rsidRPr="00CF3AF0">
        <w:rPr>
          <w:rFonts w:ascii="Book Antiqua" w:hAnsi="Book Antiqua"/>
          <w:strike/>
          <w:lang w:val="es-PR"/>
        </w:rPr>
        <w:t>el 3er., 4to. y 7mo. párrafo de la Exposición de Motivos</w:t>
      </w:r>
      <w:r w:rsidRPr="00317678">
        <w:rPr>
          <w:rFonts w:ascii="Book Antiqua" w:hAnsi="Book Antiqua"/>
          <w:lang w:val="es-ES"/>
        </w:rPr>
        <w:t xml:space="preserve"> </w:t>
      </w:r>
      <w:r w:rsidR="00CF3AF0">
        <w:rPr>
          <w:rFonts w:ascii="Book Antiqua" w:hAnsi="Book Antiqua"/>
          <w:i/>
          <w:iCs/>
          <w:u w:val="single"/>
          <w:lang w:val="es-ES"/>
        </w:rPr>
        <w:t xml:space="preserve">Artículo 1 </w:t>
      </w:r>
      <w:r w:rsidRPr="00317678">
        <w:rPr>
          <w:rFonts w:ascii="Book Antiqua" w:hAnsi="Book Antiqua"/>
          <w:lang w:val="es-ES"/>
        </w:rPr>
        <w:t xml:space="preserve">de la Ley 25-2018, para que </w:t>
      </w:r>
      <w:r w:rsidRPr="00CF3AF0">
        <w:rPr>
          <w:rFonts w:ascii="Book Antiqua" w:hAnsi="Book Antiqua"/>
          <w:strike/>
          <w:lang w:val="es-ES"/>
        </w:rPr>
        <w:t>lean</w:t>
      </w:r>
      <w:r w:rsidRPr="00317678">
        <w:rPr>
          <w:rFonts w:ascii="Book Antiqua" w:hAnsi="Book Antiqua"/>
          <w:lang w:val="es-ES"/>
        </w:rPr>
        <w:t xml:space="preserve"> </w:t>
      </w:r>
      <w:r w:rsidR="00CF3AF0" w:rsidRPr="00CF3AF0">
        <w:rPr>
          <w:rFonts w:ascii="Book Antiqua" w:hAnsi="Book Antiqua"/>
          <w:i/>
          <w:iCs/>
          <w:u w:val="single"/>
          <w:lang w:val="es-ES"/>
        </w:rPr>
        <w:t>lea</w:t>
      </w:r>
      <w:r w:rsidR="00CF3AF0">
        <w:rPr>
          <w:rFonts w:ascii="Book Antiqua" w:hAnsi="Book Antiqua"/>
          <w:lang w:val="es-ES"/>
        </w:rPr>
        <w:t xml:space="preserve"> </w:t>
      </w:r>
      <w:r w:rsidRPr="00317678">
        <w:rPr>
          <w:rFonts w:ascii="Book Antiqua" w:hAnsi="Book Antiqua"/>
          <w:lang w:val="es-ES"/>
        </w:rPr>
        <w:t>como sigue:</w:t>
      </w:r>
    </w:p>
    <w:p w14:paraId="6AF10740" w14:textId="499BDE39" w:rsidR="00DE40D5" w:rsidRDefault="00531A51" w:rsidP="00A70D2C">
      <w:pPr>
        <w:spacing w:line="480" w:lineRule="auto"/>
        <w:ind w:firstLine="720"/>
        <w:jc w:val="both"/>
        <w:rPr>
          <w:rFonts w:ascii="Book Antiqua" w:hAnsi="Book Antiqua"/>
          <w:lang w:val="es-ES_tradnl"/>
        </w:rPr>
      </w:pPr>
      <w:r>
        <w:rPr>
          <w:rFonts w:ascii="Book Antiqua" w:hAnsi="Book Antiqua"/>
          <w:lang w:val="es-ES"/>
        </w:rPr>
        <w:t>“</w:t>
      </w:r>
      <w:r w:rsidRPr="00531A51">
        <w:rPr>
          <w:rFonts w:ascii="Book Antiqua" w:hAnsi="Book Antiqua"/>
          <w:lang w:val="es-PR"/>
        </w:rPr>
        <w:t xml:space="preserve">Artículo 1.- Se declara </w:t>
      </w:r>
      <w:r w:rsidRPr="00531A51">
        <w:rPr>
          <w:rFonts w:ascii="Book Antiqua" w:hAnsi="Book Antiqua"/>
          <w:lang w:val="es-ES_tradnl"/>
        </w:rPr>
        <w:t xml:space="preserve">el tramo de la Carretera PR-187, </w:t>
      </w:r>
      <w:r w:rsidRPr="00531A51">
        <w:rPr>
          <w:rFonts w:ascii="Book Antiqua" w:hAnsi="Book Antiqua"/>
          <w:b/>
          <w:bCs/>
          <w:lang w:val="es-ES_tradnl"/>
        </w:rPr>
        <w:t>[el tramo de la Carretera PR-187]</w:t>
      </w:r>
      <w:r w:rsidRPr="00531A51">
        <w:rPr>
          <w:rFonts w:ascii="Book Antiqua" w:hAnsi="Book Antiqua"/>
          <w:lang w:val="es-ES_tradnl"/>
        </w:rPr>
        <w:t xml:space="preserve"> que discurre entre </w:t>
      </w:r>
      <w:r w:rsidRPr="00531A51">
        <w:rPr>
          <w:rFonts w:ascii="Book Antiqua" w:hAnsi="Book Antiqua"/>
          <w:b/>
          <w:bCs/>
          <w:lang w:val="es-ES_tradnl"/>
        </w:rPr>
        <w:t>[los Barrios Piñones y Torrecilla Baja</w:t>
      </w:r>
      <w:r w:rsidRPr="00531A51">
        <w:rPr>
          <w:rFonts w:ascii="Book Antiqua" w:hAnsi="Book Antiqua"/>
          <w:lang w:val="es-ES_tradnl"/>
        </w:rPr>
        <w:t xml:space="preserve"> </w:t>
      </w:r>
      <w:r w:rsidRPr="00531A51">
        <w:rPr>
          <w:rFonts w:ascii="Book Antiqua" w:hAnsi="Book Antiqua"/>
          <w:b/>
          <w:bCs/>
          <w:lang w:val="es-ES_tradnl"/>
        </w:rPr>
        <w:t>del]</w:t>
      </w:r>
      <w:r w:rsidRPr="00531A51">
        <w:rPr>
          <w:rFonts w:ascii="Book Antiqua" w:hAnsi="Book Antiqua"/>
          <w:lang w:val="es-ES_tradnl"/>
        </w:rPr>
        <w:t xml:space="preserve"> </w:t>
      </w:r>
      <w:r>
        <w:rPr>
          <w:rFonts w:ascii="Book Antiqua" w:hAnsi="Book Antiqua"/>
          <w:i/>
          <w:iCs/>
          <w:lang w:val="es-ES_tradnl"/>
        </w:rPr>
        <w:t xml:space="preserve">el Puente de Boca de Cangrejos hasta el Puente Herrera en el </w:t>
      </w:r>
      <w:r w:rsidRPr="00531A51">
        <w:rPr>
          <w:rFonts w:ascii="Book Antiqua" w:hAnsi="Book Antiqua"/>
          <w:lang w:val="es-ES_tradnl"/>
        </w:rPr>
        <w:t xml:space="preserve">Municipio de Loíza como Ruta de Turismo Gastronómico que será conocida como: “Ruta de la Tradición </w:t>
      </w:r>
      <w:proofErr w:type="spellStart"/>
      <w:r w:rsidRPr="00531A51">
        <w:rPr>
          <w:rFonts w:ascii="Book Antiqua" w:hAnsi="Book Antiqua"/>
          <w:lang w:val="es-ES_tradnl"/>
        </w:rPr>
        <w:t>Loiceña</w:t>
      </w:r>
      <w:proofErr w:type="spellEnd"/>
      <w:r w:rsidRPr="00531A51">
        <w:rPr>
          <w:rFonts w:ascii="Book Antiqua" w:hAnsi="Book Antiqua"/>
          <w:lang w:val="es-ES_tradnl"/>
        </w:rPr>
        <w:t>”.</w:t>
      </w:r>
      <w:r>
        <w:rPr>
          <w:rFonts w:ascii="Book Antiqua" w:hAnsi="Book Antiqua"/>
          <w:lang w:val="es-ES_tradnl"/>
        </w:rPr>
        <w:t>”</w:t>
      </w:r>
    </w:p>
    <w:p w14:paraId="3CBEED57" w14:textId="26AD852C" w:rsidR="00CF3AF0" w:rsidRPr="00CF3AF0" w:rsidRDefault="00CF3AF0" w:rsidP="00A70D2C">
      <w:pPr>
        <w:spacing w:line="480" w:lineRule="auto"/>
        <w:ind w:firstLine="720"/>
        <w:jc w:val="both"/>
        <w:rPr>
          <w:rFonts w:ascii="Book Antiqua" w:hAnsi="Book Antiqua"/>
          <w:i/>
          <w:iCs/>
          <w:u w:val="single"/>
          <w:lang w:val="es-ES"/>
        </w:rPr>
      </w:pPr>
      <w:r>
        <w:rPr>
          <w:rFonts w:ascii="Book Antiqua" w:hAnsi="Book Antiqua"/>
          <w:i/>
          <w:iCs/>
          <w:u w:val="single"/>
          <w:lang w:val="es-ES"/>
        </w:rPr>
        <w:t>Sección 2.-Se ordena a la Oficina de Turismo del Departamento de Desarrollo Económico y Comercio o cualquier ente jurídico sucesor tomar nota de los cambios aquí dispuestos en lo referente a los tramos de la Carretera PR-187 que estarán comprendido</w:t>
      </w:r>
      <w:r w:rsidR="000F41DC">
        <w:rPr>
          <w:rFonts w:ascii="Book Antiqua" w:hAnsi="Book Antiqua"/>
          <w:i/>
          <w:iCs/>
          <w:u w:val="single"/>
          <w:lang w:val="es-ES"/>
        </w:rPr>
        <w:t xml:space="preserve">s dentro de la “Ruta de la Tradición </w:t>
      </w:r>
      <w:proofErr w:type="spellStart"/>
      <w:r w:rsidR="000F41DC">
        <w:rPr>
          <w:rFonts w:ascii="Book Antiqua" w:hAnsi="Book Antiqua"/>
          <w:i/>
          <w:iCs/>
          <w:u w:val="single"/>
          <w:lang w:val="es-ES"/>
        </w:rPr>
        <w:t>Loiceña</w:t>
      </w:r>
      <w:proofErr w:type="spellEnd"/>
      <w:r w:rsidR="000F41DC">
        <w:rPr>
          <w:rFonts w:ascii="Book Antiqua" w:hAnsi="Book Antiqua"/>
          <w:i/>
          <w:iCs/>
          <w:u w:val="single"/>
          <w:lang w:val="es-ES"/>
        </w:rPr>
        <w:t xml:space="preserve">” </w:t>
      </w:r>
      <w:r>
        <w:rPr>
          <w:rFonts w:ascii="Book Antiqua" w:hAnsi="Book Antiqua"/>
          <w:i/>
          <w:iCs/>
          <w:u w:val="single"/>
          <w:lang w:val="es-ES"/>
        </w:rPr>
        <w:t xml:space="preserve">y </w:t>
      </w:r>
      <w:r w:rsidR="000F41DC">
        <w:rPr>
          <w:rFonts w:ascii="Book Antiqua" w:hAnsi="Book Antiqua"/>
          <w:i/>
          <w:iCs/>
          <w:u w:val="single"/>
          <w:lang w:val="es-ES"/>
        </w:rPr>
        <w:t xml:space="preserve">así poder </w:t>
      </w:r>
      <w:r>
        <w:rPr>
          <w:rFonts w:ascii="Book Antiqua" w:hAnsi="Book Antiqua"/>
          <w:i/>
          <w:iCs/>
          <w:u w:val="single"/>
          <w:lang w:val="es-ES"/>
        </w:rPr>
        <w:t xml:space="preserve">realizar los ajustes pertinentes para </w:t>
      </w:r>
      <w:r w:rsidR="000F41DC">
        <w:rPr>
          <w:rFonts w:ascii="Book Antiqua" w:hAnsi="Book Antiqua"/>
          <w:i/>
          <w:iCs/>
          <w:u w:val="single"/>
          <w:lang w:val="es-ES"/>
        </w:rPr>
        <w:t>cumplir con lo ordenado por la Ley 25-2018.</w:t>
      </w:r>
    </w:p>
    <w:p w14:paraId="65A174E2" w14:textId="2D07E9FD" w:rsidR="009F0EBF" w:rsidRPr="00C350AC" w:rsidRDefault="00531A51" w:rsidP="00A70D2C">
      <w:pPr>
        <w:spacing w:line="480" w:lineRule="auto"/>
        <w:ind w:firstLine="720"/>
        <w:jc w:val="both"/>
        <w:rPr>
          <w:rFonts w:ascii="Book Antiqua" w:hAnsi="Book Antiqua"/>
          <w:lang w:val="es-PR"/>
        </w:rPr>
      </w:pPr>
      <w:r>
        <w:rPr>
          <w:rFonts w:ascii="Book Antiqua" w:hAnsi="Book Antiqua"/>
          <w:lang w:val="es-PR"/>
        </w:rPr>
        <w:t xml:space="preserve">Sección </w:t>
      </w:r>
      <w:r w:rsidRPr="00CF3AF0">
        <w:rPr>
          <w:rFonts w:ascii="Book Antiqua" w:hAnsi="Book Antiqua"/>
          <w:strike/>
          <w:lang w:val="es-PR"/>
        </w:rPr>
        <w:t>4</w:t>
      </w:r>
      <w:r w:rsidR="00CF3AF0">
        <w:rPr>
          <w:rFonts w:ascii="Book Antiqua" w:hAnsi="Book Antiqua"/>
          <w:i/>
          <w:iCs/>
          <w:u w:val="single"/>
          <w:lang w:val="es-PR"/>
        </w:rPr>
        <w:t>3</w:t>
      </w:r>
      <w:r>
        <w:rPr>
          <w:rFonts w:ascii="Book Antiqua" w:hAnsi="Book Antiqua"/>
          <w:lang w:val="es-PR"/>
        </w:rPr>
        <w:t>.-</w:t>
      </w:r>
      <w:r w:rsidR="009F0EBF" w:rsidRPr="00C350AC">
        <w:rPr>
          <w:rFonts w:ascii="Book Antiqua" w:hAnsi="Book Antiqua"/>
          <w:lang w:val="es-PR"/>
        </w:rPr>
        <w:t xml:space="preserve">Esta Ley comenzará a regir inmediatamente después de su aprobación. </w:t>
      </w:r>
    </w:p>
    <w:sectPr w:rsidR="009F0EBF" w:rsidRPr="00C350AC"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FC46A" w14:textId="77777777" w:rsidR="00AB7DF0" w:rsidRDefault="00AB7DF0">
      <w:r>
        <w:separator/>
      </w:r>
    </w:p>
  </w:endnote>
  <w:endnote w:type="continuationSeparator" w:id="0">
    <w:p w14:paraId="49D30D66" w14:textId="77777777" w:rsidR="00AB7DF0" w:rsidRDefault="00AB7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CA9DE" w14:textId="77777777" w:rsidR="00AB7DF0" w:rsidRDefault="00AB7DF0">
      <w:r>
        <w:separator/>
      </w:r>
    </w:p>
  </w:footnote>
  <w:footnote w:type="continuationSeparator" w:id="0">
    <w:p w14:paraId="61BE6EAF" w14:textId="77777777" w:rsidR="00AB7DF0" w:rsidRDefault="00AB7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628D3" w14:textId="13BFD92B" w:rsidR="000F41DC" w:rsidRDefault="000F41DC" w:rsidP="000F41DC">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F4C"/>
    <w:multiLevelType w:val="hybridMultilevel"/>
    <w:tmpl w:val="CC2C4EA4"/>
    <w:lvl w:ilvl="0" w:tplc="D1E4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5FE"/>
    <w:multiLevelType w:val="hybridMultilevel"/>
    <w:tmpl w:val="69E63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6B7C2C"/>
    <w:multiLevelType w:val="hybridMultilevel"/>
    <w:tmpl w:val="A61AAC90"/>
    <w:lvl w:ilvl="0" w:tplc="1B283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C104BC"/>
    <w:multiLevelType w:val="hybridMultilevel"/>
    <w:tmpl w:val="7C1A68D0"/>
    <w:lvl w:ilvl="0" w:tplc="70F8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285AF2"/>
    <w:multiLevelType w:val="hybridMultilevel"/>
    <w:tmpl w:val="F6048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55A55"/>
    <w:multiLevelType w:val="hybridMultilevel"/>
    <w:tmpl w:val="BF42B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2827C9"/>
    <w:multiLevelType w:val="hybridMultilevel"/>
    <w:tmpl w:val="562C34B4"/>
    <w:lvl w:ilvl="0" w:tplc="D4900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4D5F4B"/>
    <w:multiLevelType w:val="hybridMultilevel"/>
    <w:tmpl w:val="E0220438"/>
    <w:lvl w:ilvl="0" w:tplc="B9627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14310">
    <w:abstractNumId w:val="8"/>
  </w:num>
  <w:num w:numId="2" w16cid:durableId="2106460621">
    <w:abstractNumId w:val="6"/>
  </w:num>
  <w:num w:numId="3" w16cid:durableId="707874773">
    <w:abstractNumId w:val="2"/>
  </w:num>
  <w:num w:numId="4" w16cid:durableId="1293512389">
    <w:abstractNumId w:val="10"/>
  </w:num>
  <w:num w:numId="5" w16cid:durableId="311066355">
    <w:abstractNumId w:val="3"/>
  </w:num>
  <w:num w:numId="6" w16cid:durableId="1807237223">
    <w:abstractNumId w:val="9"/>
  </w:num>
  <w:num w:numId="7" w16cid:durableId="2117671502">
    <w:abstractNumId w:val="0"/>
  </w:num>
  <w:num w:numId="8" w16cid:durableId="153108873">
    <w:abstractNumId w:val="7"/>
  </w:num>
  <w:num w:numId="9" w16cid:durableId="1030303120">
    <w:abstractNumId w:val="1"/>
  </w:num>
  <w:num w:numId="10" w16cid:durableId="1486161460">
    <w:abstractNumId w:val="4"/>
  </w:num>
  <w:num w:numId="11" w16cid:durableId="945699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50E9A"/>
    <w:rsid w:val="000542BD"/>
    <w:rsid w:val="00056024"/>
    <w:rsid w:val="00064ABB"/>
    <w:rsid w:val="00074F95"/>
    <w:rsid w:val="000860A2"/>
    <w:rsid w:val="00086B10"/>
    <w:rsid w:val="00095AE1"/>
    <w:rsid w:val="000A6B6C"/>
    <w:rsid w:val="000B0DBB"/>
    <w:rsid w:val="000B4BF2"/>
    <w:rsid w:val="000B79A9"/>
    <w:rsid w:val="000D2860"/>
    <w:rsid w:val="000D28AC"/>
    <w:rsid w:val="000E3E04"/>
    <w:rsid w:val="000F41DC"/>
    <w:rsid w:val="00111E71"/>
    <w:rsid w:val="001162B2"/>
    <w:rsid w:val="00127C6A"/>
    <w:rsid w:val="0013282F"/>
    <w:rsid w:val="001363FE"/>
    <w:rsid w:val="00157452"/>
    <w:rsid w:val="0017132B"/>
    <w:rsid w:val="00173EB5"/>
    <w:rsid w:val="001879D9"/>
    <w:rsid w:val="00194E05"/>
    <w:rsid w:val="00197A72"/>
    <w:rsid w:val="001B107C"/>
    <w:rsid w:val="001E37DE"/>
    <w:rsid w:val="001F0AC8"/>
    <w:rsid w:val="001F4CA3"/>
    <w:rsid w:val="001F612A"/>
    <w:rsid w:val="00206C0E"/>
    <w:rsid w:val="002105A0"/>
    <w:rsid w:val="00211396"/>
    <w:rsid w:val="0021429E"/>
    <w:rsid w:val="0021587C"/>
    <w:rsid w:val="002214CE"/>
    <w:rsid w:val="002228E2"/>
    <w:rsid w:val="00226AE6"/>
    <w:rsid w:val="00245B34"/>
    <w:rsid w:val="00251D7C"/>
    <w:rsid w:val="00263355"/>
    <w:rsid w:val="00264D60"/>
    <w:rsid w:val="0026704E"/>
    <w:rsid w:val="00273792"/>
    <w:rsid w:val="00281822"/>
    <w:rsid w:val="002926EE"/>
    <w:rsid w:val="00292DBB"/>
    <w:rsid w:val="002A1718"/>
    <w:rsid w:val="002B13B9"/>
    <w:rsid w:val="002B303C"/>
    <w:rsid w:val="002B74B4"/>
    <w:rsid w:val="002C0044"/>
    <w:rsid w:val="002C24BC"/>
    <w:rsid w:val="002D4AC8"/>
    <w:rsid w:val="002D54FC"/>
    <w:rsid w:val="002E6481"/>
    <w:rsid w:val="002E7D23"/>
    <w:rsid w:val="002F7329"/>
    <w:rsid w:val="00317678"/>
    <w:rsid w:val="00320D78"/>
    <w:rsid w:val="003543C8"/>
    <w:rsid w:val="0036707D"/>
    <w:rsid w:val="003802AE"/>
    <w:rsid w:val="00380FE5"/>
    <w:rsid w:val="003924DD"/>
    <w:rsid w:val="00394FCB"/>
    <w:rsid w:val="00395958"/>
    <w:rsid w:val="003963F4"/>
    <w:rsid w:val="00396653"/>
    <w:rsid w:val="003A2479"/>
    <w:rsid w:val="003A2C8F"/>
    <w:rsid w:val="003B084E"/>
    <w:rsid w:val="003B5254"/>
    <w:rsid w:val="003B75A6"/>
    <w:rsid w:val="003C68BB"/>
    <w:rsid w:val="003E2A9B"/>
    <w:rsid w:val="003E3DE9"/>
    <w:rsid w:val="00401396"/>
    <w:rsid w:val="0040554C"/>
    <w:rsid w:val="004061CA"/>
    <w:rsid w:val="00415689"/>
    <w:rsid w:val="00425C6C"/>
    <w:rsid w:val="00432AC3"/>
    <w:rsid w:val="004440CB"/>
    <w:rsid w:val="00444E04"/>
    <w:rsid w:val="00461F2A"/>
    <w:rsid w:val="004713D2"/>
    <w:rsid w:val="004A0F56"/>
    <w:rsid w:val="004A409B"/>
    <w:rsid w:val="004C1B1D"/>
    <w:rsid w:val="004D0BD0"/>
    <w:rsid w:val="004D7487"/>
    <w:rsid w:val="004E113E"/>
    <w:rsid w:val="004E1A28"/>
    <w:rsid w:val="004E4F05"/>
    <w:rsid w:val="004F335E"/>
    <w:rsid w:val="004F6814"/>
    <w:rsid w:val="00505737"/>
    <w:rsid w:val="00521639"/>
    <w:rsid w:val="00531A51"/>
    <w:rsid w:val="00532BB7"/>
    <w:rsid w:val="005332E4"/>
    <w:rsid w:val="00533583"/>
    <w:rsid w:val="0053550C"/>
    <w:rsid w:val="00535B7C"/>
    <w:rsid w:val="00555018"/>
    <w:rsid w:val="00562D39"/>
    <w:rsid w:val="005723DC"/>
    <w:rsid w:val="005741E7"/>
    <w:rsid w:val="00576B81"/>
    <w:rsid w:val="00581CD6"/>
    <w:rsid w:val="0059378A"/>
    <w:rsid w:val="005E110E"/>
    <w:rsid w:val="005F245C"/>
    <w:rsid w:val="00603057"/>
    <w:rsid w:val="00610E59"/>
    <w:rsid w:val="006210DC"/>
    <w:rsid w:val="0062325F"/>
    <w:rsid w:val="00626DE1"/>
    <w:rsid w:val="00627C61"/>
    <w:rsid w:val="0063360A"/>
    <w:rsid w:val="0064349D"/>
    <w:rsid w:val="006475E2"/>
    <w:rsid w:val="006523FD"/>
    <w:rsid w:val="00653EED"/>
    <w:rsid w:val="006723CD"/>
    <w:rsid w:val="00677C5E"/>
    <w:rsid w:val="00685549"/>
    <w:rsid w:val="00692CA4"/>
    <w:rsid w:val="00693BBD"/>
    <w:rsid w:val="006A5AE9"/>
    <w:rsid w:val="006A7975"/>
    <w:rsid w:val="006B7365"/>
    <w:rsid w:val="006C1104"/>
    <w:rsid w:val="006C20A9"/>
    <w:rsid w:val="006C2D81"/>
    <w:rsid w:val="006C7DF8"/>
    <w:rsid w:val="006E0D28"/>
    <w:rsid w:val="00700FD2"/>
    <w:rsid w:val="00721968"/>
    <w:rsid w:val="007369D6"/>
    <w:rsid w:val="00750FC8"/>
    <w:rsid w:val="00751F13"/>
    <w:rsid w:val="007533D0"/>
    <w:rsid w:val="00755069"/>
    <w:rsid w:val="00761CDE"/>
    <w:rsid w:val="007679F7"/>
    <w:rsid w:val="0077510E"/>
    <w:rsid w:val="00775AB2"/>
    <w:rsid w:val="00794A03"/>
    <w:rsid w:val="007A5089"/>
    <w:rsid w:val="007B0660"/>
    <w:rsid w:val="007B2A91"/>
    <w:rsid w:val="007C12BF"/>
    <w:rsid w:val="007C4834"/>
    <w:rsid w:val="007D3346"/>
    <w:rsid w:val="007D37C6"/>
    <w:rsid w:val="007E3756"/>
    <w:rsid w:val="007E3868"/>
    <w:rsid w:val="007E480B"/>
    <w:rsid w:val="0080195F"/>
    <w:rsid w:val="00820C41"/>
    <w:rsid w:val="00833E66"/>
    <w:rsid w:val="00845885"/>
    <w:rsid w:val="00850256"/>
    <w:rsid w:val="00850AD3"/>
    <w:rsid w:val="008539C4"/>
    <w:rsid w:val="0086007C"/>
    <w:rsid w:val="0086542B"/>
    <w:rsid w:val="00865EC9"/>
    <w:rsid w:val="008879FA"/>
    <w:rsid w:val="00895F68"/>
    <w:rsid w:val="008A59DF"/>
    <w:rsid w:val="008B528A"/>
    <w:rsid w:val="008B5ABC"/>
    <w:rsid w:val="008C0C00"/>
    <w:rsid w:val="008C2087"/>
    <w:rsid w:val="008D7E75"/>
    <w:rsid w:val="008E1CAA"/>
    <w:rsid w:val="008E7475"/>
    <w:rsid w:val="008F7175"/>
    <w:rsid w:val="009054BD"/>
    <w:rsid w:val="00915E77"/>
    <w:rsid w:val="009352C1"/>
    <w:rsid w:val="0093686F"/>
    <w:rsid w:val="00942F6A"/>
    <w:rsid w:val="00942FD4"/>
    <w:rsid w:val="0094436B"/>
    <w:rsid w:val="00946D7D"/>
    <w:rsid w:val="00951997"/>
    <w:rsid w:val="00955F71"/>
    <w:rsid w:val="0096353B"/>
    <w:rsid w:val="00966886"/>
    <w:rsid w:val="00984E18"/>
    <w:rsid w:val="00984F82"/>
    <w:rsid w:val="00990352"/>
    <w:rsid w:val="009E0F0C"/>
    <w:rsid w:val="009F0EBF"/>
    <w:rsid w:val="009F5F12"/>
    <w:rsid w:val="00A01C46"/>
    <w:rsid w:val="00A03405"/>
    <w:rsid w:val="00A11296"/>
    <w:rsid w:val="00A14AA9"/>
    <w:rsid w:val="00A1528A"/>
    <w:rsid w:val="00A23C8B"/>
    <w:rsid w:val="00A23E89"/>
    <w:rsid w:val="00A25FD7"/>
    <w:rsid w:val="00A30952"/>
    <w:rsid w:val="00A30D42"/>
    <w:rsid w:val="00A33918"/>
    <w:rsid w:val="00A36602"/>
    <w:rsid w:val="00A53881"/>
    <w:rsid w:val="00A56765"/>
    <w:rsid w:val="00A62CF1"/>
    <w:rsid w:val="00A66F8A"/>
    <w:rsid w:val="00A6759F"/>
    <w:rsid w:val="00A70D2C"/>
    <w:rsid w:val="00A7629F"/>
    <w:rsid w:val="00A810DF"/>
    <w:rsid w:val="00A82CBE"/>
    <w:rsid w:val="00A8478C"/>
    <w:rsid w:val="00A870A4"/>
    <w:rsid w:val="00A90554"/>
    <w:rsid w:val="00A94E02"/>
    <w:rsid w:val="00AA1487"/>
    <w:rsid w:val="00AA2350"/>
    <w:rsid w:val="00AB349E"/>
    <w:rsid w:val="00AB4DE3"/>
    <w:rsid w:val="00AB7DF0"/>
    <w:rsid w:val="00AD506A"/>
    <w:rsid w:val="00AF087D"/>
    <w:rsid w:val="00AF0CEE"/>
    <w:rsid w:val="00AF476E"/>
    <w:rsid w:val="00B046EC"/>
    <w:rsid w:val="00B36870"/>
    <w:rsid w:val="00B654D9"/>
    <w:rsid w:val="00B667AD"/>
    <w:rsid w:val="00B70B0E"/>
    <w:rsid w:val="00B84C38"/>
    <w:rsid w:val="00B86C00"/>
    <w:rsid w:val="00B87547"/>
    <w:rsid w:val="00B947F6"/>
    <w:rsid w:val="00BA0807"/>
    <w:rsid w:val="00BA7C4C"/>
    <w:rsid w:val="00BF16AA"/>
    <w:rsid w:val="00BF7CD4"/>
    <w:rsid w:val="00C2280E"/>
    <w:rsid w:val="00C2482B"/>
    <w:rsid w:val="00C274F9"/>
    <w:rsid w:val="00C30834"/>
    <w:rsid w:val="00C30FCB"/>
    <w:rsid w:val="00C312F5"/>
    <w:rsid w:val="00C350AC"/>
    <w:rsid w:val="00C354B8"/>
    <w:rsid w:val="00C3756A"/>
    <w:rsid w:val="00C5119C"/>
    <w:rsid w:val="00C52517"/>
    <w:rsid w:val="00C56D10"/>
    <w:rsid w:val="00C57B9F"/>
    <w:rsid w:val="00C60921"/>
    <w:rsid w:val="00C62936"/>
    <w:rsid w:val="00C64710"/>
    <w:rsid w:val="00C653F2"/>
    <w:rsid w:val="00C679E6"/>
    <w:rsid w:val="00C812FF"/>
    <w:rsid w:val="00C83166"/>
    <w:rsid w:val="00C908F9"/>
    <w:rsid w:val="00C93A72"/>
    <w:rsid w:val="00C95745"/>
    <w:rsid w:val="00CA0917"/>
    <w:rsid w:val="00CA1099"/>
    <w:rsid w:val="00CC3820"/>
    <w:rsid w:val="00CD5B91"/>
    <w:rsid w:val="00CE1B2E"/>
    <w:rsid w:val="00CF3AF0"/>
    <w:rsid w:val="00D02248"/>
    <w:rsid w:val="00D14793"/>
    <w:rsid w:val="00D417C2"/>
    <w:rsid w:val="00D530F2"/>
    <w:rsid w:val="00D60936"/>
    <w:rsid w:val="00D709EB"/>
    <w:rsid w:val="00D74714"/>
    <w:rsid w:val="00D82F3F"/>
    <w:rsid w:val="00D8650B"/>
    <w:rsid w:val="00D921C6"/>
    <w:rsid w:val="00D939BA"/>
    <w:rsid w:val="00D947CD"/>
    <w:rsid w:val="00D958C2"/>
    <w:rsid w:val="00DB53C3"/>
    <w:rsid w:val="00DC3619"/>
    <w:rsid w:val="00DD261D"/>
    <w:rsid w:val="00DE40D5"/>
    <w:rsid w:val="00DF3D2E"/>
    <w:rsid w:val="00DF6EBE"/>
    <w:rsid w:val="00E04AB5"/>
    <w:rsid w:val="00E17EF3"/>
    <w:rsid w:val="00E21855"/>
    <w:rsid w:val="00E31F50"/>
    <w:rsid w:val="00E35BE1"/>
    <w:rsid w:val="00E5008E"/>
    <w:rsid w:val="00E50EEA"/>
    <w:rsid w:val="00E52F58"/>
    <w:rsid w:val="00E535E3"/>
    <w:rsid w:val="00E55BF6"/>
    <w:rsid w:val="00E60991"/>
    <w:rsid w:val="00E67042"/>
    <w:rsid w:val="00E67C2C"/>
    <w:rsid w:val="00E73592"/>
    <w:rsid w:val="00E764C2"/>
    <w:rsid w:val="00E835EF"/>
    <w:rsid w:val="00EC26AA"/>
    <w:rsid w:val="00EC324E"/>
    <w:rsid w:val="00ED10D1"/>
    <w:rsid w:val="00ED2D71"/>
    <w:rsid w:val="00ED7A53"/>
    <w:rsid w:val="00EE4273"/>
    <w:rsid w:val="00EE71E5"/>
    <w:rsid w:val="00F02004"/>
    <w:rsid w:val="00F042CB"/>
    <w:rsid w:val="00F174C0"/>
    <w:rsid w:val="00F4251D"/>
    <w:rsid w:val="00F47E93"/>
    <w:rsid w:val="00F51302"/>
    <w:rsid w:val="00F60A20"/>
    <w:rsid w:val="00F66029"/>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 w:type="paragraph" w:styleId="BodyText">
    <w:name w:val="Body Text"/>
    <w:basedOn w:val="Normal"/>
    <w:link w:val="BodyTextChar"/>
    <w:rsid w:val="007D3346"/>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7D3346"/>
    <w:rPr>
      <w:rFonts w:ascii="CG Times(w1)" w:eastAsia="Batang" w:hAnsi="CG Times(w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8B5917-C8B6-4975-8A93-E6451F8DB66D}">
  <ds:schemaRefs>
    <ds:schemaRef ds:uri="http://schemas.microsoft.com/sharepoint/v3/contenttype/forms"/>
  </ds:schemaRefs>
</ds:datastoreItem>
</file>

<file path=customXml/itemProps2.xml><?xml version="1.0" encoding="utf-8"?>
<ds:datastoreItem xmlns:ds="http://schemas.openxmlformats.org/officeDocument/2006/customXml" ds:itemID="{E3EB3E64-A8BE-4F7E-BBA0-4F2B6AC3C497}">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963</Words>
  <Characters>5494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Camyl Moreno Pantojas</cp:lastModifiedBy>
  <cp:revision>2</cp:revision>
  <cp:lastPrinted>2025-03-17T14:44:00Z</cp:lastPrinted>
  <dcterms:created xsi:type="dcterms:W3CDTF">2026-06-25T17:39:00Z</dcterms:created>
  <dcterms:modified xsi:type="dcterms:W3CDTF">2026-06-25T17:39:00Z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