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2DFEC" w14:textId="77777777" w:rsidR="009B5FB8" w:rsidRPr="00BF4D9D" w:rsidRDefault="009B5FB8" w:rsidP="00BF4D9D">
      <w:pPr>
        <w:tabs>
          <w:tab w:val="center" w:pos="4680"/>
          <w:tab w:val="left" w:pos="7920"/>
        </w:tabs>
        <w:jc w:val="center"/>
        <w:rPr>
          <w:rFonts w:ascii="Book Antiqua" w:hAnsi="Book Antiqua"/>
          <w:sz w:val="28"/>
          <w:szCs w:val="28"/>
          <w:lang w:val="es-ES_tradnl"/>
        </w:rPr>
      </w:pPr>
      <w:bookmarkStart w:id="0" w:name="_Hlk183042642"/>
      <w:bookmarkStart w:id="1" w:name="_Hlk183037667"/>
      <w:bookmarkStart w:id="2" w:name="_Hlk183038391"/>
      <w:r w:rsidRPr="00BF4D9D">
        <w:rPr>
          <w:rFonts w:ascii="Book Antiqua" w:hAnsi="Book Antiqua"/>
          <w:sz w:val="28"/>
          <w:szCs w:val="28"/>
          <w:lang w:val="es-ES_tradnl"/>
        </w:rPr>
        <w:t>GOBIERNO DE PUERTO RICO</w:t>
      </w:r>
    </w:p>
    <w:p w14:paraId="7F850958" w14:textId="77777777" w:rsidR="009B5FB8" w:rsidRPr="00BF4D9D" w:rsidRDefault="009B5FB8" w:rsidP="00BF4D9D">
      <w:pPr>
        <w:jc w:val="center"/>
        <w:rPr>
          <w:rFonts w:ascii="Book Antiqua" w:hAnsi="Book Antiqua"/>
          <w:sz w:val="24"/>
          <w:szCs w:val="24"/>
          <w:lang w:val="es-ES_tradnl"/>
        </w:rPr>
      </w:pPr>
    </w:p>
    <w:tbl>
      <w:tblPr>
        <w:tblW w:w="9609" w:type="dxa"/>
        <w:tblLook w:val="04A0" w:firstRow="1" w:lastRow="0" w:firstColumn="1" w:lastColumn="0" w:noHBand="0" w:noVBand="1"/>
      </w:tblPr>
      <w:tblGrid>
        <w:gridCol w:w="3170"/>
        <w:gridCol w:w="3171"/>
        <w:gridCol w:w="3268"/>
      </w:tblGrid>
      <w:tr w:rsidR="009B5FB8" w:rsidRPr="00BF4D9D" w14:paraId="57C12A0E" w14:textId="77777777" w:rsidTr="00DC2CF7">
        <w:trPr>
          <w:trHeight w:val="900"/>
        </w:trPr>
        <w:tc>
          <w:tcPr>
            <w:tcW w:w="3170" w:type="dxa"/>
          </w:tcPr>
          <w:p w14:paraId="2DC46B8B"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20</w:t>
            </w:r>
            <w:r w:rsidRPr="00BF4D9D">
              <w:rPr>
                <w:rFonts w:ascii="Book Antiqua" w:hAnsi="Book Antiqua"/>
                <w:sz w:val="24"/>
                <w:szCs w:val="24"/>
                <w:vertAlign w:val="superscript"/>
                <w:lang w:val="es-ES_tradnl"/>
              </w:rPr>
              <w:t>ma</w:t>
            </w:r>
            <w:r w:rsidR="006F5B4B" w:rsidRPr="00BF4D9D">
              <w:rPr>
                <w:rFonts w:ascii="Book Antiqua" w:hAnsi="Book Antiqua"/>
                <w:sz w:val="24"/>
                <w:szCs w:val="24"/>
                <w:vertAlign w:val="superscript"/>
                <w:lang w:val="es-ES_tradnl"/>
              </w:rPr>
              <w:t>.</w:t>
            </w:r>
            <w:r w:rsidR="00F359BA" w:rsidRPr="00BF4D9D">
              <w:rPr>
                <w:rFonts w:ascii="Book Antiqua" w:hAnsi="Book Antiqua"/>
                <w:sz w:val="24"/>
                <w:szCs w:val="24"/>
                <w:vertAlign w:val="superscript"/>
                <w:lang w:val="es-ES_tradnl"/>
              </w:rPr>
              <w:t xml:space="preserve"> </w:t>
            </w:r>
            <w:r w:rsidRPr="00BF4D9D">
              <w:rPr>
                <w:rFonts w:ascii="Book Antiqua" w:hAnsi="Book Antiqua"/>
                <w:sz w:val="24"/>
                <w:szCs w:val="24"/>
                <w:lang w:val="es-ES_tradnl"/>
              </w:rPr>
              <w:t>Asamblea</w:t>
            </w:r>
          </w:p>
          <w:p w14:paraId="635E8B63"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 xml:space="preserve">         Legislativa                                                                                                          </w:t>
            </w:r>
          </w:p>
        </w:tc>
        <w:tc>
          <w:tcPr>
            <w:tcW w:w="3171" w:type="dxa"/>
          </w:tcPr>
          <w:p w14:paraId="3D163147" w14:textId="77777777" w:rsidR="009B5FB8" w:rsidRPr="00BF4D9D" w:rsidRDefault="009B5FB8" w:rsidP="00BF4D9D">
            <w:pPr>
              <w:jc w:val="center"/>
              <w:rPr>
                <w:rFonts w:ascii="Book Antiqua" w:hAnsi="Book Antiqua"/>
                <w:sz w:val="24"/>
                <w:szCs w:val="24"/>
                <w:lang w:val="es-ES_tradnl"/>
              </w:rPr>
            </w:pPr>
          </w:p>
        </w:tc>
        <w:tc>
          <w:tcPr>
            <w:tcW w:w="3268" w:type="dxa"/>
          </w:tcPr>
          <w:p w14:paraId="176D423E"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ab/>
            </w:r>
            <w:r w:rsidRPr="00BF4D9D">
              <w:rPr>
                <w:rFonts w:ascii="Book Antiqua" w:hAnsi="Book Antiqua"/>
                <w:sz w:val="24"/>
                <w:szCs w:val="24"/>
                <w:lang w:val="es-ES_tradnl"/>
              </w:rPr>
              <w:tab/>
            </w:r>
            <w:r w:rsidR="00275DCD" w:rsidRPr="00BF4D9D">
              <w:rPr>
                <w:rFonts w:ascii="Book Antiqua" w:hAnsi="Book Antiqua"/>
                <w:sz w:val="24"/>
                <w:szCs w:val="24"/>
                <w:lang w:val="es-ES_tradnl"/>
              </w:rPr>
              <w:t>2</w:t>
            </w:r>
            <w:r w:rsidR="009C73D8" w:rsidRPr="00BF4D9D">
              <w:rPr>
                <w:rFonts w:ascii="Book Antiqua" w:hAnsi="Book Antiqua"/>
                <w:sz w:val="24"/>
                <w:szCs w:val="24"/>
                <w:vertAlign w:val="superscript"/>
                <w:lang w:val="es-ES_tradnl"/>
              </w:rPr>
              <w:t>da</w:t>
            </w:r>
            <w:r w:rsidRPr="00BF4D9D">
              <w:rPr>
                <w:rFonts w:ascii="Book Antiqua" w:hAnsi="Book Antiqua"/>
                <w:sz w:val="24"/>
                <w:szCs w:val="24"/>
                <w:vertAlign w:val="superscript"/>
                <w:lang w:val="es-ES_tradnl"/>
              </w:rPr>
              <w:t>.</w:t>
            </w:r>
            <w:r w:rsidRPr="00BF4D9D">
              <w:rPr>
                <w:rFonts w:ascii="Book Antiqua" w:hAnsi="Book Antiqua"/>
                <w:sz w:val="24"/>
                <w:szCs w:val="24"/>
                <w:lang w:val="es-ES_tradnl"/>
              </w:rPr>
              <w:t xml:space="preserve"> Sesión</w:t>
            </w:r>
          </w:p>
          <w:p w14:paraId="55930902" w14:textId="77777777" w:rsidR="009B5FB8" w:rsidRPr="00BF4D9D" w:rsidRDefault="009B5FB8" w:rsidP="00BF4D9D">
            <w:pPr>
              <w:rPr>
                <w:rFonts w:ascii="Book Antiqua" w:hAnsi="Book Antiqua"/>
                <w:sz w:val="24"/>
                <w:szCs w:val="24"/>
                <w:lang w:val="es-ES_tradnl"/>
              </w:rPr>
            </w:pPr>
            <w:r w:rsidRPr="00BF4D9D">
              <w:rPr>
                <w:rFonts w:ascii="Book Antiqua" w:hAnsi="Book Antiqua"/>
                <w:sz w:val="24"/>
                <w:szCs w:val="24"/>
                <w:lang w:val="es-ES_tradnl"/>
              </w:rPr>
              <w:tab/>
              <w:t xml:space="preserve">       </w:t>
            </w:r>
            <w:r w:rsidRPr="00BF4D9D">
              <w:rPr>
                <w:rFonts w:ascii="Book Antiqua" w:hAnsi="Book Antiqua"/>
                <w:sz w:val="24"/>
                <w:szCs w:val="24"/>
                <w:lang w:val="es-ES_tradnl"/>
              </w:rPr>
              <w:tab/>
              <w:t xml:space="preserve">      Ordinaria</w:t>
            </w:r>
          </w:p>
          <w:p w14:paraId="04CD6C52" w14:textId="77777777" w:rsidR="009B5FB8" w:rsidRPr="00BF4D9D" w:rsidRDefault="009B5FB8" w:rsidP="00BF4D9D">
            <w:pPr>
              <w:jc w:val="center"/>
              <w:rPr>
                <w:rFonts w:ascii="Book Antiqua" w:hAnsi="Book Antiqua"/>
                <w:sz w:val="24"/>
                <w:szCs w:val="24"/>
                <w:lang w:val="es-ES_tradnl"/>
              </w:rPr>
            </w:pPr>
          </w:p>
        </w:tc>
      </w:tr>
    </w:tbl>
    <w:bookmarkEnd w:id="0"/>
    <w:p w14:paraId="287731A1" w14:textId="77777777" w:rsidR="009B5FB8" w:rsidRPr="00BF4D9D" w:rsidRDefault="001A3163" w:rsidP="00BF4D9D">
      <w:pPr>
        <w:jc w:val="center"/>
        <w:rPr>
          <w:rFonts w:ascii="Book Antiqua" w:hAnsi="Book Antiqua"/>
          <w:b/>
          <w:sz w:val="36"/>
          <w:lang w:val="es-ES_tradnl"/>
        </w:rPr>
      </w:pPr>
      <w:r w:rsidRPr="00BF4D9D">
        <w:rPr>
          <w:rFonts w:ascii="Book Antiqua" w:hAnsi="Book Antiqua"/>
          <w:b/>
          <w:sz w:val="36"/>
          <w:lang w:val="es-ES_tradnl"/>
        </w:rPr>
        <w:t>CÁMARA DE REPRESENTANTES</w:t>
      </w:r>
      <w:bookmarkEnd w:id="1"/>
    </w:p>
    <w:p w14:paraId="71315CDE" w14:textId="77777777" w:rsidR="00BF4D9D" w:rsidRPr="00BF4D9D" w:rsidRDefault="00BF4D9D" w:rsidP="00BF4D9D">
      <w:pPr>
        <w:jc w:val="center"/>
        <w:rPr>
          <w:rFonts w:ascii="Book Antiqua" w:hAnsi="Book Antiqua"/>
          <w:b/>
          <w:sz w:val="24"/>
          <w:szCs w:val="24"/>
          <w:lang w:val="es-ES_tradnl"/>
        </w:rPr>
      </w:pPr>
    </w:p>
    <w:p w14:paraId="7FB7BF75" w14:textId="3B50FBF2" w:rsidR="009B5FB8" w:rsidRPr="00BF4D9D" w:rsidRDefault="009B5FB8" w:rsidP="00BF4D9D">
      <w:pPr>
        <w:jc w:val="center"/>
        <w:rPr>
          <w:rFonts w:ascii="Book Antiqua" w:hAnsi="Book Antiqua"/>
          <w:b/>
          <w:sz w:val="52"/>
          <w:lang w:val="es-ES_tradnl"/>
        </w:rPr>
      </w:pPr>
      <w:r w:rsidRPr="00BF4D9D">
        <w:rPr>
          <w:rFonts w:ascii="Book Antiqua" w:hAnsi="Book Antiqua"/>
          <w:b/>
          <w:sz w:val="52"/>
          <w:lang w:val="es-ES_tradnl"/>
        </w:rPr>
        <w:t>P. de</w:t>
      </w:r>
      <w:r w:rsidR="001A3163" w:rsidRPr="00BF4D9D">
        <w:rPr>
          <w:rFonts w:ascii="Book Antiqua" w:hAnsi="Book Antiqua"/>
          <w:b/>
          <w:sz w:val="52"/>
          <w:lang w:val="es-ES_tradnl"/>
        </w:rPr>
        <w:t xml:space="preserve"> la C. </w:t>
      </w:r>
      <w:r w:rsidR="004C5930" w:rsidRPr="00BF4D9D">
        <w:rPr>
          <w:rFonts w:ascii="Book Antiqua" w:hAnsi="Book Antiqua"/>
          <w:b/>
          <w:sz w:val="52"/>
          <w:lang w:val="es-ES_tradnl"/>
        </w:rPr>
        <w:t>94</w:t>
      </w:r>
      <w:r w:rsidR="00B67FE6" w:rsidRPr="00BF4D9D">
        <w:rPr>
          <w:rFonts w:ascii="Book Antiqua" w:hAnsi="Book Antiqua"/>
          <w:b/>
          <w:sz w:val="52"/>
          <w:lang w:val="es-ES_tradnl"/>
        </w:rPr>
        <w:t>9</w:t>
      </w:r>
    </w:p>
    <w:p w14:paraId="27648428" w14:textId="77777777" w:rsidR="00BF4D9D" w:rsidRPr="00BF4D9D" w:rsidRDefault="00BF4D9D" w:rsidP="00BF4D9D">
      <w:pPr>
        <w:jc w:val="center"/>
        <w:rPr>
          <w:rFonts w:ascii="Book Antiqua" w:hAnsi="Book Antiqua"/>
          <w:b/>
          <w:sz w:val="24"/>
          <w:szCs w:val="24"/>
          <w:lang w:val="es-ES_tradnl"/>
        </w:rPr>
      </w:pPr>
    </w:p>
    <w:p w14:paraId="4738E0C4" w14:textId="2745B65F" w:rsidR="009B5FB8" w:rsidRPr="00BF4D9D" w:rsidRDefault="004C5930" w:rsidP="00BF4D9D">
      <w:pPr>
        <w:jc w:val="center"/>
        <w:rPr>
          <w:rFonts w:ascii="Book Antiqua" w:hAnsi="Book Antiqua"/>
          <w:sz w:val="24"/>
          <w:szCs w:val="24"/>
          <w:lang w:val="es-ES_tradnl"/>
        </w:rPr>
      </w:pPr>
      <w:r w:rsidRPr="00BF4D9D">
        <w:rPr>
          <w:rFonts w:ascii="Book Antiqua" w:hAnsi="Book Antiqua"/>
          <w:sz w:val="24"/>
          <w:szCs w:val="24"/>
          <w:lang w:val="es-ES_tradnl"/>
        </w:rPr>
        <w:t>27</w:t>
      </w:r>
      <w:r w:rsidR="009B5FB8" w:rsidRPr="00BF4D9D">
        <w:rPr>
          <w:rFonts w:ascii="Book Antiqua" w:hAnsi="Book Antiqua"/>
          <w:sz w:val="24"/>
          <w:szCs w:val="24"/>
          <w:lang w:val="es-ES_tradnl"/>
        </w:rPr>
        <w:t xml:space="preserve"> </w:t>
      </w:r>
      <w:bookmarkStart w:id="3" w:name="_Hlk183037684"/>
      <w:r w:rsidR="00BF4D9D" w:rsidRPr="00BF4D9D">
        <w:rPr>
          <w:rFonts w:ascii="Book Antiqua" w:hAnsi="Book Antiqua"/>
          <w:sz w:val="24"/>
          <w:szCs w:val="24"/>
          <w:lang w:val="es-ES_tradnl"/>
        </w:rPr>
        <w:t>DE OCTUBRE DE</w:t>
      </w:r>
      <w:r w:rsidR="009B5FB8" w:rsidRPr="00BF4D9D">
        <w:rPr>
          <w:rFonts w:ascii="Book Antiqua" w:hAnsi="Book Antiqua"/>
          <w:sz w:val="24"/>
          <w:szCs w:val="24"/>
          <w:lang w:val="es-ES_tradnl"/>
        </w:rPr>
        <w:t xml:space="preserve"> 2025</w:t>
      </w:r>
    </w:p>
    <w:p w14:paraId="52E0408C" w14:textId="77777777" w:rsidR="00BF4D9D" w:rsidRPr="00BF4D9D" w:rsidRDefault="00BF4D9D" w:rsidP="00BF4D9D">
      <w:pPr>
        <w:jc w:val="center"/>
        <w:rPr>
          <w:rFonts w:ascii="Book Antiqua" w:hAnsi="Book Antiqua"/>
          <w:sz w:val="24"/>
          <w:szCs w:val="24"/>
          <w:lang w:val="es-ES_tradnl"/>
        </w:rPr>
      </w:pPr>
    </w:p>
    <w:p w14:paraId="6C13A361" w14:textId="758F6C7F" w:rsidR="009B5FB8" w:rsidRPr="00BF4D9D" w:rsidRDefault="009B5FB8" w:rsidP="00BF4D9D">
      <w:pPr>
        <w:jc w:val="center"/>
        <w:rPr>
          <w:rFonts w:ascii="Book Antiqua" w:hAnsi="Book Antiqua"/>
          <w:i/>
          <w:iCs/>
          <w:sz w:val="24"/>
          <w:szCs w:val="24"/>
          <w:lang w:val="es-ES_tradnl"/>
        </w:rPr>
      </w:pPr>
      <w:r w:rsidRPr="00BF4D9D">
        <w:rPr>
          <w:rFonts w:ascii="Book Antiqua" w:hAnsi="Book Antiqua"/>
          <w:sz w:val="24"/>
          <w:szCs w:val="24"/>
          <w:lang w:val="es-ES_tradnl"/>
        </w:rPr>
        <w:t xml:space="preserve">Presentado por el </w:t>
      </w:r>
      <w:r w:rsidR="007059C8">
        <w:rPr>
          <w:rFonts w:ascii="Book Antiqua" w:hAnsi="Book Antiqua"/>
          <w:sz w:val="24"/>
          <w:szCs w:val="24"/>
          <w:lang w:val="es-ES_tradnl"/>
        </w:rPr>
        <w:t>representante</w:t>
      </w:r>
      <w:r w:rsidRPr="00BF4D9D">
        <w:rPr>
          <w:rFonts w:ascii="Book Antiqua" w:hAnsi="Book Antiqua"/>
          <w:i/>
          <w:sz w:val="24"/>
          <w:szCs w:val="24"/>
          <w:lang w:val="es-ES_tradnl"/>
        </w:rPr>
        <w:t xml:space="preserve"> </w:t>
      </w:r>
      <w:r w:rsidR="001A3163" w:rsidRPr="00BF4D9D">
        <w:rPr>
          <w:rFonts w:ascii="Book Antiqua" w:hAnsi="Book Antiqua"/>
          <w:i/>
          <w:iCs/>
          <w:sz w:val="24"/>
          <w:szCs w:val="24"/>
          <w:lang w:val="es-ES_tradnl"/>
        </w:rPr>
        <w:t xml:space="preserve">Franqui </w:t>
      </w:r>
      <w:proofErr w:type="spellStart"/>
      <w:r w:rsidR="001A3163" w:rsidRPr="00BF4D9D">
        <w:rPr>
          <w:rFonts w:ascii="Book Antiqua" w:hAnsi="Book Antiqua"/>
          <w:i/>
          <w:iCs/>
          <w:sz w:val="24"/>
          <w:szCs w:val="24"/>
          <w:lang w:val="es-ES_tradnl"/>
        </w:rPr>
        <w:t>Atiles</w:t>
      </w:r>
      <w:proofErr w:type="spellEnd"/>
    </w:p>
    <w:p w14:paraId="1EBF15BC" w14:textId="77777777" w:rsidR="00BF4D9D" w:rsidRPr="00BF4D9D" w:rsidRDefault="00BF4D9D" w:rsidP="00BF4D9D">
      <w:pPr>
        <w:jc w:val="center"/>
        <w:rPr>
          <w:rFonts w:ascii="Book Antiqua" w:hAnsi="Book Antiqua"/>
          <w:sz w:val="24"/>
          <w:szCs w:val="24"/>
          <w:lang w:val="es-ES_tradnl"/>
        </w:rPr>
      </w:pPr>
    </w:p>
    <w:p w14:paraId="015EEA6D" w14:textId="387599DA" w:rsidR="009B5FB8" w:rsidRPr="00BF4D9D" w:rsidRDefault="00153A92" w:rsidP="00BF4D9D">
      <w:pPr>
        <w:jc w:val="center"/>
        <w:rPr>
          <w:rFonts w:ascii="Book Antiqua" w:hAnsi="Book Antiqua"/>
          <w:i/>
          <w:sz w:val="24"/>
          <w:szCs w:val="24"/>
        </w:rPr>
      </w:pPr>
      <w:r w:rsidRPr="00BF4D9D">
        <w:rPr>
          <w:rFonts w:ascii="Book Antiqua" w:hAnsi="Book Antiqua"/>
          <w:iCs/>
          <w:sz w:val="24"/>
          <w:szCs w:val="24"/>
        </w:rPr>
        <w:t xml:space="preserve">Referido a la </w:t>
      </w:r>
      <w:r w:rsidRPr="00645DCD">
        <w:rPr>
          <w:rFonts w:ascii="Book Antiqua" w:hAnsi="Book Antiqua"/>
          <w:iCs/>
          <w:sz w:val="24"/>
          <w:szCs w:val="24"/>
        </w:rPr>
        <w:t xml:space="preserve">Comisión </w:t>
      </w:r>
      <w:r w:rsidR="00EF1515" w:rsidRPr="00645DCD">
        <w:rPr>
          <w:rFonts w:ascii="Book Antiqua" w:hAnsi="Book Antiqua"/>
          <w:iCs/>
          <w:sz w:val="24"/>
          <w:szCs w:val="24"/>
        </w:rPr>
        <w:t xml:space="preserve">de </w:t>
      </w:r>
      <w:r w:rsidR="008F3B22" w:rsidRPr="00645DCD">
        <w:rPr>
          <w:rFonts w:ascii="Book Antiqua" w:hAnsi="Book Antiqua"/>
          <w:iCs/>
          <w:sz w:val="24"/>
          <w:szCs w:val="24"/>
        </w:rPr>
        <w:t>lo Jurídico</w:t>
      </w:r>
    </w:p>
    <w:p w14:paraId="31540CCC" w14:textId="77777777" w:rsidR="00153A92" w:rsidRPr="00BF4D9D" w:rsidRDefault="00153A92" w:rsidP="00BF4D9D">
      <w:pPr>
        <w:jc w:val="center"/>
        <w:rPr>
          <w:rFonts w:ascii="Book Antiqua" w:hAnsi="Book Antiqua"/>
          <w:sz w:val="24"/>
          <w:szCs w:val="24"/>
          <w:lang w:val="es-ES_tradnl"/>
        </w:rPr>
      </w:pPr>
    </w:p>
    <w:p w14:paraId="007BC69B" w14:textId="77777777" w:rsidR="006F2FCB" w:rsidRPr="00BF4D9D" w:rsidRDefault="009B5FB8" w:rsidP="00BF4D9D">
      <w:pPr>
        <w:pStyle w:val="MediumShading1-Accent11"/>
        <w:jc w:val="center"/>
        <w:rPr>
          <w:rFonts w:ascii="Book Antiqua" w:hAnsi="Book Antiqua"/>
          <w:b/>
          <w:sz w:val="28"/>
          <w:szCs w:val="28"/>
          <w:lang w:val="es-ES_tradnl"/>
        </w:rPr>
      </w:pPr>
      <w:r w:rsidRPr="00BF4D9D">
        <w:rPr>
          <w:rFonts w:ascii="Book Antiqua" w:hAnsi="Book Antiqua"/>
          <w:b/>
          <w:sz w:val="28"/>
          <w:szCs w:val="28"/>
          <w:lang w:val="es-ES_tradnl"/>
        </w:rPr>
        <w:t>LEY</w:t>
      </w:r>
      <w:bookmarkEnd w:id="2"/>
      <w:bookmarkEnd w:id="3"/>
    </w:p>
    <w:p w14:paraId="277ED4C8" w14:textId="77777777" w:rsidR="00AB1E5B" w:rsidRPr="00BF4D9D" w:rsidRDefault="00AB1E5B" w:rsidP="00BF4D9D">
      <w:pPr>
        <w:pStyle w:val="MediumShading1-Accent11"/>
        <w:jc w:val="center"/>
        <w:rPr>
          <w:rFonts w:ascii="Book Antiqua" w:hAnsi="Book Antiqua"/>
          <w:b/>
          <w:sz w:val="24"/>
          <w:szCs w:val="24"/>
          <w:lang w:val="es-ES"/>
        </w:rPr>
      </w:pPr>
    </w:p>
    <w:p w14:paraId="47B5BBC9" w14:textId="77777777" w:rsidR="006F2FCB" w:rsidRPr="00BF4D9D" w:rsidRDefault="00F03373" w:rsidP="00BF4D9D">
      <w:pPr>
        <w:pStyle w:val="NormalWeb"/>
        <w:spacing w:before="0" w:beforeAutospacing="0" w:after="0" w:afterAutospacing="0"/>
        <w:ind w:left="540" w:hanging="540"/>
        <w:jc w:val="both"/>
        <w:rPr>
          <w:rFonts w:ascii="Book Antiqua" w:hAnsi="Book Antiqua"/>
          <w:bCs/>
          <w:u w:val="single"/>
          <w:lang w:val="es-ES"/>
        </w:rPr>
      </w:pPr>
      <w:r w:rsidRPr="00BF4D9D">
        <w:rPr>
          <w:rFonts w:ascii="Book Antiqua" w:hAnsi="Book Antiqua"/>
          <w:lang w:val="es-PR"/>
        </w:rPr>
        <w:t xml:space="preserve">Para enmendar los Artículos </w:t>
      </w:r>
      <w:r w:rsidR="00160979" w:rsidRPr="00BF4D9D">
        <w:rPr>
          <w:rFonts w:ascii="Book Antiqua" w:hAnsi="Book Antiqua"/>
          <w:lang w:val="es-PR"/>
        </w:rPr>
        <w:t xml:space="preserve">10, 23, 148, 149, 235 y 240 </w:t>
      </w:r>
      <w:r w:rsidR="00350E65" w:rsidRPr="00BF4D9D">
        <w:rPr>
          <w:rFonts w:ascii="Book Antiqua" w:hAnsi="Book Antiqua"/>
          <w:lang w:val="es-PR"/>
        </w:rPr>
        <w:t xml:space="preserve">de </w:t>
      </w:r>
      <w:r w:rsidRPr="00BF4D9D">
        <w:rPr>
          <w:rFonts w:ascii="Book Antiqua" w:hAnsi="Book Antiqua"/>
          <w:lang w:val="es-PR"/>
        </w:rPr>
        <w:t>la Ley Núm. 210-2015, según enmendada, conocida como la “Ley del Registro de la Propiedad Inmobiliaria del Estado Libre Asociado de Puerto Rico</w:t>
      </w:r>
      <w:r w:rsidR="00CF27C0" w:rsidRPr="00BF4D9D">
        <w:rPr>
          <w:rFonts w:ascii="Book Antiqua" w:hAnsi="Book Antiqua"/>
          <w:lang w:val="es-PR"/>
        </w:rPr>
        <w:t>”, con el propósito de mejorar la precisión y confiabilidad de las descripciones inmobiliarias</w:t>
      </w:r>
      <w:r w:rsidR="00350E65" w:rsidRPr="00BF4D9D">
        <w:rPr>
          <w:rFonts w:ascii="Book Antiqua" w:hAnsi="Book Antiqua"/>
          <w:lang w:val="es-PR"/>
        </w:rPr>
        <w:t>; y para otros fines relacionados.</w:t>
      </w:r>
    </w:p>
    <w:p w14:paraId="21F1E16B" w14:textId="77777777" w:rsidR="00275DCD" w:rsidRPr="00BF4D9D" w:rsidRDefault="00275DCD" w:rsidP="00BF4D9D">
      <w:pPr>
        <w:pStyle w:val="NormalWeb"/>
        <w:spacing w:before="0" w:beforeAutospacing="0" w:after="0" w:afterAutospacing="0"/>
        <w:ind w:left="540" w:hanging="540"/>
        <w:jc w:val="both"/>
        <w:rPr>
          <w:rFonts w:ascii="Book Antiqua" w:hAnsi="Book Antiqua"/>
          <w:lang w:val="es-PR"/>
        </w:rPr>
      </w:pPr>
    </w:p>
    <w:p w14:paraId="57617FB7" w14:textId="77777777" w:rsidR="006F2FCB" w:rsidRPr="00BF4D9D" w:rsidRDefault="006F2FCB" w:rsidP="00BF4D9D">
      <w:pPr>
        <w:jc w:val="center"/>
        <w:rPr>
          <w:rFonts w:ascii="Book Antiqua" w:hAnsi="Book Antiqua"/>
          <w:sz w:val="24"/>
          <w:szCs w:val="24"/>
          <w:lang w:val="es-CR"/>
        </w:rPr>
      </w:pPr>
      <w:r w:rsidRPr="00BF4D9D">
        <w:rPr>
          <w:rFonts w:ascii="Book Antiqua" w:hAnsi="Book Antiqua"/>
          <w:sz w:val="24"/>
          <w:szCs w:val="24"/>
          <w:lang w:val="es-CR"/>
        </w:rPr>
        <w:t>EXPOSICIÓN DE MOTIVOS</w:t>
      </w:r>
    </w:p>
    <w:p w14:paraId="0BCA3251" w14:textId="77777777" w:rsidR="00BF4D9D" w:rsidRPr="00BF4D9D" w:rsidRDefault="00BF4D9D" w:rsidP="00BF4D9D">
      <w:pPr>
        <w:jc w:val="center"/>
        <w:rPr>
          <w:rFonts w:ascii="Book Antiqua" w:hAnsi="Book Antiqua"/>
          <w:sz w:val="24"/>
          <w:szCs w:val="24"/>
          <w:lang w:val="es-CR"/>
        </w:rPr>
      </w:pPr>
    </w:p>
    <w:p w14:paraId="4BBBB175" w14:textId="77777777" w:rsidR="00385EE1" w:rsidRPr="00BF4D9D" w:rsidRDefault="00385EE1" w:rsidP="00BF4D9D">
      <w:pPr>
        <w:pStyle w:val="BodyText"/>
        <w:spacing w:after="0"/>
        <w:ind w:right="-61" w:firstLine="708"/>
        <w:rPr>
          <w:rFonts w:ascii="Book Antiqua" w:hAnsi="Book Antiqua"/>
          <w:sz w:val="24"/>
          <w:szCs w:val="24"/>
          <w:lang w:val="es-PR"/>
        </w:rPr>
      </w:pPr>
      <w:r w:rsidRPr="00BF4D9D">
        <w:rPr>
          <w:rFonts w:ascii="Book Antiqua" w:hAnsi="Book Antiqua"/>
          <w:sz w:val="24"/>
          <w:szCs w:val="24"/>
          <w:lang w:val="es-PR"/>
        </w:rPr>
        <w:t>La Asamblea Legislativa de Puerto Rico reconoce la necesidad de modernizar los requisitos técnicos de las escrituras y de las inscripciones en el Registro de la Propiedad. La inclusión de descripciones geométricas certificadas por agrimensores licenciados garantiza mayor certeza sobre la ubicación, extensión y linderos de las fincas, previniendo disputas legales y fortaleciendo la seguridad jurídica en el tráfico inmobiliario.</w:t>
      </w:r>
    </w:p>
    <w:p w14:paraId="24C7E955" w14:textId="77777777" w:rsidR="00BF4D9D" w:rsidRPr="00BF4D9D" w:rsidRDefault="00BF4D9D" w:rsidP="00BF4D9D">
      <w:pPr>
        <w:pStyle w:val="BodyText"/>
        <w:spacing w:after="0"/>
        <w:ind w:right="-61" w:firstLine="708"/>
        <w:rPr>
          <w:rFonts w:ascii="Book Antiqua" w:hAnsi="Book Antiqua"/>
          <w:sz w:val="24"/>
          <w:szCs w:val="24"/>
          <w:lang w:val="es-PR"/>
        </w:rPr>
      </w:pPr>
    </w:p>
    <w:p w14:paraId="7A93C392" w14:textId="77777777" w:rsidR="00385EE1" w:rsidRPr="00BF4D9D" w:rsidRDefault="00385EE1" w:rsidP="00BF4D9D">
      <w:pPr>
        <w:pStyle w:val="BodyText"/>
        <w:spacing w:after="0"/>
        <w:ind w:right="-61" w:firstLine="708"/>
        <w:rPr>
          <w:rFonts w:ascii="Book Antiqua" w:hAnsi="Book Antiqua"/>
          <w:sz w:val="24"/>
          <w:szCs w:val="24"/>
          <w:lang w:val="es-PR"/>
        </w:rPr>
      </w:pPr>
      <w:r w:rsidRPr="00BF4D9D">
        <w:rPr>
          <w:rFonts w:ascii="Book Antiqua" w:hAnsi="Book Antiqua"/>
          <w:sz w:val="24"/>
          <w:szCs w:val="24"/>
          <w:lang w:val="es-PR"/>
        </w:rPr>
        <w:t>La delimitación precisa de los bienes inmuebles es fundamental para garantizar la seguridad jurídica en la transmisión de la propiedad, el desarrollo urbano y la planificación territorial en Puerto Rico. Sin embargo, en la actualidad, muchas escrituras incluyen únicamente descripciones rústicas o legales que pueden resultar ambiguas o imprecisas, lo que ha dado lugar a conflictos de colindancias, litigios sobre linderos y complicaciones en los procesos de inscripción, segregación o agrupación de fincas.</w:t>
      </w:r>
    </w:p>
    <w:p w14:paraId="6138C4E1" w14:textId="77777777" w:rsidR="00BF4D9D" w:rsidRPr="00BF4D9D" w:rsidRDefault="00BF4D9D" w:rsidP="00BF4D9D">
      <w:pPr>
        <w:pStyle w:val="BodyText"/>
        <w:spacing w:after="0"/>
        <w:ind w:right="-61" w:firstLine="708"/>
        <w:rPr>
          <w:rFonts w:ascii="Book Antiqua" w:hAnsi="Book Antiqua"/>
          <w:sz w:val="24"/>
          <w:szCs w:val="24"/>
          <w:lang w:val="es-PR"/>
        </w:rPr>
      </w:pPr>
    </w:p>
    <w:p w14:paraId="11C2B1BA" w14:textId="77777777" w:rsidR="00BA07D4" w:rsidRPr="00BF4D9D" w:rsidRDefault="00385EE1" w:rsidP="00BF4D9D">
      <w:pPr>
        <w:pStyle w:val="BodyText"/>
        <w:spacing w:after="0"/>
        <w:ind w:right="-61" w:firstLine="708"/>
        <w:rPr>
          <w:rFonts w:ascii="Book Antiqua" w:hAnsi="Book Antiqua"/>
          <w:sz w:val="24"/>
          <w:szCs w:val="24"/>
          <w:lang w:val="es-PR"/>
        </w:rPr>
      </w:pPr>
      <w:r w:rsidRPr="00BF4D9D">
        <w:rPr>
          <w:rFonts w:ascii="Book Antiqua" w:hAnsi="Book Antiqua"/>
          <w:sz w:val="24"/>
          <w:szCs w:val="24"/>
          <w:lang w:val="es-PR"/>
        </w:rPr>
        <w:t xml:space="preserve">Con el fin de mejorar la precisión y confiabilidad de las descripciones inmobiliarias, esta legislación establece como requisito que toda escritura pública que documente la transmisión, segregación, agrupación o cualquier otra modificación de bienes inmuebles incluya una descripción geométrica certificada por un agrimensor licenciado en Puerto Rico. De esta forma, se fortalece la seguridad del tráfico jurídico, se facilita la labor de los </w:t>
      </w:r>
      <w:r w:rsidRPr="00BF4D9D">
        <w:rPr>
          <w:rFonts w:ascii="Book Antiqua" w:hAnsi="Book Antiqua"/>
          <w:sz w:val="24"/>
          <w:szCs w:val="24"/>
          <w:lang w:val="es-PR"/>
        </w:rPr>
        <w:lastRenderedPageBreak/>
        <w:t>notarios y registradores, y se provee mayor transparencia en la gestión de la propiedad inmobiliaria.</w:t>
      </w:r>
    </w:p>
    <w:p w14:paraId="23E4A4E3" w14:textId="77777777" w:rsidR="00BF4D9D" w:rsidRPr="00BF4D9D" w:rsidRDefault="00BF4D9D" w:rsidP="00BF4D9D">
      <w:pPr>
        <w:pStyle w:val="BodyText"/>
        <w:spacing w:after="0"/>
        <w:ind w:right="-61" w:firstLine="708"/>
        <w:rPr>
          <w:rFonts w:ascii="Book Antiqua" w:hAnsi="Book Antiqua"/>
          <w:sz w:val="24"/>
          <w:szCs w:val="24"/>
          <w:lang w:val="es-PR"/>
        </w:rPr>
      </w:pPr>
    </w:p>
    <w:p w14:paraId="7528DF72" w14:textId="77777777" w:rsidR="00603740" w:rsidRPr="00BF4D9D" w:rsidRDefault="00517134" w:rsidP="00BF4D9D">
      <w:pPr>
        <w:spacing w:line="480" w:lineRule="auto"/>
        <w:rPr>
          <w:rFonts w:ascii="Book Antiqua" w:eastAsia="Times New Roman" w:hAnsi="Book Antiqua"/>
          <w:i/>
          <w:sz w:val="24"/>
          <w:szCs w:val="24"/>
        </w:rPr>
        <w:sectPr w:rsidR="00603740" w:rsidRPr="00BF4D9D" w:rsidSect="00D64815">
          <w:headerReference w:type="default" r:id="rId13"/>
          <w:pgSz w:w="12240" w:h="15840" w:code="1"/>
          <w:pgMar w:top="1152" w:right="1260" w:bottom="1152" w:left="1440" w:header="576" w:footer="720" w:gutter="0"/>
          <w:cols w:space="720"/>
          <w:titlePg/>
          <w:docGrid w:linePitch="360"/>
        </w:sectPr>
      </w:pPr>
      <w:bookmarkStart w:id="4" w:name="_Hlk183040655"/>
      <w:r w:rsidRPr="00BF4D9D">
        <w:rPr>
          <w:rFonts w:ascii="Book Antiqua" w:hAnsi="Book Antiqua"/>
          <w:i/>
          <w:sz w:val="24"/>
          <w:szCs w:val="24"/>
          <w:lang w:val="es-CR"/>
        </w:rPr>
        <w:t>DECR</w:t>
      </w:r>
      <w:r w:rsidR="00A80B49" w:rsidRPr="00BF4D9D">
        <w:rPr>
          <w:rFonts w:ascii="Book Antiqua" w:hAnsi="Book Antiqua"/>
          <w:i/>
          <w:sz w:val="24"/>
          <w:szCs w:val="24"/>
          <w:lang w:val="es-CR"/>
        </w:rPr>
        <w:t>É</w:t>
      </w:r>
      <w:r w:rsidRPr="00BF4D9D">
        <w:rPr>
          <w:rFonts w:ascii="Book Antiqua" w:hAnsi="Book Antiqua"/>
          <w:i/>
          <w:sz w:val="24"/>
          <w:szCs w:val="24"/>
          <w:lang w:val="es-CR"/>
        </w:rPr>
        <w:t>TASE POR LA ASAMBLEA LEGISLATIVA DE PUERTO RICO</w:t>
      </w:r>
      <w:bookmarkEnd w:id="4"/>
      <w:r w:rsidRPr="00BF4D9D">
        <w:rPr>
          <w:rFonts w:ascii="Book Antiqua" w:hAnsi="Book Antiqua"/>
          <w:i/>
          <w:sz w:val="24"/>
          <w:szCs w:val="24"/>
          <w:lang w:val="es-CR"/>
        </w:rPr>
        <w:t>:</w:t>
      </w:r>
      <w:r w:rsidR="00E55A17" w:rsidRPr="00BF4D9D">
        <w:rPr>
          <w:rFonts w:ascii="Book Antiqua" w:eastAsia="Times New Roman" w:hAnsi="Book Antiqua"/>
          <w:i/>
          <w:sz w:val="24"/>
          <w:szCs w:val="24"/>
        </w:rPr>
        <w:t> </w:t>
      </w:r>
      <w:r w:rsidR="00D91F00" w:rsidRPr="00BF4D9D">
        <w:rPr>
          <w:rFonts w:ascii="Book Antiqua" w:eastAsia="Times New Roman" w:hAnsi="Book Antiqua"/>
          <w:i/>
          <w:sz w:val="24"/>
          <w:szCs w:val="24"/>
        </w:rPr>
        <w:tab/>
      </w:r>
    </w:p>
    <w:p w14:paraId="6F2ECA40" w14:textId="77777777" w:rsidR="009E1B22" w:rsidRDefault="00C87627" w:rsidP="009E1B22">
      <w:pPr>
        <w:tabs>
          <w:tab w:val="left" w:pos="918"/>
        </w:tabs>
        <w:spacing w:before="58" w:line="480" w:lineRule="auto"/>
        <w:ind w:left="221" w:right="-270"/>
        <w:rPr>
          <w:rFonts w:ascii="Book Antiqua" w:hAnsi="Book Antiqua"/>
          <w:spacing w:val="15"/>
          <w:sz w:val="24"/>
          <w:szCs w:val="24"/>
        </w:rPr>
      </w:pPr>
      <w:r w:rsidRPr="00BF4D9D">
        <w:rPr>
          <w:rFonts w:ascii="Book Antiqua" w:hAnsi="Book Antiqua"/>
          <w:sz w:val="24"/>
          <w:szCs w:val="24"/>
          <w:lang w:val="es-ES_tradnl"/>
        </w:rPr>
        <w:tab/>
      </w:r>
      <w:r w:rsidR="009E1B22">
        <w:rPr>
          <w:rFonts w:ascii="Book Antiqua" w:hAnsi="Book Antiqua"/>
          <w:sz w:val="24"/>
          <w:szCs w:val="24"/>
          <w:lang w:val="es-ES_tradnl"/>
        </w:rPr>
        <w:t xml:space="preserve">Sección 1.- </w:t>
      </w:r>
      <w:r w:rsidR="009E1B22">
        <w:rPr>
          <w:rFonts w:ascii="Book Antiqua" w:hAnsi="Book Antiqua"/>
          <w:bCs/>
          <w:iCs/>
          <w:sz w:val="24"/>
          <w:szCs w:val="24"/>
          <w:lang w:val="es-PR"/>
        </w:rPr>
        <w:t>Se enmienda Artículo 10 de la Ley Núm. 210-2015</w:t>
      </w:r>
      <w:r w:rsidR="009E1B22">
        <w:rPr>
          <w:rFonts w:ascii="Book Antiqua" w:hAnsi="Book Antiqua"/>
          <w:bCs/>
          <w:iCs/>
          <w:sz w:val="24"/>
          <w:szCs w:val="24"/>
        </w:rPr>
        <w:t xml:space="preserve">, según enmendada, conocida como </w:t>
      </w:r>
      <w:r w:rsidR="009E1B22">
        <w:rPr>
          <w:rFonts w:ascii="Book Antiqua" w:hAnsi="Book Antiqua"/>
          <w:bCs/>
          <w:iCs/>
          <w:sz w:val="24"/>
          <w:szCs w:val="24"/>
          <w:lang w:val="es-PR"/>
        </w:rPr>
        <w:t>la “Ley del Registro de la Propiedad Inmobiliaria del Estado Libre Asociado de Puerto Rico”, para que se lea como sigue</w:t>
      </w:r>
      <w:r w:rsidR="009E1B22">
        <w:rPr>
          <w:rFonts w:ascii="Book Antiqua" w:hAnsi="Book Antiqua"/>
          <w:spacing w:val="15"/>
          <w:sz w:val="24"/>
          <w:szCs w:val="24"/>
        </w:rPr>
        <w:t>:</w:t>
      </w:r>
    </w:p>
    <w:p w14:paraId="7111F7F3"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es-PR"/>
        </w:rPr>
        <w:t>“</w:t>
      </w:r>
      <w:r>
        <w:rPr>
          <w:rFonts w:ascii="Book Antiqua" w:hAnsi="Book Antiqua"/>
          <w:bCs/>
          <w:iCs/>
          <w:sz w:val="24"/>
          <w:szCs w:val="24"/>
          <w:lang w:val="x-none"/>
        </w:rPr>
        <w:t xml:space="preserve">ARTÍCULO 10. — </w:t>
      </w:r>
      <w:proofErr w:type="spellStart"/>
      <w:r>
        <w:rPr>
          <w:rFonts w:ascii="Book Antiqua" w:hAnsi="Book Antiqua"/>
          <w:bCs/>
          <w:iCs/>
          <w:sz w:val="24"/>
          <w:szCs w:val="24"/>
          <w:lang w:val="x-none"/>
        </w:rPr>
        <w:t>Contenido</w:t>
      </w:r>
      <w:proofErr w:type="spellEnd"/>
      <w:r>
        <w:rPr>
          <w:rFonts w:ascii="Book Antiqua" w:hAnsi="Book Antiqua"/>
          <w:bCs/>
          <w:iCs/>
          <w:sz w:val="24"/>
          <w:szCs w:val="24"/>
          <w:lang w:val="x-none"/>
        </w:rPr>
        <w:t xml:space="preserve"> de los </w:t>
      </w:r>
      <w:proofErr w:type="spellStart"/>
      <w:r>
        <w:rPr>
          <w:rFonts w:ascii="Book Antiqua" w:hAnsi="Book Antiqua"/>
          <w:bCs/>
          <w:iCs/>
          <w:sz w:val="24"/>
          <w:szCs w:val="24"/>
          <w:lang w:val="x-none"/>
        </w:rPr>
        <w:t>documentos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sujetos</w:t>
      </w:r>
      <w:proofErr w:type="spellEnd"/>
      <w:r>
        <w:rPr>
          <w:rFonts w:ascii="Book Antiqua" w:hAnsi="Book Antiqua"/>
          <w:bCs/>
          <w:iCs/>
          <w:sz w:val="24"/>
          <w:szCs w:val="24"/>
          <w:lang w:val="x-none"/>
        </w:rPr>
        <w:t xml:space="preserve"> a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w:t>
      </w:r>
    </w:p>
    <w:p w14:paraId="59622B79"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 xml:space="preserve">Los </w:t>
      </w:r>
      <w:proofErr w:type="spellStart"/>
      <w:r>
        <w:rPr>
          <w:rFonts w:ascii="Book Antiqua" w:hAnsi="Book Antiqua"/>
          <w:bCs/>
          <w:iCs/>
          <w:sz w:val="24"/>
          <w:szCs w:val="24"/>
          <w:lang w:val="x-none"/>
        </w:rPr>
        <w:t>documentos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relativos</w:t>
      </w:r>
      <w:proofErr w:type="spellEnd"/>
      <w:r>
        <w:rPr>
          <w:rFonts w:ascii="Book Antiqua" w:hAnsi="Book Antiqua"/>
          <w:bCs/>
          <w:iCs/>
          <w:sz w:val="24"/>
          <w:szCs w:val="24"/>
          <w:lang w:val="x-none"/>
        </w:rPr>
        <w:t xml:space="preserve"> a </w:t>
      </w:r>
      <w:proofErr w:type="spellStart"/>
      <w:r>
        <w:rPr>
          <w:rFonts w:ascii="Book Antiqua" w:hAnsi="Book Antiqua"/>
          <w:bCs/>
          <w:iCs/>
          <w:sz w:val="24"/>
          <w:szCs w:val="24"/>
          <w:lang w:val="x-none"/>
        </w:rPr>
        <w:t>actos</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contratos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sujetos</w:t>
      </w:r>
      <w:proofErr w:type="spellEnd"/>
      <w:r>
        <w:rPr>
          <w:rFonts w:ascii="Book Antiqua" w:hAnsi="Book Antiqua"/>
          <w:bCs/>
          <w:iCs/>
          <w:sz w:val="24"/>
          <w:szCs w:val="24"/>
          <w:lang w:val="x-none"/>
        </w:rPr>
        <w:t xml:space="preserve"> a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expresarán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todas</w:t>
      </w:r>
      <w:proofErr w:type="spellEnd"/>
      <w:r>
        <w:rPr>
          <w:rFonts w:ascii="Book Antiqua" w:hAnsi="Book Antiqua"/>
          <w:bCs/>
          <w:iCs/>
          <w:sz w:val="24"/>
          <w:szCs w:val="24"/>
          <w:lang w:val="x-none"/>
        </w:rPr>
        <w:t xml:space="preserve"> las </w:t>
      </w:r>
      <w:proofErr w:type="spellStart"/>
      <w:r>
        <w:rPr>
          <w:rFonts w:ascii="Book Antiqua" w:hAnsi="Book Antiqua"/>
          <w:bCs/>
          <w:iCs/>
          <w:sz w:val="24"/>
          <w:szCs w:val="24"/>
          <w:lang w:val="x-none"/>
        </w:rPr>
        <w:t>circunstancias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necesariamente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debe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contener</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primera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relativas</w:t>
      </w:r>
      <w:proofErr w:type="spellEnd"/>
      <w:r>
        <w:rPr>
          <w:rFonts w:ascii="Book Antiqua" w:hAnsi="Book Antiqua"/>
          <w:bCs/>
          <w:iCs/>
          <w:sz w:val="24"/>
          <w:szCs w:val="24"/>
          <w:lang w:val="x-none"/>
        </w:rPr>
        <w:t xml:space="preserve"> a los </w:t>
      </w:r>
      <w:proofErr w:type="spellStart"/>
      <w:r>
        <w:rPr>
          <w:rFonts w:ascii="Book Antiqua" w:hAnsi="Book Antiqua"/>
          <w:bCs/>
          <w:iCs/>
          <w:sz w:val="24"/>
          <w:szCs w:val="24"/>
          <w:lang w:val="x-none"/>
        </w:rPr>
        <w:t>otorgantes</w:t>
      </w:r>
      <w:proofErr w:type="spellEnd"/>
      <w:r>
        <w:rPr>
          <w:rFonts w:ascii="Book Antiqua" w:hAnsi="Book Antiqua"/>
          <w:bCs/>
          <w:iCs/>
          <w:sz w:val="24"/>
          <w:szCs w:val="24"/>
          <w:lang w:val="x-none"/>
        </w:rPr>
        <w:t xml:space="preserve">, las fincas y a los derechos </w:t>
      </w:r>
      <w:proofErr w:type="spellStart"/>
      <w:r>
        <w:rPr>
          <w:rFonts w:ascii="Book Antiqua" w:hAnsi="Book Antiqua"/>
          <w:bCs/>
          <w:iCs/>
          <w:sz w:val="24"/>
          <w:szCs w:val="24"/>
          <w:lang w:val="x-none"/>
        </w:rPr>
        <w:t>objetos</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w:t>
      </w:r>
    </w:p>
    <w:p w14:paraId="262AA716"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 xml:space="preserve">En </w:t>
      </w:r>
      <w:proofErr w:type="spellStart"/>
      <w:r>
        <w:rPr>
          <w:rFonts w:ascii="Book Antiqua" w:hAnsi="Book Antiqua"/>
          <w:bCs/>
          <w:iCs/>
          <w:sz w:val="24"/>
          <w:szCs w:val="24"/>
          <w:lang w:val="x-none"/>
        </w:rPr>
        <w:t>aquellos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casos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donde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acto</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contrato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pretende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inscribir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requiere</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existencia</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algún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documentos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complementarios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acrediten</w:t>
      </w:r>
      <w:proofErr w:type="spellEnd"/>
      <w:r>
        <w:rPr>
          <w:rFonts w:ascii="Book Antiqua" w:hAnsi="Book Antiqua"/>
          <w:bCs/>
          <w:iCs/>
          <w:sz w:val="24"/>
          <w:szCs w:val="24"/>
          <w:lang w:val="x-none"/>
        </w:rPr>
        <w:t xml:space="preserve"> las </w:t>
      </w:r>
      <w:proofErr w:type="spellStart"/>
      <w:r>
        <w:rPr>
          <w:rFonts w:ascii="Book Antiqua" w:hAnsi="Book Antiqua"/>
          <w:bCs/>
          <w:iCs/>
          <w:sz w:val="24"/>
          <w:szCs w:val="24"/>
          <w:lang w:val="x-none"/>
        </w:rPr>
        <w:t>facultades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representativas</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autoridad</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compareciente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notario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relacionará</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certificará</w:t>
      </w:r>
      <w:proofErr w:type="spellEnd"/>
      <w:r>
        <w:rPr>
          <w:rFonts w:ascii="Book Antiqua" w:hAnsi="Book Antiqua"/>
          <w:bCs/>
          <w:iCs/>
          <w:sz w:val="24"/>
          <w:szCs w:val="24"/>
          <w:lang w:val="x-none"/>
        </w:rPr>
        <w:t xml:space="preserve"> bajo </w:t>
      </w:r>
      <w:proofErr w:type="spellStart"/>
      <w:r>
        <w:rPr>
          <w:rFonts w:ascii="Book Antiqua" w:hAnsi="Book Antiqua"/>
          <w:bCs/>
          <w:iCs/>
          <w:sz w:val="24"/>
          <w:szCs w:val="24"/>
          <w:lang w:val="x-none"/>
        </w:rPr>
        <w:t>su</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fe</w:t>
      </w:r>
      <w:proofErr w:type="spellEnd"/>
      <w:r>
        <w:rPr>
          <w:rFonts w:ascii="Book Antiqua" w:hAnsi="Book Antiqua"/>
          <w:bCs/>
          <w:iCs/>
          <w:sz w:val="24"/>
          <w:szCs w:val="24"/>
          <w:lang w:val="x-none"/>
        </w:rPr>
        <w:t xml:space="preserve"> notarial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los </w:t>
      </w:r>
      <w:proofErr w:type="spellStart"/>
      <w:r>
        <w:rPr>
          <w:rFonts w:ascii="Book Antiqua" w:hAnsi="Book Antiqua"/>
          <w:bCs/>
          <w:iCs/>
          <w:sz w:val="24"/>
          <w:szCs w:val="24"/>
          <w:lang w:val="x-none"/>
        </w:rPr>
        <w:t>tuvo</w:t>
      </w:r>
      <w:proofErr w:type="spellEnd"/>
      <w:r>
        <w:rPr>
          <w:rFonts w:ascii="Book Antiqua" w:hAnsi="Book Antiqua"/>
          <w:bCs/>
          <w:iCs/>
          <w:sz w:val="24"/>
          <w:szCs w:val="24"/>
          <w:lang w:val="x-none"/>
        </w:rPr>
        <w:t xml:space="preserve"> ante </w:t>
      </w:r>
      <w:proofErr w:type="spellStart"/>
      <w:r>
        <w:rPr>
          <w:rFonts w:ascii="Book Antiqua" w:hAnsi="Book Antiqua"/>
          <w:bCs/>
          <w:iCs/>
          <w:sz w:val="24"/>
          <w:szCs w:val="24"/>
          <w:lang w:val="x-none"/>
        </w:rPr>
        <w:t>sí</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estos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cumplen</w:t>
      </w:r>
      <w:proofErr w:type="spellEnd"/>
      <w:r>
        <w:rPr>
          <w:rFonts w:ascii="Book Antiqua" w:hAnsi="Book Antiqua"/>
          <w:bCs/>
          <w:iCs/>
          <w:sz w:val="24"/>
          <w:szCs w:val="24"/>
          <w:lang w:val="x-none"/>
        </w:rPr>
        <w:t xml:space="preserve"> con </w:t>
      </w:r>
      <w:proofErr w:type="spellStart"/>
      <w:r>
        <w:rPr>
          <w:rFonts w:ascii="Book Antiqua" w:hAnsi="Book Antiqua"/>
          <w:bCs/>
          <w:iCs/>
          <w:sz w:val="24"/>
          <w:szCs w:val="24"/>
          <w:lang w:val="x-none"/>
        </w:rPr>
        <w:t>todos</w:t>
      </w:r>
      <w:proofErr w:type="spellEnd"/>
      <w:r>
        <w:rPr>
          <w:rFonts w:ascii="Book Antiqua" w:hAnsi="Book Antiqua"/>
          <w:bCs/>
          <w:iCs/>
          <w:sz w:val="24"/>
          <w:szCs w:val="24"/>
          <w:lang w:val="x-none"/>
        </w:rPr>
        <w:t xml:space="preserve"> los </w:t>
      </w:r>
      <w:proofErr w:type="spellStart"/>
      <w:r>
        <w:rPr>
          <w:rFonts w:ascii="Book Antiqua" w:hAnsi="Book Antiqua"/>
          <w:bCs/>
          <w:iCs/>
          <w:sz w:val="24"/>
          <w:szCs w:val="24"/>
          <w:lang w:val="x-none"/>
        </w:rPr>
        <w:t>requisitos</w:t>
      </w:r>
      <w:proofErr w:type="spellEnd"/>
      <w:r>
        <w:rPr>
          <w:rFonts w:ascii="Book Antiqua" w:hAnsi="Book Antiqua"/>
          <w:bCs/>
          <w:iCs/>
          <w:sz w:val="24"/>
          <w:szCs w:val="24"/>
          <w:lang w:val="x-none"/>
        </w:rPr>
        <w:t xml:space="preserve"> de ley. En </w:t>
      </w:r>
      <w:proofErr w:type="spellStart"/>
      <w:r>
        <w:rPr>
          <w:rFonts w:ascii="Book Antiqua" w:hAnsi="Book Antiqua"/>
          <w:bCs/>
          <w:iCs/>
          <w:sz w:val="24"/>
          <w:szCs w:val="24"/>
          <w:lang w:val="x-none"/>
        </w:rPr>
        <w:t>este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caso</w:t>
      </w:r>
      <w:proofErr w:type="spellEnd"/>
      <w:r>
        <w:rPr>
          <w:rFonts w:ascii="Book Antiqua" w:hAnsi="Book Antiqua"/>
          <w:bCs/>
          <w:iCs/>
          <w:sz w:val="24"/>
          <w:szCs w:val="24"/>
          <w:lang w:val="x-none"/>
        </w:rPr>
        <w:t xml:space="preserve">, no </w:t>
      </w:r>
      <w:proofErr w:type="spellStart"/>
      <w:r>
        <w:rPr>
          <w:rFonts w:ascii="Book Antiqua" w:hAnsi="Book Antiqua"/>
          <w:bCs/>
          <w:iCs/>
          <w:sz w:val="24"/>
          <w:szCs w:val="24"/>
          <w:lang w:val="x-none"/>
        </w:rPr>
        <w:t>será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necesario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presenten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estos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documentos</w:t>
      </w:r>
      <w:proofErr w:type="spellEnd"/>
      <w:r>
        <w:rPr>
          <w:rFonts w:ascii="Book Antiqua" w:hAnsi="Book Antiqua"/>
          <w:bCs/>
          <w:iCs/>
          <w:sz w:val="24"/>
          <w:szCs w:val="24"/>
          <w:lang w:val="x-none"/>
        </w:rPr>
        <w:t xml:space="preserve">. </w:t>
      </w:r>
    </w:p>
    <w:p w14:paraId="4D58C092"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proofErr w:type="spellStart"/>
      <w:r>
        <w:rPr>
          <w:rFonts w:ascii="Book Antiqua" w:hAnsi="Book Antiqua"/>
          <w:bCs/>
          <w:iCs/>
          <w:sz w:val="24"/>
          <w:szCs w:val="24"/>
          <w:lang w:val="x-none"/>
        </w:rPr>
        <w:t>Cuando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acto</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contrato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pretende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inscribir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requiere</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existencia</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una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sentencia</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emitido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por</w:t>
      </w:r>
      <w:proofErr w:type="spellEnd"/>
      <w:r>
        <w:rPr>
          <w:rFonts w:ascii="Book Antiqua" w:hAnsi="Book Antiqua"/>
          <w:bCs/>
          <w:iCs/>
          <w:sz w:val="24"/>
          <w:szCs w:val="24"/>
          <w:lang w:val="x-none"/>
        </w:rPr>
        <w:t xml:space="preserve"> un tribunal de Puerto Rico, y </w:t>
      </w:r>
      <w:proofErr w:type="spellStart"/>
      <w:r>
        <w:rPr>
          <w:rFonts w:ascii="Book Antiqua" w:hAnsi="Book Antiqua"/>
          <w:bCs/>
          <w:iCs/>
          <w:sz w:val="24"/>
          <w:szCs w:val="24"/>
          <w:lang w:val="x-none"/>
        </w:rPr>
        <w:t>dicha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sentencia</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sea </w:t>
      </w:r>
      <w:proofErr w:type="spellStart"/>
      <w:r>
        <w:rPr>
          <w:rFonts w:ascii="Book Antiqua" w:hAnsi="Book Antiqua"/>
          <w:bCs/>
          <w:iCs/>
          <w:sz w:val="24"/>
          <w:szCs w:val="24"/>
          <w:lang w:val="x-none"/>
        </w:rPr>
        <w:t>emitido</w:t>
      </w:r>
      <w:proofErr w:type="spellEnd"/>
      <w:r>
        <w:rPr>
          <w:rFonts w:ascii="Book Antiqua" w:hAnsi="Book Antiqua"/>
          <w:bCs/>
          <w:iCs/>
          <w:sz w:val="24"/>
          <w:szCs w:val="24"/>
          <w:lang w:val="x-none"/>
        </w:rPr>
        <w:t xml:space="preserve"> a </w:t>
      </w:r>
      <w:proofErr w:type="spellStart"/>
      <w:r>
        <w:rPr>
          <w:rFonts w:ascii="Book Antiqua" w:hAnsi="Book Antiqua"/>
          <w:bCs/>
          <w:iCs/>
          <w:sz w:val="24"/>
          <w:szCs w:val="24"/>
          <w:lang w:val="x-none"/>
        </w:rPr>
        <w:t>través</w:t>
      </w:r>
      <w:proofErr w:type="spellEnd"/>
      <w:r>
        <w:rPr>
          <w:rFonts w:ascii="Book Antiqua" w:hAnsi="Book Antiqua"/>
          <w:bCs/>
          <w:iCs/>
          <w:sz w:val="24"/>
          <w:szCs w:val="24"/>
          <w:lang w:val="x-none"/>
        </w:rPr>
        <w:t xml:space="preserve"> del Sistema </w:t>
      </w:r>
      <w:proofErr w:type="spellStart"/>
      <w:r>
        <w:rPr>
          <w:rFonts w:ascii="Book Antiqua" w:hAnsi="Book Antiqua"/>
          <w:bCs/>
          <w:iCs/>
          <w:sz w:val="24"/>
          <w:szCs w:val="24"/>
          <w:lang w:val="x-none"/>
        </w:rPr>
        <w:t>Unificado</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Manejo</w:t>
      </w:r>
      <w:proofErr w:type="spellEnd"/>
      <w:r>
        <w:rPr>
          <w:rFonts w:ascii="Book Antiqua" w:hAnsi="Book Antiqua"/>
          <w:bCs/>
          <w:iCs/>
          <w:sz w:val="24"/>
          <w:szCs w:val="24"/>
          <w:lang w:val="x-none"/>
        </w:rPr>
        <w:t xml:space="preserve"> y Administración de Casos (SUMAC),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Registrador</w:t>
      </w:r>
      <w:proofErr w:type="spellEnd"/>
      <w:r>
        <w:rPr>
          <w:rFonts w:ascii="Book Antiqua" w:hAnsi="Book Antiqua"/>
          <w:bCs/>
          <w:iCs/>
          <w:sz w:val="24"/>
          <w:szCs w:val="24"/>
          <w:lang w:val="x-none"/>
        </w:rPr>
        <w:t xml:space="preserve"> de la </w:t>
      </w:r>
      <w:proofErr w:type="spellStart"/>
      <w:r>
        <w:rPr>
          <w:rFonts w:ascii="Book Antiqua" w:hAnsi="Book Antiqua"/>
          <w:bCs/>
          <w:iCs/>
          <w:sz w:val="24"/>
          <w:szCs w:val="24"/>
          <w:lang w:val="x-none"/>
        </w:rPr>
        <w:t>Propiedad</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aceptará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según </w:t>
      </w:r>
      <w:proofErr w:type="spellStart"/>
      <w:r>
        <w:rPr>
          <w:rFonts w:ascii="Book Antiqua" w:hAnsi="Book Antiqua"/>
          <w:bCs/>
          <w:iCs/>
          <w:sz w:val="24"/>
          <w:szCs w:val="24"/>
          <w:lang w:val="x-none"/>
        </w:rPr>
        <w:t>emitido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electrónicamente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por</w:t>
      </w:r>
      <w:proofErr w:type="spellEnd"/>
      <w:r>
        <w:rPr>
          <w:rFonts w:ascii="Book Antiqua" w:hAnsi="Book Antiqua"/>
          <w:bCs/>
          <w:iCs/>
          <w:sz w:val="24"/>
          <w:szCs w:val="24"/>
          <w:lang w:val="x-none"/>
        </w:rPr>
        <w:t xml:space="preserve"> SUMAC, </w:t>
      </w:r>
      <w:proofErr w:type="spellStart"/>
      <w:r>
        <w:rPr>
          <w:rFonts w:ascii="Book Antiqua" w:hAnsi="Book Antiqua"/>
          <w:bCs/>
          <w:iCs/>
          <w:sz w:val="24"/>
          <w:szCs w:val="24"/>
          <w:lang w:val="x-none"/>
        </w:rPr>
        <w:t>como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copia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válida</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existente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los </w:t>
      </w:r>
      <w:proofErr w:type="spellStart"/>
      <w:r>
        <w:rPr>
          <w:rFonts w:ascii="Book Antiqua" w:hAnsi="Book Antiqua"/>
          <w:bCs/>
          <w:iCs/>
          <w:sz w:val="24"/>
          <w:szCs w:val="24"/>
          <w:lang w:val="x-none"/>
        </w:rPr>
        <w:t>archivos</w:t>
      </w:r>
      <w:proofErr w:type="spellEnd"/>
      <w:r>
        <w:rPr>
          <w:rFonts w:ascii="Book Antiqua" w:hAnsi="Book Antiqua"/>
          <w:bCs/>
          <w:iCs/>
          <w:sz w:val="24"/>
          <w:szCs w:val="24"/>
          <w:lang w:val="x-none"/>
        </w:rPr>
        <w:t xml:space="preserve"> del </w:t>
      </w:r>
      <w:r>
        <w:rPr>
          <w:rFonts w:ascii="Book Antiqua" w:hAnsi="Book Antiqua"/>
          <w:bCs/>
          <w:iCs/>
          <w:sz w:val="24"/>
          <w:szCs w:val="24"/>
          <w:lang w:val="x-none"/>
        </w:rPr>
        <w:lastRenderedPageBreak/>
        <w:t xml:space="preserve">tribunal, sin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sea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necesario</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presentación</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copia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certificada</w:t>
      </w:r>
      <w:proofErr w:type="spellEnd"/>
      <w:r>
        <w:rPr>
          <w:rFonts w:ascii="Book Antiqua" w:hAnsi="Book Antiqua"/>
          <w:bCs/>
          <w:iCs/>
          <w:sz w:val="24"/>
          <w:szCs w:val="24"/>
          <w:lang w:val="x-none"/>
        </w:rPr>
        <w:t xml:space="preserve">. En </w:t>
      </w:r>
      <w:proofErr w:type="spellStart"/>
      <w:r>
        <w:rPr>
          <w:rFonts w:ascii="Book Antiqua" w:hAnsi="Book Antiqua"/>
          <w:bCs/>
          <w:iCs/>
          <w:sz w:val="24"/>
          <w:szCs w:val="24"/>
          <w:lang w:val="x-none"/>
        </w:rPr>
        <w:t>estos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casos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Registrador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podrá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corroborar</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validez</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exactitud</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accediendo</w:t>
      </w:r>
      <w:proofErr w:type="spellEnd"/>
      <w:r>
        <w:rPr>
          <w:rFonts w:ascii="Book Antiqua" w:hAnsi="Book Antiqua"/>
          <w:bCs/>
          <w:iCs/>
          <w:sz w:val="24"/>
          <w:szCs w:val="24"/>
          <w:lang w:val="x-none"/>
        </w:rPr>
        <w:t xml:space="preserve"> a SUMAC.</w:t>
      </w:r>
    </w:p>
    <w:p w14:paraId="60E0891D" w14:textId="77777777" w:rsidR="009E1B22" w:rsidRDefault="009E1B22" w:rsidP="009E1B22">
      <w:pPr>
        <w:tabs>
          <w:tab w:val="left" w:pos="918"/>
        </w:tabs>
        <w:spacing w:before="58" w:line="480" w:lineRule="auto"/>
        <w:ind w:left="708" w:right="720"/>
        <w:rPr>
          <w:rFonts w:ascii="Book Antiqua" w:hAnsi="Book Antiqua"/>
          <w:bCs/>
          <w:i/>
          <w:sz w:val="24"/>
          <w:szCs w:val="24"/>
          <w:lang w:val="es-PR"/>
        </w:rPr>
      </w:pPr>
      <w:r>
        <w:rPr>
          <w:rFonts w:ascii="Book Antiqua" w:hAnsi="Book Antiqua"/>
          <w:bCs/>
          <w:i/>
          <w:sz w:val="24"/>
          <w:szCs w:val="24"/>
          <w:lang w:val="es-PR"/>
        </w:rPr>
        <w:t xml:space="preserve">Además, toda escritura pública que documente la transmisión, segregación, agrupación o cualquier otra modificación de bienes inmuebles deberá incluir, además de la descripción rústica o legal, una descripción geométrica certificada por un agrimensor licenciado en Puerto Rico, que contenga: </w:t>
      </w:r>
    </w:p>
    <w:p w14:paraId="20F902D7" w14:textId="77777777" w:rsidR="009E1B22" w:rsidRDefault="009E1B22" w:rsidP="009E1B22">
      <w:pPr>
        <w:tabs>
          <w:tab w:val="left" w:pos="918"/>
        </w:tabs>
        <w:spacing w:before="58" w:line="480" w:lineRule="auto"/>
        <w:ind w:left="708" w:right="720"/>
        <w:rPr>
          <w:rFonts w:ascii="Book Antiqua" w:hAnsi="Book Antiqua"/>
          <w:bCs/>
          <w:i/>
          <w:sz w:val="24"/>
          <w:szCs w:val="24"/>
          <w:lang w:val="es-PR"/>
        </w:rPr>
      </w:pPr>
      <w:r>
        <w:rPr>
          <w:rFonts w:ascii="Book Antiqua" w:hAnsi="Book Antiqua"/>
          <w:bCs/>
          <w:i/>
          <w:sz w:val="24"/>
          <w:szCs w:val="24"/>
          <w:lang w:val="es-PR"/>
        </w:rPr>
        <w:t xml:space="preserve">(1) la indicación de medidas, linderos y coordenadas geográficas, conforme con los estándares establecidos por el Colegio de Ingenieros y Agrimensores de Puerto Rico; </w:t>
      </w:r>
    </w:p>
    <w:p w14:paraId="0BEEBBC3" w14:textId="77777777" w:rsidR="009E1B22" w:rsidRDefault="009E1B22" w:rsidP="009E1B22">
      <w:pPr>
        <w:tabs>
          <w:tab w:val="left" w:pos="918"/>
        </w:tabs>
        <w:spacing w:before="58" w:line="480" w:lineRule="auto"/>
        <w:ind w:left="708" w:right="720"/>
        <w:rPr>
          <w:rFonts w:ascii="Book Antiqua" w:hAnsi="Book Antiqua"/>
          <w:bCs/>
          <w:i/>
          <w:sz w:val="24"/>
          <w:szCs w:val="24"/>
          <w:lang w:val="es-PR"/>
        </w:rPr>
      </w:pPr>
      <w:r>
        <w:rPr>
          <w:rFonts w:ascii="Book Antiqua" w:hAnsi="Book Antiqua"/>
          <w:bCs/>
          <w:i/>
          <w:sz w:val="24"/>
          <w:szCs w:val="24"/>
          <w:lang w:val="es-PR"/>
        </w:rPr>
        <w:t xml:space="preserve">(2) la certificación del agrimensor con su firma y número de licencia; y </w:t>
      </w:r>
    </w:p>
    <w:p w14:paraId="60A5F085" w14:textId="77777777" w:rsidR="009E1B22" w:rsidRDefault="009E1B22" w:rsidP="009E1B22">
      <w:pPr>
        <w:tabs>
          <w:tab w:val="left" w:pos="918"/>
        </w:tabs>
        <w:spacing w:before="58" w:line="480" w:lineRule="auto"/>
        <w:ind w:left="708" w:right="720"/>
        <w:rPr>
          <w:rFonts w:ascii="Book Antiqua" w:hAnsi="Book Antiqua"/>
          <w:bCs/>
          <w:i/>
          <w:sz w:val="24"/>
          <w:szCs w:val="24"/>
          <w:u w:val="single"/>
        </w:rPr>
      </w:pPr>
      <w:r>
        <w:rPr>
          <w:rFonts w:ascii="Book Antiqua" w:hAnsi="Book Antiqua"/>
          <w:bCs/>
          <w:i/>
          <w:sz w:val="24"/>
          <w:szCs w:val="24"/>
          <w:lang w:val="es-PR"/>
        </w:rPr>
        <w:t>(3) la integración de un plano con referencia catastral, cuando aplique. El notario autorizante verificará la inclusión de la descripción geométrica y podrá requerir la certificación del agrimensor licenciado antes de autorizar la escritura.</w:t>
      </w:r>
      <w:r>
        <w:rPr>
          <w:rFonts w:ascii="Book Antiqua" w:hAnsi="Book Antiqua"/>
          <w:bCs/>
          <w:i/>
          <w:sz w:val="24"/>
          <w:szCs w:val="24"/>
        </w:rPr>
        <w:t>”</w:t>
      </w:r>
    </w:p>
    <w:p w14:paraId="5908FF7F"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2.- Se enmienda el Artículo 23 de la Ley Núm. 210-2015, según enmendada, para añadir un nuevo inciso (C), para que lea como sigue:</w:t>
      </w:r>
    </w:p>
    <w:p w14:paraId="493E9B87" w14:textId="77777777" w:rsidR="009E1B22" w:rsidRDefault="009E1B22" w:rsidP="009E1B22">
      <w:pPr>
        <w:tabs>
          <w:tab w:val="left" w:pos="918"/>
        </w:tabs>
        <w:spacing w:before="58" w:line="480" w:lineRule="auto"/>
        <w:ind w:left="708" w:right="720"/>
        <w:rPr>
          <w:rFonts w:ascii="Book Antiqua" w:hAnsi="Book Antiqua"/>
          <w:bCs/>
          <w:iCs/>
          <w:sz w:val="24"/>
          <w:szCs w:val="24"/>
          <w:u w:val="single"/>
          <w:lang w:val="x-none"/>
        </w:rPr>
      </w:pPr>
      <w:r>
        <w:rPr>
          <w:rFonts w:ascii="Book Antiqua" w:hAnsi="Book Antiqua"/>
          <w:bCs/>
          <w:iCs/>
          <w:sz w:val="24"/>
          <w:szCs w:val="24"/>
          <w:lang w:val="x-none"/>
        </w:rPr>
        <w:t xml:space="preserve">“ARTÍCULO 23. — </w:t>
      </w:r>
      <w:proofErr w:type="spellStart"/>
      <w:r>
        <w:rPr>
          <w:rFonts w:ascii="Book Antiqua" w:hAnsi="Book Antiqua"/>
          <w:bCs/>
          <w:iCs/>
          <w:sz w:val="24"/>
          <w:szCs w:val="24"/>
          <w:lang w:val="x-none"/>
        </w:rPr>
        <w:t>Contenido</w:t>
      </w:r>
      <w:proofErr w:type="spellEnd"/>
      <w:r>
        <w:rPr>
          <w:rFonts w:ascii="Book Antiqua" w:hAnsi="Book Antiqua"/>
          <w:bCs/>
          <w:iCs/>
          <w:sz w:val="24"/>
          <w:szCs w:val="24"/>
          <w:lang w:val="x-none"/>
        </w:rPr>
        <w:t xml:space="preserve"> de la </w:t>
      </w:r>
      <w:proofErr w:type="spellStart"/>
      <w:r>
        <w:rPr>
          <w:rFonts w:ascii="Book Antiqua" w:hAnsi="Book Antiqua"/>
          <w:bCs/>
          <w:iCs/>
          <w:sz w:val="24"/>
          <w:szCs w:val="24"/>
          <w:lang w:val="x-none"/>
        </w:rPr>
        <w:t>primera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subsiguientes</w:t>
      </w:r>
      <w:proofErr w:type="spellEnd"/>
      <w:r>
        <w:rPr>
          <w:rFonts w:ascii="Book Antiqua" w:hAnsi="Book Antiqua"/>
          <w:bCs/>
          <w:iCs/>
          <w:sz w:val="24"/>
          <w:szCs w:val="24"/>
          <w:lang w:val="x-none"/>
        </w:rPr>
        <w:t>.</w:t>
      </w:r>
    </w:p>
    <w:p w14:paraId="01E17592"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 xml:space="preserve">A. La </w:t>
      </w:r>
      <w:proofErr w:type="spellStart"/>
      <w:r>
        <w:rPr>
          <w:rFonts w:ascii="Book Antiqua" w:hAnsi="Book Antiqua"/>
          <w:bCs/>
          <w:iCs/>
          <w:sz w:val="24"/>
          <w:szCs w:val="24"/>
          <w:lang w:val="x-none"/>
        </w:rPr>
        <w:t>primera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toda</w:t>
      </w:r>
      <w:proofErr w:type="spellEnd"/>
      <w:r>
        <w:rPr>
          <w:rFonts w:ascii="Book Antiqua" w:hAnsi="Book Antiqua"/>
          <w:bCs/>
          <w:iCs/>
          <w:sz w:val="24"/>
          <w:szCs w:val="24"/>
          <w:lang w:val="x-none"/>
        </w:rPr>
        <w:t xml:space="preserve"> finca </w:t>
      </w:r>
      <w:proofErr w:type="spellStart"/>
      <w:r>
        <w:rPr>
          <w:rFonts w:ascii="Book Antiqua" w:hAnsi="Book Antiqua"/>
          <w:bCs/>
          <w:iCs/>
          <w:sz w:val="24"/>
          <w:szCs w:val="24"/>
          <w:lang w:val="x-none"/>
        </w:rPr>
        <w:t>expresará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la forma </w:t>
      </w:r>
      <w:proofErr w:type="spellStart"/>
      <w:r>
        <w:rPr>
          <w:rFonts w:ascii="Book Antiqua" w:hAnsi="Book Antiqua"/>
          <w:bCs/>
          <w:iCs/>
          <w:sz w:val="24"/>
          <w:szCs w:val="24"/>
          <w:lang w:val="x-none"/>
        </w:rPr>
        <w:t>más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abreviada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posible</w:t>
      </w:r>
      <w:proofErr w:type="spellEnd"/>
      <w:r>
        <w:rPr>
          <w:rFonts w:ascii="Book Antiqua" w:hAnsi="Book Antiqua"/>
          <w:bCs/>
          <w:iCs/>
          <w:sz w:val="24"/>
          <w:szCs w:val="24"/>
          <w:lang w:val="x-none"/>
        </w:rPr>
        <w:t xml:space="preserve">, las </w:t>
      </w:r>
      <w:proofErr w:type="spellStart"/>
      <w:r>
        <w:rPr>
          <w:rFonts w:ascii="Book Antiqua" w:hAnsi="Book Antiqua"/>
          <w:bCs/>
          <w:iCs/>
          <w:sz w:val="24"/>
          <w:szCs w:val="24"/>
          <w:lang w:val="x-none"/>
        </w:rPr>
        <w:t>siguientes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circunstancias</w:t>
      </w:r>
      <w:proofErr w:type="spellEnd"/>
      <w:r>
        <w:rPr>
          <w:rFonts w:ascii="Book Antiqua" w:hAnsi="Book Antiqua"/>
          <w:bCs/>
          <w:iCs/>
          <w:sz w:val="24"/>
          <w:szCs w:val="24"/>
          <w:lang w:val="x-none"/>
        </w:rPr>
        <w:t>:</w:t>
      </w:r>
    </w:p>
    <w:p w14:paraId="41680841"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ab/>
        <w:t xml:space="preserve">1. El </w:t>
      </w:r>
      <w:proofErr w:type="spellStart"/>
      <w:r>
        <w:rPr>
          <w:rFonts w:ascii="Book Antiqua" w:hAnsi="Book Antiqua"/>
          <w:bCs/>
          <w:iCs/>
          <w:sz w:val="24"/>
          <w:szCs w:val="24"/>
          <w:lang w:val="x-none"/>
        </w:rPr>
        <w:t>número</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catastro</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inmueble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si</w:t>
      </w:r>
      <w:proofErr w:type="spellEnd"/>
      <w:r>
        <w:rPr>
          <w:rFonts w:ascii="Book Antiqua" w:hAnsi="Book Antiqua"/>
          <w:bCs/>
          <w:iCs/>
          <w:sz w:val="24"/>
          <w:szCs w:val="24"/>
          <w:lang w:val="x-none"/>
        </w:rPr>
        <w:t xml:space="preserve"> lo </w:t>
      </w:r>
      <w:proofErr w:type="spellStart"/>
      <w:r>
        <w:rPr>
          <w:rFonts w:ascii="Book Antiqua" w:hAnsi="Book Antiqua"/>
          <w:bCs/>
          <w:iCs/>
          <w:sz w:val="24"/>
          <w:szCs w:val="24"/>
          <w:lang w:val="x-none"/>
        </w:rPr>
        <w:t>tiene</w:t>
      </w:r>
      <w:proofErr w:type="spellEnd"/>
      <w:r>
        <w:rPr>
          <w:rFonts w:ascii="Book Antiqua" w:hAnsi="Book Antiqua"/>
          <w:bCs/>
          <w:iCs/>
          <w:sz w:val="24"/>
          <w:szCs w:val="24"/>
          <w:lang w:val="x-none"/>
        </w:rPr>
        <w:t>.</w:t>
      </w:r>
    </w:p>
    <w:p w14:paraId="4F117184"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ab/>
        <w:t xml:space="preserve">2. La </w:t>
      </w:r>
      <w:proofErr w:type="spellStart"/>
      <w:r>
        <w:rPr>
          <w:rFonts w:ascii="Book Antiqua" w:hAnsi="Book Antiqua"/>
          <w:bCs/>
          <w:iCs/>
          <w:sz w:val="24"/>
          <w:szCs w:val="24"/>
          <w:lang w:val="x-none"/>
        </w:rPr>
        <w:t>naturaleza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situación</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linderos</w:t>
      </w:r>
      <w:proofErr w:type="spellEnd"/>
      <w:r>
        <w:rPr>
          <w:rFonts w:ascii="Book Antiqua" w:hAnsi="Book Antiqua"/>
          <w:bCs/>
          <w:iCs/>
          <w:sz w:val="24"/>
          <w:szCs w:val="24"/>
          <w:lang w:val="x-none"/>
        </w:rPr>
        <w:t xml:space="preserve"> de los </w:t>
      </w:r>
      <w:proofErr w:type="spellStart"/>
      <w:r>
        <w:rPr>
          <w:rFonts w:ascii="Book Antiqua" w:hAnsi="Book Antiqua"/>
          <w:bCs/>
          <w:iCs/>
          <w:sz w:val="24"/>
          <w:szCs w:val="24"/>
          <w:lang w:val="x-none"/>
        </w:rPr>
        <w:t>inmuebles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objeto</w:t>
      </w:r>
      <w:proofErr w:type="spellEnd"/>
      <w:r>
        <w:rPr>
          <w:rFonts w:ascii="Book Antiqua" w:hAnsi="Book Antiqua"/>
          <w:bCs/>
          <w:iCs/>
          <w:sz w:val="24"/>
          <w:szCs w:val="24"/>
          <w:lang w:val="x-none"/>
        </w:rPr>
        <w:t xml:space="preserve"> de la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o a los </w:t>
      </w:r>
      <w:proofErr w:type="spellStart"/>
      <w:r>
        <w:rPr>
          <w:rFonts w:ascii="Book Antiqua" w:hAnsi="Book Antiqua"/>
          <w:bCs/>
          <w:iCs/>
          <w:sz w:val="24"/>
          <w:szCs w:val="24"/>
          <w:lang w:val="x-none"/>
        </w:rPr>
        <w:t>cuales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afecte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derecho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deba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inscribirse</w:t>
      </w:r>
      <w:proofErr w:type="spellEnd"/>
      <w:r>
        <w:rPr>
          <w:rFonts w:ascii="Book Antiqua" w:hAnsi="Book Antiqua"/>
          <w:bCs/>
          <w:iCs/>
          <w:sz w:val="24"/>
          <w:szCs w:val="24"/>
          <w:lang w:val="x-none"/>
        </w:rPr>
        <w:t xml:space="preserve">, y sus </w:t>
      </w:r>
      <w:proofErr w:type="spellStart"/>
      <w:r>
        <w:rPr>
          <w:rFonts w:ascii="Book Antiqua" w:hAnsi="Book Antiqua"/>
          <w:bCs/>
          <w:iCs/>
          <w:sz w:val="24"/>
          <w:szCs w:val="24"/>
          <w:lang w:val="x-none"/>
        </w:rPr>
        <w:lastRenderedPageBreak/>
        <w:t>medidas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superficiales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expresadas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sistema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métrico</w:t>
      </w:r>
      <w:proofErr w:type="spellEnd"/>
      <w:r>
        <w:rPr>
          <w:rFonts w:ascii="Book Antiqua" w:hAnsi="Book Antiqua"/>
          <w:bCs/>
          <w:iCs/>
          <w:sz w:val="24"/>
          <w:szCs w:val="24"/>
          <w:lang w:val="x-none"/>
        </w:rPr>
        <w:t xml:space="preserve"> decimal. </w:t>
      </w:r>
      <w:proofErr w:type="spellStart"/>
      <w:r>
        <w:rPr>
          <w:rFonts w:ascii="Book Antiqua" w:hAnsi="Book Antiqua"/>
          <w:bCs/>
          <w:iCs/>
          <w:sz w:val="24"/>
          <w:szCs w:val="24"/>
          <w:lang w:val="x-none"/>
        </w:rPr>
        <w:t>Podrá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incluir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nombre</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número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si</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constan</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título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consignando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además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todas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aquellas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especificaciones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conduzcan</w:t>
      </w:r>
      <w:proofErr w:type="spellEnd"/>
      <w:r>
        <w:rPr>
          <w:rFonts w:ascii="Book Antiqua" w:hAnsi="Book Antiqua"/>
          <w:bCs/>
          <w:iCs/>
          <w:sz w:val="24"/>
          <w:szCs w:val="24"/>
          <w:lang w:val="x-none"/>
        </w:rPr>
        <w:t xml:space="preserve"> a la </w:t>
      </w:r>
      <w:proofErr w:type="spellStart"/>
      <w:r>
        <w:rPr>
          <w:rFonts w:ascii="Book Antiqua" w:hAnsi="Book Antiqua"/>
          <w:bCs/>
          <w:iCs/>
          <w:sz w:val="24"/>
          <w:szCs w:val="24"/>
          <w:lang w:val="x-none"/>
        </w:rPr>
        <w:t>completa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identificación</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inmueble</w:t>
      </w:r>
      <w:proofErr w:type="spellEnd"/>
      <w:r>
        <w:rPr>
          <w:rFonts w:ascii="Book Antiqua" w:hAnsi="Book Antiqua"/>
          <w:bCs/>
          <w:iCs/>
          <w:sz w:val="24"/>
          <w:szCs w:val="24"/>
          <w:lang w:val="x-none"/>
        </w:rPr>
        <w:t>.</w:t>
      </w:r>
    </w:p>
    <w:p w14:paraId="6B3CC5DE"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ab/>
        <w:t xml:space="preserve">3. </w:t>
      </w:r>
      <w:proofErr w:type="spellStart"/>
      <w:r>
        <w:rPr>
          <w:rFonts w:ascii="Book Antiqua" w:hAnsi="Book Antiqua"/>
          <w:bCs/>
          <w:iCs/>
          <w:sz w:val="24"/>
          <w:szCs w:val="24"/>
          <w:lang w:val="x-none"/>
        </w:rPr>
        <w:t>Procedencia</w:t>
      </w:r>
      <w:proofErr w:type="spellEnd"/>
      <w:r>
        <w:rPr>
          <w:rFonts w:ascii="Book Antiqua" w:hAnsi="Book Antiqua"/>
          <w:bCs/>
          <w:iCs/>
          <w:sz w:val="24"/>
          <w:szCs w:val="24"/>
          <w:lang w:val="x-none"/>
        </w:rPr>
        <w:t xml:space="preserve"> de la finca.</w:t>
      </w:r>
    </w:p>
    <w:p w14:paraId="157FCB97"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ab/>
        <w:t xml:space="preserve">4. La </w:t>
      </w:r>
      <w:proofErr w:type="spellStart"/>
      <w:r>
        <w:rPr>
          <w:rFonts w:ascii="Book Antiqua" w:hAnsi="Book Antiqua"/>
          <w:bCs/>
          <w:iCs/>
          <w:sz w:val="24"/>
          <w:szCs w:val="24"/>
          <w:lang w:val="x-none"/>
        </w:rPr>
        <w:t>naturaleza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extensión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condiciones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suspensivas</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resolutorias</w:t>
      </w:r>
      <w:proofErr w:type="spellEnd"/>
      <w:r>
        <w:rPr>
          <w:rFonts w:ascii="Book Antiqua" w:hAnsi="Book Antiqua"/>
          <w:bCs/>
          <w:iCs/>
          <w:sz w:val="24"/>
          <w:szCs w:val="24"/>
          <w:lang w:val="x-none"/>
        </w:rPr>
        <w:t xml:space="preserve"> y cargas del derecho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inscriba</w:t>
      </w:r>
      <w:proofErr w:type="spellEnd"/>
      <w:r>
        <w:rPr>
          <w:rFonts w:ascii="Book Antiqua" w:hAnsi="Book Antiqua"/>
          <w:bCs/>
          <w:iCs/>
          <w:sz w:val="24"/>
          <w:szCs w:val="24"/>
          <w:lang w:val="x-none"/>
        </w:rPr>
        <w:t xml:space="preserve">. </w:t>
      </w:r>
    </w:p>
    <w:p w14:paraId="62B20FBC"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5. El valor de la </w:t>
      </w:r>
      <w:proofErr w:type="spellStart"/>
      <w:r>
        <w:rPr>
          <w:rFonts w:ascii="Book Antiqua" w:hAnsi="Book Antiqua"/>
          <w:bCs/>
          <w:iCs/>
          <w:sz w:val="24"/>
          <w:szCs w:val="24"/>
          <w:lang w:val="x-none"/>
        </w:rPr>
        <w:t>transacción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objeto</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w:t>
      </w:r>
    </w:p>
    <w:p w14:paraId="64127BC2"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6. El </w:t>
      </w:r>
      <w:proofErr w:type="spellStart"/>
      <w:r>
        <w:rPr>
          <w:rFonts w:ascii="Book Antiqua" w:hAnsi="Book Antiqua"/>
          <w:bCs/>
          <w:iCs/>
          <w:sz w:val="24"/>
          <w:szCs w:val="24"/>
          <w:lang w:val="x-none"/>
        </w:rPr>
        <w:t>nombre</w:t>
      </w:r>
      <w:proofErr w:type="spellEnd"/>
      <w:r>
        <w:rPr>
          <w:rFonts w:ascii="Book Antiqua" w:hAnsi="Book Antiqua"/>
          <w:bCs/>
          <w:iCs/>
          <w:sz w:val="24"/>
          <w:szCs w:val="24"/>
          <w:lang w:val="x-none"/>
        </w:rPr>
        <w:t xml:space="preserve"> del titular de </w:t>
      </w:r>
      <w:proofErr w:type="spellStart"/>
      <w:r>
        <w:rPr>
          <w:rFonts w:ascii="Book Antiqua" w:hAnsi="Book Antiqua"/>
          <w:bCs/>
          <w:iCs/>
          <w:sz w:val="24"/>
          <w:szCs w:val="24"/>
          <w:lang w:val="x-none"/>
        </w:rPr>
        <w:t>quien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procedan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inmediatamente</w:t>
      </w:r>
      <w:proofErr w:type="spellEnd"/>
      <w:r>
        <w:rPr>
          <w:rFonts w:ascii="Book Antiqua" w:hAnsi="Book Antiqua"/>
          <w:bCs/>
          <w:iCs/>
          <w:sz w:val="24"/>
          <w:szCs w:val="24"/>
          <w:lang w:val="x-none"/>
        </w:rPr>
        <w:t xml:space="preserve"> los </w:t>
      </w:r>
      <w:proofErr w:type="spellStart"/>
      <w:r>
        <w:rPr>
          <w:rFonts w:ascii="Book Antiqua" w:hAnsi="Book Antiqua"/>
          <w:bCs/>
          <w:iCs/>
          <w:sz w:val="24"/>
          <w:szCs w:val="24"/>
          <w:lang w:val="x-none"/>
        </w:rPr>
        <w:t>bienes</w:t>
      </w:r>
      <w:proofErr w:type="spellEnd"/>
      <w:r>
        <w:rPr>
          <w:rFonts w:ascii="Book Antiqua" w:hAnsi="Book Antiqua"/>
          <w:bCs/>
          <w:iCs/>
          <w:sz w:val="24"/>
          <w:szCs w:val="24"/>
          <w:lang w:val="x-none"/>
        </w:rPr>
        <w:t xml:space="preserve"> o derechos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deban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inscribirse</w:t>
      </w:r>
      <w:proofErr w:type="spellEnd"/>
      <w:r>
        <w:rPr>
          <w:rFonts w:ascii="Book Antiqua" w:hAnsi="Book Antiqua"/>
          <w:bCs/>
          <w:iCs/>
          <w:sz w:val="24"/>
          <w:szCs w:val="24"/>
          <w:lang w:val="x-none"/>
        </w:rPr>
        <w:t>.</w:t>
      </w:r>
    </w:p>
    <w:p w14:paraId="3422A0DC"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7. El derecho </w:t>
      </w:r>
      <w:proofErr w:type="spellStart"/>
      <w:r>
        <w:rPr>
          <w:rFonts w:ascii="Book Antiqua" w:hAnsi="Book Antiqua"/>
          <w:bCs/>
          <w:iCs/>
          <w:sz w:val="24"/>
          <w:szCs w:val="24"/>
          <w:lang w:val="x-none"/>
        </w:rPr>
        <w:t>objeto</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w:t>
      </w:r>
    </w:p>
    <w:p w14:paraId="2F81FA87"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8. El </w:t>
      </w:r>
      <w:proofErr w:type="spellStart"/>
      <w:r>
        <w:rPr>
          <w:rFonts w:ascii="Book Antiqua" w:hAnsi="Book Antiqua"/>
          <w:bCs/>
          <w:iCs/>
          <w:sz w:val="24"/>
          <w:szCs w:val="24"/>
          <w:lang w:val="x-none"/>
        </w:rPr>
        <w:t>nombre</w:t>
      </w:r>
      <w:proofErr w:type="spellEnd"/>
      <w:r>
        <w:rPr>
          <w:rFonts w:ascii="Book Antiqua" w:hAnsi="Book Antiqua"/>
          <w:bCs/>
          <w:iCs/>
          <w:sz w:val="24"/>
          <w:szCs w:val="24"/>
          <w:lang w:val="x-none"/>
        </w:rPr>
        <w:t xml:space="preserve"> del titular a </w:t>
      </w:r>
      <w:proofErr w:type="spellStart"/>
      <w:r>
        <w:rPr>
          <w:rFonts w:ascii="Book Antiqua" w:hAnsi="Book Antiqua"/>
          <w:bCs/>
          <w:iCs/>
          <w:sz w:val="24"/>
          <w:szCs w:val="24"/>
          <w:lang w:val="x-none"/>
        </w:rPr>
        <w:t>cuyo</w:t>
      </w:r>
      <w:proofErr w:type="spellEnd"/>
      <w:r>
        <w:rPr>
          <w:rFonts w:ascii="Book Antiqua" w:hAnsi="Book Antiqua"/>
          <w:bCs/>
          <w:iCs/>
          <w:sz w:val="24"/>
          <w:szCs w:val="24"/>
          <w:lang w:val="x-none"/>
        </w:rPr>
        <w:t xml:space="preserve"> favor se </w:t>
      </w:r>
      <w:proofErr w:type="spellStart"/>
      <w:r>
        <w:rPr>
          <w:rFonts w:ascii="Book Antiqua" w:hAnsi="Book Antiqua"/>
          <w:bCs/>
          <w:iCs/>
          <w:sz w:val="24"/>
          <w:szCs w:val="24"/>
          <w:lang w:val="x-none"/>
        </w:rPr>
        <w:t>solicita</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w:t>
      </w:r>
    </w:p>
    <w:p w14:paraId="2874E862"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9. Los </w:t>
      </w:r>
      <w:proofErr w:type="spellStart"/>
      <w:r>
        <w:rPr>
          <w:rFonts w:ascii="Book Antiqua" w:hAnsi="Book Antiqua"/>
          <w:bCs/>
          <w:iCs/>
          <w:sz w:val="24"/>
          <w:szCs w:val="24"/>
          <w:lang w:val="x-none"/>
        </w:rPr>
        <w:t>datos</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cuya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solicita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naturaleza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fecha</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tribunal, </w:t>
      </w:r>
      <w:proofErr w:type="spellStart"/>
      <w:r>
        <w:rPr>
          <w:rFonts w:ascii="Book Antiqua" w:hAnsi="Book Antiqua"/>
          <w:bCs/>
          <w:iCs/>
          <w:sz w:val="24"/>
          <w:szCs w:val="24"/>
          <w:lang w:val="x-none"/>
        </w:rPr>
        <w:t>notario</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funcionario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lo </w:t>
      </w:r>
      <w:proofErr w:type="spellStart"/>
      <w:r>
        <w:rPr>
          <w:rFonts w:ascii="Book Antiqua" w:hAnsi="Book Antiqua"/>
          <w:bCs/>
          <w:iCs/>
          <w:sz w:val="24"/>
          <w:szCs w:val="24"/>
          <w:lang w:val="x-none"/>
        </w:rPr>
        <w:t>autorizó</w:t>
      </w:r>
      <w:proofErr w:type="spellEnd"/>
      <w:r>
        <w:rPr>
          <w:rFonts w:ascii="Book Antiqua" w:hAnsi="Book Antiqua"/>
          <w:bCs/>
          <w:iCs/>
          <w:sz w:val="24"/>
          <w:szCs w:val="24"/>
          <w:lang w:val="x-none"/>
        </w:rPr>
        <w:t>.</w:t>
      </w:r>
    </w:p>
    <w:p w14:paraId="2803BB30"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10. La </w:t>
      </w:r>
      <w:proofErr w:type="spellStart"/>
      <w:r>
        <w:rPr>
          <w:rFonts w:ascii="Book Antiqua" w:hAnsi="Book Antiqua"/>
          <w:bCs/>
          <w:iCs/>
          <w:sz w:val="24"/>
          <w:szCs w:val="24"/>
          <w:lang w:val="x-none"/>
        </w:rPr>
        <w:t>fecha</w:t>
      </w:r>
      <w:proofErr w:type="spellEnd"/>
      <w:r>
        <w:rPr>
          <w:rFonts w:ascii="Book Antiqua" w:hAnsi="Book Antiqua"/>
          <w:bCs/>
          <w:iCs/>
          <w:sz w:val="24"/>
          <w:szCs w:val="24"/>
          <w:lang w:val="x-none"/>
        </w:rPr>
        <w:t xml:space="preserve">, hora y </w:t>
      </w:r>
      <w:proofErr w:type="spellStart"/>
      <w:r>
        <w:rPr>
          <w:rFonts w:ascii="Book Antiqua" w:hAnsi="Book Antiqua"/>
          <w:bCs/>
          <w:iCs/>
          <w:sz w:val="24"/>
          <w:szCs w:val="24"/>
          <w:lang w:val="x-none"/>
        </w:rPr>
        <w:t>número</w:t>
      </w:r>
      <w:proofErr w:type="spellEnd"/>
      <w:r>
        <w:rPr>
          <w:rFonts w:ascii="Book Antiqua" w:hAnsi="Book Antiqua"/>
          <w:bCs/>
          <w:iCs/>
          <w:sz w:val="24"/>
          <w:szCs w:val="24"/>
          <w:lang w:val="x-none"/>
        </w:rPr>
        <w:t xml:space="preserve"> del asiento de </w:t>
      </w:r>
      <w:proofErr w:type="spellStart"/>
      <w:r>
        <w:rPr>
          <w:rFonts w:ascii="Book Antiqua" w:hAnsi="Book Antiqua"/>
          <w:bCs/>
          <w:iCs/>
          <w:sz w:val="24"/>
          <w:szCs w:val="24"/>
          <w:lang w:val="x-none"/>
        </w:rPr>
        <w:t>presentación</w:t>
      </w:r>
      <w:proofErr w:type="spellEnd"/>
      <w:r>
        <w:rPr>
          <w:rFonts w:ascii="Book Antiqua" w:hAnsi="Book Antiqua"/>
          <w:bCs/>
          <w:iCs/>
          <w:sz w:val="24"/>
          <w:szCs w:val="24"/>
          <w:lang w:val="x-none"/>
        </w:rPr>
        <w:t>.</w:t>
      </w:r>
    </w:p>
    <w:p w14:paraId="3230F422" w14:textId="77777777" w:rsidR="009E1B22" w:rsidRDefault="009E1B22" w:rsidP="009E1B22">
      <w:pPr>
        <w:tabs>
          <w:tab w:val="left" w:pos="918"/>
        </w:tabs>
        <w:spacing w:before="58" w:line="480" w:lineRule="auto"/>
        <w:ind w:left="1387" w:right="720"/>
        <w:rPr>
          <w:rFonts w:ascii="Book Antiqua" w:hAnsi="Book Antiqua"/>
          <w:bCs/>
          <w:iCs/>
          <w:sz w:val="24"/>
          <w:szCs w:val="24"/>
          <w:lang w:val="x-none"/>
        </w:rPr>
      </w:pPr>
      <w:r>
        <w:rPr>
          <w:rFonts w:ascii="Book Antiqua" w:hAnsi="Book Antiqua"/>
          <w:bCs/>
          <w:iCs/>
          <w:sz w:val="24"/>
          <w:szCs w:val="24"/>
          <w:lang w:val="x-none"/>
        </w:rPr>
        <w:t xml:space="preserve">11. La </w:t>
      </w:r>
      <w:proofErr w:type="spellStart"/>
      <w:r>
        <w:rPr>
          <w:rFonts w:ascii="Book Antiqua" w:hAnsi="Book Antiqua"/>
          <w:bCs/>
          <w:iCs/>
          <w:sz w:val="24"/>
          <w:szCs w:val="24"/>
          <w:lang w:val="x-none"/>
        </w:rPr>
        <w:t>fecha</w:t>
      </w:r>
      <w:proofErr w:type="spellEnd"/>
      <w:r>
        <w:rPr>
          <w:rFonts w:ascii="Book Antiqua" w:hAnsi="Book Antiqua"/>
          <w:bCs/>
          <w:iCs/>
          <w:sz w:val="24"/>
          <w:szCs w:val="24"/>
          <w:lang w:val="x-none"/>
        </w:rPr>
        <w:t xml:space="preserve"> de la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y la </w:t>
      </w:r>
      <w:proofErr w:type="spellStart"/>
      <w:r>
        <w:rPr>
          <w:rFonts w:ascii="Book Antiqua" w:hAnsi="Book Antiqua"/>
          <w:bCs/>
          <w:iCs/>
          <w:sz w:val="24"/>
          <w:szCs w:val="24"/>
          <w:lang w:val="x-none"/>
        </w:rPr>
        <w:t>firma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electrónica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folio real </w:t>
      </w:r>
      <w:proofErr w:type="spellStart"/>
      <w:r>
        <w:rPr>
          <w:rFonts w:ascii="Book Antiqua" w:hAnsi="Book Antiqua"/>
          <w:bCs/>
          <w:iCs/>
          <w:sz w:val="24"/>
          <w:szCs w:val="24"/>
          <w:lang w:val="x-none"/>
        </w:rPr>
        <w:t>electrónico</w:t>
      </w:r>
      <w:proofErr w:type="spellEnd"/>
      <w:r>
        <w:rPr>
          <w:rFonts w:ascii="Book Antiqua" w:hAnsi="Book Antiqua"/>
          <w:bCs/>
          <w:iCs/>
          <w:sz w:val="24"/>
          <w:szCs w:val="24"/>
          <w:lang w:val="x-none"/>
        </w:rPr>
        <w:t xml:space="preserve"> o a </w:t>
      </w:r>
      <w:proofErr w:type="spellStart"/>
      <w:r>
        <w:rPr>
          <w:rFonts w:ascii="Book Antiqua" w:hAnsi="Book Antiqua"/>
          <w:bCs/>
          <w:iCs/>
          <w:sz w:val="24"/>
          <w:szCs w:val="24"/>
          <w:lang w:val="x-none"/>
        </w:rPr>
        <w:t>manuscrito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si</w:t>
      </w:r>
      <w:proofErr w:type="spellEnd"/>
      <w:r>
        <w:rPr>
          <w:rFonts w:ascii="Book Antiqua" w:hAnsi="Book Antiqua"/>
          <w:bCs/>
          <w:iCs/>
          <w:sz w:val="24"/>
          <w:szCs w:val="24"/>
          <w:lang w:val="x-none"/>
        </w:rPr>
        <w:t xml:space="preserve"> no se </w:t>
      </w:r>
      <w:proofErr w:type="spellStart"/>
      <w:r>
        <w:rPr>
          <w:rFonts w:ascii="Book Antiqua" w:hAnsi="Book Antiqua"/>
          <w:bCs/>
          <w:iCs/>
          <w:sz w:val="24"/>
          <w:szCs w:val="24"/>
          <w:lang w:val="x-none"/>
        </w:rPr>
        <w:t>trata</w:t>
      </w:r>
      <w:proofErr w:type="spellEnd"/>
      <w:r>
        <w:rPr>
          <w:rFonts w:ascii="Book Antiqua" w:hAnsi="Book Antiqua"/>
          <w:bCs/>
          <w:iCs/>
          <w:sz w:val="24"/>
          <w:szCs w:val="24"/>
          <w:lang w:val="x-none"/>
        </w:rPr>
        <w:t xml:space="preserve"> de un folio real </w:t>
      </w:r>
      <w:proofErr w:type="spellStart"/>
      <w:r>
        <w:rPr>
          <w:rFonts w:ascii="Book Antiqua" w:hAnsi="Book Antiqua"/>
          <w:bCs/>
          <w:iCs/>
          <w:sz w:val="24"/>
          <w:szCs w:val="24"/>
          <w:lang w:val="x-none"/>
        </w:rPr>
        <w:t>electrónico</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Registrador</w:t>
      </w:r>
      <w:proofErr w:type="spellEnd"/>
      <w:r>
        <w:rPr>
          <w:rFonts w:ascii="Book Antiqua" w:hAnsi="Book Antiqua"/>
          <w:bCs/>
          <w:iCs/>
          <w:sz w:val="24"/>
          <w:szCs w:val="24"/>
          <w:lang w:val="x-none"/>
        </w:rPr>
        <w:t>.</w:t>
      </w:r>
    </w:p>
    <w:p w14:paraId="1B129212" w14:textId="77777777" w:rsidR="009E1B22" w:rsidRDefault="009E1B22" w:rsidP="009E1B22">
      <w:pPr>
        <w:tabs>
          <w:tab w:val="left" w:pos="918"/>
        </w:tabs>
        <w:spacing w:before="58" w:line="480" w:lineRule="auto"/>
        <w:ind w:left="487" w:right="720"/>
        <w:rPr>
          <w:rFonts w:ascii="Book Antiqua" w:hAnsi="Book Antiqua"/>
          <w:bCs/>
          <w:iCs/>
          <w:sz w:val="24"/>
          <w:szCs w:val="24"/>
          <w:lang w:val="x-none"/>
        </w:rPr>
      </w:pPr>
      <w:r>
        <w:rPr>
          <w:rFonts w:ascii="Book Antiqua" w:hAnsi="Book Antiqua"/>
          <w:bCs/>
          <w:iCs/>
          <w:sz w:val="24"/>
          <w:szCs w:val="24"/>
          <w:lang w:val="x-none"/>
        </w:rPr>
        <w:t xml:space="preserve">B. Las </w:t>
      </w:r>
      <w:proofErr w:type="spellStart"/>
      <w:r>
        <w:rPr>
          <w:rFonts w:ascii="Book Antiqua" w:hAnsi="Book Antiqua"/>
          <w:bCs/>
          <w:iCs/>
          <w:sz w:val="24"/>
          <w:szCs w:val="24"/>
          <w:lang w:val="x-none"/>
        </w:rPr>
        <w:t>inscripciones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subsiguientes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deberán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contener</w:t>
      </w:r>
      <w:proofErr w:type="spellEnd"/>
      <w:r>
        <w:rPr>
          <w:rFonts w:ascii="Book Antiqua" w:hAnsi="Book Antiqua"/>
          <w:bCs/>
          <w:iCs/>
          <w:sz w:val="24"/>
          <w:szCs w:val="24"/>
          <w:lang w:val="x-none"/>
        </w:rPr>
        <w:t>:</w:t>
      </w:r>
    </w:p>
    <w:p w14:paraId="327A8E96"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lastRenderedPageBreak/>
        <w:t xml:space="preserve">1. Las </w:t>
      </w:r>
      <w:proofErr w:type="spellStart"/>
      <w:r>
        <w:rPr>
          <w:rFonts w:ascii="Book Antiqua" w:hAnsi="Book Antiqua"/>
          <w:bCs/>
          <w:iCs/>
          <w:sz w:val="24"/>
          <w:szCs w:val="24"/>
          <w:lang w:val="x-none"/>
        </w:rPr>
        <w:t>circunstancias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contenidas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inciso</w:t>
      </w:r>
      <w:proofErr w:type="spellEnd"/>
      <w:r>
        <w:rPr>
          <w:rFonts w:ascii="Book Antiqua" w:hAnsi="Book Antiqua"/>
          <w:bCs/>
          <w:iCs/>
          <w:sz w:val="24"/>
          <w:szCs w:val="24"/>
          <w:lang w:val="x-none"/>
        </w:rPr>
        <w:t xml:space="preserve"> (A)(2) de </w:t>
      </w:r>
      <w:proofErr w:type="spellStart"/>
      <w:r>
        <w:rPr>
          <w:rFonts w:ascii="Book Antiqua" w:hAnsi="Book Antiqua"/>
          <w:bCs/>
          <w:iCs/>
          <w:sz w:val="24"/>
          <w:szCs w:val="24"/>
          <w:lang w:val="x-none"/>
        </w:rPr>
        <w:t>este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Artículo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cuando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haya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alguna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variación</w:t>
      </w:r>
      <w:proofErr w:type="spellEnd"/>
      <w:r>
        <w:rPr>
          <w:rFonts w:ascii="Book Antiqua" w:hAnsi="Book Antiqua"/>
          <w:bCs/>
          <w:iCs/>
          <w:sz w:val="24"/>
          <w:szCs w:val="24"/>
          <w:lang w:val="x-none"/>
        </w:rPr>
        <w:t xml:space="preserve"> entre la </w:t>
      </w:r>
      <w:proofErr w:type="spellStart"/>
      <w:r>
        <w:rPr>
          <w:rFonts w:ascii="Book Antiqua" w:hAnsi="Book Antiqua"/>
          <w:bCs/>
          <w:iCs/>
          <w:sz w:val="24"/>
          <w:szCs w:val="24"/>
          <w:lang w:val="x-none"/>
        </w:rPr>
        <w:t>descripción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como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aparece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presentado</w:t>
      </w:r>
      <w:proofErr w:type="spellEnd"/>
      <w:r>
        <w:rPr>
          <w:rFonts w:ascii="Book Antiqua" w:hAnsi="Book Antiqua"/>
          <w:bCs/>
          <w:iCs/>
          <w:sz w:val="24"/>
          <w:szCs w:val="24"/>
          <w:lang w:val="x-none"/>
        </w:rPr>
        <w:t xml:space="preserve"> y lo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consta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Registro</w:t>
      </w:r>
      <w:proofErr w:type="spellEnd"/>
      <w:r>
        <w:rPr>
          <w:rFonts w:ascii="Book Antiqua" w:hAnsi="Book Antiqua"/>
          <w:bCs/>
          <w:iCs/>
          <w:sz w:val="24"/>
          <w:szCs w:val="24"/>
          <w:lang w:val="x-none"/>
        </w:rPr>
        <w:t>.</w:t>
      </w:r>
    </w:p>
    <w:p w14:paraId="22BCE65D"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t xml:space="preserve">2. Las </w:t>
      </w:r>
      <w:proofErr w:type="spellStart"/>
      <w:r>
        <w:rPr>
          <w:rFonts w:ascii="Book Antiqua" w:hAnsi="Book Antiqua"/>
          <w:bCs/>
          <w:iCs/>
          <w:sz w:val="24"/>
          <w:szCs w:val="24"/>
          <w:lang w:val="x-none"/>
        </w:rPr>
        <w:t>circunstancias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contenidas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las </w:t>
      </w:r>
      <w:proofErr w:type="spellStart"/>
      <w:r>
        <w:rPr>
          <w:rFonts w:ascii="Book Antiqua" w:hAnsi="Book Antiqua"/>
          <w:bCs/>
          <w:iCs/>
          <w:sz w:val="24"/>
          <w:szCs w:val="24"/>
          <w:lang w:val="x-none"/>
        </w:rPr>
        <w:t>cláusulas</w:t>
      </w:r>
      <w:proofErr w:type="spellEnd"/>
      <w:r>
        <w:rPr>
          <w:rFonts w:ascii="Book Antiqua" w:hAnsi="Book Antiqua"/>
          <w:bCs/>
          <w:iCs/>
          <w:sz w:val="24"/>
          <w:szCs w:val="24"/>
          <w:lang w:val="x-none"/>
        </w:rPr>
        <w:t xml:space="preserve"> (3), (4), (5), (8), (9) y (10) del </w:t>
      </w:r>
      <w:proofErr w:type="spellStart"/>
      <w:r>
        <w:rPr>
          <w:rFonts w:ascii="Book Antiqua" w:hAnsi="Book Antiqua"/>
          <w:bCs/>
          <w:iCs/>
          <w:sz w:val="24"/>
          <w:szCs w:val="24"/>
          <w:lang w:val="x-none"/>
        </w:rPr>
        <w:t>inciso</w:t>
      </w:r>
      <w:proofErr w:type="spellEnd"/>
      <w:r>
        <w:rPr>
          <w:rFonts w:ascii="Book Antiqua" w:hAnsi="Book Antiqua"/>
          <w:bCs/>
          <w:iCs/>
          <w:sz w:val="24"/>
          <w:szCs w:val="24"/>
          <w:lang w:val="x-none"/>
        </w:rPr>
        <w:t xml:space="preserve"> (A) de </w:t>
      </w:r>
      <w:proofErr w:type="spellStart"/>
      <w:r>
        <w:rPr>
          <w:rFonts w:ascii="Book Antiqua" w:hAnsi="Book Antiqua"/>
          <w:bCs/>
          <w:iCs/>
          <w:sz w:val="24"/>
          <w:szCs w:val="24"/>
          <w:lang w:val="x-none"/>
        </w:rPr>
        <w:t>este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Artículo</w:t>
      </w:r>
      <w:proofErr w:type="spellEnd"/>
      <w:r>
        <w:rPr>
          <w:rFonts w:ascii="Book Antiqua" w:hAnsi="Book Antiqua"/>
          <w:bCs/>
          <w:iCs/>
          <w:sz w:val="24"/>
          <w:szCs w:val="24"/>
          <w:lang w:val="x-none"/>
        </w:rPr>
        <w:t>.</w:t>
      </w:r>
    </w:p>
    <w:p w14:paraId="43DE3768"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t xml:space="preserve">3. Lo </w:t>
      </w:r>
      <w:proofErr w:type="spellStart"/>
      <w:r>
        <w:rPr>
          <w:rFonts w:ascii="Book Antiqua" w:hAnsi="Book Antiqua"/>
          <w:bCs/>
          <w:iCs/>
          <w:sz w:val="24"/>
          <w:szCs w:val="24"/>
          <w:lang w:val="x-none"/>
        </w:rPr>
        <w:t>dispuesto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inciso</w:t>
      </w:r>
      <w:proofErr w:type="spellEnd"/>
      <w:r>
        <w:rPr>
          <w:rFonts w:ascii="Book Antiqua" w:hAnsi="Book Antiqua"/>
          <w:bCs/>
          <w:iCs/>
          <w:sz w:val="24"/>
          <w:szCs w:val="24"/>
          <w:lang w:val="x-none"/>
        </w:rPr>
        <w:t xml:space="preserve"> (A)(6) de </w:t>
      </w:r>
      <w:proofErr w:type="spellStart"/>
      <w:r>
        <w:rPr>
          <w:rFonts w:ascii="Book Antiqua" w:hAnsi="Book Antiqua"/>
          <w:bCs/>
          <w:iCs/>
          <w:sz w:val="24"/>
          <w:szCs w:val="24"/>
          <w:lang w:val="x-none"/>
        </w:rPr>
        <w:t>este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Artículo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excepto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cuando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a </w:t>
      </w:r>
      <w:proofErr w:type="spellStart"/>
      <w:r>
        <w:rPr>
          <w:rFonts w:ascii="Book Antiqua" w:hAnsi="Book Antiqua"/>
          <w:bCs/>
          <w:iCs/>
          <w:sz w:val="24"/>
          <w:szCs w:val="24"/>
          <w:lang w:val="x-none"/>
        </w:rPr>
        <w:t>inscribirse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comprenda</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trasmisión</w:t>
      </w:r>
      <w:proofErr w:type="spellEnd"/>
      <w:r>
        <w:rPr>
          <w:rFonts w:ascii="Book Antiqua" w:hAnsi="Book Antiqua"/>
          <w:bCs/>
          <w:iCs/>
          <w:sz w:val="24"/>
          <w:szCs w:val="24"/>
          <w:lang w:val="x-none"/>
        </w:rPr>
        <w:t xml:space="preserve"> o gravamen del pleno </w:t>
      </w:r>
      <w:proofErr w:type="spellStart"/>
      <w:r>
        <w:rPr>
          <w:rFonts w:ascii="Book Antiqua" w:hAnsi="Book Antiqua"/>
          <w:bCs/>
          <w:iCs/>
          <w:sz w:val="24"/>
          <w:szCs w:val="24"/>
          <w:lang w:val="x-none"/>
        </w:rPr>
        <w:t>dominio</w:t>
      </w:r>
      <w:proofErr w:type="spellEnd"/>
      <w:r>
        <w:rPr>
          <w:rFonts w:ascii="Book Antiqua" w:hAnsi="Book Antiqua"/>
          <w:bCs/>
          <w:iCs/>
          <w:sz w:val="24"/>
          <w:szCs w:val="24"/>
          <w:lang w:val="x-none"/>
        </w:rPr>
        <w:t>.</w:t>
      </w:r>
    </w:p>
    <w:p w14:paraId="3F005E68" w14:textId="77777777" w:rsidR="009E1B22" w:rsidRDefault="009E1B22" w:rsidP="009E1B22">
      <w:pPr>
        <w:tabs>
          <w:tab w:val="left" w:pos="918"/>
        </w:tabs>
        <w:spacing w:before="58" w:line="480" w:lineRule="auto"/>
        <w:ind w:left="1195" w:right="720"/>
        <w:rPr>
          <w:rFonts w:ascii="Book Antiqua" w:hAnsi="Book Antiqua"/>
          <w:bCs/>
          <w:iCs/>
          <w:sz w:val="24"/>
          <w:szCs w:val="24"/>
          <w:lang w:val="x-none"/>
        </w:rPr>
      </w:pPr>
      <w:r>
        <w:rPr>
          <w:rFonts w:ascii="Book Antiqua" w:hAnsi="Book Antiqua"/>
          <w:bCs/>
          <w:iCs/>
          <w:sz w:val="24"/>
          <w:szCs w:val="24"/>
          <w:lang w:val="x-none"/>
        </w:rPr>
        <w:t xml:space="preserve">4. Lo </w:t>
      </w:r>
      <w:proofErr w:type="spellStart"/>
      <w:r>
        <w:rPr>
          <w:rFonts w:ascii="Book Antiqua" w:hAnsi="Book Antiqua"/>
          <w:bCs/>
          <w:iCs/>
          <w:sz w:val="24"/>
          <w:szCs w:val="24"/>
          <w:lang w:val="x-none"/>
        </w:rPr>
        <w:t>dispuesto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inciso</w:t>
      </w:r>
      <w:proofErr w:type="spellEnd"/>
      <w:r>
        <w:rPr>
          <w:rFonts w:ascii="Book Antiqua" w:hAnsi="Book Antiqua"/>
          <w:bCs/>
          <w:iCs/>
          <w:sz w:val="24"/>
          <w:szCs w:val="24"/>
          <w:lang w:val="x-none"/>
        </w:rPr>
        <w:t xml:space="preserve"> (A)(8) de </w:t>
      </w:r>
      <w:proofErr w:type="spellStart"/>
      <w:r>
        <w:rPr>
          <w:rFonts w:ascii="Book Antiqua" w:hAnsi="Book Antiqua"/>
          <w:bCs/>
          <w:iCs/>
          <w:sz w:val="24"/>
          <w:szCs w:val="24"/>
          <w:lang w:val="x-none"/>
        </w:rPr>
        <w:t>este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Artículo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excepto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cuando</w:t>
      </w:r>
      <w:proofErr w:type="spellEnd"/>
      <w:r>
        <w:rPr>
          <w:rFonts w:ascii="Book Antiqua" w:hAnsi="Book Antiqua"/>
          <w:bCs/>
          <w:iCs/>
          <w:sz w:val="24"/>
          <w:szCs w:val="24"/>
          <w:lang w:val="x-none"/>
        </w:rPr>
        <w:t xml:space="preserve"> sea </w:t>
      </w:r>
      <w:proofErr w:type="spellStart"/>
      <w:r>
        <w:rPr>
          <w:rFonts w:ascii="Book Antiqua" w:hAnsi="Book Antiqua"/>
          <w:bCs/>
          <w:iCs/>
          <w:sz w:val="24"/>
          <w:szCs w:val="24"/>
          <w:lang w:val="x-none"/>
        </w:rPr>
        <w:t>una</w:t>
      </w:r>
      <w:proofErr w:type="spellEnd"/>
      <w:r>
        <w:rPr>
          <w:rFonts w:ascii="Book Antiqua" w:hAnsi="Book Antiqua"/>
          <w:bCs/>
          <w:iCs/>
          <w:sz w:val="24"/>
          <w:szCs w:val="24"/>
          <w:lang w:val="x-none"/>
        </w:rPr>
        <w:t xml:space="preserve"> sola persona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titular.</w:t>
      </w:r>
    </w:p>
    <w:p w14:paraId="0C329C84" w14:textId="77777777" w:rsidR="009E1B22" w:rsidRDefault="009E1B22" w:rsidP="009E1B22">
      <w:pPr>
        <w:tabs>
          <w:tab w:val="left" w:pos="918"/>
        </w:tabs>
        <w:spacing w:before="58" w:line="480" w:lineRule="auto"/>
        <w:ind w:left="487" w:right="720"/>
        <w:rPr>
          <w:rFonts w:ascii="Book Antiqua" w:hAnsi="Book Antiqua"/>
          <w:bCs/>
          <w:i/>
          <w:sz w:val="24"/>
          <w:szCs w:val="24"/>
          <w:lang w:val="es-PR"/>
        </w:rPr>
      </w:pPr>
      <w:r>
        <w:rPr>
          <w:rFonts w:ascii="Book Antiqua" w:hAnsi="Book Antiqua"/>
          <w:bCs/>
          <w:i/>
          <w:sz w:val="24"/>
          <w:szCs w:val="24"/>
          <w:lang w:val="es-PR"/>
        </w:rPr>
        <w:t>C. La primera inscripción y las subsiguientes harán constar, cuando surja del título presentado, la referencia a la descripción geométrica certificada incluida en la escritura, incluyendo el nombre y número de licencia del agrimensor que la certifica, la fecha de la certificación y, cuando aplique, la referencia catastral del plano integrado.</w:t>
      </w:r>
    </w:p>
    <w:p w14:paraId="0CAB3A8A" w14:textId="77777777" w:rsidR="009E1B22" w:rsidRDefault="009E1B22" w:rsidP="009E1B22">
      <w:pPr>
        <w:tabs>
          <w:tab w:val="left" w:pos="918"/>
        </w:tabs>
        <w:spacing w:before="58" w:line="480" w:lineRule="auto"/>
        <w:ind w:left="487" w:right="720"/>
        <w:rPr>
          <w:rFonts w:ascii="Book Antiqua" w:hAnsi="Book Antiqua"/>
          <w:bCs/>
          <w:iCs/>
          <w:sz w:val="24"/>
          <w:szCs w:val="24"/>
          <w:lang w:val="x-none"/>
        </w:rPr>
      </w:pPr>
      <w:r>
        <w:rPr>
          <w:rFonts w:ascii="Book Antiqua" w:hAnsi="Book Antiqua"/>
          <w:bCs/>
          <w:i/>
          <w:sz w:val="24"/>
          <w:szCs w:val="24"/>
          <w:lang w:val="x-none"/>
        </w:rPr>
        <w:t>D</w:t>
      </w:r>
      <w:r>
        <w:rPr>
          <w:rFonts w:ascii="Book Antiqua" w:hAnsi="Book Antiqua"/>
          <w:b/>
          <w:iCs/>
          <w:sz w:val="24"/>
          <w:szCs w:val="24"/>
          <w:lang w:val="x-none"/>
        </w:rPr>
        <w:t>[C]</w:t>
      </w:r>
      <w:r>
        <w:rPr>
          <w:rFonts w:ascii="Book Antiqua" w:hAnsi="Book Antiqua"/>
          <w:bCs/>
          <w:iCs/>
          <w:sz w:val="24"/>
          <w:szCs w:val="24"/>
          <w:lang w:val="x-none"/>
        </w:rPr>
        <w:t xml:space="preserve">. </w:t>
      </w:r>
      <w:proofErr w:type="spellStart"/>
      <w:r>
        <w:rPr>
          <w:rFonts w:ascii="Book Antiqua" w:hAnsi="Book Antiqua"/>
          <w:bCs/>
          <w:iCs/>
          <w:sz w:val="24"/>
          <w:szCs w:val="24"/>
          <w:lang w:val="x-none"/>
        </w:rPr>
        <w:t>Cuando</w:t>
      </w:r>
      <w:proofErr w:type="spellEnd"/>
      <w:r>
        <w:rPr>
          <w:rFonts w:ascii="Book Antiqua" w:hAnsi="Book Antiqua"/>
          <w:bCs/>
          <w:iCs/>
          <w:sz w:val="24"/>
          <w:szCs w:val="24"/>
          <w:lang w:val="x-none"/>
        </w:rPr>
        <w:t xml:space="preserve"> un </w:t>
      </w:r>
      <w:proofErr w:type="spellStart"/>
      <w:r>
        <w:rPr>
          <w:rFonts w:ascii="Book Antiqua" w:hAnsi="Book Antiqua"/>
          <w:bCs/>
          <w:iCs/>
          <w:sz w:val="24"/>
          <w:szCs w:val="24"/>
          <w:lang w:val="x-none"/>
        </w:rPr>
        <w:t>título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comprenda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varios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inmuebles</w:t>
      </w:r>
      <w:proofErr w:type="spellEnd"/>
      <w:r>
        <w:rPr>
          <w:rFonts w:ascii="Book Antiqua" w:hAnsi="Book Antiqua"/>
          <w:bCs/>
          <w:iCs/>
          <w:sz w:val="24"/>
          <w:szCs w:val="24"/>
          <w:lang w:val="x-none"/>
        </w:rPr>
        <w:t xml:space="preserve"> o derechos </w:t>
      </w:r>
      <w:proofErr w:type="spellStart"/>
      <w:r>
        <w:rPr>
          <w:rFonts w:ascii="Book Antiqua" w:hAnsi="Book Antiqua"/>
          <w:bCs/>
          <w:iCs/>
          <w:sz w:val="24"/>
          <w:szCs w:val="24"/>
          <w:lang w:val="x-none"/>
        </w:rPr>
        <w:t>reales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deberá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expresarse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además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valor </w:t>
      </w:r>
      <w:proofErr w:type="spellStart"/>
      <w:r>
        <w:rPr>
          <w:rFonts w:ascii="Book Antiqua" w:hAnsi="Book Antiqua"/>
          <w:bCs/>
          <w:iCs/>
          <w:sz w:val="24"/>
          <w:szCs w:val="24"/>
          <w:lang w:val="x-none"/>
        </w:rPr>
        <w:t>correspondiente</w:t>
      </w:r>
      <w:proofErr w:type="spellEnd"/>
      <w:r>
        <w:rPr>
          <w:rFonts w:ascii="Book Antiqua" w:hAnsi="Book Antiqua"/>
          <w:bCs/>
          <w:iCs/>
          <w:sz w:val="24"/>
          <w:szCs w:val="24"/>
          <w:lang w:val="x-none"/>
        </w:rPr>
        <w:t xml:space="preserve"> a </w:t>
      </w:r>
      <w:proofErr w:type="spellStart"/>
      <w:r>
        <w:rPr>
          <w:rFonts w:ascii="Book Antiqua" w:hAnsi="Book Antiqua"/>
          <w:bCs/>
          <w:iCs/>
          <w:sz w:val="24"/>
          <w:szCs w:val="24"/>
          <w:lang w:val="x-none"/>
        </w:rPr>
        <w:t>cada</w:t>
      </w:r>
      <w:proofErr w:type="spellEnd"/>
      <w:r>
        <w:rPr>
          <w:rFonts w:ascii="Book Antiqua" w:hAnsi="Book Antiqua"/>
          <w:bCs/>
          <w:iCs/>
          <w:sz w:val="24"/>
          <w:szCs w:val="24"/>
          <w:lang w:val="x-none"/>
        </w:rPr>
        <w:t xml:space="preserve"> uno de </w:t>
      </w:r>
      <w:proofErr w:type="spellStart"/>
      <w:r>
        <w:rPr>
          <w:rFonts w:ascii="Book Antiqua" w:hAnsi="Book Antiqua"/>
          <w:bCs/>
          <w:iCs/>
          <w:sz w:val="24"/>
          <w:szCs w:val="24"/>
          <w:lang w:val="x-none"/>
        </w:rPr>
        <w:t>ellos</w:t>
      </w:r>
      <w:proofErr w:type="spellEnd"/>
      <w:r>
        <w:rPr>
          <w:rFonts w:ascii="Book Antiqua" w:hAnsi="Book Antiqua"/>
          <w:bCs/>
          <w:iCs/>
          <w:sz w:val="24"/>
          <w:szCs w:val="24"/>
          <w:lang w:val="x-none"/>
        </w:rPr>
        <w:t>.</w:t>
      </w:r>
    </w:p>
    <w:p w14:paraId="1FF177A8" w14:textId="77777777" w:rsidR="009E1B22" w:rsidRDefault="009E1B22" w:rsidP="009E1B22">
      <w:pPr>
        <w:tabs>
          <w:tab w:val="left" w:pos="918"/>
        </w:tabs>
        <w:spacing w:before="58" w:line="480" w:lineRule="auto"/>
        <w:ind w:left="487" w:right="720"/>
        <w:rPr>
          <w:rFonts w:ascii="Book Antiqua" w:hAnsi="Book Antiqua"/>
          <w:bCs/>
          <w:iCs/>
          <w:sz w:val="24"/>
          <w:szCs w:val="24"/>
          <w:lang w:val="x-none"/>
        </w:rPr>
      </w:pPr>
      <w:r>
        <w:rPr>
          <w:rFonts w:ascii="Book Antiqua" w:hAnsi="Book Antiqua"/>
          <w:bCs/>
          <w:i/>
          <w:sz w:val="24"/>
          <w:szCs w:val="24"/>
          <w:lang w:val="x-none"/>
        </w:rPr>
        <w:t>E</w:t>
      </w:r>
      <w:r>
        <w:rPr>
          <w:rFonts w:ascii="Book Antiqua" w:hAnsi="Book Antiqua"/>
          <w:b/>
          <w:iCs/>
          <w:sz w:val="24"/>
          <w:szCs w:val="24"/>
          <w:lang w:val="x-none"/>
        </w:rPr>
        <w:t>[D]</w:t>
      </w:r>
      <w:r>
        <w:rPr>
          <w:rFonts w:ascii="Book Antiqua" w:hAnsi="Book Antiqua"/>
          <w:bCs/>
          <w:iCs/>
          <w:sz w:val="24"/>
          <w:szCs w:val="24"/>
          <w:lang w:val="x-none"/>
        </w:rPr>
        <w:t xml:space="preserve">. </w:t>
      </w:r>
      <w:proofErr w:type="spellStart"/>
      <w:r>
        <w:rPr>
          <w:rFonts w:ascii="Book Antiqua" w:hAnsi="Book Antiqua"/>
          <w:bCs/>
          <w:iCs/>
          <w:sz w:val="24"/>
          <w:szCs w:val="24"/>
          <w:lang w:val="x-none"/>
        </w:rPr>
        <w:t>Cuando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título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comprenda</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constitución</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una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hipoteca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sobre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varios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inmuebles</w:t>
      </w:r>
      <w:proofErr w:type="spellEnd"/>
      <w:r>
        <w:rPr>
          <w:rFonts w:ascii="Book Antiqua" w:hAnsi="Book Antiqua"/>
          <w:bCs/>
          <w:iCs/>
          <w:sz w:val="24"/>
          <w:szCs w:val="24"/>
          <w:lang w:val="x-none"/>
        </w:rPr>
        <w:t xml:space="preserve"> o derechos </w:t>
      </w:r>
      <w:proofErr w:type="spellStart"/>
      <w:r>
        <w:rPr>
          <w:rFonts w:ascii="Book Antiqua" w:hAnsi="Book Antiqua"/>
          <w:bCs/>
          <w:iCs/>
          <w:sz w:val="24"/>
          <w:szCs w:val="24"/>
          <w:lang w:val="x-none"/>
        </w:rPr>
        <w:t>reales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deberá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expresar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además</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parte</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crédito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responde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cada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una</w:t>
      </w:r>
      <w:proofErr w:type="spellEnd"/>
      <w:r>
        <w:rPr>
          <w:rFonts w:ascii="Book Antiqua" w:hAnsi="Book Antiqua"/>
          <w:bCs/>
          <w:iCs/>
          <w:sz w:val="24"/>
          <w:szCs w:val="24"/>
          <w:lang w:val="x-none"/>
        </w:rPr>
        <w:t xml:space="preserve"> de las fincas o derechos y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valor </w:t>
      </w:r>
      <w:proofErr w:type="spellStart"/>
      <w:r>
        <w:rPr>
          <w:rFonts w:ascii="Book Antiqua" w:hAnsi="Book Antiqua"/>
          <w:bCs/>
          <w:iCs/>
          <w:sz w:val="24"/>
          <w:szCs w:val="24"/>
          <w:lang w:val="x-none"/>
        </w:rPr>
        <w:t>mínimo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se le </w:t>
      </w:r>
      <w:proofErr w:type="spellStart"/>
      <w:r>
        <w:rPr>
          <w:rFonts w:ascii="Book Antiqua" w:hAnsi="Book Antiqua"/>
          <w:bCs/>
          <w:iCs/>
          <w:sz w:val="24"/>
          <w:szCs w:val="24"/>
          <w:lang w:val="x-none"/>
        </w:rPr>
        <w:t>haya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asignado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caso</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subasta</w:t>
      </w:r>
      <w:proofErr w:type="spellEnd"/>
      <w:r>
        <w:rPr>
          <w:rFonts w:ascii="Book Antiqua" w:hAnsi="Book Antiqua"/>
          <w:bCs/>
          <w:iCs/>
          <w:sz w:val="24"/>
          <w:szCs w:val="24"/>
          <w:lang w:val="x-none"/>
        </w:rPr>
        <w:t>.</w:t>
      </w:r>
    </w:p>
    <w:p w14:paraId="0D88325D" w14:textId="77777777" w:rsidR="009E1B22" w:rsidRDefault="009E1B22" w:rsidP="009E1B22">
      <w:pPr>
        <w:tabs>
          <w:tab w:val="left" w:pos="918"/>
        </w:tabs>
        <w:spacing w:before="58" w:line="480" w:lineRule="auto"/>
        <w:ind w:left="487" w:right="720"/>
        <w:rPr>
          <w:rFonts w:ascii="Book Antiqua" w:hAnsi="Book Antiqua"/>
          <w:bCs/>
          <w:iCs/>
          <w:sz w:val="24"/>
          <w:szCs w:val="24"/>
          <w:u w:val="single"/>
        </w:rPr>
      </w:pPr>
      <w:r>
        <w:rPr>
          <w:rFonts w:ascii="Book Antiqua" w:hAnsi="Book Antiqua"/>
          <w:bCs/>
          <w:i/>
          <w:sz w:val="24"/>
          <w:szCs w:val="24"/>
          <w:lang w:val="x-none"/>
        </w:rPr>
        <w:lastRenderedPageBreak/>
        <w:t>F</w:t>
      </w:r>
      <w:r>
        <w:rPr>
          <w:rFonts w:ascii="Book Antiqua" w:hAnsi="Book Antiqua"/>
          <w:b/>
          <w:iCs/>
          <w:sz w:val="24"/>
          <w:szCs w:val="24"/>
          <w:lang w:val="x-none"/>
        </w:rPr>
        <w:t>[E]</w:t>
      </w:r>
      <w:r>
        <w:rPr>
          <w:rFonts w:ascii="Book Antiqua" w:hAnsi="Book Antiqua"/>
          <w:bCs/>
          <w:iCs/>
          <w:sz w:val="24"/>
          <w:szCs w:val="24"/>
          <w:lang w:val="x-none"/>
        </w:rPr>
        <w:t xml:space="preserve">. En </w:t>
      </w:r>
      <w:proofErr w:type="spellStart"/>
      <w:r>
        <w:rPr>
          <w:rFonts w:ascii="Book Antiqua" w:hAnsi="Book Antiqua"/>
          <w:bCs/>
          <w:iCs/>
          <w:sz w:val="24"/>
          <w:szCs w:val="24"/>
          <w:lang w:val="x-none"/>
        </w:rPr>
        <w:t>ningún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caso</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indicarán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la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los derechos </w:t>
      </w:r>
      <w:proofErr w:type="spellStart"/>
      <w:r>
        <w:rPr>
          <w:rFonts w:ascii="Book Antiqua" w:hAnsi="Book Antiqua"/>
          <w:bCs/>
          <w:iCs/>
          <w:sz w:val="24"/>
          <w:szCs w:val="24"/>
          <w:lang w:val="x-none"/>
        </w:rPr>
        <w:t>personales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no </w:t>
      </w:r>
      <w:proofErr w:type="spellStart"/>
      <w:r>
        <w:rPr>
          <w:rFonts w:ascii="Book Antiqua" w:hAnsi="Book Antiqua"/>
          <w:bCs/>
          <w:iCs/>
          <w:sz w:val="24"/>
          <w:szCs w:val="24"/>
          <w:lang w:val="x-none"/>
        </w:rPr>
        <w:t>estén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garantizados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mediante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hipoteca</w:t>
      </w:r>
      <w:proofErr w:type="spellEnd"/>
      <w:r>
        <w:rPr>
          <w:rFonts w:ascii="Book Antiqua" w:hAnsi="Book Antiqua"/>
          <w:bCs/>
          <w:iCs/>
          <w:sz w:val="24"/>
          <w:szCs w:val="24"/>
          <w:lang w:val="x-none"/>
        </w:rPr>
        <w:t xml:space="preserve"> u </w:t>
      </w:r>
      <w:proofErr w:type="spellStart"/>
      <w:r>
        <w:rPr>
          <w:rFonts w:ascii="Book Antiqua" w:hAnsi="Book Antiqua"/>
          <w:bCs/>
          <w:iCs/>
          <w:sz w:val="24"/>
          <w:szCs w:val="24"/>
          <w:lang w:val="x-none"/>
        </w:rPr>
        <w:t>otra</w:t>
      </w:r>
      <w:proofErr w:type="spellEnd"/>
      <w:r>
        <w:rPr>
          <w:rFonts w:ascii="Book Antiqua" w:hAnsi="Book Antiqua"/>
          <w:bCs/>
          <w:iCs/>
          <w:sz w:val="24"/>
          <w:szCs w:val="24"/>
          <w:lang w:val="x-none"/>
        </w:rPr>
        <w:t xml:space="preserve"> forma de </w:t>
      </w:r>
      <w:proofErr w:type="spellStart"/>
      <w:r>
        <w:rPr>
          <w:rFonts w:ascii="Book Antiqua" w:hAnsi="Book Antiqua"/>
          <w:bCs/>
          <w:iCs/>
          <w:sz w:val="24"/>
          <w:szCs w:val="24"/>
          <w:lang w:val="x-none"/>
        </w:rPr>
        <w:t>garantía</w:t>
      </w:r>
      <w:proofErr w:type="spellEnd"/>
      <w:r>
        <w:rPr>
          <w:rFonts w:ascii="Book Antiqua" w:hAnsi="Book Antiqua"/>
          <w:bCs/>
          <w:iCs/>
          <w:sz w:val="24"/>
          <w:szCs w:val="24"/>
          <w:lang w:val="x-none"/>
        </w:rPr>
        <w:t xml:space="preserve"> real </w:t>
      </w:r>
      <w:proofErr w:type="spellStart"/>
      <w:r>
        <w:rPr>
          <w:rFonts w:ascii="Book Antiqua" w:hAnsi="Book Antiqua"/>
          <w:bCs/>
          <w:iCs/>
          <w:sz w:val="24"/>
          <w:szCs w:val="24"/>
          <w:lang w:val="x-none"/>
        </w:rPr>
        <w:t>inscrita</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tampoco</w:t>
      </w:r>
      <w:proofErr w:type="spellEnd"/>
      <w:r>
        <w:rPr>
          <w:rFonts w:ascii="Book Antiqua" w:hAnsi="Book Antiqua"/>
          <w:bCs/>
          <w:iCs/>
          <w:sz w:val="24"/>
          <w:szCs w:val="24"/>
          <w:lang w:val="x-none"/>
        </w:rPr>
        <w:t xml:space="preserve"> las </w:t>
      </w:r>
      <w:proofErr w:type="spellStart"/>
      <w:r>
        <w:rPr>
          <w:rFonts w:ascii="Book Antiqua" w:hAnsi="Book Antiqua"/>
          <w:bCs/>
          <w:iCs/>
          <w:sz w:val="24"/>
          <w:szCs w:val="24"/>
          <w:lang w:val="x-none"/>
        </w:rPr>
        <w:t>menciones</w:t>
      </w:r>
      <w:proofErr w:type="spellEnd"/>
      <w:r>
        <w:rPr>
          <w:rFonts w:ascii="Book Antiqua" w:hAnsi="Book Antiqua"/>
          <w:bCs/>
          <w:iCs/>
          <w:sz w:val="24"/>
          <w:szCs w:val="24"/>
          <w:lang w:val="x-none"/>
        </w:rPr>
        <w:t xml:space="preserve"> de derechos </w:t>
      </w:r>
      <w:proofErr w:type="spellStart"/>
      <w:r>
        <w:rPr>
          <w:rFonts w:ascii="Book Antiqua" w:hAnsi="Book Antiqua"/>
          <w:bCs/>
          <w:iCs/>
          <w:sz w:val="24"/>
          <w:szCs w:val="24"/>
          <w:lang w:val="x-none"/>
        </w:rPr>
        <w:t>susceptibles</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t>inscripción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separada</w:t>
      </w:r>
      <w:proofErr w:type="spellEnd"/>
      <w:r>
        <w:rPr>
          <w:rFonts w:ascii="Book Antiqua" w:hAnsi="Book Antiqua"/>
          <w:bCs/>
          <w:iCs/>
          <w:sz w:val="24"/>
          <w:szCs w:val="24"/>
          <w:lang w:val="x-none"/>
        </w:rPr>
        <w:t xml:space="preserve"> y especial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no </w:t>
      </w:r>
      <w:proofErr w:type="spellStart"/>
      <w:r>
        <w:rPr>
          <w:rFonts w:ascii="Book Antiqua" w:hAnsi="Book Antiqua"/>
          <w:bCs/>
          <w:iCs/>
          <w:sz w:val="24"/>
          <w:szCs w:val="24"/>
          <w:lang w:val="x-none"/>
        </w:rPr>
        <w:t>consten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inscritos</w:t>
      </w:r>
      <w:proofErr w:type="spellEnd"/>
      <w:r>
        <w:rPr>
          <w:rFonts w:ascii="Book Antiqua" w:hAnsi="Book Antiqua"/>
          <w:bCs/>
          <w:iCs/>
          <w:sz w:val="24"/>
          <w:szCs w:val="24"/>
          <w:lang w:val="x-none"/>
        </w:rPr>
        <w:t>.”</w:t>
      </w:r>
    </w:p>
    <w:p w14:paraId="3D00D474"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3.- Se añade un nuevo inciso 4 al Artículo 148 de la Ley Núm. 210-2015, según enmendada, para que lea como sigue:</w:t>
      </w:r>
    </w:p>
    <w:p w14:paraId="63E34898" w14:textId="77777777" w:rsidR="009E1B22" w:rsidRDefault="009E1B22" w:rsidP="009E1B22">
      <w:pPr>
        <w:tabs>
          <w:tab w:val="left" w:pos="918"/>
        </w:tabs>
        <w:spacing w:before="58" w:line="480" w:lineRule="auto"/>
        <w:ind w:left="221"/>
        <w:rPr>
          <w:rFonts w:ascii="Book Antiqua" w:hAnsi="Book Antiqua"/>
          <w:bCs/>
          <w:iCs/>
          <w:sz w:val="24"/>
          <w:szCs w:val="24"/>
          <w:lang w:val="es-PR"/>
        </w:rPr>
      </w:pPr>
      <w:r>
        <w:rPr>
          <w:rFonts w:ascii="Book Antiqua" w:hAnsi="Book Antiqua"/>
          <w:bCs/>
          <w:iCs/>
          <w:sz w:val="24"/>
          <w:szCs w:val="24"/>
          <w:lang w:val="es-PR"/>
        </w:rPr>
        <w:tab/>
        <w:t>“ARTÍCULO 148. — Requisitos para la segregación.</w:t>
      </w:r>
    </w:p>
    <w:p w14:paraId="2164E2FC" w14:textId="77777777" w:rsidR="009E1B22" w:rsidRDefault="009E1B22" w:rsidP="009E1B22">
      <w:pPr>
        <w:tabs>
          <w:tab w:val="left" w:pos="918"/>
        </w:tabs>
        <w:spacing w:before="58" w:line="480" w:lineRule="auto"/>
        <w:ind w:left="900" w:firstLine="540"/>
        <w:rPr>
          <w:rFonts w:ascii="Book Antiqua" w:hAnsi="Book Antiqua"/>
          <w:bCs/>
          <w:iCs/>
          <w:sz w:val="24"/>
          <w:szCs w:val="24"/>
          <w:lang w:val="es-PR"/>
        </w:rPr>
      </w:pPr>
      <w:r>
        <w:rPr>
          <w:rFonts w:ascii="Book Antiqua" w:hAnsi="Book Antiqua"/>
          <w:bCs/>
          <w:iCs/>
          <w:sz w:val="24"/>
          <w:szCs w:val="24"/>
          <w:lang w:val="es-PR"/>
        </w:rPr>
        <w:t>Para que una escritura de segregación pueda quedar inscrita se deberá cumplir con los siguientes requisitos:</w:t>
      </w:r>
    </w:p>
    <w:p w14:paraId="3664A960"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 xml:space="preserve">1. Resolución de autorización de la agencia o dependencia gubernamental estatal o municipal designada por ley para autorizar la segregación. </w:t>
      </w:r>
    </w:p>
    <w:p w14:paraId="4EC29AD2"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2. Plano de Inscripción aprobado por la agencia o dependencia gubernamental estatal o municipal correspondiente.</w:t>
      </w:r>
    </w:p>
    <w:p w14:paraId="1ABA470E"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3. Escritura pública en la que comparecen todos los titulares y en la que se describa el remanente de la finca principal luego de las segregaciones, si alguno, excepto en los casos dispuestos por reglamento.</w:t>
      </w:r>
    </w:p>
    <w:p w14:paraId="7744929D" w14:textId="77777777" w:rsidR="009E1B22" w:rsidRDefault="009E1B22" w:rsidP="009E1B22">
      <w:pPr>
        <w:tabs>
          <w:tab w:val="left" w:pos="918"/>
        </w:tabs>
        <w:spacing w:before="58" w:line="480" w:lineRule="auto"/>
        <w:ind w:left="1416" w:right="720"/>
        <w:rPr>
          <w:rFonts w:ascii="Book Antiqua" w:hAnsi="Book Antiqua"/>
          <w:bCs/>
          <w:i/>
          <w:sz w:val="24"/>
          <w:szCs w:val="24"/>
          <w:lang w:val="es-PR"/>
        </w:rPr>
      </w:pPr>
      <w:r>
        <w:rPr>
          <w:rFonts w:ascii="Book Antiqua" w:hAnsi="Book Antiqua"/>
          <w:bCs/>
          <w:i/>
          <w:sz w:val="24"/>
          <w:szCs w:val="24"/>
          <w:lang w:val="es-PR"/>
        </w:rPr>
        <w:t xml:space="preserve">4. Descripción geométrica de la porción segregada y, cuando proceda, del remanente, certificada por un agrimensor licenciado, con indicación de medidas, linderos y coordenadas geográficas conforme a los estándares del </w:t>
      </w:r>
      <w:r>
        <w:rPr>
          <w:rFonts w:ascii="Book Antiqua" w:hAnsi="Book Antiqua"/>
          <w:bCs/>
          <w:i/>
          <w:sz w:val="24"/>
          <w:szCs w:val="24"/>
          <w:lang w:val="es-PR"/>
        </w:rPr>
        <w:lastRenderedPageBreak/>
        <w:t>Colegio de Ingenieros y Agrimensores de Puerto Rico; y la integración de un plano con referencia catastral, cuando aplique.”</w:t>
      </w:r>
    </w:p>
    <w:p w14:paraId="1CB98986"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4.- Se enmienda el Artículo 149 de la Ley Núm. 210-2015, según enmendada, para que lea como sigue:</w:t>
      </w:r>
    </w:p>
    <w:p w14:paraId="14DD9028" w14:textId="77777777" w:rsidR="009E1B22" w:rsidRDefault="009E1B22" w:rsidP="009E1B22">
      <w:pPr>
        <w:tabs>
          <w:tab w:val="left" w:pos="918"/>
        </w:tabs>
        <w:spacing w:before="58" w:line="480" w:lineRule="auto"/>
        <w:ind w:left="708"/>
        <w:rPr>
          <w:rFonts w:ascii="Book Antiqua" w:hAnsi="Book Antiqua"/>
          <w:bCs/>
          <w:iCs/>
          <w:sz w:val="24"/>
          <w:szCs w:val="24"/>
          <w:lang w:val="es-PR"/>
        </w:rPr>
      </w:pPr>
      <w:r>
        <w:rPr>
          <w:rFonts w:ascii="Book Antiqua" w:hAnsi="Book Antiqua"/>
          <w:bCs/>
          <w:iCs/>
          <w:sz w:val="24"/>
          <w:szCs w:val="24"/>
          <w:lang w:val="es-PR"/>
        </w:rPr>
        <w:t>“Artículo 149.- Planos; requisitos.</w:t>
      </w:r>
    </w:p>
    <w:p w14:paraId="12F00408"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A partir de la fecha de aprobación de esta Ley, en el Registro solamente se aceptarán planos de inscripción en formato digital o electrónico. Los planos deberán contener la identificación registral de las fincas objeto de segregación o de cualquier operación registral que lo requiera y en caso de ser más de una, la parte de cada una de ellas que resulte afectada.</w:t>
      </w:r>
    </w:p>
    <w:p w14:paraId="1CD774E9" w14:textId="77777777" w:rsidR="009E1B22" w:rsidRDefault="009E1B22" w:rsidP="009E1B22">
      <w:pPr>
        <w:tabs>
          <w:tab w:val="left" w:pos="918"/>
        </w:tabs>
        <w:spacing w:before="58" w:line="480" w:lineRule="auto"/>
        <w:ind w:left="1416" w:right="720"/>
        <w:rPr>
          <w:rFonts w:ascii="Book Antiqua" w:hAnsi="Book Antiqua"/>
          <w:bCs/>
          <w:i/>
          <w:sz w:val="24"/>
          <w:szCs w:val="24"/>
          <w:u w:val="single"/>
          <w:lang w:val="es-PR"/>
        </w:rPr>
      </w:pPr>
      <w:r>
        <w:rPr>
          <w:rFonts w:ascii="Book Antiqua" w:hAnsi="Book Antiqua"/>
          <w:bCs/>
          <w:i/>
          <w:sz w:val="24"/>
          <w:szCs w:val="24"/>
          <w:lang w:val="es-PR"/>
        </w:rPr>
        <w:t>Los planos integrarán, cuando aplique, la referencia catastral correspondiente.”</w:t>
      </w:r>
    </w:p>
    <w:p w14:paraId="10ACC57F"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5.- Se enmienda el Artículo 235 de la Ley Núm. 210-2015, según enmendada, para que lea como sigue:</w:t>
      </w:r>
    </w:p>
    <w:p w14:paraId="4F214B1D" w14:textId="77777777" w:rsidR="009E1B22" w:rsidRDefault="009E1B22" w:rsidP="009E1B22">
      <w:pPr>
        <w:tabs>
          <w:tab w:val="left" w:pos="918"/>
        </w:tabs>
        <w:spacing w:before="58" w:line="480" w:lineRule="auto"/>
        <w:ind w:left="221"/>
        <w:rPr>
          <w:rFonts w:ascii="Book Antiqua" w:hAnsi="Book Antiqua"/>
          <w:bCs/>
          <w:iCs/>
          <w:sz w:val="24"/>
          <w:szCs w:val="24"/>
          <w:lang w:val="es-PR"/>
        </w:rPr>
      </w:pPr>
      <w:r>
        <w:rPr>
          <w:rFonts w:ascii="Book Antiqua" w:hAnsi="Book Antiqua"/>
          <w:bCs/>
          <w:iCs/>
          <w:sz w:val="24"/>
          <w:szCs w:val="24"/>
          <w:lang w:val="es-PR"/>
        </w:rPr>
        <w:tab/>
        <w:t>“Artículo 235.- Defectos que impiden la inscripción.</w:t>
      </w:r>
    </w:p>
    <w:p w14:paraId="4B4B774B"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Los defectos que impiden la inscripción son los siguientes:</w:t>
      </w:r>
    </w:p>
    <w:p w14:paraId="292C5755"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1. Los que causen la inexistencia, nulidad o anulabilidad del acto, contrato o del documento presentado.</w:t>
      </w:r>
    </w:p>
    <w:p w14:paraId="251F1E9D"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2. Los que se originen de obstáculos del Registro.</w:t>
      </w:r>
    </w:p>
    <w:p w14:paraId="35E6327F"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3. Los que se originen por disposiciones de ley.</w:t>
      </w:r>
    </w:p>
    <w:p w14:paraId="5B2BF439"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lastRenderedPageBreak/>
        <w:t>4. No presentar los documentos complementarios necesarios.</w:t>
      </w:r>
    </w:p>
    <w:p w14:paraId="4045107D" w14:textId="77777777" w:rsidR="009E1B22" w:rsidRDefault="009E1B22" w:rsidP="009E1B22">
      <w:pPr>
        <w:tabs>
          <w:tab w:val="left" w:pos="918"/>
        </w:tabs>
        <w:spacing w:before="58" w:line="480" w:lineRule="auto"/>
        <w:ind w:left="1416" w:right="720"/>
        <w:rPr>
          <w:rFonts w:ascii="Book Antiqua" w:hAnsi="Book Antiqua"/>
          <w:bCs/>
          <w:iCs/>
          <w:sz w:val="24"/>
          <w:szCs w:val="24"/>
          <w:lang w:val="es-PR"/>
        </w:rPr>
      </w:pPr>
      <w:r>
        <w:rPr>
          <w:rFonts w:ascii="Book Antiqua" w:hAnsi="Book Antiqua"/>
          <w:bCs/>
          <w:iCs/>
          <w:sz w:val="24"/>
          <w:szCs w:val="24"/>
          <w:lang w:val="es-PR"/>
        </w:rPr>
        <w:t>5. No acreditarse el cumplimiento de las formalidades exigidas por las leyes.</w:t>
      </w:r>
    </w:p>
    <w:p w14:paraId="349666D3" w14:textId="77777777" w:rsidR="009E1B22" w:rsidRDefault="009E1B22" w:rsidP="009E1B22">
      <w:pPr>
        <w:tabs>
          <w:tab w:val="left" w:pos="918"/>
        </w:tabs>
        <w:spacing w:before="58" w:line="480" w:lineRule="auto"/>
        <w:ind w:left="1416" w:right="720"/>
        <w:rPr>
          <w:rFonts w:ascii="Book Antiqua" w:hAnsi="Book Antiqua"/>
          <w:bCs/>
          <w:i/>
          <w:sz w:val="24"/>
          <w:szCs w:val="24"/>
          <w:lang w:val="es-PR"/>
        </w:rPr>
      </w:pPr>
      <w:r>
        <w:rPr>
          <w:rFonts w:ascii="Book Antiqua" w:hAnsi="Book Antiqua"/>
          <w:bCs/>
          <w:i/>
          <w:sz w:val="24"/>
          <w:szCs w:val="24"/>
          <w:lang w:val="es-PR"/>
        </w:rPr>
        <w:t>6. La falta de inclusión, en las escrituras públicas a que se refiere el Artículo 10 de esta Ley, de la descripción geométrica certificada por un agrimensor licenciado conforme a los estándares aplicables, o la omisión de su certificación o número de licencia; o, cuando aplique, la ausencia de un plano con referencia catastral.”</w:t>
      </w:r>
    </w:p>
    <w:p w14:paraId="08F37736" w14:textId="77777777" w:rsidR="009E1B22" w:rsidRDefault="009E1B22" w:rsidP="009E1B22">
      <w:pPr>
        <w:tabs>
          <w:tab w:val="left" w:pos="918"/>
        </w:tabs>
        <w:spacing w:before="58" w:line="480" w:lineRule="auto"/>
        <w:ind w:left="221"/>
        <w:rPr>
          <w:rFonts w:ascii="Book Antiqua" w:hAnsi="Book Antiqua"/>
          <w:iCs/>
          <w:sz w:val="24"/>
          <w:szCs w:val="24"/>
          <w:lang w:val="es-PR"/>
        </w:rPr>
      </w:pPr>
      <w:r>
        <w:rPr>
          <w:rFonts w:ascii="Book Antiqua" w:hAnsi="Book Antiqua"/>
          <w:iCs/>
          <w:sz w:val="24"/>
          <w:szCs w:val="24"/>
          <w:lang w:val="es-PR"/>
        </w:rPr>
        <w:tab/>
        <w:t>Sección 6.- Se enmienda el Artículo 240 de la Ley Núm. 210-2015, según enmendada, para que lea como sigue:</w:t>
      </w:r>
    </w:p>
    <w:p w14:paraId="7F30FBD3" w14:textId="77777777" w:rsidR="009E1B22" w:rsidRDefault="009E1B22" w:rsidP="009E1B22">
      <w:pPr>
        <w:tabs>
          <w:tab w:val="left" w:pos="918"/>
        </w:tabs>
        <w:spacing w:before="58" w:line="480" w:lineRule="auto"/>
        <w:ind w:left="221"/>
        <w:rPr>
          <w:rFonts w:ascii="Book Antiqua" w:hAnsi="Book Antiqua"/>
          <w:bCs/>
          <w:iCs/>
          <w:sz w:val="24"/>
          <w:szCs w:val="24"/>
          <w:lang w:val="x-none"/>
        </w:rPr>
      </w:pPr>
      <w:r>
        <w:rPr>
          <w:rFonts w:ascii="Book Antiqua" w:hAnsi="Book Antiqua"/>
          <w:bCs/>
          <w:iCs/>
          <w:sz w:val="24"/>
          <w:szCs w:val="24"/>
          <w:lang w:val="x-none"/>
        </w:rPr>
        <w:tab/>
        <w:t xml:space="preserve">“ARTÍCULO 240. — </w:t>
      </w:r>
      <w:proofErr w:type="spellStart"/>
      <w:r>
        <w:rPr>
          <w:rFonts w:ascii="Book Antiqua" w:hAnsi="Book Antiqua"/>
          <w:bCs/>
          <w:iCs/>
          <w:sz w:val="24"/>
          <w:szCs w:val="24"/>
          <w:lang w:val="x-none"/>
        </w:rPr>
        <w:t>Responsabilidad</w:t>
      </w:r>
      <w:proofErr w:type="spellEnd"/>
      <w:r>
        <w:rPr>
          <w:rFonts w:ascii="Book Antiqua" w:hAnsi="Book Antiqua"/>
          <w:bCs/>
          <w:iCs/>
          <w:sz w:val="24"/>
          <w:szCs w:val="24"/>
          <w:lang w:val="x-none"/>
        </w:rPr>
        <w:t xml:space="preserve"> del </w:t>
      </w:r>
      <w:proofErr w:type="spellStart"/>
      <w:r>
        <w:rPr>
          <w:rFonts w:ascii="Book Antiqua" w:hAnsi="Book Antiqua"/>
          <w:bCs/>
          <w:iCs/>
          <w:sz w:val="24"/>
          <w:szCs w:val="24"/>
          <w:lang w:val="x-none"/>
        </w:rPr>
        <w:t>notario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omisiones</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defectos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notificación</w:t>
      </w:r>
      <w:proofErr w:type="spellEnd"/>
      <w:r>
        <w:rPr>
          <w:rFonts w:ascii="Book Antiqua" w:hAnsi="Book Antiqua"/>
          <w:bCs/>
          <w:iCs/>
          <w:sz w:val="24"/>
          <w:szCs w:val="24"/>
          <w:lang w:val="x-none"/>
        </w:rPr>
        <w:t>.</w:t>
      </w:r>
    </w:p>
    <w:p w14:paraId="1539CA1C"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ab/>
      </w:r>
      <w:r>
        <w:rPr>
          <w:rFonts w:ascii="Book Antiqua" w:hAnsi="Book Antiqua"/>
          <w:bCs/>
          <w:iCs/>
          <w:sz w:val="24"/>
          <w:szCs w:val="24"/>
          <w:lang w:val="x-none"/>
        </w:rPr>
        <w:tab/>
      </w:r>
      <w:r>
        <w:rPr>
          <w:rFonts w:ascii="Book Antiqua" w:hAnsi="Book Antiqua"/>
          <w:bCs/>
          <w:iCs/>
          <w:sz w:val="24"/>
          <w:szCs w:val="24"/>
          <w:lang w:val="x-none"/>
        </w:rPr>
        <w:tab/>
        <w:t xml:space="preserve">El </w:t>
      </w:r>
      <w:proofErr w:type="spellStart"/>
      <w:r>
        <w:rPr>
          <w:rFonts w:ascii="Book Antiqua" w:hAnsi="Book Antiqua"/>
          <w:bCs/>
          <w:iCs/>
          <w:sz w:val="24"/>
          <w:szCs w:val="24"/>
          <w:lang w:val="x-none"/>
        </w:rPr>
        <w:t>notario</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funcionario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su</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falta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cometa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alguna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omisión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impida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inscribir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acto</w:t>
      </w:r>
      <w:proofErr w:type="spellEnd"/>
      <w:r>
        <w:rPr>
          <w:rFonts w:ascii="Book Antiqua" w:hAnsi="Book Antiqua"/>
          <w:bCs/>
          <w:iCs/>
          <w:sz w:val="24"/>
          <w:szCs w:val="24"/>
          <w:lang w:val="x-none"/>
        </w:rPr>
        <w:t xml:space="preserve"> o </w:t>
      </w:r>
      <w:proofErr w:type="spellStart"/>
      <w:r>
        <w:rPr>
          <w:rFonts w:ascii="Book Antiqua" w:hAnsi="Book Antiqua"/>
          <w:bCs/>
          <w:iCs/>
          <w:sz w:val="24"/>
          <w:szCs w:val="24"/>
          <w:lang w:val="x-none"/>
        </w:rPr>
        <w:t>contrato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contenido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presentado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conforme</w:t>
      </w:r>
      <w:proofErr w:type="spellEnd"/>
      <w:r>
        <w:rPr>
          <w:rFonts w:ascii="Book Antiqua" w:hAnsi="Book Antiqua"/>
          <w:bCs/>
          <w:iCs/>
          <w:sz w:val="24"/>
          <w:szCs w:val="24"/>
          <w:lang w:val="x-none"/>
        </w:rPr>
        <w:t xml:space="preserve"> lo </w:t>
      </w:r>
      <w:proofErr w:type="spellStart"/>
      <w:r>
        <w:rPr>
          <w:rFonts w:ascii="Book Antiqua" w:hAnsi="Book Antiqua"/>
          <w:bCs/>
          <w:iCs/>
          <w:sz w:val="24"/>
          <w:szCs w:val="24"/>
          <w:lang w:val="x-none"/>
        </w:rPr>
        <w:t>dispuesto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la ley, </w:t>
      </w:r>
      <w:proofErr w:type="spellStart"/>
      <w:r>
        <w:rPr>
          <w:rFonts w:ascii="Book Antiqua" w:hAnsi="Book Antiqua"/>
          <w:bCs/>
          <w:iCs/>
          <w:sz w:val="24"/>
          <w:szCs w:val="24"/>
          <w:lang w:val="x-none"/>
        </w:rPr>
        <w:t>subsanará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prontamente</w:t>
      </w:r>
      <w:proofErr w:type="spellEnd"/>
      <w:r>
        <w:rPr>
          <w:rFonts w:ascii="Book Antiqua" w:hAnsi="Book Antiqua"/>
          <w:bCs/>
          <w:iCs/>
          <w:sz w:val="24"/>
          <w:szCs w:val="24"/>
          <w:lang w:val="x-none"/>
        </w:rPr>
        <w:t xml:space="preserve"> y a </w:t>
      </w:r>
      <w:proofErr w:type="spellStart"/>
      <w:r>
        <w:rPr>
          <w:rFonts w:ascii="Book Antiqua" w:hAnsi="Book Antiqua"/>
          <w:bCs/>
          <w:iCs/>
          <w:sz w:val="24"/>
          <w:szCs w:val="24"/>
          <w:lang w:val="x-none"/>
        </w:rPr>
        <w:t>su</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costo</w:t>
      </w:r>
      <w:proofErr w:type="spellEnd"/>
      <w:r>
        <w:rPr>
          <w:rFonts w:ascii="Book Antiqua" w:hAnsi="Book Antiqua"/>
          <w:bCs/>
          <w:iCs/>
          <w:sz w:val="24"/>
          <w:szCs w:val="24"/>
          <w:lang w:val="x-none"/>
        </w:rPr>
        <w:t xml:space="preserve"> al ser </w:t>
      </w:r>
      <w:proofErr w:type="spellStart"/>
      <w:r>
        <w:rPr>
          <w:rFonts w:ascii="Book Antiqua" w:hAnsi="Book Antiqua"/>
          <w:bCs/>
          <w:iCs/>
          <w:sz w:val="24"/>
          <w:szCs w:val="24"/>
          <w:lang w:val="x-none"/>
        </w:rPr>
        <w:t>requerido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mediante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notificación</w:t>
      </w:r>
      <w:proofErr w:type="spellEnd"/>
      <w:r>
        <w:rPr>
          <w:rFonts w:ascii="Book Antiqua" w:hAnsi="Book Antiqua"/>
          <w:bCs/>
          <w:iCs/>
          <w:sz w:val="24"/>
          <w:szCs w:val="24"/>
          <w:lang w:val="x-none"/>
        </w:rPr>
        <w:t xml:space="preserve">. De ser </w:t>
      </w:r>
      <w:proofErr w:type="spellStart"/>
      <w:r>
        <w:rPr>
          <w:rFonts w:ascii="Book Antiqua" w:hAnsi="Book Antiqua"/>
          <w:bCs/>
          <w:iCs/>
          <w:sz w:val="24"/>
          <w:szCs w:val="24"/>
          <w:lang w:val="x-none"/>
        </w:rPr>
        <w:t>necesario</w:t>
      </w:r>
      <w:proofErr w:type="spellEnd"/>
      <w:r>
        <w:rPr>
          <w:rFonts w:ascii="Book Antiqua" w:hAnsi="Book Antiqua"/>
          <w:bCs/>
          <w:iCs/>
          <w:sz w:val="24"/>
          <w:szCs w:val="24"/>
          <w:lang w:val="x-none"/>
        </w:rPr>
        <w:t xml:space="preserve"> y </w:t>
      </w:r>
      <w:proofErr w:type="spellStart"/>
      <w:r>
        <w:rPr>
          <w:rFonts w:ascii="Book Antiqua" w:hAnsi="Book Antiqua"/>
          <w:bCs/>
          <w:iCs/>
          <w:sz w:val="24"/>
          <w:szCs w:val="24"/>
          <w:lang w:val="x-none"/>
        </w:rPr>
        <w:t>posible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extenderá</w:t>
      </w:r>
      <w:proofErr w:type="spellEnd"/>
      <w:r>
        <w:rPr>
          <w:rFonts w:ascii="Book Antiqua" w:hAnsi="Book Antiqua"/>
          <w:bCs/>
          <w:iCs/>
          <w:sz w:val="24"/>
          <w:szCs w:val="24"/>
          <w:lang w:val="x-none"/>
        </w:rPr>
        <w:t xml:space="preserve"> un nuevo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w:t>
      </w:r>
    </w:p>
    <w:p w14:paraId="650B62C5" w14:textId="77777777" w:rsidR="009E1B22" w:rsidRDefault="009E1B22" w:rsidP="009E1B22">
      <w:pPr>
        <w:tabs>
          <w:tab w:val="left" w:pos="918"/>
        </w:tabs>
        <w:spacing w:before="58" w:line="480" w:lineRule="auto"/>
        <w:ind w:left="708" w:right="720"/>
        <w:rPr>
          <w:rFonts w:ascii="Book Antiqua" w:hAnsi="Book Antiqua"/>
          <w:bCs/>
          <w:iCs/>
          <w:sz w:val="24"/>
          <w:szCs w:val="24"/>
          <w:lang w:val="x-none"/>
        </w:rPr>
      </w:pPr>
      <w:r>
        <w:rPr>
          <w:rFonts w:ascii="Book Antiqua" w:hAnsi="Book Antiqua"/>
          <w:bCs/>
          <w:iCs/>
          <w:sz w:val="24"/>
          <w:szCs w:val="24"/>
          <w:lang w:val="x-none"/>
        </w:rPr>
        <w:tab/>
      </w:r>
      <w:r>
        <w:rPr>
          <w:rFonts w:ascii="Book Antiqua" w:hAnsi="Book Antiqua"/>
          <w:bCs/>
          <w:iCs/>
          <w:sz w:val="24"/>
          <w:szCs w:val="24"/>
          <w:lang w:val="x-none"/>
        </w:rPr>
        <w:tab/>
      </w:r>
      <w:r>
        <w:rPr>
          <w:rFonts w:ascii="Book Antiqua" w:hAnsi="Book Antiqua"/>
          <w:bCs/>
          <w:iCs/>
          <w:sz w:val="24"/>
          <w:szCs w:val="24"/>
          <w:lang w:val="x-none"/>
        </w:rPr>
        <w:tab/>
        <w:t xml:space="preserve">Todo </w:t>
      </w:r>
      <w:proofErr w:type="spellStart"/>
      <w:r>
        <w:rPr>
          <w:rFonts w:ascii="Book Antiqua" w:hAnsi="Book Antiqua"/>
          <w:bCs/>
          <w:iCs/>
          <w:sz w:val="24"/>
          <w:szCs w:val="24"/>
          <w:lang w:val="x-none"/>
        </w:rPr>
        <w:t>notario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cuyo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documento</w:t>
      </w:r>
      <w:proofErr w:type="spellEnd"/>
      <w:r>
        <w:rPr>
          <w:rFonts w:ascii="Book Antiqua" w:hAnsi="Book Antiqua"/>
          <w:bCs/>
          <w:iCs/>
          <w:sz w:val="24"/>
          <w:szCs w:val="24"/>
          <w:lang w:val="x-none"/>
        </w:rPr>
        <w:t xml:space="preserve"> sea </w:t>
      </w:r>
      <w:proofErr w:type="spellStart"/>
      <w:r>
        <w:rPr>
          <w:rFonts w:ascii="Book Antiqua" w:hAnsi="Book Antiqua"/>
          <w:bCs/>
          <w:iCs/>
          <w:sz w:val="24"/>
          <w:szCs w:val="24"/>
          <w:lang w:val="x-none"/>
        </w:rPr>
        <w:t>notificado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tres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ocasiones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por</w:t>
      </w:r>
      <w:proofErr w:type="spellEnd"/>
      <w:r>
        <w:rPr>
          <w:rFonts w:ascii="Book Antiqua" w:hAnsi="Book Antiqua"/>
          <w:bCs/>
          <w:iCs/>
          <w:sz w:val="24"/>
          <w:szCs w:val="24"/>
          <w:lang w:val="x-none"/>
        </w:rPr>
        <w:t xml:space="preserve"> los </w:t>
      </w:r>
      <w:proofErr w:type="spellStart"/>
      <w:r>
        <w:rPr>
          <w:rFonts w:ascii="Book Antiqua" w:hAnsi="Book Antiqua"/>
          <w:bCs/>
          <w:iCs/>
          <w:sz w:val="24"/>
          <w:szCs w:val="24"/>
          <w:lang w:val="x-none"/>
        </w:rPr>
        <w:t>mismos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defectos</w:t>
      </w:r>
      <w:proofErr w:type="spellEnd"/>
      <w:r>
        <w:rPr>
          <w:rFonts w:ascii="Book Antiqua" w:hAnsi="Book Antiqua"/>
          <w:bCs/>
          <w:iCs/>
          <w:sz w:val="24"/>
          <w:szCs w:val="24"/>
          <w:lang w:val="x-none"/>
        </w:rPr>
        <w:t xml:space="preserve"> sin </w:t>
      </w:r>
      <w:proofErr w:type="spellStart"/>
      <w:r>
        <w:rPr>
          <w:rFonts w:ascii="Book Antiqua" w:hAnsi="Book Antiqua"/>
          <w:bCs/>
          <w:iCs/>
          <w:sz w:val="24"/>
          <w:szCs w:val="24"/>
          <w:lang w:val="x-none"/>
        </w:rPr>
        <w:t>que</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corrijan</w:t>
      </w:r>
      <w:proofErr w:type="spellEnd"/>
      <w:r>
        <w:rPr>
          <w:rFonts w:ascii="Book Antiqua" w:hAnsi="Book Antiqua"/>
          <w:bCs/>
          <w:iCs/>
          <w:sz w:val="24"/>
          <w:szCs w:val="24"/>
          <w:lang w:val="x-none"/>
        </w:rPr>
        <w:t xml:space="preserve"> los </w:t>
      </w:r>
      <w:proofErr w:type="spellStart"/>
      <w:r>
        <w:rPr>
          <w:rFonts w:ascii="Book Antiqua" w:hAnsi="Book Antiqua"/>
          <w:bCs/>
          <w:iCs/>
          <w:sz w:val="24"/>
          <w:szCs w:val="24"/>
          <w:lang w:val="x-none"/>
        </w:rPr>
        <w:t>mismos</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podrá</w:t>
      </w:r>
      <w:proofErr w:type="spellEnd"/>
      <w:r>
        <w:rPr>
          <w:rFonts w:ascii="Book Antiqua" w:hAnsi="Book Antiqua"/>
          <w:bCs/>
          <w:iCs/>
          <w:sz w:val="24"/>
          <w:szCs w:val="24"/>
          <w:lang w:val="x-none"/>
        </w:rPr>
        <w:t xml:space="preserve"> ser </w:t>
      </w:r>
      <w:proofErr w:type="spellStart"/>
      <w:r>
        <w:rPr>
          <w:rFonts w:ascii="Book Antiqua" w:hAnsi="Book Antiqua"/>
          <w:bCs/>
          <w:iCs/>
          <w:sz w:val="24"/>
          <w:szCs w:val="24"/>
          <w:lang w:val="x-none"/>
        </w:rPr>
        <w:t>referido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por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Registrador</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vía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correo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electrónico</w:t>
      </w:r>
      <w:proofErr w:type="spellEnd"/>
      <w:r>
        <w:rPr>
          <w:rFonts w:ascii="Book Antiqua" w:hAnsi="Book Antiqua"/>
          <w:bCs/>
          <w:iCs/>
          <w:sz w:val="24"/>
          <w:szCs w:val="24"/>
          <w:lang w:val="x-none"/>
        </w:rPr>
        <w:t xml:space="preserve"> a la Oficina de </w:t>
      </w:r>
      <w:proofErr w:type="spellStart"/>
      <w:r>
        <w:rPr>
          <w:rFonts w:ascii="Book Antiqua" w:hAnsi="Book Antiqua"/>
          <w:bCs/>
          <w:iCs/>
          <w:sz w:val="24"/>
          <w:szCs w:val="24"/>
          <w:lang w:val="x-none"/>
        </w:rPr>
        <w:t>Inspección</w:t>
      </w:r>
      <w:proofErr w:type="spellEnd"/>
      <w:r>
        <w:rPr>
          <w:rFonts w:ascii="Book Antiqua" w:hAnsi="Book Antiqua"/>
          <w:bCs/>
          <w:iCs/>
          <w:sz w:val="24"/>
          <w:szCs w:val="24"/>
          <w:lang w:val="x-none"/>
        </w:rPr>
        <w:t xml:space="preserve"> de </w:t>
      </w:r>
      <w:proofErr w:type="spellStart"/>
      <w:r>
        <w:rPr>
          <w:rFonts w:ascii="Book Antiqua" w:hAnsi="Book Antiqua"/>
          <w:bCs/>
          <w:iCs/>
          <w:sz w:val="24"/>
          <w:szCs w:val="24"/>
          <w:lang w:val="x-none"/>
        </w:rPr>
        <w:lastRenderedPageBreak/>
        <w:t>Notarías</w:t>
      </w:r>
      <w:proofErr w:type="spellEnd"/>
      <w:r>
        <w:rPr>
          <w:rFonts w:ascii="Book Antiqua" w:hAnsi="Book Antiqua"/>
          <w:bCs/>
          <w:iCs/>
          <w:sz w:val="24"/>
          <w:szCs w:val="24"/>
          <w:lang w:val="x-none"/>
        </w:rPr>
        <w:t xml:space="preserve"> para la </w:t>
      </w:r>
      <w:proofErr w:type="spellStart"/>
      <w:r>
        <w:rPr>
          <w:rFonts w:ascii="Book Antiqua" w:hAnsi="Book Antiqua"/>
          <w:bCs/>
          <w:iCs/>
          <w:sz w:val="24"/>
          <w:szCs w:val="24"/>
          <w:lang w:val="x-none"/>
        </w:rPr>
        <w:t>acción</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correspondiente</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Dicho</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referido</w:t>
      </w:r>
      <w:proofErr w:type="spellEnd"/>
      <w:r>
        <w:rPr>
          <w:rFonts w:ascii="Book Antiqua" w:hAnsi="Book Antiqua"/>
          <w:bCs/>
          <w:iCs/>
          <w:sz w:val="24"/>
          <w:szCs w:val="24"/>
          <w:lang w:val="x-none"/>
        </w:rPr>
        <w:t xml:space="preserve"> se </w:t>
      </w:r>
      <w:proofErr w:type="spellStart"/>
      <w:r>
        <w:rPr>
          <w:rFonts w:ascii="Book Antiqua" w:hAnsi="Book Antiqua"/>
          <w:bCs/>
          <w:iCs/>
          <w:sz w:val="24"/>
          <w:szCs w:val="24"/>
          <w:lang w:val="x-none"/>
        </w:rPr>
        <w:t>efectuará</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simultáneamente</w:t>
      </w:r>
      <w:proofErr w:type="spellEnd"/>
      <w:r>
        <w:rPr>
          <w:rFonts w:ascii="Book Antiqua" w:hAnsi="Book Antiqua"/>
          <w:bCs/>
          <w:iCs/>
          <w:sz w:val="24"/>
          <w:szCs w:val="24"/>
          <w:lang w:val="x-none"/>
        </w:rPr>
        <w:t xml:space="preserve"> con la </w:t>
      </w:r>
      <w:proofErr w:type="spellStart"/>
      <w:r>
        <w:rPr>
          <w:rFonts w:ascii="Book Antiqua" w:hAnsi="Book Antiqua"/>
          <w:bCs/>
          <w:iCs/>
          <w:sz w:val="24"/>
          <w:szCs w:val="24"/>
          <w:lang w:val="x-none"/>
        </w:rPr>
        <w:t>tercera</w:t>
      </w:r>
      <w:proofErr w:type="spellEnd"/>
      <w:r>
        <w:rPr>
          <w:rFonts w:ascii="Book Antiqua" w:hAnsi="Book Antiqua"/>
          <w:bCs/>
          <w:iCs/>
          <w:sz w:val="24"/>
          <w:szCs w:val="24"/>
          <w:lang w:val="x-none"/>
        </w:rPr>
        <w:t xml:space="preserve"> </w:t>
      </w:r>
      <w:proofErr w:type="spellStart"/>
      <w:r>
        <w:rPr>
          <w:rFonts w:ascii="Book Antiqua" w:hAnsi="Book Antiqua"/>
          <w:bCs/>
          <w:iCs/>
          <w:sz w:val="24"/>
          <w:szCs w:val="24"/>
          <w:lang w:val="x-none"/>
        </w:rPr>
        <w:t>notificación</w:t>
      </w:r>
      <w:proofErr w:type="spellEnd"/>
      <w:r>
        <w:rPr>
          <w:rFonts w:ascii="Book Antiqua" w:hAnsi="Book Antiqua"/>
          <w:bCs/>
          <w:iCs/>
          <w:sz w:val="24"/>
          <w:szCs w:val="24"/>
          <w:lang w:val="x-none"/>
        </w:rPr>
        <w:t>.</w:t>
      </w:r>
    </w:p>
    <w:p w14:paraId="00D90E2A" w14:textId="77777777" w:rsidR="009E1B22" w:rsidRDefault="009E1B22" w:rsidP="009E1B22">
      <w:pPr>
        <w:tabs>
          <w:tab w:val="left" w:pos="918"/>
        </w:tabs>
        <w:spacing w:before="58" w:line="480" w:lineRule="auto"/>
        <w:ind w:left="708" w:right="720"/>
        <w:rPr>
          <w:rFonts w:ascii="Book Antiqua" w:hAnsi="Book Antiqua"/>
          <w:bCs/>
          <w:i/>
          <w:iCs/>
          <w:sz w:val="24"/>
          <w:szCs w:val="24"/>
          <w:u w:val="single"/>
          <w:lang w:val="es-PR"/>
        </w:rPr>
      </w:pPr>
      <w:r>
        <w:rPr>
          <w:rFonts w:ascii="Book Antiqua" w:eastAsia="MS Mincho" w:hAnsi="Book Antiqua"/>
          <w:i/>
          <w:iCs/>
          <w:sz w:val="24"/>
          <w:szCs w:val="24"/>
          <w:lang w:val="es-PR"/>
        </w:rPr>
        <w:tab/>
      </w:r>
      <w:r>
        <w:rPr>
          <w:rFonts w:ascii="Book Antiqua" w:eastAsia="MS Mincho" w:hAnsi="Book Antiqua"/>
          <w:i/>
          <w:iCs/>
          <w:sz w:val="24"/>
          <w:szCs w:val="24"/>
          <w:lang w:val="es-PR"/>
        </w:rPr>
        <w:tab/>
      </w:r>
      <w:r>
        <w:rPr>
          <w:rFonts w:ascii="Book Antiqua" w:eastAsia="MS Mincho" w:hAnsi="Book Antiqua"/>
          <w:i/>
          <w:iCs/>
          <w:sz w:val="24"/>
          <w:szCs w:val="24"/>
          <w:lang w:val="es-PR"/>
        </w:rPr>
        <w:tab/>
        <w:t>Para fines de esta Ley, también, se considerará falta del notario autorizante la omisión de verificar la inclusión de la descripción geométrica certificada cuando ésta sea requerida por el Artículo 10.”</w:t>
      </w:r>
    </w:p>
    <w:p w14:paraId="220118A2" w14:textId="77777777" w:rsidR="009E1B22" w:rsidRDefault="009E1B22" w:rsidP="009E1B22">
      <w:pPr>
        <w:tabs>
          <w:tab w:val="left" w:pos="918"/>
        </w:tabs>
        <w:spacing w:before="58" w:line="480" w:lineRule="auto"/>
        <w:ind w:left="221"/>
        <w:rPr>
          <w:rFonts w:ascii="Book Antiqua" w:hAnsi="Book Antiqua"/>
          <w:bCs/>
          <w:iCs/>
          <w:sz w:val="24"/>
          <w:szCs w:val="24"/>
          <w:lang w:val="x-none"/>
        </w:rPr>
      </w:pPr>
      <w:r>
        <w:rPr>
          <w:rFonts w:ascii="Book Antiqua" w:hAnsi="Book Antiqua"/>
          <w:iCs/>
          <w:sz w:val="24"/>
          <w:szCs w:val="24"/>
          <w:lang w:val="es-PR"/>
        </w:rPr>
        <w:tab/>
        <w:t xml:space="preserve">Sección 7.- </w:t>
      </w:r>
      <w:r>
        <w:rPr>
          <w:rFonts w:ascii="Book Antiqua" w:hAnsi="Book Antiqua"/>
          <w:bCs/>
          <w:iCs/>
          <w:sz w:val="24"/>
          <w:szCs w:val="24"/>
          <w:lang w:val="es-PR"/>
        </w:rPr>
        <w:t>Reglamentación e implementación.</w:t>
      </w:r>
    </w:p>
    <w:p w14:paraId="1F1ABB3F" w14:textId="77777777" w:rsidR="009E1B22" w:rsidRDefault="009E1B22" w:rsidP="009E1B22">
      <w:pPr>
        <w:tabs>
          <w:tab w:val="left" w:pos="918"/>
        </w:tabs>
        <w:spacing w:before="58" w:line="480" w:lineRule="auto"/>
        <w:ind w:left="221"/>
        <w:rPr>
          <w:rFonts w:ascii="Book Antiqua" w:hAnsi="Book Antiqua"/>
          <w:bCs/>
          <w:iCs/>
          <w:sz w:val="24"/>
          <w:szCs w:val="24"/>
        </w:rPr>
      </w:pPr>
      <w:r>
        <w:rPr>
          <w:rFonts w:ascii="Book Antiqua" w:hAnsi="Book Antiqua"/>
          <w:bCs/>
          <w:i/>
          <w:sz w:val="24"/>
          <w:szCs w:val="24"/>
          <w:lang w:val="es-PR"/>
        </w:rPr>
        <w:tab/>
      </w:r>
      <w:r>
        <w:rPr>
          <w:rFonts w:ascii="Book Antiqua" w:hAnsi="Book Antiqua"/>
          <w:bCs/>
          <w:iCs/>
          <w:sz w:val="24"/>
          <w:szCs w:val="24"/>
          <w:lang w:val="es-PR"/>
        </w:rPr>
        <w:t>El Departamento de Justicia, el Registro de la Propiedad y el Colegio de Ingenieros y Agrimensores de Puerto Rico, adoptarán o enmendarán los reglamentos necesarios para implantar estas enmiendas dentro de los ciento ochenta (180) días de aprobada esta Ley.</w:t>
      </w:r>
    </w:p>
    <w:p w14:paraId="5F8E2E4C" w14:textId="77777777" w:rsidR="009E1B22" w:rsidRDefault="009E1B22" w:rsidP="009E1B22">
      <w:pPr>
        <w:tabs>
          <w:tab w:val="left" w:pos="918"/>
        </w:tabs>
        <w:spacing w:before="58" w:line="480" w:lineRule="auto"/>
        <w:ind w:left="221"/>
        <w:rPr>
          <w:rFonts w:ascii="Book Antiqua" w:hAnsi="Book Antiqua"/>
          <w:bCs/>
          <w:iCs/>
          <w:sz w:val="24"/>
          <w:szCs w:val="24"/>
        </w:rPr>
      </w:pPr>
      <w:r>
        <w:rPr>
          <w:rFonts w:ascii="Book Antiqua" w:hAnsi="Book Antiqua"/>
          <w:bCs/>
          <w:iCs/>
          <w:sz w:val="24"/>
          <w:szCs w:val="24"/>
        </w:rPr>
        <w:tab/>
      </w:r>
      <w:r>
        <w:rPr>
          <w:rFonts w:ascii="Book Antiqua" w:hAnsi="Book Antiqua"/>
          <w:sz w:val="24"/>
          <w:szCs w:val="24"/>
          <w:lang w:val="es-PR"/>
        </w:rPr>
        <w:t>Sección 8.</w:t>
      </w:r>
      <w:r>
        <w:rPr>
          <w:rFonts w:ascii="Book Antiqua" w:hAnsi="Book Antiqua"/>
          <w:sz w:val="24"/>
          <w:szCs w:val="24"/>
        </w:rPr>
        <w:t xml:space="preserve">- </w:t>
      </w:r>
      <w:r>
        <w:rPr>
          <w:rFonts w:ascii="Book Antiqua" w:hAnsi="Book Antiqua"/>
          <w:sz w:val="24"/>
          <w:szCs w:val="24"/>
          <w:lang w:val="es-ES_tradnl"/>
        </w:rPr>
        <w:t>Vigencia.</w:t>
      </w:r>
    </w:p>
    <w:p w14:paraId="6C9309F6" w14:textId="77777777" w:rsidR="009E1B22" w:rsidRDefault="009E1B22" w:rsidP="009E1B22">
      <w:pPr>
        <w:spacing w:line="480" w:lineRule="auto"/>
        <w:ind w:left="221" w:firstLine="708"/>
        <w:rPr>
          <w:rFonts w:ascii="Book Antiqua" w:hAnsi="Book Antiqua"/>
          <w:lang w:val="es-PR"/>
        </w:rPr>
      </w:pPr>
      <w:r>
        <w:rPr>
          <w:rFonts w:ascii="Book Antiqua" w:hAnsi="Book Antiqua" w:cs="Arial"/>
          <w:sz w:val="24"/>
          <w:szCs w:val="24"/>
          <w:lang w:val="es-PR"/>
        </w:rPr>
        <w:t>Esta Ley comenzará a regir a los ciento ochenta (180) días de su aprobación para permitir la adopción de la reglamentación correspondiente y la capacitación pertinente.</w:t>
      </w:r>
    </w:p>
    <w:sectPr w:rsidR="009E1B22" w:rsidSect="00603740">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808CE9" w14:textId="77777777" w:rsidR="00BD2DC2" w:rsidRDefault="00BD2DC2" w:rsidP="00732205">
      <w:r>
        <w:separator/>
      </w:r>
    </w:p>
  </w:endnote>
  <w:endnote w:type="continuationSeparator" w:id="0">
    <w:p w14:paraId="2548C1CE" w14:textId="77777777" w:rsidR="00BD2DC2" w:rsidRDefault="00BD2DC2" w:rsidP="00732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DXANP N+ Serifa B T,">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8AB273" w14:textId="77777777" w:rsidR="00BD2DC2" w:rsidRDefault="00BD2DC2" w:rsidP="00732205">
      <w:r>
        <w:separator/>
      </w:r>
    </w:p>
  </w:footnote>
  <w:footnote w:type="continuationSeparator" w:id="0">
    <w:p w14:paraId="504BF664" w14:textId="77777777" w:rsidR="00BD2DC2" w:rsidRDefault="00BD2DC2" w:rsidP="007322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B25B9" w14:textId="77777777" w:rsidR="00AA20E2" w:rsidRDefault="00AA20E2">
    <w:pPr>
      <w:pStyle w:val="Header"/>
      <w:jc w:val="center"/>
    </w:pPr>
    <w:r>
      <w:rPr>
        <w:rStyle w:val="PageNumber"/>
      </w:rPr>
      <w:fldChar w:fldCharType="begin"/>
    </w:r>
    <w:r>
      <w:rPr>
        <w:rStyle w:val="PageNumber"/>
      </w:rPr>
      <w:instrText xml:space="preserve"> PAGE </w:instrText>
    </w:r>
    <w:r>
      <w:rPr>
        <w:rStyle w:val="PageNumber"/>
      </w:rPr>
      <w:fldChar w:fldCharType="separate"/>
    </w:r>
    <w:r w:rsidR="003961B0">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366639B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F"/>
    <w:multiLevelType w:val="singleLevel"/>
    <w:tmpl w:val="6CB6FD06"/>
    <w:lvl w:ilvl="0">
      <w:start w:val="1"/>
      <w:numFmt w:val="decimal"/>
      <w:pStyle w:val="ListNumber2"/>
      <w:lvlText w:val="%1."/>
      <w:lvlJc w:val="left"/>
      <w:pPr>
        <w:tabs>
          <w:tab w:val="num" w:pos="720"/>
        </w:tabs>
        <w:ind w:left="720" w:hanging="360"/>
      </w:pPr>
    </w:lvl>
  </w:abstractNum>
  <w:abstractNum w:abstractNumId="2" w15:restartNumberingAfterBreak="0">
    <w:nsid w:val="006C6032"/>
    <w:multiLevelType w:val="hybridMultilevel"/>
    <w:tmpl w:val="912CB290"/>
    <w:lvl w:ilvl="0" w:tplc="04325CAC">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3" w15:restartNumberingAfterBreak="0">
    <w:nsid w:val="089733A2"/>
    <w:multiLevelType w:val="multilevel"/>
    <w:tmpl w:val="FDF0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D6518"/>
    <w:multiLevelType w:val="hybridMultilevel"/>
    <w:tmpl w:val="3B629E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09FC2BD8"/>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6" w15:restartNumberingAfterBreak="0">
    <w:nsid w:val="0EC83C71"/>
    <w:multiLevelType w:val="hybridMultilevel"/>
    <w:tmpl w:val="51708712"/>
    <w:lvl w:ilvl="0" w:tplc="4B00994E">
      <w:start w:val="1"/>
      <w:numFmt w:val="decimal"/>
      <w:lvlText w:val="%1."/>
      <w:lvlJc w:val="left"/>
      <w:pPr>
        <w:ind w:left="581" w:hanging="360"/>
      </w:pPr>
      <w:rPr>
        <w:rFonts w:ascii="Book Antiqua" w:eastAsia="Calibri" w:hAnsi="Book Antiqua" w:cs="Times New Roman"/>
      </w:rPr>
    </w:lvl>
    <w:lvl w:ilvl="1" w:tplc="500A0019" w:tentative="1">
      <w:start w:val="1"/>
      <w:numFmt w:val="lowerLetter"/>
      <w:lvlText w:val="%2."/>
      <w:lvlJc w:val="left"/>
      <w:pPr>
        <w:ind w:left="1301" w:hanging="360"/>
      </w:pPr>
    </w:lvl>
    <w:lvl w:ilvl="2" w:tplc="500A001B" w:tentative="1">
      <w:start w:val="1"/>
      <w:numFmt w:val="lowerRoman"/>
      <w:lvlText w:val="%3."/>
      <w:lvlJc w:val="right"/>
      <w:pPr>
        <w:ind w:left="2021" w:hanging="180"/>
      </w:pPr>
    </w:lvl>
    <w:lvl w:ilvl="3" w:tplc="500A000F" w:tentative="1">
      <w:start w:val="1"/>
      <w:numFmt w:val="decimal"/>
      <w:lvlText w:val="%4."/>
      <w:lvlJc w:val="left"/>
      <w:pPr>
        <w:ind w:left="2741" w:hanging="360"/>
      </w:pPr>
    </w:lvl>
    <w:lvl w:ilvl="4" w:tplc="500A0019" w:tentative="1">
      <w:start w:val="1"/>
      <w:numFmt w:val="lowerLetter"/>
      <w:lvlText w:val="%5."/>
      <w:lvlJc w:val="left"/>
      <w:pPr>
        <w:ind w:left="3461" w:hanging="360"/>
      </w:pPr>
    </w:lvl>
    <w:lvl w:ilvl="5" w:tplc="500A001B" w:tentative="1">
      <w:start w:val="1"/>
      <w:numFmt w:val="lowerRoman"/>
      <w:lvlText w:val="%6."/>
      <w:lvlJc w:val="right"/>
      <w:pPr>
        <w:ind w:left="4181" w:hanging="180"/>
      </w:pPr>
    </w:lvl>
    <w:lvl w:ilvl="6" w:tplc="500A000F" w:tentative="1">
      <w:start w:val="1"/>
      <w:numFmt w:val="decimal"/>
      <w:lvlText w:val="%7."/>
      <w:lvlJc w:val="left"/>
      <w:pPr>
        <w:ind w:left="4901" w:hanging="360"/>
      </w:pPr>
    </w:lvl>
    <w:lvl w:ilvl="7" w:tplc="500A0019" w:tentative="1">
      <w:start w:val="1"/>
      <w:numFmt w:val="lowerLetter"/>
      <w:lvlText w:val="%8."/>
      <w:lvlJc w:val="left"/>
      <w:pPr>
        <w:ind w:left="5621" w:hanging="360"/>
      </w:pPr>
    </w:lvl>
    <w:lvl w:ilvl="8" w:tplc="500A001B" w:tentative="1">
      <w:start w:val="1"/>
      <w:numFmt w:val="lowerRoman"/>
      <w:lvlText w:val="%9."/>
      <w:lvlJc w:val="right"/>
      <w:pPr>
        <w:ind w:left="6341" w:hanging="180"/>
      </w:pPr>
    </w:lvl>
  </w:abstractNum>
  <w:abstractNum w:abstractNumId="7" w15:restartNumberingAfterBreak="0">
    <w:nsid w:val="1076277E"/>
    <w:multiLevelType w:val="hybridMultilevel"/>
    <w:tmpl w:val="A3F454A0"/>
    <w:lvl w:ilvl="0" w:tplc="8820CD70">
      <w:start w:val="1"/>
      <w:numFmt w:val="lowerLetter"/>
      <w:lvlText w:val="(%1)"/>
      <w:lvlJc w:val="left"/>
      <w:pPr>
        <w:tabs>
          <w:tab w:val="num" w:pos="2700"/>
        </w:tabs>
        <w:ind w:left="270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B3C0E27"/>
    <w:multiLevelType w:val="multilevel"/>
    <w:tmpl w:val="362C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CB3DF9"/>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0" w15:restartNumberingAfterBreak="0">
    <w:nsid w:val="1FA236C4"/>
    <w:multiLevelType w:val="hybridMultilevel"/>
    <w:tmpl w:val="3C84272E"/>
    <w:lvl w:ilvl="0" w:tplc="AFB2ED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2373F15"/>
    <w:multiLevelType w:val="hybridMultilevel"/>
    <w:tmpl w:val="E160B656"/>
    <w:lvl w:ilvl="0" w:tplc="B8C62F0A">
      <w:start w:val="1"/>
      <w:numFmt w:val="lowerLetter"/>
      <w:lvlText w:val="(%1)"/>
      <w:lvlJc w:val="left"/>
      <w:pPr>
        <w:ind w:left="1080" w:hanging="72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6A361F9"/>
    <w:multiLevelType w:val="hybridMultilevel"/>
    <w:tmpl w:val="AA424930"/>
    <w:lvl w:ilvl="0" w:tplc="04090017">
      <w:start w:val="1"/>
      <w:numFmt w:val="lowerLetter"/>
      <w:lvlText w:val="%1)"/>
      <w:lvlJc w:val="left"/>
      <w:pPr>
        <w:ind w:left="2484" w:hanging="360"/>
      </w:pPr>
    </w:lvl>
    <w:lvl w:ilvl="1" w:tplc="04090019" w:tentative="1">
      <w:start w:val="1"/>
      <w:numFmt w:val="lowerLetter"/>
      <w:lvlText w:val="%2."/>
      <w:lvlJc w:val="left"/>
      <w:pPr>
        <w:ind w:left="3204" w:hanging="360"/>
      </w:pPr>
    </w:lvl>
    <w:lvl w:ilvl="2" w:tplc="0409001B" w:tentative="1">
      <w:start w:val="1"/>
      <w:numFmt w:val="lowerRoman"/>
      <w:lvlText w:val="%3."/>
      <w:lvlJc w:val="right"/>
      <w:pPr>
        <w:ind w:left="3924" w:hanging="180"/>
      </w:pPr>
    </w:lvl>
    <w:lvl w:ilvl="3" w:tplc="0409000F" w:tentative="1">
      <w:start w:val="1"/>
      <w:numFmt w:val="decimal"/>
      <w:lvlText w:val="%4."/>
      <w:lvlJc w:val="left"/>
      <w:pPr>
        <w:ind w:left="4644" w:hanging="360"/>
      </w:pPr>
    </w:lvl>
    <w:lvl w:ilvl="4" w:tplc="04090019" w:tentative="1">
      <w:start w:val="1"/>
      <w:numFmt w:val="lowerLetter"/>
      <w:lvlText w:val="%5."/>
      <w:lvlJc w:val="left"/>
      <w:pPr>
        <w:ind w:left="5364" w:hanging="360"/>
      </w:pPr>
    </w:lvl>
    <w:lvl w:ilvl="5" w:tplc="0409001B" w:tentative="1">
      <w:start w:val="1"/>
      <w:numFmt w:val="lowerRoman"/>
      <w:lvlText w:val="%6."/>
      <w:lvlJc w:val="right"/>
      <w:pPr>
        <w:ind w:left="6084" w:hanging="180"/>
      </w:pPr>
    </w:lvl>
    <w:lvl w:ilvl="6" w:tplc="0409000F" w:tentative="1">
      <w:start w:val="1"/>
      <w:numFmt w:val="decimal"/>
      <w:lvlText w:val="%7."/>
      <w:lvlJc w:val="left"/>
      <w:pPr>
        <w:ind w:left="6804" w:hanging="360"/>
      </w:pPr>
    </w:lvl>
    <w:lvl w:ilvl="7" w:tplc="04090019" w:tentative="1">
      <w:start w:val="1"/>
      <w:numFmt w:val="lowerLetter"/>
      <w:lvlText w:val="%8."/>
      <w:lvlJc w:val="left"/>
      <w:pPr>
        <w:ind w:left="7524" w:hanging="360"/>
      </w:pPr>
    </w:lvl>
    <w:lvl w:ilvl="8" w:tplc="0409001B" w:tentative="1">
      <w:start w:val="1"/>
      <w:numFmt w:val="lowerRoman"/>
      <w:lvlText w:val="%9."/>
      <w:lvlJc w:val="right"/>
      <w:pPr>
        <w:ind w:left="8244" w:hanging="180"/>
      </w:pPr>
    </w:lvl>
  </w:abstractNum>
  <w:abstractNum w:abstractNumId="13" w15:restartNumberingAfterBreak="0">
    <w:nsid w:val="2E0D6C63"/>
    <w:multiLevelType w:val="multilevel"/>
    <w:tmpl w:val="DF0EA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EF72C4"/>
    <w:multiLevelType w:val="hybridMultilevel"/>
    <w:tmpl w:val="19786288"/>
    <w:lvl w:ilvl="0" w:tplc="4E6A9588">
      <w:start w:val="1"/>
      <w:numFmt w:val="lowerLetter"/>
      <w:lvlText w:val="(%1)"/>
      <w:lvlJc w:val="left"/>
      <w:pPr>
        <w:ind w:left="2136" w:hanging="660"/>
      </w:pPr>
      <w:rPr>
        <w:rFonts w:hint="default"/>
      </w:rPr>
    </w:lvl>
    <w:lvl w:ilvl="1" w:tplc="04090019" w:tentative="1">
      <w:start w:val="1"/>
      <w:numFmt w:val="lowerLetter"/>
      <w:lvlText w:val="%2."/>
      <w:lvlJc w:val="left"/>
      <w:pPr>
        <w:ind w:left="2556" w:hanging="360"/>
      </w:pPr>
    </w:lvl>
    <w:lvl w:ilvl="2" w:tplc="0409001B" w:tentative="1">
      <w:start w:val="1"/>
      <w:numFmt w:val="lowerRoman"/>
      <w:lvlText w:val="%3."/>
      <w:lvlJc w:val="right"/>
      <w:pPr>
        <w:ind w:left="3276" w:hanging="180"/>
      </w:pPr>
    </w:lvl>
    <w:lvl w:ilvl="3" w:tplc="0409000F" w:tentative="1">
      <w:start w:val="1"/>
      <w:numFmt w:val="decimal"/>
      <w:lvlText w:val="%4."/>
      <w:lvlJc w:val="left"/>
      <w:pPr>
        <w:ind w:left="3996" w:hanging="360"/>
      </w:pPr>
    </w:lvl>
    <w:lvl w:ilvl="4" w:tplc="04090019" w:tentative="1">
      <w:start w:val="1"/>
      <w:numFmt w:val="lowerLetter"/>
      <w:lvlText w:val="%5."/>
      <w:lvlJc w:val="left"/>
      <w:pPr>
        <w:ind w:left="4716" w:hanging="360"/>
      </w:pPr>
    </w:lvl>
    <w:lvl w:ilvl="5" w:tplc="0409001B" w:tentative="1">
      <w:start w:val="1"/>
      <w:numFmt w:val="lowerRoman"/>
      <w:lvlText w:val="%6."/>
      <w:lvlJc w:val="right"/>
      <w:pPr>
        <w:ind w:left="5436" w:hanging="180"/>
      </w:pPr>
    </w:lvl>
    <w:lvl w:ilvl="6" w:tplc="0409000F" w:tentative="1">
      <w:start w:val="1"/>
      <w:numFmt w:val="decimal"/>
      <w:lvlText w:val="%7."/>
      <w:lvlJc w:val="left"/>
      <w:pPr>
        <w:ind w:left="6156" w:hanging="360"/>
      </w:pPr>
    </w:lvl>
    <w:lvl w:ilvl="7" w:tplc="04090019" w:tentative="1">
      <w:start w:val="1"/>
      <w:numFmt w:val="lowerLetter"/>
      <w:lvlText w:val="%8."/>
      <w:lvlJc w:val="left"/>
      <w:pPr>
        <w:ind w:left="6876" w:hanging="360"/>
      </w:pPr>
    </w:lvl>
    <w:lvl w:ilvl="8" w:tplc="0409001B" w:tentative="1">
      <w:start w:val="1"/>
      <w:numFmt w:val="lowerRoman"/>
      <w:lvlText w:val="%9."/>
      <w:lvlJc w:val="right"/>
      <w:pPr>
        <w:ind w:left="7596" w:hanging="180"/>
      </w:pPr>
    </w:lvl>
  </w:abstractNum>
  <w:abstractNum w:abstractNumId="15" w15:restartNumberingAfterBreak="0">
    <w:nsid w:val="35A10E91"/>
    <w:multiLevelType w:val="multilevel"/>
    <w:tmpl w:val="F6360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A0D78"/>
    <w:multiLevelType w:val="multilevel"/>
    <w:tmpl w:val="CBCE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635D47"/>
    <w:multiLevelType w:val="multilevel"/>
    <w:tmpl w:val="7F1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25485D"/>
    <w:multiLevelType w:val="hybridMultilevel"/>
    <w:tmpl w:val="BC629514"/>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909105B"/>
    <w:multiLevelType w:val="multilevel"/>
    <w:tmpl w:val="71FC4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E06A56"/>
    <w:multiLevelType w:val="hybridMultilevel"/>
    <w:tmpl w:val="5AECA386"/>
    <w:lvl w:ilvl="0" w:tplc="5C34B864">
      <w:start w:val="1"/>
      <w:numFmt w:val="lowerLetter"/>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1" w15:restartNumberingAfterBreak="0">
    <w:nsid w:val="50116954"/>
    <w:multiLevelType w:val="multilevel"/>
    <w:tmpl w:val="2458A5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29A2685"/>
    <w:multiLevelType w:val="hybridMultilevel"/>
    <w:tmpl w:val="644AF682"/>
    <w:lvl w:ilvl="0" w:tplc="F9385B34">
      <w:start w:val="1"/>
      <w:numFmt w:val="lowerLetter"/>
      <w:lvlText w:val="(%1)"/>
      <w:lvlJc w:val="left"/>
      <w:pPr>
        <w:ind w:left="2160" w:hanging="144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D6774B8"/>
    <w:multiLevelType w:val="multilevel"/>
    <w:tmpl w:val="10D6289E"/>
    <w:lvl w:ilvl="0">
      <w:start w:val="1"/>
      <w:numFmt w:val="bullet"/>
      <w:pStyle w:val="List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613B6D9E"/>
    <w:multiLevelType w:val="multilevel"/>
    <w:tmpl w:val="30B29C84"/>
    <w:lvl w:ilvl="0">
      <w:start w:val="1"/>
      <w:numFmt w:val="bullet"/>
      <w:lvlText w:val=""/>
      <w:lvlJc w:val="left"/>
      <w:pPr>
        <w:tabs>
          <w:tab w:val="num" w:pos="810"/>
        </w:tabs>
        <w:ind w:left="810" w:hanging="360"/>
      </w:pPr>
      <w:rPr>
        <w:rFonts w:ascii="Wingdings" w:hAnsi="Wingdings" w:hint="default"/>
        <w:sz w:val="20"/>
      </w:rPr>
    </w:lvl>
    <w:lvl w:ilvl="1" w:tentative="1">
      <w:start w:val="1"/>
      <w:numFmt w:val="bullet"/>
      <w:lvlText w:val=""/>
      <w:lvlJc w:val="left"/>
      <w:pPr>
        <w:tabs>
          <w:tab w:val="num" w:pos="1530"/>
        </w:tabs>
        <w:ind w:left="1530" w:hanging="360"/>
      </w:pPr>
      <w:rPr>
        <w:rFonts w:ascii="Wingdings" w:hAnsi="Wingdings"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5" w15:restartNumberingAfterBreak="0">
    <w:nsid w:val="64380B01"/>
    <w:multiLevelType w:val="hybridMultilevel"/>
    <w:tmpl w:val="7C78A896"/>
    <w:lvl w:ilvl="0" w:tplc="0534023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69F3220"/>
    <w:multiLevelType w:val="multilevel"/>
    <w:tmpl w:val="7CAE9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AB74AC7"/>
    <w:multiLevelType w:val="hybridMultilevel"/>
    <w:tmpl w:val="9552F9FE"/>
    <w:lvl w:ilvl="0" w:tplc="D548ADD6">
      <w:start w:val="1"/>
      <w:numFmt w:val="lowerLetter"/>
      <w:lvlText w:val="(%1)"/>
      <w:lvlJc w:val="left"/>
      <w:pPr>
        <w:ind w:left="1080" w:hanging="360"/>
      </w:pPr>
      <w:rPr>
        <w:rFonts w:hint="default"/>
      </w:rPr>
    </w:lvl>
    <w:lvl w:ilvl="1" w:tplc="10000019">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8" w15:restartNumberingAfterBreak="0">
    <w:nsid w:val="739D2099"/>
    <w:multiLevelType w:val="hybridMultilevel"/>
    <w:tmpl w:val="C332E23A"/>
    <w:lvl w:ilvl="0" w:tplc="752C7E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FA1A3E"/>
    <w:multiLevelType w:val="hybridMultilevel"/>
    <w:tmpl w:val="CF581C36"/>
    <w:lvl w:ilvl="0" w:tplc="B42C7E12">
      <w:start w:val="1"/>
      <w:numFmt w:val="upperLetter"/>
      <w:lvlText w:val="%1."/>
      <w:lvlJc w:val="left"/>
      <w:pPr>
        <w:tabs>
          <w:tab w:val="num" w:pos="1980"/>
        </w:tabs>
        <w:ind w:left="1980" w:hanging="360"/>
      </w:pPr>
      <w:rPr>
        <w:rFonts w:hint="default"/>
        <w:i/>
      </w:rPr>
    </w:lvl>
    <w:lvl w:ilvl="1" w:tplc="04090019">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30" w15:restartNumberingAfterBreak="0">
    <w:nsid w:val="74EB2165"/>
    <w:multiLevelType w:val="multilevel"/>
    <w:tmpl w:val="B6C4F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6654C43"/>
    <w:multiLevelType w:val="hybridMultilevel"/>
    <w:tmpl w:val="FC4EC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8040BBE"/>
    <w:multiLevelType w:val="hybridMultilevel"/>
    <w:tmpl w:val="31CCD412"/>
    <w:lvl w:ilvl="0" w:tplc="55B203F6">
      <w:start w:val="1"/>
      <w:numFmt w:val="decimal"/>
      <w:lvlText w:val="(%1)"/>
      <w:lvlJc w:val="left"/>
      <w:pPr>
        <w:ind w:left="1230" w:hanging="8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2018C7"/>
    <w:multiLevelType w:val="multilevel"/>
    <w:tmpl w:val="761CAF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6402E7"/>
    <w:multiLevelType w:val="hybridMultilevel"/>
    <w:tmpl w:val="7E305F40"/>
    <w:lvl w:ilvl="0" w:tplc="10FA9E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E140970"/>
    <w:multiLevelType w:val="hybridMultilevel"/>
    <w:tmpl w:val="BE3A4500"/>
    <w:lvl w:ilvl="0" w:tplc="D8C81C08">
      <w:start w:val="1"/>
      <w:numFmt w:val="decimal"/>
      <w:lvlText w:val="(%1)"/>
      <w:lvlJc w:val="left"/>
      <w:pPr>
        <w:ind w:left="2496" w:hanging="360"/>
      </w:pPr>
      <w:rPr>
        <w:rFonts w:hint="default"/>
      </w:rPr>
    </w:lvl>
    <w:lvl w:ilvl="1" w:tplc="04090019" w:tentative="1">
      <w:start w:val="1"/>
      <w:numFmt w:val="lowerLetter"/>
      <w:lvlText w:val="%2."/>
      <w:lvlJc w:val="left"/>
      <w:pPr>
        <w:ind w:left="3216" w:hanging="360"/>
      </w:pPr>
    </w:lvl>
    <w:lvl w:ilvl="2" w:tplc="0409001B" w:tentative="1">
      <w:start w:val="1"/>
      <w:numFmt w:val="lowerRoman"/>
      <w:lvlText w:val="%3."/>
      <w:lvlJc w:val="right"/>
      <w:pPr>
        <w:ind w:left="3936" w:hanging="180"/>
      </w:pPr>
    </w:lvl>
    <w:lvl w:ilvl="3" w:tplc="0409000F" w:tentative="1">
      <w:start w:val="1"/>
      <w:numFmt w:val="decimal"/>
      <w:lvlText w:val="%4."/>
      <w:lvlJc w:val="left"/>
      <w:pPr>
        <w:ind w:left="4656" w:hanging="360"/>
      </w:pPr>
    </w:lvl>
    <w:lvl w:ilvl="4" w:tplc="04090019" w:tentative="1">
      <w:start w:val="1"/>
      <w:numFmt w:val="lowerLetter"/>
      <w:lvlText w:val="%5."/>
      <w:lvlJc w:val="left"/>
      <w:pPr>
        <w:ind w:left="5376" w:hanging="360"/>
      </w:pPr>
    </w:lvl>
    <w:lvl w:ilvl="5" w:tplc="0409001B" w:tentative="1">
      <w:start w:val="1"/>
      <w:numFmt w:val="lowerRoman"/>
      <w:lvlText w:val="%6."/>
      <w:lvlJc w:val="right"/>
      <w:pPr>
        <w:ind w:left="6096" w:hanging="180"/>
      </w:pPr>
    </w:lvl>
    <w:lvl w:ilvl="6" w:tplc="0409000F" w:tentative="1">
      <w:start w:val="1"/>
      <w:numFmt w:val="decimal"/>
      <w:lvlText w:val="%7."/>
      <w:lvlJc w:val="left"/>
      <w:pPr>
        <w:ind w:left="6816" w:hanging="360"/>
      </w:pPr>
    </w:lvl>
    <w:lvl w:ilvl="7" w:tplc="04090019" w:tentative="1">
      <w:start w:val="1"/>
      <w:numFmt w:val="lowerLetter"/>
      <w:lvlText w:val="%8."/>
      <w:lvlJc w:val="left"/>
      <w:pPr>
        <w:ind w:left="7536" w:hanging="360"/>
      </w:pPr>
    </w:lvl>
    <w:lvl w:ilvl="8" w:tplc="0409001B" w:tentative="1">
      <w:start w:val="1"/>
      <w:numFmt w:val="lowerRoman"/>
      <w:lvlText w:val="%9."/>
      <w:lvlJc w:val="right"/>
      <w:pPr>
        <w:ind w:left="8256" w:hanging="180"/>
      </w:pPr>
    </w:lvl>
  </w:abstractNum>
  <w:abstractNum w:abstractNumId="36" w15:restartNumberingAfterBreak="0">
    <w:nsid w:val="7E263B4D"/>
    <w:multiLevelType w:val="hybridMultilevel"/>
    <w:tmpl w:val="52749D68"/>
    <w:lvl w:ilvl="0" w:tplc="21CC0234">
      <w:start w:val="1"/>
      <w:numFmt w:val="lowerLetter"/>
      <w:lvlText w:val="(%1)"/>
      <w:lvlJc w:val="left"/>
      <w:pPr>
        <w:tabs>
          <w:tab w:val="num" w:pos="1440"/>
        </w:tabs>
        <w:ind w:left="1440" w:hanging="720"/>
      </w:pPr>
      <w:rPr>
        <w:rFonts w:hint="default"/>
        <w:i w:val="0"/>
        <w:strike w:val="0"/>
        <w:u w:val="none"/>
      </w:rPr>
    </w:lvl>
    <w:lvl w:ilvl="1" w:tplc="C3E85792">
      <w:start w:val="1"/>
      <w:numFmt w:val="decimal"/>
      <w:lvlText w:val="(%2)"/>
      <w:lvlJc w:val="left"/>
      <w:pPr>
        <w:tabs>
          <w:tab w:val="num" w:pos="2160"/>
        </w:tabs>
        <w:ind w:left="2160" w:hanging="720"/>
      </w:pPr>
      <w:rPr>
        <w:rFonts w:hint="default"/>
        <w:i w:val="0"/>
        <w:u w:val="none"/>
      </w:rPr>
    </w:lvl>
    <w:lvl w:ilvl="2" w:tplc="94A4BEF2">
      <w:start w:val="4"/>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211692295">
    <w:abstractNumId w:val="31"/>
  </w:num>
  <w:num w:numId="2" w16cid:durableId="2004624174">
    <w:abstractNumId w:val="32"/>
  </w:num>
  <w:num w:numId="3" w16cid:durableId="1100375989">
    <w:abstractNumId w:val="18"/>
  </w:num>
  <w:num w:numId="4" w16cid:durableId="1269970472">
    <w:abstractNumId w:val="3"/>
  </w:num>
  <w:num w:numId="5" w16cid:durableId="1301767725">
    <w:abstractNumId w:val="16"/>
  </w:num>
  <w:num w:numId="6" w16cid:durableId="319963102">
    <w:abstractNumId w:val="21"/>
  </w:num>
  <w:num w:numId="7" w16cid:durableId="1909143323">
    <w:abstractNumId w:val="26"/>
  </w:num>
  <w:num w:numId="8" w16cid:durableId="1163158521">
    <w:abstractNumId w:val="24"/>
  </w:num>
  <w:num w:numId="9" w16cid:durableId="195315591">
    <w:abstractNumId w:val="33"/>
  </w:num>
  <w:num w:numId="10" w16cid:durableId="1499227123">
    <w:abstractNumId w:val="13"/>
  </w:num>
  <w:num w:numId="11" w16cid:durableId="559557561">
    <w:abstractNumId w:val="19"/>
  </w:num>
  <w:num w:numId="12" w16cid:durableId="330333637">
    <w:abstractNumId w:val="17"/>
  </w:num>
  <w:num w:numId="13" w16cid:durableId="901256267">
    <w:abstractNumId w:val="30"/>
  </w:num>
  <w:num w:numId="14" w16cid:durableId="599220001">
    <w:abstractNumId w:val="15"/>
  </w:num>
  <w:num w:numId="15" w16cid:durableId="1141770348">
    <w:abstractNumId w:val="8"/>
  </w:num>
  <w:num w:numId="16" w16cid:durableId="1121418686">
    <w:abstractNumId w:val="7"/>
  </w:num>
  <w:num w:numId="17" w16cid:durableId="616177134">
    <w:abstractNumId w:val="36"/>
  </w:num>
  <w:num w:numId="18" w16cid:durableId="1620381050">
    <w:abstractNumId w:val="9"/>
  </w:num>
  <w:num w:numId="19" w16cid:durableId="1107047687">
    <w:abstractNumId w:val="29"/>
  </w:num>
  <w:num w:numId="20" w16cid:durableId="11903099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9236583">
    <w:abstractNumId w:val="14"/>
  </w:num>
  <w:num w:numId="22" w16cid:durableId="1281035732">
    <w:abstractNumId w:val="35"/>
  </w:num>
  <w:num w:numId="23" w16cid:durableId="743989653">
    <w:abstractNumId w:val="4"/>
  </w:num>
  <w:num w:numId="24" w16cid:durableId="1308050891">
    <w:abstractNumId w:val="12"/>
  </w:num>
  <w:num w:numId="25" w16cid:durableId="1306086149">
    <w:abstractNumId w:val="11"/>
  </w:num>
  <w:num w:numId="26" w16cid:durableId="1405643257">
    <w:abstractNumId w:val="34"/>
  </w:num>
  <w:num w:numId="27" w16cid:durableId="1164855095">
    <w:abstractNumId w:val="25"/>
  </w:num>
  <w:num w:numId="28" w16cid:durableId="1038509255">
    <w:abstractNumId w:val="22"/>
  </w:num>
  <w:num w:numId="29" w16cid:durableId="1881044424">
    <w:abstractNumId w:val="23"/>
  </w:num>
  <w:num w:numId="30" w16cid:durableId="1198665158">
    <w:abstractNumId w:val="0"/>
  </w:num>
  <w:num w:numId="31" w16cid:durableId="1113477243">
    <w:abstractNumId w:val="20"/>
  </w:num>
  <w:num w:numId="32" w16cid:durableId="1476609504">
    <w:abstractNumId w:val="2"/>
  </w:num>
  <w:num w:numId="33" w16cid:durableId="1401900498">
    <w:abstractNumId w:val="27"/>
  </w:num>
  <w:num w:numId="34" w16cid:durableId="790517048">
    <w:abstractNumId w:val="5"/>
  </w:num>
  <w:num w:numId="35" w16cid:durableId="203251046">
    <w:abstractNumId w:val="28"/>
  </w:num>
  <w:num w:numId="36" w16cid:durableId="1578395701">
    <w:abstractNumId w:val="10"/>
  </w:num>
  <w:num w:numId="37" w16cid:durableId="161286067">
    <w:abstractNumId w:val="1"/>
  </w:num>
  <w:num w:numId="38" w16cid:durableId="278027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5C"/>
    <w:rsid w:val="00000F6C"/>
    <w:rsid w:val="000045FA"/>
    <w:rsid w:val="000047A9"/>
    <w:rsid w:val="00005F39"/>
    <w:rsid w:val="00006C0A"/>
    <w:rsid w:val="000101AD"/>
    <w:rsid w:val="0001351A"/>
    <w:rsid w:val="00015D5D"/>
    <w:rsid w:val="00017D51"/>
    <w:rsid w:val="00021657"/>
    <w:rsid w:val="0002776D"/>
    <w:rsid w:val="00027F6F"/>
    <w:rsid w:val="00027FC2"/>
    <w:rsid w:val="000321E6"/>
    <w:rsid w:val="0003391A"/>
    <w:rsid w:val="00035258"/>
    <w:rsid w:val="00046098"/>
    <w:rsid w:val="0004665F"/>
    <w:rsid w:val="00050570"/>
    <w:rsid w:val="00050C6C"/>
    <w:rsid w:val="00050F74"/>
    <w:rsid w:val="0005116C"/>
    <w:rsid w:val="00053394"/>
    <w:rsid w:val="000543EF"/>
    <w:rsid w:val="000620DE"/>
    <w:rsid w:val="000755F1"/>
    <w:rsid w:val="00075AA1"/>
    <w:rsid w:val="00083405"/>
    <w:rsid w:val="000876E0"/>
    <w:rsid w:val="000876EC"/>
    <w:rsid w:val="00090930"/>
    <w:rsid w:val="000914F7"/>
    <w:rsid w:val="00092455"/>
    <w:rsid w:val="00097588"/>
    <w:rsid w:val="00097BD7"/>
    <w:rsid w:val="00097E32"/>
    <w:rsid w:val="000A0A20"/>
    <w:rsid w:val="000A4442"/>
    <w:rsid w:val="000B0F28"/>
    <w:rsid w:val="000B237D"/>
    <w:rsid w:val="000B2D10"/>
    <w:rsid w:val="000B4917"/>
    <w:rsid w:val="000B5742"/>
    <w:rsid w:val="000B5EF9"/>
    <w:rsid w:val="000C0D41"/>
    <w:rsid w:val="000C0F87"/>
    <w:rsid w:val="000C6465"/>
    <w:rsid w:val="000C7007"/>
    <w:rsid w:val="000D0F56"/>
    <w:rsid w:val="000D4AB0"/>
    <w:rsid w:val="000D7667"/>
    <w:rsid w:val="000E1D7A"/>
    <w:rsid w:val="000E1DD3"/>
    <w:rsid w:val="000E2E6C"/>
    <w:rsid w:val="000E3BCB"/>
    <w:rsid w:val="000E50AD"/>
    <w:rsid w:val="000F0F0F"/>
    <w:rsid w:val="000F44C6"/>
    <w:rsid w:val="000F455C"/>
    <w:rsid w:val="000F6A09"/>
    <w:rsid w:val="0010083A"/>
    <w:rsid w:val="00100C68"/>
    <w:rsid w:val="001020DA"/>
    <w:rsid w:val="00103C5B"/>
    <w:rsid w:val="00107049"/>
    <w:rsid w:val="00113550"/>
    <w:rsid w:val="00113864"/>
    <w:rsid w:val="001144FC"/>
    <w:rsid w:val="00114FE7"/>
    <w:rsid w:val="001205F3"/>
    <w:rsid w:val="00122BA7"/>
    <w:rsid w:val="001266BC"/>
    <w:rsid w:val="001358A8"/>
    <w:rsid w:val="00141D55"/>
    <w:rsid w:val="00144596"/>
    <w:rsid w:val="00144C28"/>
    <w:rsid w:val="00147B22"/>
    <w:rsid w:val="00150298"/>
    <w:rsid w:val="00150C7B"/>
    <w:rsid w:val="00150E2E"/>
    <w:rsid w:val="001533A3"/>
    <w:rsid w:val="00153998"/>
    <w:rsid w:val="00153A92"/>
    <w:rsid w:val="001556E2"/>
    <w:rsid w:val="00155E2C"/>
    <w:rsid w:val="00160979"/>
    <w:rsid w:val="001624C6"/>
    <w:rsid w:val="001638C2"/>
    <w:rsid w:val="001642A6"/>
    <w:rsid w:val="00166E17"/>
    <w:rsid w:val="00172086"/>
    <w:rsid w:val="00172B61"/>
    <w:rsid w:val="00173217"/>
    <w:rsid w:val="00176E61"/>
    <w:rsid w:val="0018057C"/>
    <w:rsid w:val="001826F9"/>
    <w:rsid w:val="0018784F"/>
    <w:rsid w:val="001901D3"/>
    <w:rsid w:val="00192D7E"/>
    <w:rsid w:val="00193DA6"/>
    <w:rsid w:val="0019586E"/>
    <w:rsid w:val="00195BF3"/>
    <w:rsid w:val="001971C6"/>
    <w:rsid w:val="001A192F"/>
    <w:rsid w:val="001A1CC0"/>
    <w:rsid w:val="001A3163"/>
    <w:rsid w:val="001A5C1A"/>
    <w:rsid w:val="001B0FEE"/>
    <w:rsid w:val="001B233F"/>
    <w:rsid w:val="001B3DFC"/>
    <w:rsid w:val="001B6463"/>
    <w:rsid w:val="001B729A"/>
    <w:rsid w:val="001C1099"/>
    <w:rsid w:val="001C1986"/>
    <w:rsid w:val="001C703F"/>
    <w:rsid w:val="001C764E"/>
    <w:rsid w:val="001D0273"/>
    <w:rsid w:val="001D061F"/>
    <w:rsid w:val="001D5B22"/>
    <w:rsid w:val="001F0D75"/>
    <w:rsid w:val="001F20DD"/>
    <w:rsid w:val="001F2D7A"/>
    <w:rsid w:val="001F5945"/>
    <w:rsid w:val="00202F66"/>
    <w:rsid w:val="002037D3"/>
    <w:rsid w:val="0020446E"/>
    <w:rsid w:val="00211FF5"/>
    <w:rsid w:val="00212FFD"/>
    <w:rsid w:val="00213131"/>
    <w:rsid w:val="002136E6"/>
    <w:rsid w:val="002148C1"/>
    <w:rsid w:val="002201F5"/>
    <w:rsid w:val="00220CBE"/>
    <w:rsid w:val="00223190"/>
    <w:rsid w:val="00225210"/>
    <w:rsid w:val="0022693F"/>
    <w:rsid w:val="00226F91"/>
    <w:rsid w:val="00231E37"/>
    <w:rsid w:val="002375D4"/>
    <w:rsid w:val="00237B9A"/>
    <w:rsid w:val="002449EC"/>
    <w:rsid w:val="00245132"/>
    <w:rsid w:val="00247B8D"/>
    <w:rsid w:val="00253076"/>
    <w:rsid w:val="00253653"/>
    <w:rsid w:val="002571BF"/>
    <w:rsid w:val="002626B6"/>
    <w:rsid w:val="00262D6D"/>
    <w:rsid w:val="00264B29"/>
    <w:rsid w:val="0026543B"/>
    <w:rsid w:val="00270C5C"/>
    <w:rsid w:val="0027182A"/>
    <w:rsid w:val="0027242A"/>
    <w:rsid w:val="00275DCD"/>
    <w:rsid w:val="00280A26"/>
    <w:rsid w:val="00281B79"/>
    <w:rsid w:val="00281C36"/>
    <w:rsid w:val="00284714"/>
    <w:rsid w:val="0028487F"/>
    <w:rsid w:val="00285109"/>
    <w:rsid w:val="00297992"/>
    <w:rsid w:val="00297FF2"/>
    <w:rsid w:val="002A07B1"/>
    <w:rsid w:val="002A22AA"/>
    <w:rsid w:val="002A270D"/>
    <w:rsid w:val="002A30ED"/>
    <w:rsid w:val="002A3A57"/>
    <w:rsid w:val="002A52C4"/>
    <w:rsid w:val="002A6750"/>
    <w:rsid w:val="002A6E80"/>
    <w:rsid w:val="002B1DC6"/>
    <w:rsid w:val="002B2D3B"/>
    <w:rsid w:val="002B3381"/>
    <w:rsid w:val="002B5F72"/>
    <w:rsid w:val="002C504E"/>
    <w:rsid w:val="002C5F50"/>
    <w:rsid w:val="002D0047"/>
    <w:rsid w:val="002D7B16"/>
    <w:rsid w:val="002E7076"/>
    <w:rsid w:val="002F0759"/>
    <w:rsid w:val="002F359D"/>
    <w:rsid w:val="002F4B03"/>
    <w:rsid w:val="00300E24"/>
    <w:rsid w:val="003015A8"/>
    <w:rsid w:val="00314AD2"/>
    <w:rsid w:val="00317078"/>
    <w:rsid w:val="003177E4"/>
    <w:rsid w:val="00322FA0"/>
    <w:rsid w:val="003234EC"/>
    <w:rsid w:val="0032427F"/>
    <w:rsid w:val="00325670"/>
    <w:rsid w:val="00326C73"/>
    <w:rsid w:val="00327AD8"/>
    <w:rsid w:val="0033271D"/>
    <w:rsid w:val="00333449"/>
    <w:rsid w:val="00337007"/>
    <w:rsid w:val="00337524"/>
    <w:rsid w:val="003379C5"/>
    <w:rsid w:val="0034170C"/>
    <w:rsid w:val="00345769"/>
    <w:rsid w:val="00350E65"/>
    <w:rsid w:val="0035474A"/>
    <w:rsid w:val="00357305"/>
    <w:rsid w:val="00364D3F"/>
    <w:rsid w:val="0037271E"/>
    <w:rsid w:val="00373454"/>
    <w:rsid w:val="0037454B"/>
    <w:rsid w:val="00375681"/>
    <w:rsid w:val="00376158"/>
    <w:rsid w:val="003802C4"/>
    <w:rsid w:val="003813B8"/>
    <w:rsid w:val="00385EE1"/>
    <w:rsid w:val="0039182F"/>
    <w:rsid w:val="00395C52"/>
    <w:rsid w:val="003961B0"/>
    <w:rsid w:val="003A2108"/>
    <w:rsid w:val="003A37CF"/>
    <w:rsid w:val="003A39EB"/>
    <w:rsid w:val="003A4A25"/>
    <w:rsid w:val="003A5C99"/>
    <w:rsid w:val="003A675E"/>
    <w:rsid w:val="003A76DA"/>
    <w:rsid w:val="003A7B1A"/>
    <w:rsid w:val="003B1015"/>
    <w:rsid w:val="003B664F"/>
    <w:rsid w:val="003C3B0D"/>
    <w:rsid w:val="003C3EFB"/>
    <w:rsid w:val="003E0CEB"/>
    <w:rsid w:val="003E23BD"/>
    <w:rsid w:val="003E410A"/>
    <w:rsid w:val="003E52F0"/>
    <w:rsid w:val="003E5B55"/>
    <w:rsid w:val="003E7AAC"/>
    <w:rsid w:val="003F032B"/>
    <w:rsid w:val="003F0FBF"/>
    <w:rsid w:val="003F365D"/>
    <w:rsid w:val="003F3EF9"/>
    <w:rsid w:val="003F532D"/>
    <w:rsid w:val="004005F0"/>
    <w:rsid w:val="00405142"/>
    <w:rsid w:val="00406FD4"/>
    <w:rsid w:val="00410CAF"/>
    <w:rsid w:val="00415FF5"/>
    <w:rsid w:val="00420A5F"/>
    <w:rsid w:val="00427580"/>
    <w:rsid w:val="004279CD"/>
    <w:rsid w:val="004328AA"/>
    <w:rsid w:val="00433C98"/>
    <w:rsid w:val="00433D0D"/>
    <w:rsid w:val="00433FF1"/>
    <w:rsid w:val="00434DFC"/>
    <w:rsid w:val="004371EF"/>
    <w:rsid w:val="00440149"/>
    <w:rsid w:val="004410CE"/>
    <w:rsid w:val="00443DE2"/>
    <w:rsid w:val="00446E5A"/>
    <w:rsid w:val="00447840"/>
    <w:rsid w:val="0045084C"/>
    <w:rsid w:val="00456E44"/>
    <w:rsid w:val="004608F4"/>
    <w:rsid w:val="0046198E"/>
    <w:rsid w:val="004728F1"/>
    <w:rsid w:val="00475188"/>
    <w:rsid w:val="0047572F"/>
    <w:rsid w:val="00475897"/>
    <w:rsid w:val="00480701"/>
    <w:rsid w:val="00480A5C"/>
    <w:rsid w:val="00480C59"/>
    <w:rsid w:val="00483DCD"/>
    <w:rsid w:val="00483F56"/>
    <w:rsid w:val="004843C3"/>
    <w:rsid w:val="00485A4B"/>
    <w:rsid w:val="0049087D"/>
    <w:rsid w:val="004914D4"/>
    <w:rsid w:val="004961B7"/>
    <w:rsid w:val="0049765B"/>
    <w:rsid w:val="004A0B12"/>
    <w:rsid w:val="004B0DB6"/>
    <w:rsid w:val="004B2E74"/>
    <w:rsid w:val="004B78B5"/>
    <w:rsid w:val="004C0D11"/>
    <w:rsid w:val="004C1E9C"/>
    <w:rsid w:val="004C3068"/>
    <w:rsid w:val="004C41E7"/>
    <w:rsid w:val="004C5364"/>
    <w:rsid w:val="004C5930"/>
    <w:rsid w:val="004D76B6"/>
    <w:rsid w:val="004D79E9"/>
    <w:rsid w:val="004E2DDB"/>
    <w:rsid w:val="004E5C29"/>
    <w:rsid w:val="004E66CE"/>
    <w:rsid w:val="004E6C1C"/>
    <w:rsid w:val="004E7762"/>
    <w:rsid w:val="004F03E3"/>
    <w:rsid w:val="004F0931"/>
    <w:rsid w:val="004F309A"/>
    <w:rsid w:val="004F5EB7"/>
    <w:rsid w:val="004F684D"/>
    <w:rsid w:val="004F798A"/>
    <w:rsid w:val="00504727"/>
    <w:rsid w:val="00504743"/>
    <w:rsid w:val="00504C55"/>
    <w:rsid w:val="00506A57"/>
    <w:rsid w:val="005077C6"/>
    <w:rsid w:val="00507E3E"/>
    <w:rsid w:val="00510A67"/>
    <w:rsid w:val="0051298F"/>
    <w:rsid w:val="005137CB"/>
    <w:rsid w:val="00515333"/>
    <w:rsid w:val="00517134"/>
    <w:rsid w:val="005174DC"/>
    <w:rsid w:val="005263E7"/>
    <w:rsid w:val="00526AF7"/>
    <w:rsid w:val="00527692"/>
    <w:rsid w:val="00530A8C"/>
    <w:rsid w:val="00532E40"/>
    <w:rsid w:val="00533528"/>
    <w:rsid w:val="00533BDB"/>
    <w:rsid w:val="005425FA"/>
    <w:rsid w:val="005429F4"/>
    <w:rsid w:val="005469FC"/>
    <w:rsid w:val="00550960"/>
    <w:rsid w:val="005549A1"/>
    <w:rsid w:val="00554FFF"/>
    <w:rsid w:val="00562CE0"/>
    <w:rsid w:val="005637D3"/>
    <w:rsid w:val="00563BAD"/>
    <w:rsid w:val="00564AE5"/>
    <w:rsid w:val="00567BA4"/>
    <w:rsid w:val="00570A3A"/>
    <w:rsid w:val="00571CA6"/>
    <w:rsid w:val="005735EC"/>
    <w:rsid w:val="00573F11"/>
    <w:rsid w:val="005757FF"/>
    <w:rsid w:val="005767CC"/>
    <w:rsid w:val="00576ACB"/>
    <w:rsid w:val="00581DEE"/>
    <w:rsid w:val="00583712"/>
    <w:rsid w:val="00583742"/>
    <w:rsid w:val="00584F66"/>
    <w:rsid w:val="00585286"/>
    <w:rsid w:val="005909A9"/>
    <w:rsid w:val="00590CA6"/>
    <w:rsid w:val="005A0E85"/>
    <w:rsid w:val="005A433F"/>
    <w:rsid w:val="005A5BA3"/>
    <w:rsid w:val="005A6DE6"/>
    <w:rsid w:val="005A7FCF"/>
    <w:rsid w:val="005B501E"/>
    <w:rsid w:val="005C10C4"/>
    <w:rsid w:val="005C31B6"/>
    <w:rsid w:val="005D246C"/>
    <w:rsid w:val="005D44B1"/>
    <w:rsid w:val="005E052F"/>
    <w:rsid w:val="005E0F50"/>
    <w:rsid w:val="005E3161"/>
    <w:rsid w:val="005E3A63"/>
    <w:rsid w:val="005E74CF"/>
    <w:rsid w:val="006001F2"/>
    <w:rsid w:val="0060095A"/>
    <w:rsid w:val="00601A68"/>
    <w:rsid w:val="0060272A"/>
    <w:rsid w:val="00603740"/>
    <w:rsid w:val="00604B31"/>
    <w:rsid w:val="00607826"/>
    <w:rsid w:val="00612764"/>
    <w:rsid w:val="00614245"/>
    <w:rsid w:val="00615E41"/>
    <w:rsid w:val="006179D6"/>
    <w:rsid w:val="00620594"/>
    <w:rsid w:val="0062210A"/>
    <w:rsid w:val="00624D57"/>
    <w:rsid w:val="00627A21"/>
    <w:rsid w:val="00627DE4"/>
    <w:rsid w:val="0063133E"/>
    <w:rsid w:val="00631DB8"/>
    <w:rsid w:val="00633796"/>
    <w:rsid w:val="00641459"/>
    <w:rsid w:val="006426E2"/>
    <w:rsid w:val="00645CCB"/>
    <w:rsid w:val="00645DCD"/>
    <w:rsid w:val="0065070A"/>
    <w:rsid w:val="00650D43"/>
    <w:rsid w:val="00652EC3"/>
    <w:rsid w:val="00654F13"/>
    <w:rsid w:val="00657C5F"/>
    <w:rsid w:val="00660434"/>
    <w:rsid w:val="006635EF"/>
    <w:rsid w:val="0066372D"/>
    <w:rsid w:val="0066510C"/>
    <w:rsid w:val="00665D82"/>
    <w:rsid w:val="00672D29"/>
    <w:rsid w:val="00673175"/>
    <w:rsid w:val="00675907"/>
    <w:rsid w:val="00675A40"/>
    <w:rsid w:val="006773E5"/>
    <w:rsid w:val="00677DD6"/>
    <w:rsid w:val="00686920"/>
    <w:rsid w:val="006869D0"/>
    <w:rsid w:val="00686AB3"/>
    <w:rsid w:val="00687FD0"/>
    <w:rsid w:val="00691EB1"/>
    <w:rsid w:val="006A0874"/>
    <w:rsid w:val="006A1174"/>
    <w:rsid w:val="006A5D63"/>
    <w:rsid w:val="006A69FA"/>
    <w:rsid w:val="006A771E"/>
    <w:rsid w:val="006A7FE9"/>
    <w:rsid w:val="006C0106"/>
    <w:rsid w:val="006C05EE"/>
    <w:rsid w:val="006C2502"/>
    <w:rsid w:val="006C5055"/>
    <w:rsid w:val="006C5380"/>
    <w:rsid w:val="006D26F8"/>
    <w:rsid w:val="006D597A"/>
    <w:rsid w:val="006D76D4"/>
    <w:rsid w:val="006E1F93"/>
    <w:rsid w:val="006F2110"/>
    <w:rsid w:val="006F2FCB"/>
    <w:rsid w:val="006F4993"/>
    <w:rsid w:val="006F5B4B"/>
    <w:rsid w:val="006F705B"/>
    <w:rsid w:val="006F7951"/>
    <w:rsid w:val="007011EF"/>
    <w:rsid w:val="00701412"/>
    <w:rsid w:val="00701FFD"/>
    <w:rsid w:val="00703803"/>
    <w:rsid w:val="0070463C"/>
    <w:rsid w:val="00704BC9"/>
    <w:rsid w:val="007058E4"/>
    <w:rsid w:val="007059C8"/>
    <w:rsid w:val="00710222"/>
    <w:rsid w:val="007102E4"/>
    <w:rsid w:val="00710621"/>
    <w:rsid w:val="007114FF"/>
    <w:rsid w:val="00711BDF"/>
    <w:rsid w:val="00713AE9"/>
    <w:rsid w:val="007146D5"/>
    <w:rsid w:val="00724FC0"/>
    <w:rsid w:val="00726187"/>
    <w:rsid w:val="00732205"/>
    <w:rsid w:val="00733373"/>
    <w:rsid w:val="00737195"/>
    <w:rsid w:val="007442D4"/>
    <w:rsid w:val="00750057"/>
    <w:rsid w:val="00750353"/>
    <w:rsid w:val="00750BC4"/>
    <w:rsid w:val="00752BE6"/>
    <w:rsid w:val="00754831"/>
    <w:rsid w:val="0075609D"/>
    <w:rsid w:val="00760B34"/>
    <w:rsid w:val="007610FD"/>
    <w:rsid w:val="007631AA"/>
    <w:rsid w:val="00765322"/>
    <w:rsid w:val="007676A0"/>
    <w:rsid w:val="007704A9"/>
    <w:rsid w:val="00771225"/>
    <w:rsid w:val="0077384C"/>
    <w:rsid w:val="00774FF8"/>
    <w:rsid w:val="00781D10"/>
    <w:rsid w:val="00784606"/>
    <w:rsid w:val="007857E3"/>
    <w:rsid w:val="007867FE"/>
    <w:rsid w:val="00790411"/>
    <w:rsid w:val="007906CD"/>
    <w:rsid w:val="00791F50"/>
    <w:rsid w:val="007925E9"/>
    <w:rsid w:val="007959E1"/>
    <w:rsid w:val="007B398D"/>
    <w:rsid w:val="007C33B4"/>
    <w:rsid w:val="007E6083"/>
    <w:rsid w:val="007E6834"/>
    <w:rsid w:val="007F054A"/>
    <w:rsid w:val="007F21B5"/>
    <w:rsid w:val="0080128C"/>
    <w:rsid w:val="00801671"/>
    <w:rsid w:val="00805652"/>
    <w:rsid w:val="00810B7F"/>
    <w:rsid w:val="00815F09"/>
    <w:rsid w:val="00821031"/>
    <w:rsid w:val="0082176A"/>
    <w:rsid w:val="00823B1C"/>
    <w:rsid w:val="00826DFA"/>
    <w:rsid w:val="0082736B"/>
    <w:rsid w:val="0082759A"/>
    <w:rsid w:val="00832F4B"/>
    <w:rsid w:val="0083663E"/>
    <w:rsid w:val="008369B6"/>
    <w:rsid w:val="00841876"/>
    <w:rsid w:val="00842478"/>
    <w:rsid w:val="00842B60"/>
    <w:rsid w:val="00842BAE"/>
    <w:rsid w:val="008452B0"/>
    <w:rsid w:val="00845581"/>
    <w:rsid w:val="008463A5"/>
    <w:rsid w:val="00855ED9"/>
    <w:rsid w:val="00857475"/>
    <w:rsid w:val="00872E87"/>
    <w:rsid w:val="00872EBB"/>
    <w:rsid w:val="00876894"/>
    <w:rsid w:val="0088008C"/>
    <w:rsid w:val="00880DD1"/>
    <w:rsid w:val="00884EB0"/>
    <w:rsid w:val="00886723"/>
    <w:rsid w:val="0088701B"/>
    <w:rsid w:val="00890B88"/>
    <w:rsid w:val="008920ED"/>
    <w:rsid w:val="008A00D6"/>
    <w:rsid w:val="008A1147"/>
    <w:rsid w:val="008A145B"/>
    <w:rsid w:val="008A6045"/>
    <w:rsid w:val="008A6AD0"/>
    <w:rsid w:val="008B104D"/>
    <w:rsid w:val="008B4FDA"/>
    <w:rsid w:val="008B6D87"/>
    <w:rsid w:val="008C4BB5"/>
    <w:rsid w:val="008D1528"/>
    <w:rsid w:val="008D4B2A"/>
    <w:rsid w:val="008D4E7A"/>
    <w:rsid w:val="008D727D"/>
    <w:rsid w:val="008E137D"/>
    <w:rsid w:val="008E1862"/>
    <w:rsid w:val="008E3955"/>
    <w:rsid w:val="008E7AF6"/>
    <w:rsid w:val="008F00DF"/>
    <w:rsid w:val="008F1F4A"/>
    <w:rsid w:val="008F3B22"/>
    <w:rsid w:val="008F42B3"/>
    <w:rsid w:val="008F5B1C"/>
    <w:rsid w:val="008F6353"/>
    <w:rsid w:val="009004A9"/>
    <w:rsid w:val="00903963"/>
    <w:rsid w:val="00907750"/>
    <w:rsid w:val="00910908"/>
    <w:rsid w:val="00911B94"/>
    <w:rsid w:val="00914480"/>
    <w:rsid w:val="00917A4D"/>
    <w:rsid w:val="00921124"/>
    <w:rsid w:val="00922CB2"/>
    <w:rsid w:val="00924A08"/>
    <w:rsid w:val="009270D6"/>
    <w:rsid w:val="00927A6A"/>
    <w:rsid w:val="009302DC"/>
    <w:rsid w:val="00933275"/>
    <w:rsid w:val="0093688A"/>
    <w:rsid w:val="00937E0F"/>
    <w:rsid w:val="00942835"/>
    <w:rsid w:val="009461E3"/>
    <w:rsid w:val="009534AB"/>
    <w:rsid w:val="00956870"/>
    <w:rsid w:val="00957AF0"/>
    <w:rsid w:val="00966C8B"/>
    <w:rsid w:val="00971DE4"/>
    <w:rsid w:val="00977994"/>
    <w:rsid w:val="009801FB"/>
    <w:rsid w:val="00981CBA"/>
    <w:rsid w:val="009838C4"/>
    <w:rsid w:val="009A49BB"/>
    <w:rsid w:val="009A5700"/>
    <w:rsid w:val="009A580C"/>
    <w:rsid w:val="009B4044"/>
    <w:rsid w:val="009B5FB8"/>
    <w:rsid w:val="009B7971"/>
    <w:rsid w:val="009C176E"/>
    <w:rsid w:val="009C1FAF"/>
    <w:rsid w:val="009C2875"/>
    <w:rsid w:val="009C3E7B"/>
    <w:rsid w:val="009C4A9A"/>
    <w:rsid w:val="009C4DDF"/>
    <w:rsid w:val="009C73D8"/>
    <w:rsid w:val="009D1AB4"/>
    <w:rsid w:val="009D3306"/>
    <w:rsid w:val="009D72E7"/>
    <w:rsid w:val="009E1B22"/>
    <w:rsid w:val="009E318F"/>
    <w:rsid w:val="009E39F1"/>
    <w:rsid w:val="009E7303"/>
    <w:rsid w:val="009E79B8"/>
    <w:rsid w:val="009E7E94"/>
    <w:rsid w:val="009F21DC"/>
    <w:rsid w:val="00A0045C"/>
    <w:rsid w:val="00A03732"/>
    <w:rsid w:val="00A10966"/>
    <w:rsid w:val="00A10F6B"/>
    <w:rsid w:val="00A224E5"/>
    <w:rsid w:val="00A237D9"/>
    <w:rsid w:val="00A23F14"/>
    <w:rsid w:val="00A33D68"/>
    <w:rsid w:val="00A36991"/>
    <w:rsid w:val="00A36FB3"/>
    <w:rsid w:val="00A40E61"/>
    <w:rsid w:val="00A42D9A"/>
    <w:rsid w:val="00A43DA5"/>
    <w:rsid w:val="00A44EA5"/>
    <w:rsid w:val="00A518FE"/>
    <w:rsid w:val="00A53C56"/>
    <w:rsid w:val="00A55793"/>
    <w:rsid w:val="00A635E0"/>
    <w:rsid w:val="00A64909"/>
    <w:rsid w:val="00A74C59"/>
    <w:rsid w:val="00A80B49"/>
    <w:rsid w:val="00A819AC"/>
    <w:rsid w:val="00A81EF5"/>
    <w:rsid w:val="00A8279B"/>
    <w:rsid w:val="00A84094"/>
    <w:rsid w:val="00A87FF7"/>
    <w:rsid w:val="00A9046E"/>
    <w:rsid w:val="00A919DB"/>
    <w:rsid w:val="00A9268B"/>
    <w:rsid w:val="00A972A2"/>
    <w:rsid w:val="00AA027D"/>
    <w:rsid w:val="00AA1C27"/>
    <w:rsid w:val="00AA20E2"/>
    <w:rsid w:val="00AA23B4"/>
    <w:rsid w:val="00AA2AED"/>
    <w:rsid w:val="00AA665B"/>
    <w:rsid w:val="00AA69A9"/>
    <w:rsid w:val="00AA76BF"/>
    <w:rsid w:val="00AB0555"/>
    <w:rsid w:val="00AB1E5B"/>
    <w:rsid w:val="00AB23D2"/>
    <w:rsid w:val="00AB2F1F"/>
    <w:rsid w:val="00AB525D"/>
    <w:rsid w:val="00AB7BE8"/>
    <w:rsid w:val="00AC1D0F"/>
    <w:rsid w:val="00AC4B65"/>
    <w:rsid w:val="00AC56C2"/>
    <w:rsid w:val="00AC6F2D"/>
    <w:rsid w:val="00AD0E63"/>
    <w:rsid w:val="00AD3238"/>
    <w:rsid w:val="00AD3784"/>
    <w:rsid w:val="00AD51AF"/>
    <w:rsid w:val="00AD5C77"/>
    <w:rsid w:val="00AE0873"/>
    <w:rsid w:val="00AE3852"/>
    <w:rsid w:val="00AE4C58"/>
    <w:rsid w:val="00AE5688"/>
    <w:rsid w:val="00AF092F"/>
    <w:rsid w:val="00AF0D22"/>
    <w:rsid w:val="00AF1CDB"/>
    <w:rsid w:val="00AF633B"/>
    <w:rsid w:val="00AF6B68"/>
    <w:rsid w:val="00B0149A"/>
    <w:rsid w:val="00B119FD"/>
    <w:rsid w:val="00B13C1B"/>
    <w:rsid w:val="00B15332"/>
    <w:rsid w:val="00B2095A"/>
    <w:rsid w:val="00B21552"/>
    <w:rsid w:val="00B22E1A"/>
    <w:rsid w:val="00B27AE5"/>
    <w:rsid w:val="00B35730"/>
    <w:rsid w:val="00B35B24"/>
    <w:rsid w:val="00B35ECA"/>
    <w:rsid w:val="00B3710D"/>
    <w:rsid w:val="00B41085"/>
    <w:rsid w:val="00B445AC"/>
    <w:rsid w:val="00B46E97"/>
    <w:rsid w:val="00B5105A"/>
    <w:rsid w:val="00B52555"/>
    <w:rsid w:val="00B5507E"/>
    <w:rsid w:val="00B61D77"/>
    <w:rsid w:val="00B62ADC"/>
    <w:rsid w:val="00B6705E"/>
    <w:rsid w:val="00B676A1"/>
    <w:rsid w:val="00B67FE6"/>
    <w:rsid w:val="00B71FFB"/>
    <w:rsid w:val="00B72615"/>
    <w:rsid w:val="00B764AB"/>
    <w:rsid w:val="00B76735"/>
    <w:rsid w:val="00B8193F"/>
    <w:rsid w:val="00B81968"/>
    <w:rsid w:val="00B82B2A"/>
    <w:rsid w:val="00B834C6"/>
    <w:rsid w:val="00B85648"/>
    <w:rsid w:val="00B90DD5"/>
    <w:rsid w:val="00B9350F"/>
    <w:rsid w:val="00B96621"/>
    <w:rsid w:val="00BA030A"/>
    <w:rsid w:val="00BA0755"/>
    <w:rsid w:val="00BA07D4"/>
    <w:rsid w:val="00BA337C"/>
    <w:rsid w:val="00BA42EC"/>
    <w:rsid w:val="00BA448F"/>
    <w:rsid w:val="00BB1A69"/>
    <w:rsid w:val="00BB21CB"/>
    <w:rsid w:val="00BB4584"/>
    <w:rsid w:val="00BB6EC9"/>
    <w:rsid w:val="00BC06C1"/>
    <w:rsid w:val="00BC0A1B"/>
    <w:rsid w:val="00BC135A"/>
    <w:rsid w:val="00BD2DC2"/>
    <w:rsid w:val="00BD6353"/>
    <w:rsid w:val="00BD7080"/>
    <w:rsid w:val="00BE46D4"/>
    <w:rsid w:val="00BE56CF"/>
    <w:rsid w:val="00BE639C"/>
    <w:rsid w:val="00BF4D9D"/>
    <w:rsid w:val="00BF597B"/>
    <w:rsid w:val="00BF69CE"/>
    <w:rsid w:val="00BF7D37"/>
    <w:rsid w:val="00C00694"/>
    <w:rsid w:val="00C007FE"/>
    <w:rsid w:val="00C0269E"/>
    <w:rsid w:val="00C0431C"/>
    <w:rsid w:val="00C072AF"/>
    <w:rsid w:val="00C12141"/>
    <w:rsid w:val="00C15652"/>
    <w:rsid w:val="00C16736"/>
    <w:rsid w:val="00C203D9"/>
    <w:rsid w:val="00C2100C"/>
    <w:rsid w:val="00C23F2D"/>
    <w:rsid w:val="00C31BA0"/>
    <w:rsid w:val="00C328AC"/>
    <w:rsid w:val="00C32CE0"/>
    <w:rsid w:val="00C35268"/>
    <w:rsid w:val="00C3661F"/>
    <w:rsid w:val="00C37106"/>
    <w:rsid w:val="00C371C1"/>
    <w:rsid w:val="00C5028D"/>
    <w:rsid w:val="00C57AB9"/>
    <w:rsid w:val="00C62AD3"/>
    <w:rsid w:val="00C7002F"/>
    <w:rsid w:val="00C719D6"/>
    <w:rsid w:val="00C7448D"/>
    <w:rsid w:val="00C75FF7"/>
    <w:rsid w:val="00C7620A"/>
    <w:rsid w:val="00C76FDD"/>
    <w:rsid w:val="00C87627"/>
    <w:rsid w:val="00C912C8"/>
    <w:rsid w:val="00C93928"/>
    <w:rsid w:val="00C93B44"/>
    <w:rsid w:val="00C9587F"/>
    <w:rsid w:val="00CA4AC3"/>
    <w:rsid w:val="00CA575A"/>
    <w:rsid w:val="00CA62A1"/>
    <w:rsid w:val="00CA6807"/>
    <w:rsid w:val="00CB2AE8"/>
    <w:rsid w:val="00CB3DC7"/>
    <w:rsid w:val="00CB4C64"/>
    <w:rsid w:val="00CB7BED"/>
    <w:rsid w:val="00CC4660"/>
    <w:rsid w:val="00CC4844"/>
    <w:rsid w:val="00CC5551"/>
    <w:rsid w:val="00CC58C2"/>
    <w:rsid w:val="00CD2302"/>
    <w:rsid w:val="00CD28BA"/>
    <w:rsid w:val="00CD4F10"/>
    <w:rsid w:val="00CD5772"/>
    <w:rsid w:val="00CE2618"/>
    <w:rsid w:val="00CF1FCA"/>
    <w:rsid w:val="00CF27C0"/>
    <w:rsid w:val="00CF28B1"/>
    <w:rsid w:val="00CF4989"/>
    <w:rsid w:val="00CF62C5"/>
    <w:rsid w:val="00D00600"/>
    <w:rsid w:val="00D04159"/>
    <w:rsid w:val="00D04C77"/>
    <w:rsid w:val="00D05049"/>
    <w:rsid w:val="00D1035B"/>
    <w:rsid w:val="00D15859"/>
    <w:rsid w:val="00D20661"/>
    <w:rsid w:val="00D21A4A"/>
    <w:rsid w:val="00D2325C"/>
    <w:rsid w:val="00D24525"/>
    <w:rsid w:val="00D31A99"/>
    <w:rsid w:val="00D32F52"/>
    <w:rsid w:val="00D372A6"/>
    <w:rsid w:val="00D37FCD"/>
    <w:rsid w:val="00D42A89"/>
    <w:rsid w:val="00D440B4"/>
    <w:rsid w:val="00D46B79"/>
    <w:rsid w:val="00D504A4"/>
    <w:rsid w:val="00D52A56"/>
    <w:rsid w:val="00D548D6"/>
    <w:rsid w:val="00D55568"/>
    <w:rsid w:val="00D62619"/>
    <w:rsid w:val="00D64815"/>
    <w:rsid w:val="00D71537"/>
    <w:rsid w:val="00D72703"/>
    <w:rsid w:val="00D73A7F"/>
    <w:rsid w:val="00D900DB"/>
    <w:rsid w:val="00D91F00"/>
    <w:rsid w:val="00DA1749"/>
    <w:rsid w:val="00DB0591"/>
    <w:rsid w:val="00DB5606"/>
    <w:rsid w:val="00DC2C4B"/>
    <w:rsid w:val="00DC2CF7"/>
    <w:rsid w:val="00DC4EF3"/>
    <w:rsid w:val="00DC604C"/>
    <w:rsid w:val="00DC70C7"/>
    <w:rsid w:val="00DD2898"/>
    <w:rsid w:val="00DD6A86"/>
    <w:rsid w:val="00DE18FA"/>
    <w:rsid w:val="00DE22F4"/>
    <w:rsid w:val="00DE477A"/>
    <w:rsid w:val="00DE527C"/>
    <w:rsid w:val="00DF06D4"/>
    <w:rsid w:val="00DF502A"/>
    <w:rsid w:val="00DF543C"/>
    <w:rsid w:val="00DF632B"/>
    <w:rsid w:val="00E04475"/>
    <w:rsid w:val="00E06B5F"/>
    <w:rsid w:val="00E236F0"/>
    <w:rsid w:val="00E2370B"/>
    <w:rsid w:val="00E24474"/>
    <w:rsid w:val="00E252D5"/>
    <w:rsid w:val="00E26426"/>
    <w:rsid w:val="00E30CE5"/>
    <w:rsid w:val="00E33891"/>
    <w:rsid w:val="00E410F0"/>
    <w:rsid w:val="00E4461B"/>
    <w:rsid w:val="00E45B77"/>
    <w:rsid w:val="00E471BF"/>
    <w:rsid w:val="00E51949"/>
    <w:rsid w:val="00E529AE"/>
    <w:rsid w:val="00E549A0"/>
    <w:rsid w:val="00E54A1D"/>
    <w:rsid w:val="00E556F8"/>
    <w:rsid w:val="00E55A17"/>
    <w:rsid w:val="00E60D3B"/>
    <w:rsid w:val="00E61264"/>
    <w:rsid w:val="00E61D68"/>
    <w:rsid w:val="00E65693"/>
    <w:rsid w:val="00E6737F"/>
    <w:rsid w:val="00E73394"/>
    <w:rsid w:val="00E81259"/>
    <w:rsid w:val="00E82F47"/>
    <w:rsid w:val="00E84EF0"/>
    <w:rsid w:val="00E86DCA"/>
    <w:rsid w:val="00E876C0"/>
    <w:rsid w:val="00E904D5"/>
    <w:rsid w:val="00E96FAF"/>
    <w:rsid w:val="00EA16F2"/>
    <w:rsid w:val="00EA5F80"/>
    <w:rsid w:val="00EB12EE"/>
    <w:rsid w:val="00EC2A81"/>
    <w:rsid w:val="00EC37CF"/>
    <w:rsid w:val="00EC6FF1"/>
    <w:rsid w:val="00ED0251"/>
    <w:rsid w:val="00ED10D1"/>
    <w:rsid w:val="00ED1900"/>
    <w:rsid w:val="00ED2115"/>
    <w:rsid w:val="00ED58BC"/>
    <w:rsid w:val="00EE4CE3"/>
    <w:rsid w:val="00EE6CC0"/>
    <w:rsid w:val="00EE7D30"/>
    <w:rsid w:val="00EF1515"/>
    <w:rsid w:val="00EF3E3F"/>
    <w:rsid w:val="00EF7880"/>
    <w:rsid w:val="00F01B6A"/>
    <w:rsid w:val="00F023C5"/>
    <w:rsid w:val="00F02C4E"/>
    <w:rsid w:val="00F02E55"/>
    <w:rsid w:val="00F03373"/>
    <w:rsid w:val="00F11523"/>
    <w:rsid w:val="00F11C83"/>
    <w:rsid w:val="00F17B18"/>
    <w:rsid w:val="00F20784"/>
    <w:rsid w:val="00F2555E"/>
    <w:rsid w:val="00F27730"/>
    <w:rsid w:val="00F27DDF"/>
    <w:rsid w:val="00F315B3"/>
    <w:rsid w:val="00F32AC1"/>
    <w:rsid w:val="00F3387B"/>
    <w:rsid w:val="00F33ACD"/>
    <w:rsid w:val="00F344E8"/>
    <w:rsid w:val="00F359BA"/>
    <w:rsid w:val="00F45E8A"/>
    <w:rsid w:val="00F5173C"/>
    <w:rsid w:val="00F52692"/>
    <w:rsid w:val="00F55871"/>
    <w:rsid w:val="00F61547"/>
    <w:rsid w:val="00F64795"/>
    <w:rsid w:val="00F67AB9"/>
    <w:rsid w:val="00F72E5C"/>
    <w:rsid w:val="00F75B77"/>
    <w:rsid w:val="00F805C2"/>
    <w:rsid w:val="00F83105"/>
    <w:rsid w:val="00F85C17"/>
    <w:rsid w:val="00F87E42"/>
    <w:rsid w:val="00F96D71"/>
    <w:rsid w:val="00FA14F3"/>
    <w:rsid w:val="00FA1D0B"/>
    <w:rsid w:val="00FA4494"/>
    <w:rsid w:val="00FA472A"/>
    <w:rsid w:val="00FB393C"/>
    <w:rsid w:val="00FB4D82"/>
    <w:rsid w:val="00FB61D1"/>
    <w:rsid w:val="00FB79F5"/>
    <w:rsid w:val="00FC4B0E"/>
    <w:rsid w:val="00FC5025"/>
    <w:rsid w:val="00FD6C92"/>
    <w:rsid w:val="00FD70ED"/>
    <w:rsid w:val="00FE0D7F"/>
    <w:rsid w:val="00FE3CC2"/>
    <w:rsid w:val="00FE4980"/>
    <w:rsid w:val="00FE6A46"/>
    <w:rsid w:val="00FF7A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A850F3"/>
  <w15:chartTrackingRefBased/>
  <w15:docId w15:val="{959D04BC-A48D-4F38-BEBB-C625B5CE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72" w:qFormat="1"/>
    <w:lsdException w:name="Quote" w:uiPriority="29"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sz w:val="22"/>
      <w:szCs w:val="22"/>
      <w:lang w:val="es-ES"/>
    </w:rPr>
  </w:style>
  <w:style w:type="paragraph" w:styleId="Heading1">
    <w:name w:val="heading 1"/>
    <w:basedOn w:val="Normal"/>
    <w:next w:val="Normal"/>
    <w:link w:val="Heading1Char"/>
    <w:uiPriority w:val="9"/>
    <w:qFormat/>
    <w:rsid w:val="001266BC"/>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qFormat/>
    <w:rsid w:val="001266BC"/>
    <w:pPr>
      <w:keepNext/>
      <w:keepLines/>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
    <w:qFormat/>
    <w:rsid w:val="001266BC"/>
    <w:pPr>
      <w:spacing w:before="100" w:beforeAutospacing="1" w:after="100" w:afterAutospacing="1"/>
      <w:jc w:val="left"/>
      <w:outlineLvl w:val="2"/>
    </w:pPr>
    <w:rPr>
      <w:rFonts w:ascii="Times New Roman" w:eastAsia="Times New Roman" w:hAnsi="Times New Roman"/>
      <w:b/>
      <w:bCs/>
      <w:sz w:val="27"/>
      <w:szCs w:val="27"/>
      <w:lang w:val="en-US"/>
    </w:rPr>
  </w:style>
  <w:style w:type="paragraph" w:styleId="Heading4">
    <w:name w:val="heading 4"/>
    <w:basedOn w:val="Normal"/>
    <w:next w:val="Normal"/>
    <w:link w:val="Heading4Char"/>
    <w:uiPriority w:val="9"/>
    <w:qFormat/>
    <w:rsid w:val="00E55A17"/>
    <w:pPr>
      <w:keepNext/>
      <w:keepLines/>
      <w:spacing w:before="20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diumGrid1-Accent21">
    <w:name w:val="Medium Grid 1 - Accent 21"/>
    <w:basedOn w:val="Normal"/>
    <w:uiPriority w:val="34"/>
    <w:qFormat/>
    <w:rsid w:val="00DC604C"/>
    <w:pPr>
      <w:ind w:left="720"/>
      <w:contextualSpacing/>
    </w:pPr>
  </w:style>
  <w:style w:type="character" w:customStyle="1" w:styleId="Heading3Char">
    <w:name w:val="Heading 3 Char"/>
    <w:link w:val="Heading3"/>
    <w:uiPriority w:val="9"/>
    <w:rsid w:val="001266BC"/>
    <w:rPr>
      <w:rFonts w:ascii="Times New Roman" w:eastAsia="Times New Roman" w:hAnsi="Times New Roman" w:cs="Times New Roman"/>
      <w:b/>
      <w:bCs/>
      <w:sz w:val="27"/>
      <w:szCs w:val="27"/>
      <w:lang w:val="en-US"/>
    </w:rPr>
  </w:style>
  <w:style w:type="character" w:customStyle="1" w:styleId="mw-headline">
    <w:name w:val="mw-headline"/>
    <w:basedOn w:val="DefaultParagraphFont"/>
    <w:rsid w:val="001266BC"/>
  </w:style>
  <w:style w:type="paragraph" w:styleId="NormalWeb">
    <w:name w:val="Normal (Web)"/>
    <w:basedOn w:val="Normal"/>
    <w:unhideWhenUsed/>
    <w:rsid w:val="001266BC"/>
    <w:pPr>
      <w:spacing w:before="100" w:beforeAutospacing="1" w:after="100" w:afterAutospacing="1"/>
      <w:jc w:val="left"/>
    </w:pPr>
    <w:rPr>
      <w:rFonts w:ascii="Times New Roman" w:eastAsia="Times New Roman" w:hAnsi="Times New Roman"/>
      <w:sz w:val="24"/>
      <w:szCs w:val="24"/>
      <w:lang w:val="en-US"/>
    </w:rPr>
  </w:style>
  <w:style w:type="character" w:customStyle="1" w:styleId="apple-converted-space">
    <w:name w:val="apple-converted-space"/>
    <w:basedOn w:val="DefaultParagraphFont"/>
    <w:rsid w:val="001266BC"/>
  </w:style>
  <w:style w:type="character" w:styleId="Hyperlink">
    <w:name w:val="Hyperlink"/>
    <w:uiPriority w:val="99"/>
    <w:unhideWhenUsed/>
    <w:rsid w:val="001266BC"/>
    <w:rPr>
      <w:color w:val="0000FF"/>
      <w:u w:val="single"/>
    </w:rPr>
  </w:style>
  <w:style w:type="character" w:customStyle="1" w:styleId="editsection">
    <w:name w:val="editsection"/>
    <w:basedOn w:val="DefaultParagraphFont"/>
    <w:rsid w:val="001266BC"/>
  </w:style>
  <w:style w:type="character" w:customStyle="1" w:styleId="Heading1Char">
    <w:name w:val="Heading 1 Char"/>
    <w:link w:val="Heading1"/>
    <w:uiPriority w:val="9"/>
    <w:rsid w:val="001266BC"/>
    <w:rPr>
      <w:rFonts w:ascii="Cambria" w:eastAsia="Times New Roman" w:hAnsi="Cambria" w:cs="Times New Roman"/>
      <w:b/>
      <w:bCs/>
      <w:color w:val="365F91"/>
      <w:sz w:val="28"/>
      <w:szCs w:val="28"/>
    </w:rPr>
  </w:style>
  <w:style w:type="character" w:customStyle="1" w:styleId="Heading2Char">
    <w:name w:val="Heading 2 Char"/>
    <w:link w:val="Heading2"/>
    <w:uiPriority w:val="9"/>
    <w:rsid w:val="001266BC"/>
    <w:rPr>
      <w:rFonts w:ascii="Cambria" w:eastAsia="Times New Roman" w:hAnsi="Cambria" w:cs="Times New Roman"/>
      <w:b/>
      <w:bCs/>
      <w:color w:val="4F81BD"/>
      <w:sz w:val="26"/>
      <w:szCs w:val="26"/>
    </w:rPr>
  </w:style>
  <w:style w:type="paragraph" w:customStyle="1" w:styleId="entradilla">
    <w:name w:val="entradilla"/>
    <w:basedOn w:val="Normal"/>
    <w:rsid w:val="001266BC"/>
    <w:pPr>
      <w:spacing w:before="100" w:beforeAutospacing="1" w:after="100" w:afterAutospacing="1"/>
      <w:jc w:val="left"/>
    </w:pPr>
    <w:rPr>
      <w:rFonts w:ascii="Times New Roman" w:eastAsia="Times New Roman" w:hAnsi="Times New Roman"/>
      <w:sz w:val="24"/>
      <w:szCs w:val="24"/>
      <w:lang w:val="en-US"/>
    </w:rPr>
  </w:style>
  <w:style w:type="character" w:styleId="Emphasis">
    <w:name w:val="Emphasis"/>
    <w:uiPriority w:val="20"/>
    <w:qFormat/>
    <w:rsid w:val="001266BC"/>
    <w:rPr>
      <w:i/>
      <w:iCs/>
    </w:rPr>
  </w:style>
  <w:style w:type="character" w:styleId="Strong">
    <w:name w:val="Strong"/>
    <w:uiPriority w:val="22"/>
    <w:qFormat/>
    <w:rsid w:val="001266BC"/>
    <w:rPr>
      <w:b/>
      <w:bCs/>
    </w:rPr>
  </w:style>
  <w:style w:type="paragraph" w:styleId="BalloonText">
    <w:name w:val="Balloon Text"/>
    <w:basedOn w:val="Normal"/>
    <w:link w:val="BalloonTextChar"/>
    <w:uiPriority w:val="99"/>
    <w:semiHidden/>
    <w:unhideWhenUsed/>
    <w:rsid w:val="001266BC"/>
    <w:rPr>
      <w:rFonts w:ascii="Tahoma" w:hAnsi="Tahoma" w:cs="Tahoma"/>
      <w:sz w:val="16"/>
      <w:szCs w:val="16"/>
    </w:rPr>
  </w:style>
  <w:style w:type="character" w:customStyle="1" w:styleId="BalloonTextChar">
    <w:name w:val="Balloon Text Char"/>
    <w:link w:val="BalloonText"/>
    <w:uiPriority w:val="99"/>
    <w:semiHidden/>
    <w:rsid w:val="001266BC"/>
    <w:rPr>
      <w:rFonts w:ascii="Tahoma" w:hAnsi="Tahoma" w:cs="Tahoma"/>
      <w:sz w:val="16"/>
      <w:szCs w:val="16"/>
    </w:rPr>
  </w:style>
  <w:style w:type="character" w:customStyle="1" w:styleId="ilad">
    <w:name w:val="il_ad"/>
    <w:basedOn w:val="DefaultParagraphFont"/>
    <w:rsid w:val="00A635E0"/>
  </w:style>
  <w:style w:type="character" w:customStyle="1" w:styleId="toctoggle">
    <w:name w:val="toctoggle"/>
    <w:basedOn w:val="DefaultParagraphFont"/>
    <w:rsid w:val="00A635E0"/>
  </w:style>
  <w:style w:type="character" w:customStyle="1" w:styleId="tocnumber">
    <w:name w:val="tocnumber"/>
    <w:basedOn w:val="DefaultParagraphFont"/>
    <w:rsid w:val="00A635E0"/>
  </w:style>
  <w:style w:type="character" w:customStyle="1" w:styleId="toctext">
    <w:name w:val="toctext"/>
    <w:basedOn w:val="DefaultParagraphFont"/>
    <w:rsid w:val="00A635E0"/>
  </w:style>
  <w:style w:type="character" w:customStyle="1" w:styleId="entry-date">
    <w:name w:val="entry-date"/>
    <w:basedOn w:val="DefaultParagraphFont"/>
    <w:rsid w:val="00A635E0"/>
  </w:style>
  <w:style w:type="character" w:customStyle="1" w:styleId="meta-sep">
    <w:name w:val="meta-sep"/>
    <w:basedOn w:val="DefaultParagraphFont"/>
    <w:rsid w:val="00A635E0"/>
  </w:style>
  <w:style w:type="character" w:customStyle="1" w:styleId="post-content">
    <w:name w:val="post-content"/>
    <w:basedOn w:val="DefaultParagraphFont"/>
    <w:rsid w:val="00A635E0"/>
  </w:style>
  <w:style w:type="character" w:customStyle="1" w:styleId="urlads">
    <w:name w:val="urlads"/>
    <w:basedOn w:val="DefaultParagraphFont"/>
    <w:rsid w:val="00A635E0"/>
  </w:style>
  <w:style w:type="character" w:customStyle="1" w:styleId="desc">
    <w:name w:val="desc"/>
    <w:basedOn w:val="DefaultParagraphFont"/>
    <w:rsid w:val="00A635E0"/>
  </w:style>
  <w:style w:type="character" w:customStyle="1" w:styleId="Heading4Char">
    <w:name w:val="Heading 4 Char"/>
    <w:link w:val="Heading4"/>
    <w:uiPriority w:val="9"/>
    <w:semiHidden/>
    <w:rsid w:val="00E55A17"/>
    <w:rPr>
      <w:rFonts w:ascii="Cambria" w:eastAsia="Times New Roman" w:hAnsi="Cambria" w:cs="Times New Roman"/>
      <w:b/>
      <w:bCs/>
      <w:i/>
      <w:iCs/>
      <w:color w:val="4F81BD"/>
    </w:rPr>
  </w:style>
  <w:style w:type="paragraph" w:styleId="BodyTextIndent">
    <w:name w:val="Body Text Indent"/>
    <w:basedOn w:val="Normal"/>
    <w:link w:val="BodyTextIndentChar"/>
    <w:rsid w:val="00E55A17"/>
    <w:pPr>
      <w:spacing w:before="100" w:beforeAutospacing="1" w:after="100" w:afterAutospacing="1" w:line="480" w:lineRule="auto"/>
      <w:ind w:firstLine="360"/>
    </w:pPr>
    <w:rPr>
      <w:rFonts w:ascii="Times" w:eastAsia="Times New Roman" w:hAnsi="Times" w:cs="Arial Unicode MS"/>
      <w:sz w:val="24"/>
      <w:szCs w:val="20"/>
    </w:rPr>
  </w:style>
  <w:style w:type="character" w:customStyle="1" w:styleId="BodyTextIndentChar">
    <w:name w:val="Body Text Indent Char"/>
    <w:link w:val="BodyTextIndent"/>
    <w:rsid w:val="00E55A17"/>
    <w:rPr>
      <w:rFonts w:ascii="Times" w:eastAsia="Times New Roman" w:hAnsi="Times" w:cs="Arial Unicode MS"/>
      <w:sz w:val="24"/>
      <w:szCs w:val="20"/>
    </w:rPr>
  </w:style>
  <w:style w:type="paragraph" w:styleId="BodyText">
    <w:name w:val="Body Text"/>
    <w:basedOn w:val="Normal"/>
    <w:link w:val="BodyTextChar"/>
    <w:uiPriority w:val="99"/>
    <w:unhideWhenUsed/>
    <w:rsid w:val="00E55A17"/>
    <w:pPr>
      <w:spacing w:after="120"/>
    </w:pPr>
  </w:style>
  <w:style w:type="character" w:customStyle="1" w:styleId="BodyTextChar">
    <w:name w:val="Body Text Char"/>
    <w:basedOn w:val="DefaultParagraphFont"/>
    <w:link w:val="BodyText"/>
    <w:uiPriority w:val="99"/>
    <w:rsid w:val="00E55A17"/>
  </w:style>
  <w:style w:type="paragraph" w:styleId="Header">
    <w:name w:val="header"/>
    <w:basedOn w:val="Normal"/>
    <w:link w:val="HeaderChar"/>
    <w:rsid w:val="00F344E8"/>
    <w:pPr>
      <w:tabs>
        <w:tab w:val="center" w:pos="4320"/>
        <w:tab w:val="right" w:pos="8640"/>
      </w:tabs>
      <w:jc w:val="left"/>
    </w:pPr>
    <w:rPr>
      <w:rFonts w:ascii="Times New Roman" w:eastAsia="Times New Roman" w:hAnsi="Times New Roman"/>
      <w:sz w:val="24"/>
      <w:szCs w:val="20"/>
      <w:lang w:val="en-US"/>
    </w:rPr>
  </w:style>
  <w:style w:type="character" w:customStyle="1" w:styleId="HeaderChar">
    <w:name w:val="Header Char"/>
    <w:link w:val="Header"/>
    <w:rsid w:val="00F344E8"/>
    <w:rPr>
      <w:rFonts w:ascii="Times New Roman" w:eastAsia="Times New Roman" w:hAnsi="Times New Roman" w:cs="Times New Roman"/>
      <w:sz w:val="24"/>
      <w:szCs w:val="20"/>
      <w:lang w:val="en-US"/>
    </w:rPr>
  </w:style>
  <w:style w:type="character" w:styleId="PageNumber">
    <w:name w:val="page number"/>
    <w:basedOn w:val="DefaultParagraphFont"/>
    <w:rsid w:val="00F344E8"/>
  </w:style>
  <w:style w:type="paragraph" w:customStyle="1" w:styleId="Title2">
    <w:name w:val="Title2"/>
    <w:basedOn w:val="Normal"/>
    <w:next w:val="Normal"/>
    <w:rsid w:val="00F344E8"/>
    <w:pPr>
      <w:tabs>
        <w:tab w:val="left" w:pos="648"/>
        <w:tab w:val="right" w:pos="7776"/>
        <w:tab w:val="left" w:pos="7848"/>
      </w:tabs>
      <w:jc w:val="left"/>
    </w:pPr>
    <w:rPr>
      <w:rFonts w:ascii="Courier New" w:eastAsia="Times New Roman" w:hAnsi="Courier New" w:cs="Courier New"/>
      <w:sz w:val="24"/>
      <w:szCs w:val="24"/>
    </w:rPr>
  </w:style>
  <w:style w:type="paragraph" w:styleId="Footer">
    <w:name w:val="footer"/>
    <w:basedOn w:val="Normal"/>
    <w:link w:val="FooterChar"/>
    <w:rsid w:val="00F344E8"/>
    <w:pPr>
      <w:tabs>
        <w:tab w:val="center" w:pos="4320"/>
        <w:tab w:val="right" w:pos="8640"/>
      </w:tabs>
      <w:jc w:val="left"/>
    </w:pPr>
    <w:rPr>
      <w:rFonts w:ascii="Courier New" w:eastAsia="Times New Roman" w:hAnsi="Courier New" w:cs="Courier New"/>
      <w:sz w:val="24"/>
      <w:szCs w:val="24"/>
    </w:rPr>
  </w:style>
  <w:style w:type="character" w:customStyle="1" w:styleId="FooterChar">
    <w:name w:val="Footer Char"/>
    <w:link w:val="Footer"/>
    <w:rsid w:val="00F344E8"/>
    <w:rPr>
      <w:rFonts w:ascii="Courier New" w:eastAsia="Times New Roman" w:hAnsi="Courier New" w:cs="Courier New"/>
      <w:sz w:val="24"/>
      <w:szCs w:val="24"/>
    </w:rPr>
  </w:style>
  <w:style w:type="paragraph" w:customStyle="1" w:styleId="stynormal">
    <w:name w:val="stynormal"/>
    <w:basedOn w:val="Normal"/>
    <w:rsid w:val="00F344E8"/>
    <w:pPr>
      <w:jc w:val="left"/>
    </w:pPr>
    <w:rPr>
      <w:rFonts w:ascii="Times New Roman" w:eastAsia="Times New Roman" w:hAnsi="Times New Roman"/>
      <w:sz w:val="18"/>
      <w:szCs w:val="18"/>
      <w:lang w:val="en-US"/>
    </w:rPr>
  </w:style>
  <w:style w:type="paragraph" w:customStyle="1" w:styleId="Section">
    <w:name w:val="Section"/>
    <w:rsid w:val="00F344E8"/>
    <w:pPr>
      <w:widowControl w:val="0"/>
      <w:autoSpaceDE w:val="0"/>
      <w:autoSpaceDN w:val="0"/>
      <w:adjustRightInd w:val="0"/>
      <w:spacing w:before="180" w:after="180"/>
      <w:ind w:firstLine="360"/>
      <w:jc w:val="both"/>
    </w:pPr>
    <w:rPr>
      <w:rFonts w:ascii="Times New Roman" w:eastAsia="Times New Roman" w:hAnsi="Times New Roman"/>
      <w:b/>
      <w:bCs/>
      <w:sz w:val="24"/>
      <w:szCs w:val="24"/>
    </w:rPr>
  </w:style>
  <w:style w:type="paragraph" w:customStyle="1" w:styleId="CodeSegment">
    <w:name w:val="Code Segment"/>
    <w:rsid w:val="00F344E8"/>
    <w:pPr>
      <w:widowControl w:val="0"/>
      <w:autoSpaceDE w:val="0"/>
      <w:autoSpaceDN w:val="0"/>
      <w:adjustRightInd w:val="0"/>
      <w:jc w:val="both"/>
    </w:pPr>
    <w:rPr>
      <w:rFonts w:ascii="Times New Roman" w:eastAsia="Times New Roman" w:hAnsi="Times New Roman"/>
      <w:vanish/>
      <w:sz w:val="8"/>
      <w:szCs w:val="8"/>
    </w:rPr>
  </w:style>
  <w:style w:type="paragraph" w:customStyle="1" w:styleId="sectext">
    <w:name w:val="sectext"/>
    <w:rsid w:val="00F344E8"/>
    <w:pPr>
      <w:widowControl w:val="0"/>
      <w:autoSpaceDE w:val="0"/>
      <w:autoSpaceDN w:val="0"/>
      <w:adjustRightInd w:val="0"/>
    </w:pPr>
    <w:rPr>
      <w:rFonts w:ascii="Times New Roman" w:eastAsia="Times New Roman" w:hAnsi="Times New Roman"/>
      <w:sz w:val="24"/>
      <w:szCs w:val="24"/>
    </w:rPr>
  </w:style>
  <w:style w:type="character" w:styleId="LineNumber">
    <w:name w:val="line number"/>
    <w:basedOn w:val="DefaultParagraphFont"/>
    <w:uiPriority w:val="99"/>
    <w:semiHidden/>
    <w:unhideWhenUsed/>
    <w:rsid w:val="00F344E8"/>
  </w:style>
  <w:style w:type="character" w:customStyle="1" w:styleId="chemf">
    <w:name w:val="chemf"/>
    <w:basedOn w:val="DefaultParagraphFont"/>
    <w:rsid w:val="002A30ED"/>
  </w:style>
  <w:style w:type="paragraph" w:customStyle="1" w:styleId="MediumShading1-Accent11">
    <w:name w:val="Medium Shading 1 - Accent 11"/>
    <w:uiPriority w:val="99"/>
    <w:qFormat/>
    <w:rsid w:val="006A7FE9"/>
    <w:rPr>
      <w:rFonts w:eastAsia="Times New Roman"/>
      <w:sz w:val="22"/>
      <w:szCs w:val="22"/>
      <w:lang w:val="es-PR"/>
    </w:rPr>
  </w:style>
  <w:style w:type="character" w:styleId="CommentReference">
    <w:name w:val="annotation reference"/>
    <w:uiPriority w:val="99"/>
    <w:semiHidden/>
    <w:unhideWhenUsed/>
    <w:rsid w:val="00AB1E5B"/>
    <w:rPr>
      <w:sz w:val="16"/>
      <w:szCs w:val="16"/>
    </w:rPr>
  </w:style>
  <w:style w:type="paragraph" w:styleId="CommentText">
    <w:name w:val="annotation text"/>
    <w:basedOn w:val="Normal"/>
    <w:link w:val="CommentTextChar"/>
    <w:uiPriority w:val="99"/>
    <w:semiHidden/>
    <w:unhideWhenUsed/>
    <w:rsid w:val="00AB1E5B"/>
    <w:pPr>
      <w:jc w:val="left"/>
    </w:pPr>
    <w:rPr>
      <w:rFonts w:ascii="Times New Roman" w:eastAsia="SimSun" w:hAnsi="Times New Roman"/>
      <w:sz w:val="20"/>
      <w:szCs w:val="20"/>
    </w:rPr>
  </w:style>
  <w:style w:type="character" w:customStyle="1" w:styleId="CommentTextChar">
    <w:name w:val="Comment Text Char"/>
    <w:link w:val="CommentText"/>
    <w:uiPriority w:val="99"/>
    <w:semiHidden/>
    <w:rsid w:val="00AB1E5B"/>
    <w:rPr>
      <w:rFonts w:ascii="Times New Roman" w:eastAsia="SimSun" w:hAnsi="Times New Roman" w:cs="Times New Roman"/>
      <w:sz w:val="20"/>
      <w:szCs w:val="20"/>
    </w:rPr>
  </w:style>
  <w:style w:type="paragraph" w:customStyle="1" w:styleId="Default">
    <w:name w:val="Default"/>
    <w:rsid w:val="00AB1E5B"/>
    <w:pPr>
      <w:autoSpaceDE w:val="0"/>
      <w:autoSpaceDN w:val="0"/>
      <w:adjustRightInd w:val="0"/>
    </w:pPr>
    <w:rPr>
      <w:rFonts w:ascii="Times New Roman" w:hAnsi="Times New Roman"/>
      <w:color w:val="000000"/>
      <w:sz w:val="24"/>
      <w:szCs w:val="24"/>
    </w:rPr>
  </w:style>
  <w:style w:type="paragraph" w:styleId="CommentSubject">
    <w:name w:val="annotation subject"/>
    <w:basedOn w:val="CommentText"/>
    <w:next w:val="CommentText"/>
    <w:link w:val="CommentSubjectChar"/>
    <w:uiPriority w:val="99"/>
    <w:semiHidden/>
    <w:unhideWhenUsed/>
    <w:rsid w:val="00A53C56"/>
    <w:pPr>
      <w:jc w:val="both"/>
    </w:pPr>
    <w:rPr>
      <w:rFonts w:ascii="Calibri" w:eastAsia="Calibri" w:hAnsi="Calibri"/>
      <w:b/>
      <w:bCs/>
    </w:rPr>
  </w:style>
  <w:style w:type="character" w:customStyle="1" w:styleId="CommentSubjectChar">
    <w:name w:val="Comment Subject Char"/>
    <w:link w:val="CommentSubject"/>
    <w:uiPriority w:val="99"/>
    <w:semiHidden/>
    <w:rsid w:val="00A53C56"/>
    <w:rPr>
      <w:rFonts w:ascii="Times New Roman" w:eastAsia="SimSun" w:hAnsi="Times New Roman" w:cs="Times New Roman"/>
      <w:b/>
      <w:bCs/>
      <w:sz w:val="20"/>
      <w:szCs w:val="20"/>
      <w:lang w:val="es-ES"/>
    </w:rPr>
  </w:style>
  <w:style w:type="paragraph" w:styleId="ListBullet">
    <w:name w:val="List Bullet"/>
    <w:basedOn w:val="Normal"/>
    <w:uiPriority w:val="9"/>
    <w:qFormat/>
    <w:rsid w:val="0049087D"/>
    <w:pPr>
      <w:numPr>
        <w:numId w:val="29"/>
      </w:numPr>
      <w:spacing w:after="120" w:line="259" w:lineRule="auto"/>
      <w:jc w:val="left"/>
    </w:pPr>
    <w:rPr>
      <w:color w:val="595959"/>
      <w:sz w:val="30"/>
      <w:szCs w:val="30"/>
      <w:lang w:val="en-US"/>
    </w:rPr>
  </w:style>
  <w:style w:type="paragraph" w:styleId="FootnoteText">
    <w:name w:val="footnote text"/>
    <w:basedOn w:val="Normal"/>
    <w:link w:val="FootnoteTextChar"/>
    <w:uiPriority w:val="99"/>
    <w:semiHidden/>
    <w:unhideWhenUsed/>
    <w:rsid w:val="00E81259"/>
    <w:pPr>
      <w:widowControl w:val="0"/>
      <w:autoSpaceDE w:val="0"/>
      <w:autoSpaceDN w:val="0"/>
      <w:jc w:val="left"/>
    </w:pPr>
    <w:rPr>
      <w:rFonts w:ascii="Palatino Linotype" w:eastAsia="Palatino Linotype" w:hAnsi="Palatino Linotype" w:cs="Palatino Linotype"/>
      <w:sz w:val="20"/>
      <w:szCs w:val="20"/>
    </w:rPr>
  </w:style>
  <w:style w:type="character" w:customStyle="1" w:styleId="FootnoteTextChar">
    <w:name w:val="Footnote Text Char"/>
    <w:link w:val="FootnoteText"/>
    <w:uiPriority w:val="99"/>
    <w:semiHidden/>
    <w:rsid w:val="00E81259"/>
    <w:rPr>
      <w:rFonts w:ascii="Palatino Linotype" w:eastAsia="Palatino Linotype" w:hAnsi="Palatino Linotype" w:cs="Palatino Linotype"/>
      <w:lang w:val="es-ES"/>
    </w:rPr>
  </w:style>
  <w:style w:type="character" w:styleId="FootnoteReference">
    <w:name w:val="footnote reference"/>
    <w:uiPriority w:val="99"/>
    <w:semiHidden/>
    <w:unhideWhenUsed/>
    <w:rsid w:val="00E81259"/>
    <w:rPr>
      <w:vertAlign w:val="superscript"/>
    </w:rPr>
  </w:style>
  <w:style w:type="paragraph" w:styleId="Quote">
    <w:name w:val="Quote"/>
    <w:basedOn w:val="Normal"/>
    <w:next w:val="Normal"/>
    <w:link w:val="QuoteChar"/>
    <w:uiPriority w:val="29"/>
    <w:qFormat/>
    <w:rsid w:val="00E81259"/>
    <w:pPr>
      <w:widowControl w:val="0"/>
      <w:autoSpaceDE w:val="0"/>
      <w:autoSpaceDN w:val="0"/>
      <w:spacing w:before="200" w:after="160"/>
      <w:ind w:left="864" w:right="864"/>
      <w:jc w:val="center"/>
    </w:pPr>
    <w:rPr>
      <w:rFonts w:ascii="Palatino Linotype" w:eastAsia="Palatino Linotype" w:hAnsi="Palatino Linotype" w:cs="Palatino Linotype"/>
      <w:i/>
      <w:iCs/>
      <w:color w:val="404040"/>
    </w:rPr>
  </w:style>
  <w:style w:type="character" w:customStyle="1" w:styleId="QuoteChar">
    <w:name w:val="Quote Char"/>
    <w:link w:val="Quote"/>
    <w:uiPriority w:val="29"/>
    <w:rsid w:val="00E81259"/>
    <w:rPr>
      <w:rFonts w:ascii="Palatino Linotype" w:eastAsia="Palatino Linotype" w:hAnsi="Palatino Linotype" w:cs="Palatino Linotype"/>
      <w:i/>
      <w:iCs/>
      <w:color w:val="404040"/>
      <w:sz w:val="22"/>
      <w:szCs w:val="22"/>
      <w:lang w:val="es-ES"/>
    </w:rPr>
  </w:style>
  <w:style w:type="paragraph" w:customStyle="1" w:styleId="default0">
    <w:name w:val="default"/>
    <w:basedOn w:val="Normal"/>
    <w:rsid w:val="005263E7"/>
    <w:pPr>
      <w:autoSpaceDE w:val="0"/>
      <w:autoSpaceDN w:val="0"/>
      <w:jc w:val="left"/>
    </w:pPr>
    <w:rPr>
      <w:rFonts w:ascii="DXANP N+ Serifa B T," w:eastAsia="Times New Roman" w:hAnsi="DXANP N+ Serifa B T,"/>
      <w:color w:val="000000"/>
      <w:sz w:val="24"/>
      <w:szCs w:val="24"/>
      <w:lang w:val="en-US"/>
    </w:rPr>
  </w:style>
  <w:style w:type="character" w:styleId="UnresolvedMention">
    <w:name w:val="Unresolved Mention"/>
    <w:uiPriority w:val="99"/>
    <w:semiHidden/>
    <w:unhideWhenUsed/>
    <w:rsid w:val="00A23F14"/>
    <w:rPr>
      <w:color w:val="605E5C"/>
      <w:shd w:val="clear" w:color="auto" w:fill="E1DFDD"/>
    </w:rPr>
  </w:style>
  <w:style w:type="paragraph" w:styleId="ListNumber2">
    <w:name w:val="List Number 2"/>
    <w:basedOn w:val="Normal"/>
    <w:uiPriority w:val="99"/>
    <w:unhideWhenUsed/>
    <w:rsid w:val="00385EE1"/>
    <w:pPr>
      <w:numPr>
        <w:numId w:val="37"/>
      </w:numPr>
      <w:tabs>
        <w:tab w:val="clear" w:pos="720"/>
      </w:tabs>
      <w:spacing w:after="200" w:line="276" w:lineRule="auto"/>
      <w:ind w:left="0" w:firstLine="0"/>
      <w:contextualSpacing/>
      <w:jc w:val="left"/>
    </w:pPr>
    <w:rPr>
      <w:rFonts w:ascii="Cambria" w:eastAsia="MS Mincho" w:hAnsi="Cambr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9672">
      <w:bodyDiv w:val="1"/>
      <w:marLeft w:val="0"/>
      <w:marRight w:val="0"/>
      <w:marTop w:val="0"/>
      <w:marBottom w:val="0"/>
      <w:divBdr>
        <w:top w:val="none" w:sz="0" w:space="0" w:color="auto"/>
        <w:left w:val="none" w:sz="0" w:space="0" w:color="auto"/>
        <w:bottom w:val="none" w:sz="0" w:space="0" w:color="auto"/>
        <w:right w:val="none" w:sz="0" w:space="0" w:color="auto"/>
      </w:divBdr>
      <w:divsChild>
        <w:div w:id="256059381">
          <w:marLeft w:val="0"/>
          <w:marRight w:val="0"/>
          <w:marTop w:val="0"/>
          <w:marBottom w:val="203"/>
          <w:divBdr>
            <w:top w:val="none" w:sz="0" w:space="0" w:color="auto"/>
            <w:left w:val="none" w:sz="0" w:space="0" w:color="auto"/>
            <w:bottom w:val="none" w:sz="0" w:space="0" w:color="auto"/>
            <w:right w:val="none" w:sz="0" w:space="0" w:color="auto"/>
          </w:divBdr>
          <w:divsChild>
            <w:div w:id="1113094584">
              <w:marLeft w:val="304"/>
              <w:marRight w:val="0"/>
              <w:marTop w:val="0"/>
              <w:marBottom w:val="304"/>
              <w:divBdr>
                <w:top w:val="none" w:sz="0" w:space="0" w:color="auto"/>
                <w:left w:val="none" w:sz="0" w:space="0" w:color="auto"/>
                <w:bottom w:val="none" w:sz="0" w:space="0" w:color="auto"/>
                <w:right w:val="none" w:sz="0" w:space="0" w:color="auto"/>
              </w:divBdr>
              <w:divsChild>
                <w:div w:id="808791472">
                  <w:marLeft w:val="0"/>
                  <w:marRight w:val="0"/>
                  <w:marTop w:val="0"/>
                  <w:marBottom w:val="0"/>
                  <w:divBdr>
                    <w:top w:val="none" w:sz="0" w:space="0" w:color="auto"/>
                    <w:left w:val="none" w:sz="0" w:space="0" w:color="auto"/>
                    <w:bottom w:val="none" w:sz="0" w:space="0" w:color="auto"/>
                    <w:right w:val="none" w:sz="0" w:space="0" w:color="auto"/>
                  </w:divBdr>
                  <w:divsChild>
                    <w:div w:id="106464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178933">
              <w:marLeft w:val="0"/>
              <w:marRight w:val="0"/>
              <w:marTop w:val="101"/>
              <w:marBottom w:val="101"/>
              <w:divBdr>
                <w:top w:val="none" w:sz="0" w:space="0" w:color="auto"/>
                <w:left w:val="none" w:sz="0" w:space="0" w:color="auto"/>
                <w:bottom w:val="none" w:sz="0" w:space="0" w:color="auto"/>
                <w:right w:val="none" w:sz="0" w:space="0" w:color="auto"/>
              </w:divBdr>
              <w:divsChild>
                <w:div w:id="1880581480">
                  <w:marLeft w:val="0"/>
                  <w:marRight w:val="0"/>
                  <w:marTop w:val="0"/>
                  <w:marBottom w:val="0"/>
                  <w:divBdr>
                    <w:top w:val="none" w:sz="0" w:space="0" w:color="auto"/>
                    <w:left w:val="none" w:sz="0" w:space="0" w:color="auto"/>
                    <w:bottom w:val="none" w:sz="0" w:space="0" w:color="auto"/>
                    <w:right w:val="none" w:sz="0" w:space="0" w:color="auto"/>
                  </w:divBdr>
                  <w:divsChild>
                    <w:div w:id="1148475534">
                      <w:marLeft w:val="0"/>
                      <w:marRight w:val="0"/>
                      <w:marTop w:val="0"/>
                      <w:marBottom w:val="0"/>
                      <w:divBdr>
                        <w:top w:val="none" w:sz="0" w:space="0" w:color="auto"/>
                        <w:left w:val="none" w:sz="0" w:space="0" w:color="auto"/>
                        <w:bottom w:val="none" w:sz="0" w:space="0" w:color="auto"/>
                        <w:right w:val="none" w:sz="0" w:space="0" w:color="auto"/>
                      </w:divBdr>
                      <w:divsChild>
                        <w:div w:id="70621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0990588">
          <w:marLeft w:val="0"/>
          <w:marRight w:val="0"/>
          <w:marTop w:val="0"/>
          <w:marBottom w:val="0"/>
          <w:divBdr>
            <w:top w:val="none" w:sz="0" w:space="0" w:color="auto"/>
            <w:left w:val="none" w:sz="0" w:space="0" w:color="auto"/>
            <w:bottom w:val="none" w:sz="0" w:space="0" w:color="auto"/>
            <w:right w:val="none" w:sz="0" w:space="0" w:color="auto"/>
          </w:divBdr>
        </w:div>
      </w:divsChild>
    </w:div>
    <w:div w:id="296184639">
      <w:bodyDiv w:val="1"/>
      <w:marLeft w:val="0"/>
      <w:marRight w:val="0"/>
      <w:marTop w:val="0"/>
      <w:marBottom w:val="0"/>
      <w:divBdr>
        <w:top w:val="none" w:sz="0" w:space="0" w:color="auto"/>
        <w:left w:val="none" w:sz="0" w:space="0" w:color="auto"/>
        <w:bottom w:val="none" w:sz="0" w:space="0" w:color="auto"/>
        <w:right w:val="none" w:sz="0" w:space="0" w:color="auto"/>
      </w:divBdr>
    </w:div>
    <w:div w:id="317923862">
      <w:bodyDiv w:val="1"/>
      <w:marLeft w:val="0"/>
      <w:marRight w:val="0"/>
      <w:marTop w:val="0"/>
      <w:marBottom w:val="0"/>
      <w:divBdr>
        <w:top w:val="none" w:sz="0" w:space="0" w:color="auto"/>
        <w:left w:val="none" w:sz="0" w:space="0" w:color="auto"/>
        <w:bottom w:val="none" w:sz="0" w:space="0" w:color="auto"/>
        <w:right w:val="none" w:sz="0" w:space="0" w:color="auto"/>
      </w:divBdr>
    </w:div>
    <w:div w:id="666709244">
      <w:bodyDiv w:val="1"/>
      <w:marLeft w:val="0"/>
      <w:marRight w:val="0"/>
      <w:marTop w:val="0"/>
      <w:marBottom w:val="0"/>
      <w:divBdr>
        <w:top w:val="none" w:sz="0" w:space="0" w:color="auto"/>
        <w:left w:val="none" w:sz="0" w:space="0" w:color="auto"/>
        <w:bottom w:val="none" w:sz="0" w:space="0" w:color="auto"/>
        <w:right w:val="none" w:sz="0" w:space="0" w:color="auto"/>
      </w:divBdr>
      <w:divsChild>
        <w:div w:id="547957837">
          <w:marLeft w:val="0"/>
          <w:marRight w:val="0"/>
          <w:marTop w:val="0"/>
          <w:marBottom w:val="0"/>
          <w:divBdr>
            <w:top w:val="none" w:sz="0" w:space="0" w:color="auto"/>
            <w:left w:val="none" w:sz="0" w:space="0" w:color="auto"/>
            <w:bottom w:val="none" w:sz="0" w:space="0" w:color="auto"/>
            <w:right w:val="none" w:sz="0" w:space="0" w:color="auto"/>
          </w:divBdr>
        </w:div>
      </w:divsChild>
    </w:div>
    <w:div w:id="808783349">
      <w:bodyDiv w:val="1"/>
      <w:marLeft w:val="0"/>
      <w:marRight w:val="0"/>
      <w:marTop w:val="0"/>
      <w:marBottom w:val="0"/>
      <w:divBdr>
        <w:top w:val="none" w:sz="0" w:space="0" w:color="auto"/>
        <w:left w:val="none" w:sz="0" w:space="0" w:color="auto"/>
        <w:bottom w:val="none" w:sz="0" w:space="0" w:color="auto"/>
        <w:right w:val="none" w:sz="0" w:space="0" w:color="auto"/>
      </w:divBdr>
      <w:divsChild>
        <w:div w:id="288781978">
          <w:marLeft w:val="0"/>
          <w:marRight w:val="240"/>
          <w:marTop w:val="0"/>
          <w:marBottom w:val="150"/>
          <w:divBdr>
            <w:top w:val="none" w:sz="0" w:space="0" w:color="auto"/>
            <w:left w:val="none" w:sz="0" w:space="0" w:color="auto"/>
            <w:bottom w:val="none" w:sz="0" w:space="0" w:color="auto"/>
            <w:right w:val="none" w:sz="0" w:space="0" w:color="auto"/>
          </w:divBdr>
        </w:div>
        <w:div w:id="613445019">
          <w:marLeft w:val="0"/>
          <w:marRight w:val="0"/>
          <w:marTop w:val="0"/>
          <w:marBottom w:val="150"/>
          <w:divBdr>
            <w:top w:val="none" w:sz="0" w:space="0" w:color="auto"/>
            <w:left w:val="none" w:sz="0" w:space="0" w:color="auto"/>
            <w:bottom w:val="none" w:sz="0" w:space="0" w:color="auto"/>
            <w:right w:val="none" w:sz="0" w:space="0" w:color="auto"/>
          </w:divBdr>
          <w:divsChild>
            <w:div w:id="340595377">
              <w:marLeft w:val="0"/>
              <w:marRight w:val="0"/>
              <w:marTop w:val="0"/>
              <w:marBottom w:val="0"/>
              <w:divBdr>
                <w:top w:val="none" w:sz="0" w:space="0" w:color="auto"/>
                <w:left w:val="none" w:sz="0" w:space="0" w:color="auto"/>
                <w:bottom w:val="none" w:sz="0" w:space="0" w:color="auto"/>
                <w:right w:val="none" w:sz="0" w:space="0" w:color="auto"/>
              </w:divBdr>
            </w:div>
            <w:div w:id="1230270465">
              <w:marLeft w:val="0"/>
              <w:marRight w:val="0"/>
              <w:marTop w:val="0"/>
              <w:marBottom w:val="0"/>
              <w:divBdr>
                <w:top w:val="none" w:sz="0" w:space="0" w:color="auto"/>
                <w:left w:val="none" w:sz="0" w:space="0" w:color="auto"/>
                <w:bottom w:val="none" w:sz="0" w:space="0" w:color="auto"/>
                <w:right w:val="none" w:sz="0" w:space="0" w:color="auto"/>
              </w:divBdr>
              <w:divsChild>
                <w:div w:id="525100518">
                  <w:marLeft w:val="0"/>
                  <w:marRight w:val="0"/>
                  <w:marTop w:val="0"/>
                  <w:marBottom w:val="0"/>
                  <w:divBdr>
                    <w:top w:val="none" w:sz="0" w:space="0" w:color="auto"/>
                    <w:left w:val="none" w:sz="0" w:space="0" w:color="auto"/>
                    <w:bottom w:val="none" w:sz="0" w:space="0" w:color="auto"/>
                    <w:right w:val="none" w:sz="0" w:space="0" w:color="auto"/>
                  </w:divBdr>
                  <w:divsChild>
                    <w:div w:id="1360156095">
                      <w:marLeft w:val="0"/>
                      <w:marRight w:val="0"/>
                      <w:marTop w:val="0"/>
                      <w:marBottom w:val="0"/>
                      <w:divBdr>
                        <w:top w:val="none" w:sz="0" w:space="0" w:color="auto"/>
                        <w:left w:val="none" w:sz="0" w:space="0" w:color="auto"/>
                        <w:bottom w:val="none" w:sz="0" w:space="0" w:color="auto"/>
                        <w:right w:val="none" w:sz="0" w:space="0" w:color="auto"/>
                      </w:divBdr>
                    </w:div>
                  </w:divsChild>
                </w:div>
                <w:div w:id="1423183962">
                  <w:marLeft w:val="90"/>
                  <w:marRight w:val="0"/>
                  <w:marTop w:val="0"/>
                  <w:marBottom w:val="0"/>
                  <w:divBdr>
                    <w:top w:val="none" w:sz="0" w:space="0" w:color="auto"/>
                    <w:left w:val="single" w:sz="6" w:space="6" w:color="575555"/>
                    <w:bottom w:val="none" w:sz="0" w:space="0" w:color="auto"/>
                    <w:right w:val="none" w:sz="0" w:space="0" w:color="auto"/>
                  </w:divBdr>
                </w:div>
              </w:divsChild>
            </w:div>
          </w:divsChild>
        </w:div>
        <w:div w:id="617955651">
          <w:marLeft w:val="0"/>
          <w:marRight w:val="0"/>
          <w:marTop w:val="0"/>
          <w:marBottom w:val="150"/>
          <w:divBdr>
            <w:top w:val="none" w:sz="0" w:space="0" w:color="auto"/>
            <w:left w:val="none" w:sz="0" w:space="0" w:color="auto"/>
            <w:bottom w:val="none" w:sz="0" w:space="0" w:color="auto"/>
            <w:right w:val="none" w:sz="0" w:space="0" w:color="auto"/>
          </w:divBdr>
        </w:div>
        <w:div w:id="713121813">
          <w:marLeft w:val="0"/>
          <w:marRight w:val="0"/>
          <w:marTop w:val="0"/>
          <w:marBottom w:val="150"/>
          <w:divBdr>
            <w:top w:val="none" w:sz="0" w:space="0" w:color="auto"/>
            <w:left w:val="none" w:sz="0" w:space="0" w:color="auto"/>
            <w:bottom w:val="none" w:sz="0" w:space="0" w:color="auto"/>
            <w:right w:val="none" w:sz="0" w:space="0" w:color="auto"/>
          </w:divBdr>
        </w:div>
        <w:div w:id="1846440101">
          <w:marLeft w:val="0"/>
          <w:marRight w:val="240"/>
          <w:marTop w:val="0"/>
          <w:marBottom w:val="150"/>
          <w:divBdr>
            <w:top w:val="none" w:sz="0" w:space="0" w:color="auto"/>
            <w:left w:val="none" w:sz="0" w:space="0" w:color="auto"/>
            <w:bottom w:val="none" w:sz="0" w:space="0" w:color="auto"/>
            <w:right w:val="none" w:sz="0" w:space="0" w:color="auto"/>
          </w:divBdr>
        </w:div>
      </w:divsChild>
    </w:div>
    <w:div w:id="1092972472">
      <w:bodyDiv w:val="1"/>
      <w:marLeft w:val="0"/>
      <w:marRight w:val="0"/>
      <w:marTop w:val="0"/>
      <w:marBottom w:val="0"/>
      <w:divBdr>
        <w:top w:val="none" w:sz="0" w:space="0" w:color="auto"/>
        <w:left w:val="none" w:sz="0" w:space="0" w:color="auto"/>
        <w:bottom w:val="none" w:sz="0" w:space="0" w:color="auto"/>
        <w:right w:val="none" w:sz="0" w:space="0" w:color="auto"/>
      </w:divBdr>
      <w:divsChild>
        <w:div w:id="1092628021">
          <w:marLeft w:val="0"/>
          <w:marRight w:val="0"/>
          <w:marTop w:val="0"/>
          <w:marBottom w:val="203"/>
          <w:divBdr>
            <w:top w:val="none" w:sz="0" w:space="0" w:color="auto"/>
            <w:left w:val="none" w:sz="0" w:space="0" w:color="auto"/>
            <w:bottom w:val="none" w:sz="0" w:space="0" w:color="auto"/>
            <w:right w:val="none" w:sz="0" w:space="0" w:color="auto"/>
          </w:divBdr>
          <w:divsChild>
            <w:div w:id="117233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6898625">
      <w:bodyDiv w:val="1"/>
      <w:marLeft w:val="0"/>
      <w:marRight w:val="0"/>
      <w:marTop w:val="0"/>
      <w:marBottom w:val="0"/>
      <w:divBdr>
        <w:top w:val="none" w:sz="0" w:space="0" w:color="auto"/>
        <w:left w:val="none" w:sz="0" w:space="0" w:color="auto"/>
        <w:bottom w:val="none" w:sz="0" w:space="0" w:color="auto"/>
        <w:right w:val="none" w:sz="0" w:space="0" w:color="auto"/>
      </w:divBdr>
      <w:divsChild>
        <w:div w:id="199975637">
          <w:marLeft w:val="336"/>
          <w:marRight w:val="0"/>
          <w:marTop w:val="120"/>
          <w:marBottom w:val="312"/>
          <w:divBdr>
            <w:top w:val="none" w:sz="0" w:space="0" w:color="auto"/>
            <w:left w:val="none" w:sz="0" w:space="0" w:color="auto"/>
            <w:bottom w:val="none" w:sz="0" w:space="0" w:color="auto"/>
            <w:right w:val="none" w:sz="0" w:space="0" w:color="auto"/>
          </w:divBdr>
          <w:divsChild>
            <w:div w:id="316347914">
              <w:marLeft w:val="0"/>
              <w:marRight w:val="0"/>
              <w:marTop w:val="0"/>
              <w:marBottom w:val="0"/>
              <w:divBdr>
                <w:top w:val="single" w:sz="6" w:space="0" w:color="CCCCCC"/>
                <w:left w:val="single" w:sz="6" w:space="0" w:color="CCCCCC"/>
                <w:bottom w:val="single" w:sz="6" w:space="0" w:color="CCCCCC"/>
                <w:right w:val="single" w:sz="6" w:space="0" w:color="CCCCCC"/>
              </w:divBdr>
              <w:divsChild>
                <w:div w:id="166535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673761">
          <w:marLeft w:val="336"/>
          <w:marRight w:val="0"/>
          <w:marTop w:val="120"/>
          <w:marBottom w:val="312"/>
          <w:divBdr>
            <w:top w:val="none" w:sz="0" w:space="0" w:color="auto"/>
            <w:left w:val="none" w:sz="0" w:space="0" w:color="auto"/>
            <w:bottom w:val="none" w:sz="0" w:space="0" w:color="auto"/>
            <w:right w:val="none" w:sz="0" w:space="0" w:color="auto"/>
          </w:divBdr>
          <w:divsChild>
            <w:div w:id="1131748715">
              <w:marLeft w:val="0"/>
              <w:marRight w:val="0"/>
              <w:marTop w:val="0"/>
              <w:marBottom w:val="0"/>
              <w:divBdr>
                <w:top w:val="single" w:sz="6" w:space="0" w:color="CCCCCC"/>
                <w:left w:val="single" w:sz="6" w:space="0" w:color="CCCCCC"/>
                <w:bottom w:val="single" w:sz="6" w:space="0" w:color="CCCCCC"/>
                <w:right w:val="single" w:sz="6" w:space="0" w:color="CCCCCC"/>
              </w:divBdr>
              <w:divsChild>
                <w:div w:id="91752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223731">
          <w:marLeft w:val="336"/>
          <w:marRight w:val="0"/>
          <w:marTop w:val="120"/>
          <w:marBottom w:val="312"/>
          <w:divBdr>
            <w:top w:val="none" w:sz="0" w:space="0" w:color="auto"/>
            <w:left w:val="none" w:sz="0" w:space="0" w:color="auto"/>
            <w:bottom w:val="none" w:sz="0" w:space="0" w:color="auto"/>
            <w:right w:val="none" w:sz="0" w:space="0" w:color="auto"/>
          </w:divBdr>
          <w:divsChild>
            <w:div w:id="898245426">
              <w:marLeft w:val="0"/>
              <w:marRight w:val="0"/>
              <w:marTop w:val="0"/>
              <w:marBottom w:val="0"/>
              <w:divBdr>
                <w:top w:val="single" w:sz="6" w:space="0" w:color="CCCCCC"/>
                <w:left w:val="single" w:sz="6" w:space="0" w:color="CCCCCC"/>
                <w:bottom w:val="single" w:sz="6" w:space="0" w:color="CCCCCC"/>
                <w:right w:val="single" w:sz="6" w:space="0" w:color="CCCCCC"/>
              </w:divBdr>
              <w:divsChild>
                <w:div w:id="86582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486432">
          <w:marLeft w:val="336"/>
          <w:marRight w:val="0"/>
          <w:marTop w:val="120"/>
          <w:marBottom w:val="312"/>
          <w:divBdr>
            <w:top w:val="none" w:sz="0" w:space="0" w:color="auto"/>
            <w:left w:val="none" w:sz="0" w:space="0" w:color="auto"/>
            <w:bottom w:val="none" w:sz="0" w:space="0" w:color="auto"/>
            <w:right w:val="none" w:sz="0" w:space="0" w:color="auto"/>
          </w:divBdr>
          <w:divsChild>
            <w:div w:id="1130053098">
              <w:marLeft w:val="0"/>
              <w:marRight w:val="0"/>
              <w:marTop w:val="0"/>
              <w:marBottom w:val="0"/>
              <w:divBdr>
                <w:top w:val="single" w:sz="6" w:space="0" w:color="CCCCCC"/>
                <w:left w:val="single" w:sz="6" w:space="0" w:color="CCCCCC"/>
                <w:bottom w:val="single" w:sz="6" w:space="0" w:color="CCCCCC"/>
                <w:right w:val="single" w:sz="6" w:space="0" w:color="CCCCCC"/>
              </w:divBdr>
              <w:divsChild>
                <w:div w:id="224992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2580039">
          <w:marLeft w:val="336"/>
          <w:marRight w:val="0"/>
          <w:marTop w:val="120"/>
          <w:marBottom w:val="312"/>
          <w:divBdr>
            <w:top w:val="none" w:sz="0" w:space="0" w:color="auto"/>
            <w:left w:val="none" w:sz="0" w:space="0" w:color="auto"/>
            <w:bottom w:val="none" w:sz="0" w:space="0" w:color="auto"/>
            <w:right w:val="none" w:sz="0" w:space="0" w:color="auto"/>
          </w:divBdr>
          <w:divsChild>
            <w:div w:id="1560702609">
              <w:marLeft w:val="0"/>
              <w:marRight w:val="0"/>
              <w:marTop w:val="0"/>
              <w:marBottom w:val="0"/>
              <w:divBdr>
                <w:top w:val="single" w:sz="6" w:space="0" w:color="CCCCCC"/>
                <w:left w:val="single" w:sz="6" w:space="0" w:color="CCCCCC"/>
                <w:bottom w:val="single" w:sz="6" w:space="0" w:color="CCCCCC"/>
                <w:right w:val="single" w:sz="6" w:space="0" w:color="CCCCCC"/>
              </w:divBdr>
              <w:divsChild>
                <w:div w:id="1712152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6153071">
          <w:marLeft w:val="336"/>
          <w:marRight w:val="0"/>
          <w:marTop w:val="120"/>
          <w:marBottom w:val="312"/>
          <w:divBdr>
            <w:top w:val="none" w:sz="0" w:space="0" w:color="auto"/>
            <w:left w:val="none" w:sz="0" w:space="0" w:color="auto"/>
            <w:bottom w:val="none" w:sz="0" w:space="0" w:color="auto"/>
            <w:right w:val="none" w:sz="0" w:space="0" w:color="auto"/>
          </w:divBdr>
          <w:divsChild>
            <w:div w:id="1315842127">
              <w:marLeft w:val="0"/>
              <w:marRight w:val="0"/>
              <w:marTop w:val="0"/>
              <w:marBottom w:val="0"/>
              <w:divBdr>
                <w:top w:val="single" w:sz="6" w:space="0" w:color="CCCCCC"/>
                <w:left w:val="single" w:sz="6" w:space="0" w:color="CCCCCC"/>
                <w:bottom w:val="single" w:sz="6" w:space="0" w:color="CCCCCC"/>
                <w:right w:val="single" w:sz="6" w:space="0" w:color="CCCCCC"/>
              </w:divBdr>
              <w:divsChild>
                <w:div w:id="62917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476874">
      <w:bodyDiv w:val="1"/>
      <w:marLeft w:val="0"/>
      <w:marRight w:val="0"/>
      <w:marTop w:val="0"/>
      <w:marBottom w:val="0"/>
      <w:divBdr>
        <w:top w:val="none" w:sz="0" w:space="0" w:color="auto"/>
        <w:left w:val="none" w:sz="0" w:space="0" w:color="auto"/>
        <w:bottom w:val="none" w:sz="0" w:space="0" w:color="auto"/>
        <w:right w:val="none" w:sz="0" w:space="0" w:color="auto"/>
      </w:divBdr>
      <w:divsChild>
        <w:div w:id="376005284">
          <w:marLeft w:val="0"/>
          <w:marRight w:val="0"/>
          <w:marTop w:val="0"/>
          <w:marBottom w:val="0"/>
          <w:divBdr>
            <w:top w:val="none" w:sz="0" w:space="0" w:color="auto"/>
            <w:left w:val="none" w:sz="0" w:space="0" w:color="auto"/>
            <w:bottom w:val="none" w:sz="0" w:space="0" w:color="auto"/>
            <w:right w:val="none" w:sz="0" w:space="0" w:color="auto"/>
          </w:divBdr>
        </w:div>
      </w:divsChild>
    </w:div>
    <w:div w:id="1418137014">
      <w:bodyDiv w:val="1"/>
      <w:marLeft w:val="0"/>
      <w:marRight w:val="0"/>
      <w:marTop w:val="0"/>
      <w:marBottom w:val="0"/>
      <w:divBdr>
        <w:top w:val="none" w:sz="0" w:space="0" w:color="auto"/>
        <w:left w:val="none" w:sz="0" w:space="0" w:color="auto"/>
        <w:bottom w:val="none" w:sz="0" w:space="0" w:color="auto"/>
        <w:right w:val="none" w:sz="0" w:space="0" w:color="auto"/>
      </w:divBdr>
    </w:div>
    <w:div w:id="1496678140">
      <w:bodyDiv w:val="1"/>
      <w:marLeft w:val="0"/>
      <w:marRight w:val="0"/>
      <w:marTop w:val="0"/>
      <w:marBottom w:val="0"/>
      <w:divBdr>
        <w:top w:val="none" w:sz="0" w:space="0" w:color="auto"/>
        <w:left w:val="none" w:sz="0" w:space="0" w:color="auto"/>
        <w:bottom w:val="none" w:sz="0" w:space="0" w:color="auto"/>
        <w:right w:val="none" w:sz="0" w:space="0" w:color="auto"/>
      </w:divBdr>
      <w:divsChild>
        <w:div w:id="155539158">
          <w:marLeft w:val="0"/>
          <w:marRight w:val="0"/>
          <w:marTop w:val="0"/>
          <w:marBottom w:val="0"/>
          <w:divBdr>
            <w:top w:val="none" w:sz="0" w:space="0" w:color="auto"/>
            <w:left w:val="none" w:sz="0" w:space="0" w:color="auto"/>
            <w:bottom w:val="none" w:sz="0" w:space="0" w:color="auto"/>
            <w:right w:val="none" w:sz="0" w:space="0" w:color="auto"/>
          </w:divBdr>
        </w:div>
        <w:div w:id="698775207">
          <w:marLeft w:val="0"/>
          <w:marRight w:val="0"/>
          <w:marTop w:val="0"/>
          <w:marBottom w:val="0"/>
          <w:divBdr>
            <w:top w:val="none" w:sz="0" w:space="0" w:color="auto"/>
            <w:left w:val="none" w:sz="0" w:space="0" w:color="auto"/>
            <w:bottom w:val="none" w:sz="0" w:space="0" w:color="auto"/>
            <w:right w:val="none" w:sz="0" w:space="0" w:color="auto"/>
          </w:divBdr>
        </w:div>
        <w:div w:id="943998409">
          <w:marLeft w:val="0"/>
          <w:marRight w:val="0"/>
          <w:marTop w:val="0"/>
          <w:marBottom w:val="0"/>
          <w:divBdr>
            <w:top w:val="none" w:sz="0" w:space="0" w:color="auto"/>
            <w:left w:val="none" w:sz="0" w:space="0" w:color="auto"/>
            <w:bottom w:val="none" w:sz="0" w:space="0" w:color="auto"/>
            <w:right w:val="none" w:sz="0" w:space="0" w:color="auto"/>
          </w:divBdr>
        </w:div>
        <w:div w:id="978805770">
          <w:marLeft w:val="0"/>
          <w:marRight w:val="0"/>
          <w:marTop w:val="0"/>
          <w:marBottom w:val="0"/>
          <w:divBdr>
            <w:top w:val="none" w:sz="0" w:space="0" w:color="auto"/>
            <w:left w:val="none" w:sz="0" w:space="0" w:color="auto"/>
            <w:bottom w:val="none" w:sz="0" w:space="0" w:color="auto"/>
            <w:right w:val="none" w:sz="0" w:space="0" w:color="auto"/>
          </w:divBdr>
        </w:div>
        <w:div w:id="1248416253">
          <w:marLeft w:val="0"/>
          <w:marRight w:val="0"/>
          <w:marTop w:val="0"/>
          <w:marBottom w:val="0"/>
          <w:divBdr>
            <w:top w:val="none" w:sz="0" w:space="0" w:color="auto"/>
            <w:left w:val="none" w:sz="0" w:space="0" w:color="auto"/>
            <w:bottom w:val="none" w:sz="0" w:space="0" w:color="auto"/>
            <w:right w:val="none" w:sz="0" w:space="0" w:color="auto"/>
          </w:divBdr>
        </w:div>
        <w:div w:id="1712875477">
          <w:marLeft w:val="0"/>
          <w:marRight w:val="0"/>
          <w:marTop w:val="0"/>
          <w:marBottom w:val="0"/>
          <w:divBdr>
            <w:top w:val="none" w:sz="0" w:space="0" w:color="auto"/>
            <w:left w:val="none" w:sz="0" w:space="0" w:color="auto"/>
            <w:bottom w:val="none" w:sz="0" w:space="0" w:color="auto"/>
            <w:right w:val="none" w:sz="0" w:space="0" w:color="auto"/>
          </w:divBdr>
        </w:div>
        <w:div w:id="1807698338">
          <w:marLeft w:val="0"/>
          <w:marRight w:val="0"/>
          <w:marTop w:val="0"/>
          <w:marBottom w:val="0"/>
          <w:divBdr>
            <w:top w:val="none" w:sz="0" w:space="0" w:color="auto"/>
            <w:left w:val="none" w:sz="0" w:space="0" w:color="auto"/>
            <w:bottom w:val="none" w:sz="0" w:space="0" w:color="auto"/>
            <w:right w:val="none" w:sz="0" w:space="0" w:color="auto"/>
          </w:divBdr>
        </w:div>
        <w:div w:id="1998069527">
          <w:marLeft w:val="0"/>
          <w:marRight w:val="0"/>
          <w:marTop w:val="0"/>
          <w:marBottom w:val="0"/>
          <w:divBdr>
            <w:top w:val="none" w:sz="0" w:space="0" w:color="auto"/>
            <w:left w:val="none" w:sz="0" w:space="0" w:color="auto"/>
            <w:bottom w:val="none" w:sz="0" w:space="0" w:color="auto"/>
            <w:right w:val="none" w:sz="0" w:space="0" w:color="auto"/>
          </w:divBdr>
        </w:div>
        <w:div w:id="2034568735">
          <w:marLeft w:val="0"/>
          <w:marRight w:val="0"/>
          <w:marTop w:val="0"/>
          <w:marBottom w:val="0"/>
          <w:divBdr>
            <w:top w:val="none" w:sz="0" w:space="0" w:color="auto"/>
            <w:left w:val="none" w:sz="0" w:space="0" w:color="auto"/>
            <w:bottom w:val="none" w:sz="0" w:space="0" w:color="auto"/>
            <w:right w:val="none" w:sz="0" w:space="0" w:color="auto"/>
          </w:divBdr>
        </w:div>
      </w:divsChild>
    </w:div>
    <w:div w:id="1529831926">
      <w:bodyDiv w:val="1"/>
      <w:marLeft w:val="0"/>
      <w:marRight w:val="0"/>
      <w:marTop w:val="0"/>
      <w:marBottom w:val="0"/>
      <w:divBdr>
        <w:top w:val="none" w:sz="0" w:space="0" w:color="auto"/>
        <w:left w:val="none" w:sz="0" w:space="0" w:color="auto"/>
        <w:bottom w:val="none" w:sz="0" w:space="0" w:color="auto"/>
        <w:right w:val="none" w:sz="0" w:space="0" w:color="auto"/>
      </w:divBdr>
    </w:div>
    <w:div w:id="1570995188">
      <w:bodyDiv w:val="1"/>
      <w:marLeft w:val="0"/>
      <w:marRight w:val="0"/>
      <w:marTop w:val="0"/>
      <w:marBottom w:val="0"/>
      <w:divBdr>
        <w:top w:val="none" w:sz="0" w:space="0" w:color="auto"/>
        <w:left w:val="none" w:sz="0" w:space="0" w:color="auto"/>
        <w:bottom w:val="none" w:sz="0" w:space="0" w:color="auto"/>
        <w:right w:val="none" w:sz="0" w:space="0" w:color="auto"/>
      </w:divBdr>
      <w:divsChild>
        <w:div w:id="1234659604">
          <w:marLeft w:val="0"/>
          <w:marRight w:val="0"/>
          <w:marTop w:val="0"/>
          <w:marBottom w:val="0"/>
          <w:divBdr>
            <w:top w:val="none" w:sz="0" w:space="0" w:color="auto"/>
            <w:left w:val="none" w:sz="0" w:space="0" w:color="auto"/>
            <w:bottom w:val="none" w:sz="0" w:space="0" w:color="auto"/>
            <w:right w:val="none" w:sz="0" w:space="0" w:color="auto"/>
          </w:divBdr>
          <w:divsChild>
            <w:div w:id="1390230377">
              <w:marLeft w:val="0"/>
              <w:marRight w:val="0"/>
              <w:marTop w:val="0"/>
              <w:marBottom w:val="0"/>
              <w:divBdr>
                <w:top w:val="none" w:sz="0" w:space="0" w:color="auto"/>
                <w:left w:val="none" w:sz="0" w:space="0" w:color="auto"/>
                <w:bottom w:val="none" w:sz="0" w:space="0" w:color="auto"/>
                <w:right w:val="none" w:sz="0" w:space="0" w:color="auto"/>
              </w:divBdr>
              <w:divsChild>
                <w:div w:id="517233392">
                  <w:marLeft w:val="0"/>
                  <w:marRight w:val="0"/>
                  <w:marTop w:val="0"/>
                  <w:marBottom w:val="0"/>
                  <w:divBdr>
                    <w:top w:val="none" w:sz="0" w:space="0" w:color="auto"/>
                    <w:left w:val="none" w:sz="0" w:space="0" w:color="auto"/>
                    <w:bottom w:val="none" w:sz="0" w:space="0" w:color="auto"/>
                    <w:right w:val="none" w:sz="0" w:space="0" w:color="auto"/>
                  </w:divBdr>
                  <w:divsChild>
                    <w:div w:id="393701230">
                      <w:marLeft w:val="0"/>
                      <w:marRight w:val="0"/>
                      <w:marTop w:val="0"/>
                      <w:marBottom w:val="0"/>
                      <w:divBdr>
                        <w:top w:val="none" w:sz="0" w:space="0" w:color="auto"/>
                        <w:left w:val="none" w:sz="0" w:space="0" w:color="auto"/>
                        <w:bottom w:val="none" w:sz="0" w:space="0" w:color="auto"/>
                        <w:right w:val="none" w:sz="0" w:space="0" w:color="auto"/>
                      </w:divBdr>
                      <w:divsChild>
                        <w:div w:id="1358578350">
                          <w:marLeft w:val="0"/>
                          <w:marRight w:val="0"/>
                          <w:marTop w:val="0"/>
                          <w:marBottom w:val="0"/>
                          <w:divBdr>
                            <w:top w:val="none" w:sz="0" w:space="0" w:color="auto"/>
                            <w:left w:val="none" w:sz="0" w:space="0" w:color="auto"/>
                            <w:bottom w:val="none" w:sz="0" w:space="0" w:color="auto"/>
                            <w:right w:val="none" w:sz="0" w:space="0" w:color="auto"/>
                          </w:divBdr>
                          <w:divsChild>
                            <w:div w:id="1928298430">
                              <w:marLeft w:val="0"/>
                              <w:marRight w:val="0"/>
                              <w:marTop w:val="0"/>
                              <w:marBottom w:val="0"/>
                              <w:divBdr>
                                <w:top w:val="none" w:sz="0" w:space="0" w:color="auto"/>
                                <w:left w:val="none" w:sz="0" w:space="0" w:color="auto"/>
                                <w:bottom w:val="none" w:sz="0" w:space="0" w:color="auto"/>
                                <w:right w:val="none" w:sz="0" w:space="0" w:color="auto"/>
                              </w:divBdr>
                              <w:divsChild>
                                <w:div w:id="1634556130">
                                  <w:marLeft w:val="0"/>
                                  <w:marRight w:val="0"/>
                                  <w:marTop w:val="0"/>
                                  <w:marBottom w:val="0"/>
                                  <w:divBdr>
                                    <w:top w:val="none" w:sz="0" w:space="0" w:color="auto"/>
                                    <w:left w:val="none" w:sz="0" w:space="0" w:color="auto"/>
                                    <w:bottom w:val="none" w:sz="0" w:space="0" w:color="auto"/>
                                    <w:right w:val="none" w:sz="0" w:space="0" w:color="auto"/>
                                  </w:divBdr>
                                  <w:divsChild>
                                    <w:div w:id="13257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0285147">
      <w:bodyDiv w:val="1"/>
      <w:marLeft w:val="0"/>
      <w:marRight w:val="0"/>
      <w:marTop w:val="0"/>
      <w:marBottom w:val="0"/>
      <w:divBdr>
        <w:top w:val="none" w:sz="0" w:space="0" w:color="auto"/>
        <w:left w:val="none" w:sz="0" w:space="0" w:color="auto"/>
        <w:bottom w:val="none" w:sz="0" w:space="0" w:color="auto"/>
        <w:right w:val="none" w:sz="0" w:space="0" w:color="auto"/>
      </w:divBdr>
    </w:div>
    <w:div w:id="1822114604">
      <w:bodyDiv w:val="1"/>
      <w:marLeft w:val="0"/>
      <w:marRight w:val="0"/>
      <w:marTop w:val="0"/>
      <w:marBottom w:val="0"/>
      <w:divBdr>
        <w:top w:val="none" w:sz="0" w:space="0" w:color="auto"/>
        <w:left w:val="none" w:sz="0" w:space="0" w:color="auto"/>
        <w:bottom w:val="none" w:sz="0" w:space="0" w:color="auto"/>
        <w:right w:val="none" w:sz="0" w:space="0" w:color="auto"/>
      </w:divBdr>
    </w:div>
    <w:div w:id="205634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219D37A-3800-4AB5-869E-078D23DFA73D}">
  <ds:schemaRefs>
    <ds:schemaRef ds:uri="http://schemas.microsoft.com/office/2006/metadata/longProperties"/>
  </ds:schemaRefs>
</ds:datastoreItem>
</file>

<file path=customXml/itemProps2.xml><?xml version="1.0" encoding="utf-8"?>
<ds:datastoreItem xmlns:ds="http://schemas.openxmlformats.org/officeDocument/2006/customXml" ds:itemID="{98465069-E4D9-4F5B-BA68-0868FF263933}">
  <ds:schemaRefs>
    <ds:schemaRef ds:uri="http://schemas.openxmlformats.org/officeDocument/2006/bibliography"/>
  </ds:schemaRefs>
</ds:datastoreItem>
</file>

<file path=customXml/itemProps3.xml><?xml version="1.0" encoding="utf-8"?>
<ds:datastoreItem xmlns:ds="http://schemas.openxmlformats.org/officeDocument/2006/customXml" ds:itemID="{24AA22F4-F9F8-4025-8968-CC1F8F3026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044539C3-FAA8-4C03-8BB2-256A3F5C3A68}">
  <ds:schemaRefs>
    <ds:schemaRef ds:uri="http://schemas.microsoft.com/sharepoint/v3/contenttype/forms"/>
  </ds:schemaRefs>
</ds:datastoreItem>
</file>

<file path=customXml/itemProps5.xml><?xml version="1.0" encoding="utf-8"?>
<ds:datastoreItem xmlns:ds="http://schemas.openxmlformats.org/officeDocument/2006/customXml" ds:itemID="{7D57D2BA-F7CC-48A1-BE6A-117F36F112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6306E62F-94FD-40A2-99F4-0233DCB92D4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1791</Words>
  <Characters>10034</Characters>
  <Application>Microsoft Office Word</Application>
  <DocSecurity>0</DocSecurity>
  <Lines>83</Lines>
  <Paragraphs>23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Hemphill</dc:creator>
  <cp:keywords/>
  <cp:lastModifiedBy>Gladys J. Burgos Torres</cp:lastModifiedBy>
  <cp:revision>9</cp:revision>
  <cp:lastPrinted>2025-10-27T20:21:00Z</cp:lastPrinted>
  <dcterms:created xsi:type="dcterms:W3CDTF">2025-10-27T18:19:00Z</dcterms:created>
  <dcterms:modified xsi:type="dcterms:W3CDTF">2025-10-28T20:12:00Z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4SQX5P7U7WPY-958212181-817704</vt:lpwstr>
  </property>
  <property fmtid="{D5CDD505-2E9C-101B-9397-08002B2CF9AE}" pid="3" name="_dlc_DocIdItemGuid">
    <vt:lpwstr>e373b0b4-323f-4f19-a70d-6bc35194025d</vt:lpwstr>
  </property>
  <property fmtid="{D5CDD505-2E9C-101B-9397-08002B2CF9AE}" pid="4" name="_dlc_DocIdUrl">
    <vt:lpwstr>https://senpr.sharepoint.com/sites/obralegislativa/_layouts/15/DocIdRedir.aspx?ID=4SQX5P7U7WPY-958212181-817704, 4SQX5P7U7WPY-958212181-817704</vt:lpwstr>
  </property>
  <property fmtid="{D5CDD505-2E9C-101B-9397-08002B2CF9AE}" pid="5" name="GrammarlyDocumentId">
    <vt:lpwstr>477e8119-1349-4b6d-965e-a931d05465a1</vt:lpwstr>
  </property>
</Properties>
</file>