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6B6B87" w:rsidRDefault="0038510E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  <w:tab/>
      </w:r>
      <w:r w:rsidR="00B45797"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>GOBIERNO</w:t>
      </w:r>
      <w:r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33A5E1E3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="0054352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543526">
        <w:rPr>
          <w:rFonts w:ascii="Book Antiqua" w:eastAsia="Book Antiqua" w:hAnsi="Book Antiqua" w:cs="Book Antiqua"/>
          <w:color w:val="000000" w:themeColor="text1"/>
          <w:lang w:val="es-PR"/>
        </w:rPr>
        <w:t>3.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Sesión</w:t>
      </w:r>
    </w:p>
    <w:p w14:paraId="703FA46E" w14:textId="77777777" w:rsidR="00DF7D86" w:rsidRPr="001711E6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5493F33C" w14:textId="77777777" w:rsidR="00DF7D86" w:rsidRPr="001711E6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251481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  <w:t>CÁMARA DE REPRESENTANTES</w:t>
      </w:r>
    </w:p>
    <w:p w14:paraId="224C8555" w14:textId="3C9604C0" w:rsidR="00DF7D86" w:rsidRPr="001711E6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P. de la C. </w:t>
      </w:r>
      <w:r w:rsidR="00772138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9</w:t>
      </w:r>
      <w:r w:rsidR="00EC4D34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5</w:t>
      </w:r>
      <w:r w:rsidR="00772138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0</w:t>
      </w:r>
    </w:p>
    <w:p w14:paraId="6CA3DF2C" w14:textId="77777777" w:rsidR="00DF7D86" w:rsidRPr="00BC493B" w:rsidRDefault="0038510E" w:rsidP="00FC1C6B">
      <w:pPr>
        <w:spacing w:after="160" w:line="360" w:lineRule="auto"/>
        <w:jc w:val="center"/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</w:pPr>
      <w:r w:rsidRPr="00BC493B"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  <w:t>INFORME POSITIVO</w:t>
      </w:r>
    </w:p>
    <w:p w14:paraId="65B59E42" w14:textId="64822F52" w:rsidR="00DF7D86" w:rsidRDefault="00566FDF" w:rsidP="00FC1C6B">
      <w:pPr>
        <w:spacing w:after="160" w:line="360" w:lineRule="auto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23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543526">
        <w:rPr>
          <w:rFonts w:ascii="Book Antiqua" w:eastAsia="Book Antiqua" w:hAnsi="Book Antiqua" w:cs="Book Antiqua"/>
          <w:color w:val="000000" w:themeColor="text1"/>
          <w:lang w:val="es-PR"/>
        </w:rPr>
        <w:t xml:space="preserve">enero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>de 202</w:t>
      </w:r>
      <w:r w:rsidR="00543526">
        <w:rPr>
          <w:rFonts w:ascii="Book Antiqua" w:eastAsia="Book Antiqua" w:hAnsi="Book Antiqua" w:cs="Book Antiqua"/>
          <w:color w:val="000000" w:themeColor="text1"/>
          <w:lang w:val="es-PR"/>
        </w:rPr>
        <w:t>6</w:t>
      </w:r>
    </w:p>
    <w:p w14:paraId="2714CB15" w14:textId="77777777" w:rsidR="00DF7D86" w:rsidRPr="00BC493B" w:rsidRDefault="0038510E" w:rsidP="002A065A">
      <w:pPr>
        <w:spacing w:after="240"/>
        <w:jc w:val="both"/>
        <w:rPr>
          <w:rFonts w:ascii="Book Antiqua" w:eastAsia="Book Antiqua" w:hAnsi="Book Antiqua" w:cs="Book Antiqua"/>
          <w:bCs/>
          <w:color w:val="000000" w:themeColor="text1"/>
          <w:spacing w:val="12"/>
          <w:lang w:val="es-PR"/>
        </w:rPr>
      </w:pPr>
      <w:r w:rsidRPr="00BC493B">
        <w:rPr>
          <w:rFonts w:ascii="Book Antiqua" w:eastAsia="Book Antiqua" w:hAnsi="Book Antiqua" w:cs="Book Antiqua"/>
          <w:bCs/>
          <w:color w:val="000000" w:themeColor="text1"/>
          <w:spacing w:val="12"/>
          <w:lang w:val="es-PR"/>
        </w:rPr>
        <w:t>A LA CÁMARA DE REPRESENTANTES DE PUERTO RICO</w:t>
      </w:r>
    </w:p>
    <w:p w14:paraId="48CACF04" w14:textId="7DAB13DC" w:rsidR="00DF7D86" w:rsidRPr="001711E6" w:rsidRDefault="00436471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11E6" w:rsidRPr="001711E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Representantes, previo estudio y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onsideración del </w:t>
      </w:r>
      <w:r w:rsidR="00A75391">
        <w:rPr>
          <w:rFonts w:ascii="Book Antiqua" w:eastAsia="Book Antiqua" w:hAnsi="Book Antiqua" w:cs="Book Antiqua"/>
          <w:color w:val="000000" w:themeColor="text1"/>
          <w:lang w:val="es-PR"/>
        </w:rPr>
        <w:t xml:space="preserve">Proyecto de la Cámara </w:t>
      </w:r>
      <w:r w:rsidR="00F61197">
        <w:rPr>
          <w:rFonts w:ascii="Book Antiqua" w:eastAsia="Book Antiqua" w:hAnsi="Book Antiqua" w:cs="Book Antiqua"/>
          <w:color w:val="000000" w:themeColor="text1"/>
          <w:lang w:val="es-PR"/>
        </w:rPr>
        <w:t>950 (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P. de la C. </w:t>
      </w:r>
      <w:r w:rsidR="00F61197">
        <w:rPr>
          <w:rFonts w:ascii="Book Antiqua" w:eastAsia="Book Antiqua" w:hAnsi="Book Antiqua" w:cs="Book Antiqua"/>
          <w:color w:val="000000" w:themeColor="text1"/>
          <w:lang w:val="es-PR"/>
        </w:rPr>
        <w:t>950)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enda su 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en el </w:t>
      </w:r>
      <w:proofErr w:type="spellStart"/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ent</w:t>
      </w:r>
      <w:r w:rsidR="00445017"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rillado</w:t>
      </w:r>
      <w:proofErr w:type="spellEnd"/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 que se acompaña.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C560ACC" w14:textId="691A9A65" w:rsidR="00C54AD6" w:rsidRPr="00381418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381418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ALCANCE DE LA MEDIDA</w:t>
      </w:r>
    </w:p>
    <w:p w14:paraId="1840F209" w14:textId="39E77FE9" w:rsidR="0099305E" w:rsidRPr="004F3EF4" w:rsidRDefault="003B38A4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FC1C6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P. de la C. </w:t>
      </w:r>
      <w:r w:rsidR="000E78FC">
        <w:rPr>
          <w:rFonts w:ascii="Book Antiqua" w:eastAsia="Book Antiqua" w:hAnsi="Book Antiqua" w:cs="Book Antiqua"/>
          <w:color w:val="000000" w:themeColor="text1"/>
          <w:lang w:val="es-PR"/>
        </w:rPr>
        <w:t>9</w:t>
      </w:r>
      <w:r w:rsidR="00DC5B19">
        <w:rPr>
          <w:rFonts w:ascii="Book Antiqua" w:eastAsia="Book Antiqua" w:hAnsi="Book Antiqua" w:cs="Book Antiqua"/>
          <w:color w:val="000000" w:themeColor="text1"/>
          <w:lang w:val="es-PR"/>
        </w:rPr>
        <w:t>5</w:t>
      </w:r>
      <w:r w:rsidR="000E78FC">
        <w:rPr>
          <w:rFonts w:ascii="Book Antiqua" w:eastAsia="Book Antiqua" w:hAnsi="Book Antiqua" w:cs="Book Antiqua"/>
          <w:color w:val="000000" w:themeColor="text1"/>
          <w:lang w:val="es-PR"/>
        </w:rPr>
        <w:t>0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propone</w:t>
      </w:r>
      <w:r w:rsidR="00623890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436C7" w:rsidRPr="00E436C7">
        <w:rPr>
          <w:rFonts w:ascii="Book Antiqua" w:hAnsi="Book Antiqua"/>
          <w:szCs w:val="24"/>
          <w:lang w:val="es-PR"/>
        </w:rPr>
        <w:t xml:space="preserve">enmendar el </w:t>
      </w:r>
      <w:r w:rsidR="007844D0">
        <w:rPr>
          <w:rFonts w:ascii="Book Antiqua" w:hAnsi="Book Antiqua"/>
          <w:szCs w:val="24"/>
          <w:lang w:val="es-PR"/>
        </w:rPr>
        <w:t>a</w:t>
      </w:r>
      <w:r w:rsidR="00E436C7" w:rsidRPr="00E436C7">
        <w:rPr>
          <w:rFonts w:ascii="Book Antiqua" w:hAnsi="Book Antiqua"/>
          <w:szCs w:val="24"/>
          <w:lang w:val="es-PR"/>
        </w:rPr>
        <w:t>rtículo 2.14 de la Ley Núm. 168-2019, según enmendada,</w:t>
      </w:r>
      <w:r w:rsidR="007844D0">
        <w:rPr>
          <w:rStyle w:val="FootnoteReference"/>
          <w:rFonts w:ascii="Book Antiqua" w:hAnsi="Book Antiqua"/>
          <w:szCs w:val="24"/>
          <w:lang w:val="es-PR"/>
        </w:rPr>
        <w:footnoteReference w:id="1"/>
      </w:r>
      <w:r w:rsidR="00E436C7" w:rsidRPr="00E436C7">
        <w:rPr>
          <w:rFonts w:ascii="Book Antiqua" w:hAnsi="Book Antiqua"/>
          <w:szCs w:val="24"/>
          <w:lang w:val="es-PR"/>
        </w:rPr>
        <w:t xml:space="preserve"> a los fines de ampliar la vigencia de la licencia de armas a un periodo de cinco años</w:t>
      </w:r>
      <w:r w:rsidR="00136EB8">
        <w:rPr>
          <w:rFonts w:ascii="Book Antiqua" w:hAnsi="Book Antiqua"/>
          <w:szCs w:val="24"/>
          <w:lang w:val="es-PR"/>
        </w:rPr>
        <w:t>;</w:t>
      </w:r>
      <w:r w:rsidR="00E436C7" w:rsidRPr="00E436C7">
        <w:rPr>
          <w:rFonts w:ascii="Book Antiqua" w:hAnsi="Book Antiqua"/>
          <w:szCs w:val="24"/>
          <w:lang w:val="es-PR"/>
        </w:rPr>
        <w:t xml:space="preserve"> atender disposiciones complementarias que garanticen la uniformidad, eficiencia administrativa y cumplimiento con las normas de seguridad aplicables; y para otros fines relacionados</w:t>
      </w:r>
      <w:r w:rsidR="00CA599D">
        <w:rPr>
          <w:rFonts w:ascii="Book Antiqua" w:hAnsi="Book Antiqua"/>
          <w:szCs w:val="24"/>
          <w:lang w:val="es-PR"/>
        </w:rPr>
        <w:t>.</w:t>
      </w:r>
    </w:p>
    <w:p w14:paraId="4595A8FA" w14:textId="4DC06CF9" w:rsidR="003B38A4" w:rsidRPr="00381418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381418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ANÁLISIS DE LA MEDIDA</w:t>
      </w:r>
    </w:p>
    <w:p w14:paraId="08F8105D" w14:textId="2E320EEA" w:rsidR="00EC6FF9" w:rsidRDefault="00206A98" w:rsidP="00220225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Pr="00206A98">
        <w:rPr>
          <w:rFonts w:ascii="Book Antiqua" w:eastAsia="Book Antiqua" w:hAnsi="Book Antiqua" w:cs="Book Antiqua"/>
          <w:color w:val="000000" w:themeColor="text1"/>
          <w:lang w:val="es-PR"/>
        </w:rPr>
        <w:t>as víctimas de violencia doméstica que obtienen una orden de protección tienen derecho a recibir una licencia de armas provisional por un periodo de noventa días, mientras tramitan la solicitud formal de la licencia regular con vigencia de cinco años. Desde el 1 de junio de 2020 hasta el 4 de octubre de 2025, la Policía de Puerto Rico exp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idió</w:t>
      </w:r>
      <w:r w:rsidRPr="00206A98">
        <w:rPr>
          <w:rFonts w:ascii="Book Antiqua" w:eastAsia="Book Antiqua" w:hAnsi="Book Antiqua" w:cs="Book Antiqua"/>
          <w:color w:val="000000" w:themeColor="text1"/>
          <w:lang w:val="es-PR"/>
        </w:rPr>
        <w:t xml:space="preserve"> un total de 820 licencias bajo esta modalidad.</w:t>
      </w:r>
    </w:p>
    <w:p w14:paraId="1522940A" w14:textId="77777777" w:rsidR="00224E6A" w:rsidRDefault="00224E6A" w:rsidP="00220225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D569104" w14:textId="22A01C74" w:rsidR="00224E6A" w:rsidRPr="00224E6A" w:rsidRDefault="00224E6A" w:rsidP="00682DB4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24E6A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 xml:space="preserve">Si bien el mecanismo provisional cumple un propósito de respuesta rápida para salvaguardar la seguridad inmediata de las víctimas, entendemos que el mismo debe evolucionar hacia un proceso más ágil y permanente. Resulta innecesario que la persona beneficiada deba pasar por dos procesos administrativos consecutivos </w:t>
      </w:r>
      <w:r w:rsidR="007824A2">
        <w:rPr>
          <w:rFonts w:ascii="Book Antiqua" w:eastAsia="Book Antiqua" w:hAnsi="Book Antiqua" w:cs="Book Antiqua"/>
          <w:color w:val="000000" w:themeColor="text1"/>
          <w:lang w:val="es-PR"/>
        </w:rPr>
        <w:t>—</w:t>
      </w:r>
      <w:r w:rsidRPr="00224E6A">
        <w:rPr>
          <w:rFonts w:ascii="Book Antiqua" w:eastAsia="Book Antiqua" w:hAnsi="Book Antiqua" w:cs="Book Antiqua"/>
          <w:color w:val="000000" w:themeColor="text1"/>
          <w:lang w:val="es-PR"/>
        </w:rPr>
        <w:t>uno provisional y otro regular</w:t>
      </w:r>
      <w:r w:rsidR="007824A2">
        <w:rPr>
          <w:rFonts w:ascii="Book Antiqua" w:eastAsia="Book Antiqua" w:hAnsi="Book Antiqua" w:cs="Book Antiqua"/>
          <w:color w:val="000000" w:themeColor="text1"/>
          <w:lang w:val="es-PR"/>
        </w:rPr>
        <w:t>—</w:t>
      </w:r>
      <w:r w:rsidRPr="00224E6A">
        <w:rPr>
          <w:rFonts w:ascii="Book Antiqua" w:eastAsia="Book Antiqua" w:hAnsi="Book Antiqua" w:cs="Book Antiqua"/>
          <w:color w:val="000000" w:themeColor="text1"/>
          <w:lang w:val="es-PR"/>
        </w:rPr>
        <w:t xml:space="preserve"> cuando puede evaluarse desde el inicio bajo los mismos criterios de elegibilidad y seguridad aplicables a la licencia ordinaria de cinco años.</w:t>
      </w:r>
    </w:p>
    <w:p w14:paraId="16EDB692" w14:textId="1DF024C3" w:rsidR="00224E6A" w:rsidRDefault="00682DB4" w:rsidP="00224E6A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682DB4">
        <w:rPr>
          <w:rFonts w:ascii="Book Antiqua" w:eastAsia="Book Antiqua" w:hAnsi="Book Antiqua" w:cs="Book Antiqua"/>
          <w:color w:val="000000" w:themeColor="text1"/>
          <w:lang w:val="es-PR"/>
        </w:rPr>
        <w:t>La doble tramitación actual genera una carga administrativa significativa tanto para la víctima como para la propia Policía de Puerto Rico</w:t>
      </w:r>
      <w:r w:rsidR="007824A2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Pr="00682DB4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7824A2">
        <w:rPr>
          <w:rFonts w:ascii="Book Antiqua" w:eastAsia="Book Antiqua" w:hAnsi="Book Antiqua" w:cs="Book Antiqua"/>
          <w:color w:val="000000" w:themeColor="text1"/>
          <w:lang w:val="es-PR"/>
        </w:rPr>
        <w:t>P</w:t>
      </w:r>
      <w:r w:rsidRPr="00682DB4">
        <w:rPr>
          <w:rFonts w:ascii="Book Antiqua" w:eastAsia="Book Antiqua" w:hAnsi="Book Antiqua" w:cs="Book Antiqua"/>
          <w:color w:val="000000" w:themeColor="text1"/>
          <w:lang w:val="es-PR"/>
        </w:rPr>
        <w:t>articularmente para la División de Reglamentos de Armas y Expedición de Licencias, que enfrenta limitaciones de personal y recursos operacionales. Este sistema redundante provoca duplicidad de esfuerzos, retrasa la atención de nuevos casos y representa un uso ineficiente del tiempo y de los recursos públicos</w:t>
      </w:r>
      <w:r w:rsidR="00B26A1F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Pr="00682DB4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26A1F"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Pr="00682DB4">
        <w:rPr>
          <w:rFonts w:ascii="Book Antiqua" w:eastAsia="Book Antiqua" w:hAnsi="Book Antiqua" w:cs="Book Antiqua"/>
          <w:color w:val="000000" w:themeColor="text1"/>
          <w:lang w:val="es-PR"/>
        </w:rPr>
        <w:t>n muchos casos la solicitud de renovación o extensión ocurre dentro del mismo mes de expedida la licencia provisional.</w:t>
      </w:r>
    </w:p>
    <w:p w14:paraId="7FFF2B93" w14:textId="1A109385" w:rsidR="005800CC" w:rsidRDefault="0035518E" w:rsidP="00220225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A </w:t>
      </w:r>
      <w:r w:rsidR="00220225">
        <w:rPr>
          <w:rFonts w:ascii="Book Antiqua" w:eastAsia="Book Antiqua" w:hAnsi="Book Antiqua" w:cs="Book Antiqua"/>
          <w:color w:val="000000" w:themeColor="text1"/>
          <w:lang w:val="es-PR"/>
        </w:rPr>
        <w:t>continuación,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se resumen los memoriales que esta comisión recibió.</w:t>
      </w:r>
    </w:p>
    <w:p w14:paraId="5A7B4492" w14:textId="1ED3E236" w:rsidR="00962839" w:rsidRDefault="00012C0D" w:rsidP="00D37C6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9C1EF6">
        <w:rPr>
          <w:rFonts w:ascii="Book Antiqua" w:eastAsia="Book Antiqua" w:hAnsi="Book Antiqua" w:cs="Book Antiqua"/>
          <w:color w:val="000000" w:themeColor="text1"/>
          <w:lang w:val="es-PR"/>
        </w:rPr>
        <w:t xml:space="preserve">a </w:t>
      </w:r>
      <w:r w:rsidR="00B87A9A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Oficina de</w:t>
      </w:r>
      <w:r w:rsidR="00116C9E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la Procuradora de las Mujeres</w:t>
      </w:r>
      <w:r w:rsidR="00B87A9A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</w:t>
      </w:r>
      <w:r w:rsidR="000F791D">
        <w:rPr>
          <w:rFonts w:ascii="Book Antiqua" w:eastAsia="Book Antiqua" w:hAnsi="Book Antiqua" w:cs="Book Antiqua"/>
          <w:color w:val="000000" w:themeColor="text1"/>
          <w:lang w:val="es-PR"/>
        </w:rPr>
        <w:t>(</w:t>
      </w:r>
      <w:r w:rsidR="00E81B3C">
        <w:rPr>
          <w:rFonts w:ascii="Book Antiqua" w:eastAsia="Book Antiqua" w:hAnsi="Book Antiqua" w:cs="Book Antiqua"/>
          <w:color w:val="000000" w:themeColor="text1"/>
          <w:lang w:val="es-PR"/>
        </w:rPr>
        <w:t>O</w:t>
      </w:r>
      <w:r w:rsidR="00116C9E">
        <w:rPr>
          <w:rFonts w:ascii="Book Antiqua" w:eastAsia="Book Antiqua" w:hAnsi="Book Antiqua" w:cs="Book Antiqua"/>
          <w:color w:val="000000" w:themeColor="text1"/>
          <w:lang w:val="es-PR"/>
        </w:rPr>
        <w:t>PM</w:t>
      </w:r>
      <w:r w:rsidR="000F791D">
        <w:rPr>
          <w:rFonts w:ascii="Book Antiqua" w:eastAsia="Book Antiqua" w:hAnsi="Book Antiqua" w:cs="Book Antiqua"/>
          <w:color w:val="000000" w:themeColor="text1"/>
          <w:lang w:val="es-PR"/>
        </w:rPr>
        <w:t xml:space="preserve">) </w:t>
      </w:r>
      <w:r w:rsidR="00671B3A">
        <w:rPr>
          <w:rFonts w:ascii="Book Antiqua" w:eastAsia="Book Antiqua" w:hAnsi="Book Antiqua" w:cs="Book Antiqua"/>
          <w:color w:val="000000" w:themeColor="text1"/>
          <w:lang w:val="es-PR"/>
        </w:rPr>
        <w:t xml:space="preserve">entiende que </w:t>
      </w:r>
      <w:r w:rsidR="00635BBD">
        <w:rPr>
          <w:rFonts w:ascii="Book Antiqua" w:eastAsia="Book Antiqua" w:hAnsi="Book Antiqua" w:cs="Book Antiqua"/>
          <w:color w:val="000000" w:themeColor="text1"/>
          <w:lang w:val="es-PR"/>
        </w:rPr>
        <w:t>esta medida no representa una liberalización de la política de armas, sino la extensión</w:t>
      </w:r>
      <w:r w:rsidR="00F20454">
        <w:rPr>
          <w:rFonts w:ascii="Book Antiqua" w:eastAsia="Book Antiqua" w:hAnsi="Book Antiqua" w:cs="Book Antiqua"/>
          <w:color w:val="000000" w:themeColor="text1"/>
          <w:lang w:val="es-PR"/>
        </w:rPr>
        <w:t xml:space="preserve"> de una herramienta legal ya existente. Esta, diseñada para atender situaciones excepcionales en las cuales la víctima posee una orden de protección vigente. </w:t>
      </w:r>
      <w:r w:rsidR="00F760C6">
        <w:rPr>
          <w:rFonts w:ascii="Book Antiqua" w:eastAsia="Book Antiqua" w:hAnsi="Book Antiqua" w:cs="Book Antiqua"/>
          <w:color w:val="000000" w:themeColor="text1"/>
          <w:lang w:val="es-PR"/>
        </w:rPr>
        <w:t>Su aprobació</w:t>
      </w:r>
      <w:r w:rsidR="00004899">
        <w:rPr>
          <w:rFonts w:ascii="Book Antiqua" w:eastAsia="Book Antiqua" w:hAnsi="Book Antiqua" w:cs="Book Antiqua"/>
          <w:color w:val="000000" w:themeColor="text1"/>
          <w:lang w:val="es-PR"/>
        </w:rPr>
        <w:t xml:space="preserve">n corrige una deficiencia práctica que </w:t>
      </w:r>
      <w:r w:rsidR="00F3790D">
        <w:rPr>
          <w:rFonts w:ascii="Book Antiqua" w:eastAsia="Book Antiqua" w:hAnsi="Book Antiqua" w:cs="Book Antiqua"/>
          <w:color w:val="000000" w:themeColor="text1"/>
          <w:lang w:val="es-PR"/>
        </w:rPr>
        <w:t>ha resultado en la pérdida de continuidad de la medida</w:t>
      </w:r>
      <w:r w:rsidR="00E87118">
        <w:rPr>
          <w:rFonts w:ascii="Book Antiqua" w:eastAsia="Book Antiqua" w:hAnsi="Book Antiqua" w:cs="Book Antiqua"/>
          <w:color w:val="000000" w:themeColor="text1"/>
          <w:lang w:val="es-PR"/>
        </w:rPr>
        <w:t xml:space="preserve"> de</w:t>
      </w:r>
      <w:r w:rsidR="00F3790D">
        <w:rPr>
          <w:rFonts w:ascii="Book Antiqua" w:eastAsia="Book Antiqua" w:hAnsi="Book Antiqua" w:cs="Book Antiqua"/>
          <w:color w:val="000000" w:themeColor="text1"/>
          <w:lang w:val="es-PR"/>
        </w:rPr>
        <w:t xml:space="preserve"> protección. M</w:t>
      </w:r>
      <w:r w:rsidR="007643AA">
        <w:rPr>
          <w:rFonts w:ascii="Book Antiqua" w:eastAsia="Book Antiqua" w:hAnsi="Book Antiqua" w:cs="Book Antiqua"/>
          <w:color w:val="000000" w:themeColor="text1"/>
          <w:lang w:val="es-PR"/>
        </w:rPr>
        <w:t>á</w:t>
      </w:r>
      <w:r w:rsidR="00F3790D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2608FA">
        <w:rPr>
          <w:rFonts w:ascii="Book Antiqua" w:eastAsia="Book Antiqua" w:hAnsi="Book Antiqua" w:cs="Book Antiqua"/>
          <w:color w:val="000000" w:themeColor="text1"/>
          <w:lang w:val="es-PR"/>
        </w:rPr>
        <w:t xml:space="preserve"> aún</w:t>
      </w:r>
      <w:r w:rsidR="00F3790D">
        <w:rPr>
          <w:rFonts w:ascii="Book Antiqua" w:eastAsia="Book Antiqua" w:hAnsi="Book Antiqua" w:cs="Book Antiqua"/>
          <w:color w:val="000000" w:themeColor="text1"/>
          <w:lang w:val="es-PR"/>
        </w:rPr>
        <w:t xml:space="preserve">, la duplicación </w:t>
      </w:r>
      <w:r w:rsidR="00403E7D">
        <w:rPr>
          <w:rFonts w:ascii="Book Antiqua" w:eastAsia="Book Antiqua" w:hAnsi="Book Antiqua" w:cs="Book Antiqua"/>
          <w:color w:val="000000" w:themeColor="text1"/>
          <w:lang w:val="es-PR"/>
        </w:rPr>
        <w:t>de trámites que exponen a la víctima a nuevas situaciones de vulnerabilidad.</w:t>
      </w:r>
    </w:p>
    <w:p w14:paraId="2D3BD727" w14:textId="5B6A2D77" w:rsidR="006A0F56" w:rsidRDefault="006A0F56" w:rsidP="00D37C6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Según la evidencia disponible, el riesgo para la víctima no puede medirse en un periodo de noventa días</w:t>
      </w:r>
      <w:r w:rsidR="0018200F">
        <w:rPr>
          <w:rFonts w:ascii="Book Antiqua" w:eastAsia="Book Antiqua" w:hAnsi="Book Antiqua" w:cs="Book Antiqua"/>
          <w:color w:val="000000" w:themeColor="text1"/>
          <w:lang w:val="es-PR"/>
        </w:rPr>
        <w:t xml:space="preserve"> —en muchos casos, se extiende durante años, lo cual dependerá del contexto judicial </w:t>
      </w:r>
      <w:r w:rsidR="00BD2861">
        <w:rPr>
          <w:rFonts w:ascii="Book Antiqua" w:eastAsia="Book Antiqua" w:hAnsi="Book Antiqua" w:cs="Book Antiqua"/>
          <w:color w:val="000000" w:themeColor="text1"/>
          <w:lang w:val="es-PR"/>
        </w:rPr>
        <w:t xml:space="preserve">y </w:t>
      </w:r>
      <w:r w:rsidR="00ED1AEC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BD2861">
        <w:rPr>
          <w:rFonts w:ascii="Book Antiqua" w:eastAsia="Book Antiqua" w:hAnsi="Book Antiqua" w:cs="Book Antiqua"/>
          <w:color w:val="000000" w:themeColor="text1"/>
          <w:lang w:val="es-PR"/>
        </w:rPr>
        <w:t xml:space="preserve">la persistencia del acecho. Así, la extensión </w:t>
      </w:r>
      <w:r w:rsidR="002D2844">
        <w:rPr>
          <w:rFonts w:ascii="Book Antiqua" w:eastAsia="Book Antiqua" w:hAnsi="Book Antiqua" w:cs="Book Antiqua"/>
          <w:color w:val="000000" w:themeColor="text1"/>
          <w:lang w:val="es-PR"/>
        </w:rPr>
        <w:t xml:space="preserve">de la vigencia de la licencia de armas a cinco años representa una </w:t>
      </w:r>
      <w:r w:rsidR="00100A39">
        <w:rPr>
          <w:rFonts w:ascii="Book Antiqua" w:eastAsia="Book Antiqua" w:hAnsi="Book Antiqua" w:cs="Book Antiqua"/>
          <w:color w:val="000000" w:themeColor="text1"/>
          <w:lang w:val="es-PR"/>
        </w:rPr>
        <w:t>decisión racional y proporcionada. Permite que la protección legal mantenga coherencia con la realidad del riesgo sostenido.</w:t>
      </w:r>
    </w:p>
    <w:p w14:paraId="7C234EDE" w14:textId="57C3DF84" w:rsidR="00100A39" w:rsidRDefault="00952F8B" w:rsidP="00D37C6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Este proyecto </w:t>
      </w:r>
      <w:r w:rsidR="00A46A62">
        <w:rPr>
          <w:rFonts w:ascii="Book Antiqua" w:eastAsia="Book Antiqua" w:hAnsi="Book Antiqua" w:cs="Book Antiqua"/>
          <w:color w:val="000000" w:themeColor="text1"/>
          <w:lang w:val="es-PR"/>
        </w:rPr>
        <w:t>evita vacíos temporales que puedan tener consecuencias fatales. También reduce la exposición de la víctima a procesos repetitivos y evita que deba revivir circunstancias traumáticas para renovar un documento que responde a una misma situación de riesgo.</w:t>
      </w:r>
    </w:p>
    <w:p w14:paraId="4F878119" w14:textId="6821ED0E" w:rsidR="00A46A62" w:rsidRDefault="00D677DA" w:rsidP="00D37C6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OPM reconoce que la licencia expedita de armas de fuego no constituye una política general de prevención, sino una medida excepcional para circunstancias de riesgo inmediato y documentado. La extensión propuesta no fomenta el uso indiscriminado de armas, </w:t>
      </w:r>
      <w:r w:rsidR="00AF7F1F">
        <w:rPr>
          <w:rFonts w:ascii="Book Antiqua" w:eastAsia="Book Antiqua" w:hAnsi="Book Antiqua" w:cs="Book Antiqua"/>
          <w:color w:val="000000" w:themeColor="text1"/>
          <w:lang w:val="es-PR"/>
        </w:rPr>
        <w:t>sino preservar la estabilidad de una protección existente bajo supervisión estatal.</w:t>
      </w:r>
    </w:p>
    <w:p w14:paraId="1F9C667C" w14:textId="6C125781" w:rsidR="00AF7F1F" w:rsidRDefault="00157146" w:rsidP="00D37C6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 xml:space="preserve">Por su parte, la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Policía de Puerto Rico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(Policía) </w:t>
      </w:r>
      <w:r w:rsidR="002C6F3A">
        <w:rPr>
          <w:rFonts w:ascii="Book Antiqua" w:eastAsia="Book Antiqua" w:hAnsi="Book Antiqua" w:cs="Book Antiqua"/>
          <w:color w:val="000000" w:themeColor="text1"/>
          <w:lang w:val="es-PR"/>
        </w:rPr>
        <w:t>destacó la carga procesal recurrente que le obliga a destinar recursos a la conversión de licencias y extender términos</w:t>
      </w:r>
      <w:r w:rsidR="00D2761A">
        <w:rPr>
          <w:rFonts w:ascii="Book Antiqua" w:eastAsia="Book Antiqua" w:hAnsi="Book Antiqua" w:cs="Book Antiqua"/>
          <w:color w:val="000000" w:themeColor="text1"/>
          <w:lang w:val="es-PR"/>
        </w:rPr>
        <w:t>. Esto en lugar de concentrarse en la evaluación inicial y atender otros procedimientos esenciales.</w:t>
      </w:r>
    </w:p>
    <w:p w14:paraId="7E9CE68D" w14:textId="1AE76560" w:rsidR="00D1565F" w:rsidRDefault="00D1565F" w:rsidP="00D37C6F">
      <w:pPr>
        <w:spacing w:line="288" w:lineRule="auto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El apoyo de la Policía al P. de la C. 950</w:t>
      </w:r>
      <w:r w:rsidR="00A82C43">
        <w:rPr>
          <w:rFonts w:ascii="Book Antiqua" w:eastAsia="Book Antiqua" w:hAnsi="Book Antiqua" w:cs="Book Antiqua"/>
          <w:color w:val="000000" w:themeColor="text1"/>
          <w:lang w:val="es-PR"/>
        </w:rPr>
        <w:t xml:space="preserve"> se fundamenta en la experiencia o</w:t>
      </w:r>
      <w:r w:rsidR="00FB4905">
        <w:rPr>
          <w:rFonts w:ascii="Book Antiqua" w:eastAsia="Book Antiqua" w:hAnsi="Book Antiqua" w:cs="Book Antiqua"/>
          <w:color w:val="000000" w:themeColor="text1"/>
          <w:lang w:val="es-PR"/>
        </w:rPr>
        <w:t>perativa</w:t>
      </w:r>
      <w:r w:rsidR="00A82C43">
        <w:rPr>
          <w:rFonts w:ascii="Book Antiqua" w:eastAsia="Book Antiqua" w:hAnsi="Book Antiqua" w:cs="Book Antiqua"/>
          <w:color w:val="000000" w:themeColor="text1"/>
          <w:lang w:val="es-PR"/>
        </w:rPr>
        <w:t xml:space="preserve"> acumulada y en los datos estadísticos recopilados desde la implantaci</w:t>
      </w:r>
      <w:r w:rsidR="00F37185">
        <w:rPr>
          <w:rFonts w:ascii="Book Antiqua" w:eastAsia="Book Antiqua" w:hAnsi="Book Antiqua" w:cs="Book Antiqua"/>
          <w:color w:val="000000" w:themeColor="text1"/>
          <w:lang w:val="es-PR"/>
        </w:rPr>
        <w:t xml:space="preserve">ón del marco reglamentario vigente. Esta información refleja </w:t>
      </w:r>
      <w:r w:rsidR="007778D1">
        <w:rPr>
          <w:rFonts w:ascii="Book Antiqua" w:eastAsia="Book Antiqua" w:hAnsi="Book Antiqua" w:cs="Book Antiqua"/>
          <w:color w:val="000000" w:themeColor="text1"/>
          <w:lang w:val="es-PR"/>
        </w:rPr>
        <w:t>un volumen considerable y sostenido de solicitudes y renovaciones de las licencias de armas provisionales</w:t>
      </w:r>
      <w:r w:rsidR="00092A23">
        <w:rPr>
          <w:rFonts w:ascii="Book Antiqua" w:eastAsia="Book Antiqua" w:hAnsi="Book Antiqua" w:cs="Book Antiqua"/>
          <w:color w:val="000000" w:themeColor="text1"/>
          <w:lang w:val="es-PR"/>
        </w:rPr>
        <w:t xml:space="preserve"> expedidas bajo el art</w:t>
      </w:r>
      <w:r w:rsidR="00015499">
        <w:rPr>
          <w:rFonts w:ascii="Book Antiqua" w:eastAsia="Book Antiqua" w:hAnsi="Book Antiqua" w:cs="Book Antiqua"/>
          <w:color w:val="000000" w:themeColor="text1"/>
          <w:lang w:val="es-PR"/>
        </w:rPr>
        <w:t>ículo</w:t>
      </w:r>
      <w:r w:rsidR="00092A23">
        <w:rPr>
          <w:rFonts w:ascii="Book Antiqua" w:eastAsia="Book Antiqua" w:hAnsi="Book Antiqua" w:cs="Book Antiqua"/>
          <w:color w:val="000000" w:themeColor="text1"/>
          <w:lang w:val="es-PR"/>
        </w:rPr>
        <w:t xml:space="preserve"> 2.14 de la </w:t>
      </w:r>
      <w:r w:rsidR="00092A23" w:rsidRPr="00E436C7">
        <w:rPr>
          <w:rFonts w:ascii="Book Antiqua" w:hAnsi="Book Antiqua"/>
          <w:szCs w:val="24"/>
          <w:lang w:val="es-PR"/>
        </w:rPr>
        <w:t>Ley Núm. 168-2019</w:t>
      </w:r>
      <w:r w:rsidR="00092A23">
        <w:rPr>
          <w:rFonts w:ascii="Book Antiqua" w:hAnsi="Book Antiqua"/>
          <w:szCs w:val="24"/>
          <w:lang w:val="es-PR"/>
        </w:rPr>
        <w:t xml:space="preserve">. </w:t>
      </w:r>
      <w:r w:rsidR="00F04472">
        <w:rPr>
          <w:rFonts w:ascii="Book Antiqua" w:hAnsi="Book Antiqua"/>
          <w:szCs w:val="24"/>
          <w:lang w:val="es-PR"/>
        </w:rPr>
        <w:t>Tal volumen permi</w:t>
      </w:r>
      <w:r w:rsidR="00E16E80">
        <w:rPr>
          <w:rFonts w:ascii="Book Antiqua" w:hAnsi="Book Antiqua"/>
          <w:szCs w:val="24"/>
          <w:lang w:val="es-PR"/>
        </w:rPr>
        <w:t xml:space="preserve">te identificar las limitaciones del modelo actual y la necesidad de adoptar un mecanismo </w:t>
      </w:r>
      <w:proofErr w:type="spellStart"/>
      <w:r w:rsidR="00E16E80">
        <w:rPr>
          <w:rFonts w:ascii="Book Antiqua" w:hAnsi="Book Antiqua"/>
          <w:szCs w:val="24"/>
          <w:lang w:val="es-PR"/>
        </w:rPr>
        <w:t>mas</w:t>
      </w:r>
      <w:proofErr w:type="spellEnd"/>
      <w:r w:rsidR="00E16E80">
        <w:rPr>
          <w:rFonts w:ascii="Book Antiqua" w:hAnsi="Book Antiqua"/>
          <w:szCs w:val="24"/>
          <w:lang w:val="es-PR"/>
        </w:rPr>
        <w:t xml:space="preserve"> eficiente, sensible y coherente con la realidad de las víctimas.</w:t>
      </w:r>
    </w:p>
    <w:p w14:paraId="34B6E141" w14:textId="599EB720" w:rsidR="00EC791D" w:rsidRDefault="00442ADC" w:rsidP="00D37C6F">
      <w:pPr>
        <w:spacing w:line="288" w:lineRule="auto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Esta propuesta no representa una carga adicional para la Policía, pues la legislación vigente ya establece un procedimiento expedito, aunque </w:t>
      </w:r>
      <w:proofErr w:type="spellStart"/>
      <w:r>
        <w:rPr>
          <w:rFonts w:ascii="Book Antiqua" w:hAnsi="Book Antiqua"/>
          <w:szCs w:val="24"/>
          <w:lang w:val="es-PR"/>
        </w:rPr>
        <w:t>mas</w:t>
      </w:r>
      <w:proofErr w:type="spellEnd"/>
      <w:r>
        <w:rPr>
          <w:rFonts w:ascii="Book Antiqua" w:hAnsi="Book Antiqua"/>
          <w:szCs w:val="24"/>
          <w:lang w:val="es-PR"/>
        </w:rPr>
        <w:t xml:space="preserve"> complejo</w:t>
      </w:r>
      <w:r w:rsidR="005F3A8B">
        <w:rPr>
          <w:rFonts w:ascii="Book Antiqua" w:hAnsi="Book Antiqua"/>
          <w:szCs w:val="24"/>
          <w:lang w:val="es-PR"/>
        </w:rPr>
        <w:t xml:space="preserve">. Así, esta medida propone una estructura </w:t>
      </w:r>
      <w:proofErr w:type="spellStart"/>
      <w:r w:rsidR="005F3A8B">
        <w:rPr>
          <w:rFonts w:ascii="Book Antiqua" w:hAnsi="Book Antiqua"/>
          <w:szCs w:val="24"/>
          <w:lang w:val="es-PR"/>
        </w:rPr>
        <w:t>mas</w:t>
      </w:r>
      <w:proofErr w:type="spellEnd"/>
      <w:r w:rsidR="005F3A8B">
        <w:rPr>
          <w:rFonts w:ascii="Book Antiqua" w:hAnsi="Book Antiqua"/>
          <w:szCs w:val="24"/>
          <w:lang w:val="es-PR"/>
        </w:rPr>
        <w:t xml:space="preserve"> sencilla y eficiente: en lugar de aumentar responsabilidades, reduce la duplicidad de trámites y optimiza el manejo de recursos administrativos.</w:t>
      </w:r>
    </w:p>
    <w:p w14:paraId="04879B7E" w14:textId="52910BC6" w:rsidR="00822A8C" w:rsidRDefault="00822A8C" w:rsidP="00A20A4C">
      <w:pPr>
        <w:spacing w:after="240" w:line="288" w:lineRule="auto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La Policía solicitó </w:t>
      </w:r>
      <w:r w:rsidR="0060332B">
        <w:rPr>
          <w:rFonts w:ascii="Book Antiqua" w:hAnsi="Book Antiqua"/>
          <w:szCs w:val="24"/>
          <w:lang w:val="es-PR"/>
        </w:rPr>
        <w:t xml:space="preserve">que se enmiende el </w:t>
      </w:r>
      <w:proofErr w:type="spellStart"/>
      <w:r w:rsidR="0060332B">
        <w:rPr>
          <w:rFonts w:ascii="Book Antiqua" w:hAnsi="Book Antiqua"/>
          <w:szCs w:val="24"/>
          <w:lang w:val="es-PR"/>
        </w:rPr>
        <w:t>entirillado</w:t>
      </w:r>
      <w:proofErr w:type="spellEnd"/>
      <w:r w:rsidR="0060332B">
        <w:rPr>
          <w:rFonts w:ascii="Book Antiqua" w:hAnsi="Book Antiqua"/>
          <w:szCs w:val="24"/>
          <w:lang w:val="es-PR"/>
        </w:rPr>
        <w:t xml:space="preserve"> para </w:t>
      </w:r>
      <w:r w:rsidR="00A20A4C">
        <w:rPr>
          <w:rFonts w:ascii="Book Antiqua" w:hAnsi="Book Antiqua"/>
          <w:szCs w:val="24"/>
          <w:lang w:val="es-PR"/>
        </w:rPr>
        <w:t>que,</w:t>
      </w:r>
      <w:r w:rsidR="0060332B">
        <w:rPr>
          <w:rFonts w:ascii="Book Antiqua" w:hAnsi="Book Antiqua"/>
          <w:szCs w:val="24"/>
          <w:lang w:val="es-PR"/>
        </w:rPr>
        <w:t xml:space="preserve"> de aprobarse, el proyecto entre en vigor en un término posterior prudente y razonable</w:t>
      </w:r>
      <w:r w:rsidR="00F21A41">
        <w:rPr>
          <w:rFonts w:ascii="Book Antiqua" w:hAnsi="Book Antiqua"/>
          <w:szCs w:val="24"/>
          <w:lang w:val="es-PR"/>
        </w:rPr>
        <w:t>, l</w:t>
      </w:r>
      <w:r w:rsidR="00A37FFD">
        <w:rPr>
          <w:rFonts w:ascii="Book Antiqua" w:hAnsi="Book Antiqua"/>
          <w:szCs w:val="24"/>
          <w:lang w:val="es-PR"/>
        </w:rPr>
        <w:t>o</w:t>
      </w:r>
      <w:r w:rsidR="00F21A41">
        <w:rPr>
          <w:rFonts w:ascii="Book Antiqua" w:hAnsi="Book Antiqua"/>
          <w:szCs w:val="24"/>
          <w:lang w:val="es-PR"/>
        </w:rPr>
        <w:t xml:space="preserve"> cual permitirá ajustar las normas y reglamentos vigentes a lo propuesto en este proyecto.</w:t>
      </w:r>
    </w:p>
    <w:p w14:paraId="528F8908" w14:textId="26C77587" w:rsidR="003B38A4" w:rsidRPr="006A1260" w:rsidRDefault="003B38A4" w:rsidP="000240CE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</w:pPr>
      <w:r w:rsidRPr="006A1260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CONCLUSIÓN</w:t>
      </w:r>
      <w:r w:rsidR="00F0476A" w:rsidRPr="006A1260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 xml:space="preserve"> Y RECOMENDAC</w:t>
      </w:r>
      <w:r w:rsidR="001711E6" w:rsidRPr="006A1260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I</w:t>
      </w:r>
      <w:r w:rsidR="00F0476A" w:rsidRPr="006A1260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ÓN</w:t>
      </w:r>
    </w:p>
    <w:p w14:paraId="3BE57315" w14:textId="77378707" w:rsidR="004512E8" w:rsidRPr="001711E6" w:rsidRDefault="00CC04AF" w:rsidP="00CE62C8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</w:t>
      </w:r>
      <w:r w:rsidR="004A4A9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sta </w:t>
      </w:r>
      <w:r w:rsidR="00B3735C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</w:t>
      </w:r>
      <w:r w:rsidR="004A4A9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omisión</w:t>
      </w:r>
      <w:r w:rsidR="0077714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otorga deferencia al peritaje de la OPM y la Policía en este asunto</w:t>
      </w:r>
      <w:r w:rsidR="00373D1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que se alinea con la política pública de este Gobierno: erradicar la violencia</w:t>
      </w:r>
      <w:r w:rsidR="005D090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entre parejas</w:t>
      </w:r>
      <w:r w:rsidR="00170A4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,</w:t>
      </w:r>
      <w:r w:rsidR="00AA2FE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respetar</w:t>
      </w:r>
      <w:r w:rsidR="00804FDB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182F3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la garantía constitucional de poseer armas de fuego</w:t>
      </w:r>
      <w:r w:rsidR="00AA2FE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para def</w:t>
      </w:r>
      <w:r w:rsidR="00170A4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enderse, y mejorar la eficiencia </w:t>
      </w:r>
      <w:r w:rsidR="002D7C0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administrativa</w:t>
      </w:r>
      <w:r w:rsidR="00167AE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. </w:t>
      </w:r>
      <w:r w:rsidR="002D7C0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Cónsono con lo anterior</w:t>
      </w:r>
      <w:r w:rsidR="00167AE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, </w:t>
      </w:r>
      <w:r w:rsidR="006A126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esta comisión </w:t>
      </w:r>
      <w:r w:rsidR="004C34E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recomienda 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el P. de la C. </w:t>
      </w:r>
      <w:r w:rsidR="00167AE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950</w:t>
      </w:r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con las enmiendas en el </w:t>
      </w:r>
      <w:proofErr w:type="spellStart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entirillado</w:t>
      </w:r>
      <w:proofErr w:type="spellEnd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electrónico que se acompaña</w:t>
      </w:r>
      <w:r w:rsidR="00F17F1C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4512E8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6C8FC9E5" w14:textId="52563EE0" w:rsidR="003B38A4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Respetuosamente</w:t>
      </w:r>
      <w:r w:rsidR="00F94EC8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presentado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,</w:t>
      </w:r>
    </w:p>
    <w:p w14:paraId="734D9145" w14:textId="77777777" w:rsidR="00F94EC8" w:rsidRPr="001711E6" w:rsidRDefault="00F94EC8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63414C34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B154406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0EDA1E2" w14:textId="41BE61DF" w:rsidR="003B38A4" w:rsidRPr="00DA036F" w:rsidRDefault="00447224" w:rsidP="003B38A4">
      <w:pPr>
        <w:jc w:val="both"/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</w:pP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José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J. </w:t>
      </w: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Pérez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Cordero</w:t>
      </w:r>
      <w:r w:rsidR="003B38A4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ab/>
        <w:t xml:space="preserve"> </w:t>
      </w:r>
    </w:p>
    <w:p w14:paraId="6768602C" w14:textId="40E4AC25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President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</w:p>
    <w:p w14:paraId="48961C1A" w14:textId="51D15A6B" w:rsidR="007B2F4F" w:rsidRPr="001711E6" w:rsidRDefault="003B38A4" w:rsidP="00F248D5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Comisión 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de </w:t>
      </w:r>
      <w:r w:rsidR="00D56E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</w:t>
      </w:r>
      <w:r w:rsidR="009535ED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o Jurídico </w:t>
      </w:r>
    </w:p>
    <w:sectPr w:rsidR="007B2F4F" w:rsidRPr="001711E6" w:rsidSect="005D2A7D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06F21" w14:textId="77777777" w:rsidR="00F97258" w:rsidRDefault="00F97258">
      <w:r>
        <w:separator/>
      </w:r>
    </w:p>
  </w:endnote>
  <w:endnote w:type="continuationSeparator" w:id="0">
    <w:p w14:paraId="08AA28C6" w14:textId="77777777" w:rsidR="00F97258" w:rsidRDefault="00F97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AB54F" w14:textId="77777777" w:rsidR="00F97258" w:rsidRDefault="00F97258">
      <w:r>
        <w:separator/>
      </w:r>
    </w:p>
  </w:footnote>
  <w:footnote w:type="continuationSeparator" w:id="0">
    <w:p w14:paraId="4DF59C70" w14:textId="77777777" w:rsidR="00F97258" w:rsidRDefault="00F97258">
      <w:r>
        <w:continuationSeparator/>
      </w:r>
    </w:p>
  </w:footnote>
  <w:footnote w:id="1">
    <w:p w14:paraId="30C4FAE9" w14:textId="5676DCA8" w:rsidR="007844D0" w:rsidRPr="00812514" w:rsidRDefault="007844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12514">
        <w:t>C</w:t>
      </w:r>
      <w:r w:rsidR="00812514" w:rsidRPr="00812514">
        <w:t xml:space="preserve">onocida como Ley de </w:t>
      </w:r>
      <w:r w:rsidR="008F5926">
        <w:t>A</w:t>
      </w:r>
      <w:r w:rsidR="00812514" w:rsidRPr="00812514">
        <w:t>rmas de Puerto Rico de 2020</w:t>
      </w:r>
      <w:r w:rsidR="00812514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47C49774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D076CD">
      <w:rPr>
        <w:rFonts w:ascii="Calibri" w:eastAsia="Calibri" w:hAnsi="Calibri"/>
        <w:b/>
        <w:iCs/>
        <w:sz w:val="22"/>
        <w:szCs w:val="22"/>
        <w:lang w:val="es-PR"/>
      </w:rPr>
      <w:t>Informe</w:t>
    </w:r>
    <w:r w:rsidR="00900740"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Positivo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P. de la C. </w:t>
    </w:r>
    <w:r w:rsidR="00BF7594">
      <w:rPr>
        <w:rFonts w:ascii="Calibri" w:eastAsia="Calibri" w:hAnsi="Calibri"/>
        <w:b/>
        <w:iCs/>
        <w:sz w:val="22"/>
        <w:szCs w:val="22"/>
        <w:lang w:val="es-PR"/>
      </w:rPr>
      <w:t>9</w:t>
    </w:r>
    <w:r w:rsidR="00354C8C">
      <w:rPr>
        <w:rFonts w:ascii="Calibri" w:eastAsia="Calibri" w:hAnsi="Calibri"/>
        <w:b/>
        <w:iCs/>
        <w:sz w:val="22"/>
        <w:szCs w:val="22"/>
        <w:lang w:val="es-PR"/>
      </w:rPr>
      <w:t>5</w:t>
    </w:r>
    <w:r w:rsidR="00BF7594">
      <w:rPr>
        <w:rFonts w:ascii="Calibri" w:eastAsia="Calibri" w:hAnsi="Calibri"/>
        <w:b/>
        <w:iCs/>
        <w:sz w:val="22"/>
        <w:szCs w:val="22"/>
        <w:lang w:val="es-PR"/>
      </w:rPr>
      <w:t>0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1"/>
  </w:num>
  <w:num w:numId="2" w16cid:durableId="612249085">
    <w:abstractNumId w:val="2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9"/>
  </w:num>
  <w:num w:numId="6" w16cid:durableId="344096040">
    <w:abstractNumId w:val="14"/>
  </w:num>
  <w:num w:numId="7" w16cid:durableId="1113287001">
    <w:abstractNumId w:val="7"/>
  </w:num>
  <w:num w:numId="8" w16cid:durableId="1631401959">
    <w:abstractNumId w:val="12"/>
  </w:num>
  <w:num w:numId="9" w16cid:durableId="591201020">
    <w:abstractNumId w:val="10"/>
  </w:num>
  <w:num w:numId="10" w16cid:durableId="645204287">
    <w:abstractNumId w:val="17"/>
  </w:num>
  <w:num w:numId="11" w16cid:durableId="1508133352">
    <w:abstractNumId w:val="6"/>
  </w:num>
  <w:num w:numId="12" w16cid:durableId="1889679253">
    <w:abstractNumId w:val="13"/>
  </w:num>
  <w:num w:numId="13" w16cid:durableId="325980482">
    <w:abstractNumId w:val="8"/>
  </w:num>
  <w:num w:numId="14" w16cid:durableId="1607613887">
    <w:abstractNumId w:val="15"/>
  </w:num>
  <w:num w:numId="15" w16cid:durableId="1411585931">
    <w:abstractNumId w:val="16"/>
  </w:num>
  <w:num w:numId="16" w16cid:durableId="3963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1"/>
  </w:num>
  <w:num w:numId="18" w16cid:durableId="2136944254">
    <w:abstractNumId w:val="0"/>
  </w:num>
  <w:num w:numId="19" w16cid:durableId="1710840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86C"/>
    <w:rsid w:val="00000BE0"/>
    <w:rsid w:val="00000EC6"/>
    <w:rsid w:val="000036BA"/>
    <w:rsid w:val="00004899"/>
    <w:rsid w:val="0000690C"/>
    <w:rsid w:val="00006E0B"/>
    <w:rsid w:val="00012C0D"/>
    <w:rsid w:val="000142E7"/>
    <w:rsid w:val="00015228"/>
    <w:rsid w:val="00015499"/>
    <w:rsid w:val="00021243"/>
    <w:rsid w:val="000220C0"/>
    <w:rsid w:val="000240CE"/>
    <w:rsid w:val="00027837"/>
    <w:rsid w:val="000307E4"/>
    <w:rsid w:val="00034A06"/>
    <w:rsid w:val="00035FFD"/>
    <w:rsid w:val="0004014A"/>
    <w:rsid w:val="00041144"/>
    <w:rsid w:val="0004737C"/>
    <w:rsid w:val="00047B9F"/>
    <w:rsid w:val="00050B2C"/>
    <w:rsid w:val="00050E9A"/>
    <w:rsid w:val="0005755D"/>
    <w:rsid w:val="00057F42"/>
    <w:rsid w:val="00064C8C"/>
    <w:rsid w:val="00065929"/>
    <w:rsid w:val="000673D8"/>
    <w:rsid w:val="000713CD"/>
    <w:rsid w:val="000777FE"/>
    <w:rsid w:val="00081FCA"/>
    <w:rsid w:val="0009035A"/>
    <w:rsid w:val="00092A23"/>
    <w:rsid w:val="00093934"/>
    <w:rsid w:val="000949F8"/>
    <w:rsid w:val="000968F0"/>
    <w:rsid w:val="000974C8"/>
    <w:rsid w:val="000A0216"/>
    <w:rsid w:val="000A0600"/>
    <w:rsid w:val="000A0B7F"/>
    <w:rsid w:val="000A170E"/>
    <w:rsid w:val="000A22A9"/>
    <w:rsid w:val="000A31E4"/>
    <w:rsid w:val="000A32DC"/>
    <w:rsid w:val="000A4C87"/>
    <w:rsid w:val="000B0D43"/>
    <w:rsid w:val="000B4063"/>
    <w:rsid w:val="000B6B0E"/>
    <w:rsid w:val="000C4E3C"/>
    <w:rsid w:val="000C5B2A"/>
    <w:rsid w:val="000C66A9"/>
    <w:rsid w:val="000D1757"/>
    <w:rsid w:val="000D2BDF"/>
    <w:rsid w:val="000D5F7E"/>
    <w:rsid w:val="000D68FC"/>
    <w:rsid w:val="000D71E7"/>
    <w:rsid w:val="000E3D53"/>
    <w:rsid w:val="000E47C9"/>
    <w:rsid w:val="000E5D36"/>
    <w:rsid w:val="000E78FC"/>
    <w:rsid w:val="000F17E0"/>
    <w:rsid w:val="000F2868"/>
    <w:rsid w:val="000F3BA0"/>
    <w:rsid w:val="000F577E"/>
    <w:rsid w:val="000F67BD"/>
    <w:rsid w:val="000F791D"/>
    <w:rsid w:val="001004C1"/>
    <w:rsid w:val="00100A39"/>
    <w:rsid w:val="001015D5"/>
    <w:rsid w:val="00101C99"/>
    <w:rsid w:val="00102587"/>
    <w:rsid w:val="001049CF"/>
    <w:rsid w:val="0010680D"/>
    <w:rsid w:val="001070BB"/>
    <w:rsid w:val="00111DF4"/>
    <w:rsid w:val="001122FF"/>
    <w:rsid w:val="00112412"/>
    <w:rsid w:val="001161EB"/>
    <w:rsid w:val="00116AE0"/>
    <w:rsid w:val="00116C9E"/>
    <w:rsid w:val="001209AD"/>
    <w:rsid w:val="001248BC"/>
    <w:rsid w:val="00126659"/>
    <w:rsid w:val="001311BA"/>
    <w:rsid w:val="001362A8"/>
    <w:rsid w:val="00136622"/>
    <w:rsid w:val="00136EB8"/>
    <w:rsid w:val="00140F2B"/>
    <w:rsid w:val="00141605"/>
    <w:rsid w:val="00141703"/>
    <w:rsid w:val="00143359"/>
    <w:rsid w:val="0014339A"/>
    <w:rsid w:val="00153CDD"/>
    <w:rsid w:val="00153D68"/>
    <w:rsid w:val="001561A6"/>
    <w:rsid w:val="00157146"/>
    <w:rsid w:val="001601C3"/>
    <w:rsid w:val="00163D3F"/>
    <w:rsid w:val="00166871"/>
    <w:rsid w:val="00166C0A"/>
    <w:rsid w:val="00167AED"/>
    <w:rsid w:val="00170A4F"/>
    <w:rsid w:val="0017100B"/>
    <w:rsid w:val="001711E6"/>
    <w:rsid w:val="00171FDF"/>
    <w:rsid w:val="001738B9"/>
    <w:rsid w:val="001744B7"/>
    <w:rsid w:val="0018200F"/>
    <w:rsid w:val="00182F3E"/>
    <w:rsid w:val="00186364"/>
    <w:rsid w:val="00187A84"/>
    <w:rsid w:val="00190E4A"/>
    <w:rsid w:val="001A18DA"/>
    <w:rsid w:val="001A5A3D"/>
    <w:rsid w:val="001B6E3D"/>
    <w:rsid w:val="001C1EE9"/>
    <w:rsid w:val="001C21D6"/>
    <w:rsid w:val="001C24D7"/>
    <w:rsid w:val="001C27A7"/>
    <w:rsid w:val="001D23E0"/>
    <w:rsid w:val="001D2A5C"/>
    <w:rsid w:val="001D357E"/>
    <w:rsid w:val="001D5EE7"/>
    <w:rsid w:val="001D6791"/>
    <w:rsid w:val="001E27E6"/>
    <w:rsid w:val="001E4FEC"/>
    <w:rsid w:val="001F2695"/>
    <w:rsid w:val="001F3071"/>
    <w:rsid w:val="001F5243"/>
    <w:rsid w:val="001F54A1"/>
    <w:rsid w:val="001F5FB1"/>
    <w:rsid w:val="001F72C1"/>
    <w:rsid w:val="00203D0D"/>
    <w:rsid w:val="00206A98"/>
    <w:rsid w:val="00206D79"/>
    <w:rsid w:val="00206E8A"/>
    <w:rsid w:val="00212399"/>
    <w:rsid w:val="0021655A"/>
    <w:rsid w:val="00216AC7"/>
    <w:rsid w:val="00217FFD"/>
    <w:rsid w:val="00220225"/>
    <w:rsid w:val="0022092E"/>
    <w:rsid w:val="00221403"/>
    <w:rsid w:val="002222DA"/>
    <w:rsid w:val="002227F8"/>
    <w:rsid w:val="002241EF"/>
    <w:rsid w:val="00224E6A"/>
    <w:rsid w:val="00227846"/>
    <w:rsid w:val="00231E70"/>
    <w:rsid w:val="0023302B"/>
    <w:rsid w:val="00233B5B"/>
    <w:rsid w:val="002432E5"/>
    <w:rsid w:val="0024570D"/>
    <w:rsid w:val="00251481"/>
    <w:rsid w:val="00253152"/>
    <w:rsid w:val="0025428E"/>
    <w:rsid w:val="002608FA"/>
    <w:rsid w:val="002641C7"/>
    <w:rsid w:val="00264342"/>
    <w:rsid w:val="00265DD8"/>
    <w:rsid w:val="002673B6"/>
    <w:rsid w:val="00272871"/>
    <w:rsid w:val="00275876"/>
    <w:rsid w:val="00281330"/>
    <w:rsid w:val="002864AF"/>
    <w:rsid w:val="0029300A"/>
    <w:rsid w:val="002939AA"/>
    <w:rsid w:val="0029448F"/>
    <w:rsid w:val="00296FB9"/>
    <w:rsid w:val="0029786E"/>
    <w:rsid w:val="002A065A"/>
    <w:rsid w:val="002A2577"/>
    <w:rsid w:val="002A2E53"/>
    <w:rsid w:val="002A3982"/>
    <w:rsid w:val="002A5165"/>
    <w:rsid w:val="002A795A"/>
    <w:rsid w:val="002B5B63"/>
    <w:rsid w:val="002C63ED"/>
    <w:rsid w:val="002C6F3A"/>
    <w:rsid w:val="002D2844"/>
    <w:rsid w:val="002D2AD0"/>
    <w:rsid w:val="002D4655"/>
    <w:rsid w:val="002D67CE"/>
    <w:rsid w:val="002D7C0E"/>
    <w:rsid w:val="002E4FD3"/>
    <w:rsid w:val="002E50F3"/>
    <w:rsid w:val="002E6052"/>
    <w:rsid w:val="002E7475"/>
    <w:rsid w:val="002F16BF"/>
    <w:rsid w:val="002F21E5"/>
    <w:rsid w:val="00300F27"/>
    <w:rsid w:val="00302153"/>
    <w:rsid w:val="00304248"/>
    <w:rsid w:val="00305C9F"/>
    <w:rsid w:val="00316753"/>
    <w:rsid w:val="003228D5"/>
    <w:rsid w:val="00323431"/>
    <w:rsid w:val="00327FC3"/>
    <w:rsid w:val="00330313"/>
    <w:rsid w:val="00333EBD"/>
    <w:rsid w:val="003344C6"/>
    <w:rsid w:val="003361A3"/>
    <w:rsid w:val="00341876"/>
    <w:rsid w:val="0034229A"/>
    <w:rsid w:val="00342992"/>
    <w:rsid w:val="00351413"/>
    <w:rsid w:val="00352321"/>
    <w:rsid w:val="00353592"/>
    <w:rsid w:val="00354C8C"/>
    <w:rsid w:val="00354EC7"/>
    <w:rsid w:val="0035518E"/>
    <w:rsid w:val="00357B74"/>
    <w:rsid w:val="00363230"/>
    <w:rsid w:val="00364147"/>
    <w:rsid w:val="00366718"/>
    <w:rsid w:val="00370940"/>
    <w:rsid w:val="00370F8A"/>
    <w:rsid w:val="00371331"/>
    <w:rsid w:val="00373D15"/>
    <w:rsid w:val="00381418"/>
    <w:rsid w:val="003832F6"/>
    <w:rsid w:val="0038413A"/>
    <w:rsid w:val="0038510E"/>
    <w:rsid w:val="003910E6"/>
    <w:rsid w:val="00391145"/>
    <w:rsid w:val="00392CEF"/>
    <w:rsid w:val="00393ADF"/>
    <w:rsid w:val="003B38A4"/>
    <w:rsid w:val="003B5459"/>
    <w:rsid w:val="003B7D5E"/>
    <w:rsid w:val="003C4F37"/>
    <w:rsid w:val="003C7A7B"/>
    <w:rsid w:val="003D223E"/>
    <w:rsid w:val="003D601E"/>
    <w:rsid w:val="003E1A9C"/>
    <w:rsid w:val="003E4335"/>
    <w:rsid w:val="003E529E"/>
    <w:rsid w:val="003E6E10"/>
    <w:rsid w:val="003E7648"/>
    <w:rsid w:val="003E7944"/>
    <w:rsid w:val="003F10BB"/>
    <w:rsid w:val="003F2674"/>
    <w:rsid w:val="003F6F83"/>
    <w:rsid w:val="00403E7D"/>
    <w:rsid w:val="004045A0"/>
    <w:rsid w:val="00407674"/>
    <w:rsid w:val="0040798B"/>
    <w:rsid w:val="00417F2F"/>
    <w:rsid w:val="0042010A"/>
    <w:rsid w:val="0042168B"/>
    <w:rsid w:val="00422255"/>
    <w:rsid w:val="004266D3"/>
    <w:rsid w:val="00431F68"/>
    <w:rsid w:val="00436471"/>
    <w:rsid w:val="00440323"/>
    <w:rsid w:val="00442268"/>
    <w:rsid w:val="00442843"/>
    <w:rsid w:val="00442ADC"/>
    <w:rsid w:val="00445017"/>
    <w:rsid w:val="004466F0"/>
    <w:rsid w:val="00447224"/>
    <w:rsid w:val="00447621"/>
    <w:rsid w:val="004512E8"/>
    <w:rsid w:val="00451F27"/>
    <w:rsid w:val="004523CD"/>
    <w:rsid w:val="00452D84"/>
    <w:rsid w:val="00455133"/>
    <w:rsid w:val="004654B5"/>
    <w:rsid w:val="00467CB0"/>
    <w:rsid w:val="004700EB"/>
    <w:rsid w:val="00471DF9"/>
    <w:rsid w:val="00474109"/>
    <w:rsid w:val="00481BA5"/>
    <w:rsid w:val="0048565D"/>
    <w:rsid w:val="00486978"/>
    <w:rsid w:val="004961E1"/>
    <w:rsid w:val="00496EEF"/>
    <w:rsid w:val="00496F72"/>
    <w:rsid w:val="00497551"/>
    <w:rsid w:val="004A2226"/>
    <w:rsid w:val="004A4A9F"/>
    <w:rsid w:val="004A5A18"/>
    <w:rsid w:val="004A5AE1"/>
    <w:rsid w:val="004B3B30"/>
    <w:rsid w:val="004B4977"/>
    <w:rsid w:val="004B5B10"/>
    <w:rsid w:val="004C0A83"/>
    <w:rsid w:val="004C34EA"/>
    <w:rsid w:val="004C40F2"/>
    <w:rsid w:val="004C499B"/>
    <w:rsid w:val="004C6DF7"/>
    <w:rsid w:val="004D125E"/>
    <w:rsid w:val="004D28B0"/>
    <w:rsid w:val="004D28C3"/>
    <w:rsid w:val="004D2F67"/>
    <w:rsid w:val="004D7163"/>
    <w:rsid w:val="004E356B"/>
    <w:rsid w:val="004E57A4"/>
    <w:rsid w:val="004E7F19"/>
    <w:rsid w:val="004F1E94"/>
    <w:rsid w:val="004F38E8"/>
    <w:rsid w:val="004F3AEE"/>
    <w:rsid w:val="004F3EF4"/>
    <w:rsid w:val="004F42D9"/>
    <w:rsid w:val="004F4A0B"/>
    <w:rsid w:val="004F79AB"/>
    <w:rsid w:val="005007F9"/>
    <w:rsid w:val="00505B4C"/>
    <w:rsid w:val="00511EE0"/>
    <w:rsid w:val="005132E2"/>
    <w:rsid w:val="00516AB2"/>
    <w:rsid w:val="00524E93"/>
    <w:rsid w:val="0052624F"/>
    <w:rsid w:val="00527957"/>
    <w:rsid w:val="00530FFC"/>
    <w:rsid w:val="00532F3A"/>
    <w:rsid w:val="00533210"/>
    <w:rsid w:val="00534782"/>
    <w:rsid w:val="00536D1A"/>
    <w:rsid w:val="00542113"/>
    <w:rsid w:val="00542F3C"/>
    <w:rsid w:val="005432C2"/>
    <w:rsid w:val="00543526"/>
    <w:rsid w:val="00552AC4"/>
    <w:rsid w:val="00555685"/>
    <w:rsid w:val="0056097C"/>
    <w:rsid w:val="00560E41"/>
    <w:rsid w:val="0056523D"/>
    <w:rsid w:val="00566BF6"/>
    <w:rsid w:val="00566FDF"/>
    <w:rsid w:val="00577D62"/>
    <w:rsid w:val="005800CC"/>
    <w:rsid w:val="005813B7"/>
    <w:rsid w:val="00582CE9"/>
    <w:rsid w:val="00584753"/>
    <w:rsid w:val="00591971"/>
    <w:rsid w:val="00591C6D"/>
    <w:rsid w:val="005922E8"/>
    <w:rsid w:val="00592D59"/>
    <w:rsid w:val="005A1F13"/>
    <w:rsid w:val="005B42F2"/>
    <w:rsid w:val="005B4FA8"/>
    <w:rsid w:val="005B69A9"/>
    <w:rsid w:val="005B750B"/>
    <w:rsid w:val="005C189C"/>
    <w:rsid w:val="005C1E56"/>
    <w:rsid w:val="005C3365"/>
    <w:rsid w:val="005D0905"/>
    <w:rsid w:val="005D1F4B"/>
    <w:rsid w:val="005D2A7D"/>
    <w:rsid w:val="005D2AFE"/>
    <w:rsid w:val="005D5254"/>
    <w:rsid w:val="005E280B"/>
    <w:rsid w:val="005E4CF7"/>
    <w:rsid w:val="005E515A"/>
    <w:rsid w:val="005F012F"/>
    <w:rsid w:val="005F3A8B"/>
    <w:rsid w:val="005F4078"/>
    <w:rsid w:val="00602E29"/>
    <w:rsid w:val="0060332B"/>
    <w:rsid w:val="00603D79"/>
    <w:rsid w:val="00603FE4"/>
    <w:rsid w:val="0060551B"/>
    <w:rsid w:val="006114BF"/>
    <w:rsid w:val="006115FC"/>
    <w:rsid w:val="00611979"/>
    <w:rsid w:val="00612378"/>
    <w:rsid w:val="00617FD5"/>
    <w:rsid w:val="00622306"/>
    <w:rsid w:val="00622B23"/>
    <w:rsid w:val="00623890"/>
    <w:rsid w:val="00623D71"/>
    <w:rsid w:val="006335FA"/>
    <w:rsid w:val="00635694"/>
    <w:rsid w:val="00635BBD"/>
    <w:rsid w:val="006430D4"/>
    <w:rsid w:val="00644F9F"/>
    <w:rsid w:val="0064568A"/>
    <w:rsid w:val="00657D48"/>
    <w:rsid w:val="00661CDA"/>
    <w:rsid w:val="006620D1"/>
    <w:rsid w:val="0066464E"/>
    <w:rsid w:val="00665EA0"/>
    <w:rsid w:val="0066649B"/>
    <w:rsid w:val="0067175E"/>
    <w:rsid w:val="00671B3A"/>
    <w:rsid w:val="00671B9A"/>
    <w:rsid w:val="006739EE"/>
    <w:rsid w:val="00682AB4"/>
    <w:rsid w:val="00682DB4"/>
    <w:rsid w:val="00684F31"/>
    <w:rsid w:val="0069342C"/>
    <w:rsid w:val="00694718"/>
    <w:rsid w:val="00696CA3"/>
    <w:rsid w:val="006A0F56"/>
    <w:rsid w:val="006A1260"/>
    <w:rsid w:val="006A4071"/>
    <w:rsid w:val="006A4879"/>
    <w:rsid w:val="006B2F9D"/>
    <w:rsid w:val="006B4F55"/>
    <w:rsid w:val="006B6984"/>
    <w:rsid w:val="006B6B3C"/>
    <w:rsid w:val="006B6B87"/>
    <w:rsid w:val="006C5F3E"/>
    <w:rsid w:val="006C7DD4"/>
    <w:rsid w:val="006D53C3"/>
    <w:rsid w:val="006E176E"/>
    <w:rsid w:val="006E2A38"/>
    <w:rsid w:val="006E649B"/>
    <w:rsid w:val="006E65D9"/>
    <w:rsid w:val="006E7705"/>
    <w:rsid w:val="006F6951"/>
    <w:rsid w:val="0070305E"/>
    <w:rsid w:val="00710987"/>
    <w:rsid w:val="007121F7"/>
    <w:rsid w:val="00715AB6"/>
    <w:rsid w:val="00715E79"/>
    <w:rsid w:val="00716098"/>
    <w:rsid w:val="00716C22"/>
    <w:rsid w:val="0072435A"/>
    <w:rsid w:val="007250C9"/>
    <w:rsid w:val="0072720C"/>
    <w:rsid w:val="00733E40"/>
    <w:rsid w:val="007363D7"/>
    <w:rsid w:val="00741D55"/>
    <w:rsid w:val="00744264"/>
    <w:rsid w:val="0074731E"/>
    <w:rsid w:val="0076029D"/>
    <w:rsid w:val="00760D00"/>
    <w:rsid w:val="0076405E"/>
    <w:rsid w:val="007643AA"/>
    <w:rsid w:val="0076706D"/>
    <w:rsid w:val="007707DE"/>
    <w:rsid w:val="00770FEF"/>
    <w:rsid w:val="0077131A"/>
    <w:rsid w:val="00772138"/>
    <w:rsid w:val="00773FDD"/>
    <w:rsid w:val="0077444F"/>
    <w:rsid w:val="007761C9"/>
    <w:rsid w:val="0077714A"/>
    <w:rsid w:val="007778D1"/>
    <w:rsid w:val="007824A2"/>
    <w:rsid w:val="00782A64"/>
    <w:rsid w:val="00782D16"/>
    <w:rsid w:val="00783933"/>
    <w:rsid w:val="007842E6"/>
    <w:rsid w:val="007844D0"/>
    <w:rsid w:val="0078548C"/>
    <w:rsid w:val="00786886"/>
    <w:rsid w:val="00787964"/>
    <w:rsid w:val="007916EC"/>
    <w:rsid w:val="00796585"/>
    <w:rsid w:val="007A4CF4"/>
    <w:rsid w:val="007B257D"/>
    <w:rsid w:val="007B2BE3"/>
    <w:rsid w:val="007B2F4F"/>
    <w:rsid w:val="007B7985"/>
    <w:rsid w:val="007C4791"/>
    <w:rsid w:val="007C5122"/>
    <w:rsid w:val="007C6967"/>
    <w:rsid w:val="007D1CE3"/>
    <w:rsid w:val="007D22F5"/>
    <w:rsid w:val="007D3EE2"/>
    <w:rsid w:val="007D57D5"/>
    <w:rsid w:val="007D79C4"/>
    <w:rsid w:val="007E1D67"/>
    <w:rsid w:val="007E1E1B"/>
    <w:rsid w:val="007E2AC1"/>
    <w:rsid w:val="007E5040"/>
    <w:rsid w:val="007E6834"/>
    <w:rsid w:val="007F2DE8"/>
    <w:rsid w:val="007F475E"/>
    <w:rsid w:val="00801B1B"/>
    <w:rsid w:val="00802900"/>
    <w:rsid w:val="00804FDB"/>
    <w:rsid w:val="008113F5"/>
    <w:rsid w:val="00812514"/>
    <w:rsid w:val="00813784"/>
    <w:rsid w:val="008142DA"/>
    <w:rsid w:val="008162A8"/>
    <w:rsid w:val="00821551"/>
    <w:rsid w:val="008225E7"/>
    <w:rsid w:val="00822A8C"/>
    <w:rsid w:val="00822FEF"/>
    <w:rsid w:val="00824F34"/>
    <w:rsid w:val="00826766"/>
    <w:rsid w:val="008270AA"/>
    <w:rsid w:val="00831407"/>
    <w:rsid w:val="008326DB"/>
    <w:rsid w:val="0083483F"/>
    <w:rsid w:val="0083492B"/>
    <w:rsid w:val="008349F7"/>
    <w:rsid w:val="00844B7A"/>
    <w:rsid w:val="00844E45"/>
    <w:rsid w:val="00850FE3"/>
    <w:rsid w:val="00851E49"/>
    <w:rsid w:val="00852639"/>
    <w:rsid w:val="008558D3"/>
    <w:rsid w:val="00857D49"/>
    <w:rsid w:val="00860494"/>
    <w:rsid w:val="00861B05"/>
    <w:rsid w:val="00862995"/>
    <w:rsid w:val="00862B38"/>
    <w:rsid w:val="00863157"/>
    <w:rsid w:val="0086393C"/>
    <w:rsid w:val="0086579A"/>
    <w:rsid w:val="008714C1"/>
    <w:rsid w:val="00874C34"/>
    <w:rsid w:val="00877968"/>
    <w:rsid w:val="008858A8"/>
    <w:rsid w:val="00887F45"/>
    <w:rsid w:val="0089403B"/>
    <w:rsid w:val="008A0AE1"/>
    <w:rsid w:val="008A170D"/>
    <w:rsid w:val="008A268E"/>
    <w:rsid w:val="008A4BFB"/>
    <w:rsid w:val="008A71BD"/>
    <w:rsid w:val="008B2262"/>
    <w:rsid w:val="008B25F8"/>
    <w:rsid w:val="008B701E"/>
    <w:rsid w:val="008C1517"/>
    <w:rsid w:val="008C4BEA"/>
    <w:rsid w:val="008C7425"/>
    <w:rsid w:val="008D32D5"/>
    <w:rsid w:val="008E017D"/>
    <w:rsid w:val="008E1117"/>
    <w:rsid w:val="008E1A90"/>
    <w:rsid w:val="008E3158"/>
    <w:rsid w:val="008E4630"/>
    <w:rsid w:val="008F142C"/>
    <w:rsid w:val="008F1AA4"/>
    <w:rsid w:val="008F345E"/>
    <w:rsid w:val="008F4F8B"/>
    <w:rsid w:val="008F5926"/>
    <w:rsid w:val="00900740"/>
    <w:rsid w:val="0090114E"/>
    <w:rsid w:val="009060A3"/>
    <w:rsid w:val="00910DF8"/>
    <w:rsid w:val="00911453"/>
    <w:rsid w:val="009123CA"/>
    <w:rsid w:val="00917E92"/>
    <w:rsid w:val="00926B0A"/>
    <w:rsid w:val="00926C28"/>
    <w:rsid w:val="009343BD"/>
    <w:rsid w:val="009347CF"/>
    <w:rsid w:val="009354A2"/>
    <w:rsid w:val="009370F5"/>
    <w:rsid w:val="009412C4"/>
    <w:rsid w:val="00942E2E"/>
    <w:rsid w:val="00945265"/>
    <w:rsid w:val="00950E91"/>
    <w:rsid w:val="00951AA5"/>
    <w:rsid w:val="00952A9C"/>
    <w:rsid w:val="00952F8B"/>
    <w:rsid w:val="009535ED"/>
    <w:rsid w:val="00962839"/>
    <w:rsid w:val="00967827"/>
    <w:rsid w:val="0097085B"/>
    <w:rsid w:val="0097284A"/>
    <w:rsid w:val="00974609"/>
    <w:rsid w:val="00974EC2"/>
    <w:rsid w:val="0097562D"/>
    <w:rsid w:val="00977DC2"/>
    <w:rsid w:val="00982754"/>
    <w:rsid w:val="00985BE0"/>
    <w:rsid w:val="00992DBF"/>
    <w:rsid w:val="0099305E"/>
    <w:rsid w:val="009970E2"/>
    <w:rsid w:val="009971DC"/>
    <w:rsid w:val="009A01B5"/>
    <w:rsid w:val="009A6C55"/>
    <w:rsid w:val="009B0628"/>
    <w:rsid w:val="009B32DC"/>
    <w:rsid w:val="009B56D7"/>
    <w:rsid w:val="009C1EF6"/>
    <w:rsid w:val="009C3A34"/>
    <w:rsid w:val="009D1B03"/>
    <w:rsid w:val="009D6759"/>
    <w:rsid w:val="009D6D72"/>
    <w:rsid w:val="009E17C9"/>
    <w:rsid w:val="009E237A"/>
    <w:rsid w:val="009E55BD"/>
    <w:rsid w:val="009E56FC"/>
    <w:rsid w:val="009E63D2"/>
    <w:rsid w:val="009E66CF"/>
    <w:rsid w:val="009F5A85"/>
    <w:rsid w:val="00A01EDE"/>
    <w:rsid w:val="00A06C34"/>
    <w:rsid w:val="00A11658"/>
    <w:rsid w:val="00A1240D"/>
    <w:rsid w:val="00A139D6"/>
    <w:rsid w:val="00A173F9"/>
    <w:rsid w:val="00A20A4C"/>
    <w:rsid w:val="00A23DE6"/>
    <w:rsid w:val="00A2486E"/>
    <w:rsid w:val="00A2514B"/>
    <w:rsid w:val="00A26824"/>
    <w:rsid w:val="00A3692C"/>
    <w:rsid w:val="00A36A3F"/>
    <w:rsid w:val="00A37EF9"/>
    <w:rsid w:val="00A37FFD"/>
    <w:rsid w:val="00A41844"/>
    <w:rsid w:val="00A45537"/>
    <w:rsid w:val="00A46238"/>
    <w:rsid w:val="00A46253"/>
    <w:rsid w:val="00A46A62"/>
    <w:rsid w:val="00A46BD3"/>
    <w:rsid w:val="00A50A48"/>
    <w:rsid w:val="00A54C21"/>
    <w:rsid w:val="00A75391"/>
    <w:rsid w:val="00A77BD5"/>
    <w:rsid w:val="00A81770"/>
    <w:rsid w:val="00A827D3"/>
    <w:rsid w:val="00A82C43"/>
    <w:rsid w:val="00A8365E"/>
    <w:rsid w:val="00A836F4"/>
    <w:rsid w:val="00A87675"/>
    <w:rsid w:val="00A87C62"/>
    <w:rsid w:val="00A97DF6"/>
    <w:rsid w:val="00AA2FE1"/>
    <w:rsid w:val="00AA3A37"/>
    <w:rsid w:val="00AB163E"/>
    <w:rsid w:val="00AB7170"/>
    <w:rsid w:val="00AC0803"/>
    <w:rsid w:val="00AC3E49"/>
    <w:rsid w:val="00AC79A9"/>
    <w:rsid w:val="00AD008B"/>
    <w:rsid w:val="00AD1516"/>
    <w:rsid w:val="00AD7476"/>
    <w:rsid w:val="00AE16C4"/>
    <w:rsid w:val="00AE3DD0"/>
    <w:rsid w:val="00AE513E"/>
    <w:rsid w:val="00AE5181"/>
    <w:rsid w:val="00AE5FE1"/>
    <w:rsid w:val="00AF0F3C"/>
    <w:rsid w:val="00AF17B1"/>
    <w:rsid w:val="00AF6FF3"/>
    <w:rsid w:val="00AF7DF1"/>
    <w:rsid w:val="00AF7F1F"/>
    <w:rsid w:val="00B01F09"/>
    <w:rsid w:val="00B050CC"/>
    <w:rsid w:val="00B10DAB"/>
    <w:rsid w:val="00B111A7"/>
    <w:rsid w:val="00B16378"/>
    <w:rsid w:val="00B20D67"/>
    <w:rsid w:val="00B2137C"/>
    <w:rsid w:val="00B241A8"/>
    <w:rsid w:val="00B26A1F"/>
    <w:rsid w:val="00B26B80"/>
    <w:rsid w:val="00B26EB3"/>
    <w:rsid w:val="00B2796C"/>
    <w:rsid w:val="00B328FE"/>
    <w:rsid w:val="00B34F68"/>
    <w:rsid w:val="00B3735C"/>
    <w:rsid w:val="00B4018B"/>
    <w:rsid w:val="00B45797"/>
    <w:rsid w:val="00B459B3"/>
    <w:rsid w:val="00B4782D"/>
    <w:rsid w:val="00B51406"/>
    <w:rsid w:val="00B5254C"/>
    <w:rsid w:val="00B5359C"/>
    <w:rsid w:val="00B54B4A"/>
    <w:rsid w:val="00B551EA"/>
    <w:rsid w:val="00B55DDB"/>
    <w:rsid w:val="00B62EFA"/>
    <w:rsid w:val="00B66D67"/>
    <w:rsid w:val="00B66FB7"/>
    <w:rsid w:val="00B67472"/>
    <w:rsid w:val="00B70DB5"/>
    <w:rsid w:val="00B71425"/>
    <w:rsid w:val="00B721D8"/>
    <w:rsid w:val="00B75957"/>
    <w:rsid w:val="00B75B0C"/>
    <w:rsid w:val="00B7649E"/>
    <w:rsid w:val="00B81E9B"/>
    <w:rsid w:val="00B83BC1"/>
    <w:rsid w:val="00B8444B"/>
    <w:rsid w:val="00B85B25"/>
    <w:rsid w:val="00B87A9A"/>
    <w:rsid w:val="00BA0B5D"/>
    <w:rsid w:val="00BA379A"/>
    <w:rsid w:val="00BA7D48"/>
    <w:rsid w:val="00BC0B39"/>
    <w:rsid w:val="00BC108E"/>
    <w:rsid w:val="00BC493B"/>
    <w:rsid w:val="00BD2861"/>
    <w:rsid w:val="00BD28BD"/>
    <w:rsid w:val="00BD5B9E"/>
    <w:rsid w:val="00BE23D8"/>
    <w:rsid w:val="00BE2D33"/>
    <w:rsid w:val="00BE6AFB"/>
    <w:rsid w:val="00BF09D3"/>
    <w:rsid w:val="00BF383C"/>
    <w:rsid w:val="00BF4126"/>
    <w:rsid w:val="00BF548D"/>
    <w:rsid w:val="00BF5BE0"/>
    <w:rsid w:val="00BF7594"/>
    <w:rsid w:val="00C0782C"/>
    <w:rsid w:val="00C11C5A"/>
    <w:rsid w:val="00C12A63"/>
    <w:rsid w:val="00C17189"/>
    <w:rsid w:val="00C2134F"/>
    <w:rsid w:val="00C21E81"/>
    <w:rsid w:val="00C35682"/>
    <w:rsid w:val="00C361D2"/>
    <w:rsid w:val="00C43FB3"/>
    <w:rsid w:val="00C50664"/>
    <w:rsid w:val="00C50A72"/>
    <w:rsid w:val="00C54AD6"/>
    <w:rsid w:val="00C554B6"/>
    <w:rsid w:val="00C55CE5"/>
    <w:rsid w:val="00C55DDD"/>
    <w:rsid w:val="00C5715B"/>
    <w:rsid w:val="00C57B5F"/>
    <w:rsid w:val="00C632BB"/>
    <w:rsid w:val="00C6641C"/>
    <w:rsid w:val="00C718E6"/>
    <w:rsid w:val="00C76280"/>
    <w:rsid w:val="00C76CCE"/>
    <w:rsid w:val="00C840E7"/>
    <w:rsid w:val="00C87850"/>
    <w:rsid w:val="00C9100A"/>
    <w:rsid w:val="00C91018"/>
    <w:rsid w:val="00C924D1"/>
    <w:rsid w:val="00C93D06"/>
    <w:rsid w:val="00C945EE"/>
    <w:rsid w:val="00C95AC5"/>
    <w:rsid w:val="00CA0FEC"/>
    <w:rsid w:val="00CA20B0"/>
    <w:rsid w:val="00CA3427"/>
    <w:rsid w:val="00CA3F5C"/>
    <w:rsid w:val="00CA51EB"/>
    <w:rsid w:val="00CA599D"/>
    <w:rsid w:val="00CC04AF"/>
    <w:rsid w:val="00CC187E"/>
    <w:rsid w:val="00CC1984"/>
    <w:rsid w:val="00CC26FF"/>
    <w:rsid w:val="00CC4EBE"/>
    <w:rsid w:val="00CC5C66"/>
    <w:rsid w:val="00CC6626"/>
    <w:rsid w:val="00CC66D9"/>
    <w:rsid w:val="00CD12ED"/>
    <w:rsid w:val="00CD345B"/>
    <w:rsid w:val="00CE1153"/>
    <w:rsid w:val="00CE16EE"/>
    <w:rsid w:val="00CE221D"/>
    <w:rsid w:val="00CE54D8"/>
    <w:rsid w:val="00CE62C8"/>
    <w:rsid w:val="00CE7486"/>
    <w:rsid w:val="00CF291D"/>
    <w:rsid w:val="00CF2EF5"/>
    <w:rsid w:val="00CF2FE6"/>
    <w:rsid w:val="00CF60CD"/>
    <w:rsid w:val="00CF72E2"/>
    <w:rsid w:val="00D00F5B"/>
    <w:rsid w:val="00D033A9"/>
    <w:rsid w:val="00D076CD"/>
    <w:rsid w:val="00D1510D"/>
    <w:rsid w:val="00D1565F"/>
    <w:rsid w:val="00D16AE8"/>
    <w:rsid w:val="00D2019B"/>
    <w:rsid w:val="00D24AE1"/>
    <w:rsid w:val="00D2761A"/>
    <w:rsid w:val="00D36C6D"/>
    <w:rsid w:val="00D37C6F"/>
    <w:rsid w:val="00D44A4A"/>
    <w:rsid w:val="00D50870"/>
    <w:rsid w:val="00D5157A"/>
    <w:rsid w:val="00D55D23"/>
    <w:rsid w:val="00D56E4A"/>
    <w:rsid w:val="00D57AF5"/>
    <w:rsid w:val="00D60D6E"/>
    <w:rsid w:val="00D60DA4"/>
    <w:rsid w:val="00D6446C"/>
    <w:rsid w:val="00D65042"/>
    <w:rsid w:val="00D665D3"/>
    <w:rsid w:val="00D677DA"/>
    <w:rsid w:val="00D71A36"/>
    <w:rsid w:val="00D7288F"/>
    <w:rsid w:val="00D74E07"/>
    <w:rsid w:val="00D76DC7"/>
    <w:rsid w:val="00D80B99"/>
    <w:rsid w:val="00D8316C"/>
    <w:rsid w:val="00D838EF"/>
    <w:rsid w:val="00D84FD0"/>
    <w:rsid w:val="00D85064"/>
    <w:rsid w:val="00D85A8A"/>
    <w:rsid w:val="00D86F2E"/>
    <w:rsid w:val="00D874AC"/>
    <w:rsid w:val="00D91478"/>
    <w:rsid w:val="00D93990"/>
    <w:rsid w:val="00D93C1C"/>
    <w:rsid w:val="00D95C66"/>
    <w:rsid w:val="00D97459"/>
    <w:rsid w:val="00D97C86"/>
    <w:rsid w:val="00DA036F"/>
    <w:rsid w:val="00DA132C"/>
    <w:rsid w:val="00DA1A59"/>
    <w:rsid w:val="00DA58F0"/>
    <w:rsid w:val="00DB6542"/>
    <w:rsid w:val="00DC2214"/>
    <w:rsid w:val="00DC2703"/>
    <w:rsid w:val="00DC5B19"/>
    <w:rsid w:val="00DC738B"/>
    <w:rsid w:val="00DD7201"/>
    <w:rsid w:val="00DE68EE"/>
    <w:rsid w:val="00DF7D86"/>
    <w:rsid w:val="00E03A34"/>
    <w:rsid w:val="00E04B0F"/>
    <w:rsid w:val="00E05E49"/>
    <w:rsid w:val="00E0615E"/>
    <w:rsid w:val="00E06415"/>
    <w:rsid w:val="00E13FE4"/>
    <w:rsid w:val="00E1471F"/>
    <w:rsid w:val="00E15111"/>
    <w:rsid w:val="00E162AE"/>
    <w:rsid w:val="00E16E80"/>
    <w:rsid w:val="00E21E09"/>
    <w:rsid w:val="00E271CF"/>
    <w:rsid w:val="00E27BAA"/>
    <w:rsid w:val="00E305DD"/>
    <w:rsid w:val="00E32D34"/>
    <w:rsid w:val="00E34AB9"/>
    <w:rsid w:val="00E41E51"/>
    <w:rsid w:val="00E4304B"/>
    <w:rsid w:val="00E434BC"/>
    <w:rsid w:val="00E436C7"/>
    <w:rsid w:val="00E45D22"/>
    <w:rsid w:val="00E50D55"/>
    <w:rsid w:val="00E519DF"/>
    <w:rsid w:val="00E5593E"/>
    <w:rsid w:val="00E6000B"/>
    <w:rsid w:val="00E63238"/>
    <w:rsid w:val="00E638A7"/>
    <w:rsid w:val="00E65FED"/>
    <w:rsid w:val="00E67804"/>
    <w:rsid w:val="00E70179"/>
    <w:rsid w:val="00E713EE"/>
    <w:rsid w:val="00E72245"/>
    <w:rsid w:val="00E7703D"/>
    <w:rsid w:val="00E77DD6"/>
    <w:rsid w:val="00E81B3C"/>
    <w:rsid w:val="00E84744"/>
    <w:rsid w:val="00E84C3D"/>
    <w:rsid w:val="00E87118"/>
    <w:rsid w:val="00E93D4C"/>
    <w:rsid w:val="00E94262"/>
    <w:rsid w:val="00E9522A"/>
    <w:rsid w:val="00E97D41"/>
    <w:rsid w:val="00EA1BFC"/>
    <w:rsid w:val="00EA2162"/>
    <w:rsid w:val="00EA2439"/>
    <w:rsid w:val="00EA282F"/>
    <w:rsid w:val="00EA6BF8"/>
    <w:rsid w:val="00EB0CD9"/>
    <w:rsid w:val="00EB5538"/>
    <w:rsid w:val="00EB56FC"/>
    <w:rsid w:val="00EC1B0D"/>
    <w:rsid w:val="00EC2402"/>
    <w:rsid w:val="00EC35AA"/>
    <w:rsid w:val="00EC4189"/>
    <w:rsid w:val="00EC4D34"/>
    <w:rsid w:val="00EC6C0C"/>
    <w:rsid w:val="00EC6FF9"/>
    <w:rsid w:val="00EC791D"/>
    <w:rsid w:val="00EC7D5C"/>
    <w:rsid w:val="00ED1AEC"/>
    <w:rsid w:val="00ED2850"/>
    <w:rsid w:val="00EE3613"/>
    <w:rsid w:val="00EF42E1"/>
    <w:rsid w:val="00EF4B3F"/>
    <w:rsid w:val="00F04472"/>
    <w:rsid w:val="00F0476A"/>
    <w:rsid w:val="00F17F1C"/>
    <w:rsid w:val="00F20454"/>
    <w:rsid w:val="00F21A41"/>
    <w:rsid w:val="00F248D5"/>
    <w:rsid w:val="00F25FE5"/>
    <w:rsid w:val="00F26EA6"/>
    <w:rsid w:val="00F30A7C"/>
    <w:rsid w:val="00F32A21"/>
    <w:rsid w:val="00F33A6D"/>
    <w:rsid w:val="00F345BA"/>
    <w:rsid w:val="00F36459"/>
    <w:rsid w:val="00F37185"/>
    <w:rsid w:val="00F3790D"/>
    <w:rsid w:val="00F41AC8"/>
    <w:rsid w:val="00F43E0C"/>
    <w:rsid w:val="00F441DF"/>
    <w:rsid w:val="00F449DD"/>
    <w:rsid w:val="00F4768F"/>
    <w:rsid w:val="00F512C5"/>
    <w:rsid w:val="00F51CDB"/>
    <w:rsid w:val="00F52F26"/>
    <w:rsid w:val="00F53601"/>
    <w:rsid w:val="00F53669"/>
    <w:rsid w:val="00F61197"/>
    <w:rsid w:val="00F66656"/>
    <w:rsid w:val="00F75150"/>
    <w:rsid w:val="00F760C6"/>
    <w:rsid w:val="00F77115"/>
    <w:rsid w:val="00F82809"/>
    <w:rsid w:val="00F86CFC"/>
    <w:rsid w:val="00F91378"/>
    <w:rsid w:val="00F91B1D"/>
    <w:rsid w:val="00F941E1"/>
    <w:rsid w:val="00F9450C"/>
    <w:rsid w:val="00F94EC8"/>
    <w:rsid w:val="00F97258"/>
    <w:rsid w:val="00FA207C"/>
    <w:rsid w:val="00FB0F24"/>
    <w:rsid w:val="00FB1479"/>
    <w:rsid w:val="00FB3863"/>
    <w:rsid w:val="00FB4905"/>
    <w:rsid w:val="00FB7E04"/>
    <w:rsid w:val="00FC1C6B"/>
    <w:rsid w:val="00FC205B"/>
    <w:rsid w:val="00FD6179"/>
    <w:rsid w:val="00FE1B6F"/>
    <w:rsid w:val="00FE3175"/>
    <w:rsid w:val="00FE4ACA"/>
    <w:rsid w:val="00FE7780"/>
    <w:rsid w:val="00FF1185"/>
    <w:rsid w:val="00FF4925"/>
    <w:rsid w:val="00FF59B3"/>
    <w:rsid w:val="00FF61CD"/>
    <w:rsid w:val="00FF6422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151913-9AEB-4770-9FC5-0BEC63FF2063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5.xml><?xml version="1.0" encoding="utf-8"?>
<ds:datastoreItem xmlns:ds="http://schemas.openxmlformats.org/officeDocument/2006/customXml" ds:itemID="{B0283082-7C48-456D-A72B-D60F9A4B34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918</Words>
  <Characters>4987</Characters>
  <Application>Microsoft Office Word</Application>
  <DocSecurity>4</DocSecurity>
  <Lines>94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Camyl Moreno Pantojas</cp:lastModifiedBy>
  <cp:revision>2</cp:revision>
  <cp:lastPrinted>2025-02-26T14:29:00Z</cp:lastPrinted>
  <dcterms:created xsi:type="dcterms:W3CDTF">2026-01-23T17:42:00Z</dcterms:created>
  <dcterms:modified xsi:type="dcterms:W3CDTF">2026-01-23T17:42:00Z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</Properties>
</file>