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5220F" w14:textId="65870DA2" w:rsidR="00782DE1" w:rsidRPr="00DE6970" w:rsidRDefault="008F1749" w:rsidP="00DE6970">
      <w:pPr>
        <w:jc w:val="center"/>
        <w:rPr>
          <w:rFonts w:ascii="Book Antiqua" w:eastAsia="Times New Roman" w:hAnsi="Book Antiqua"/>
          <w:sz w:val="28"/>
          <w:szCs w:val="16"/>
          <w:lang w:val="es-ES"/>
        </w:rPr>
      </w:pPr>
      <w:r w:rsidRPr="00DE6970">
        <w:rPr>
          <w:rFonts w:ascii="Book Antiqua" w:eastAsia="Times New Roman" w:hAnsi="Book Antiqua"/>
          <w:sz w:val="28"/>
          <w:szCs w:val="16"/>
          <w:lang w:val="es-ES"/>
        </w:rPr>
        <w:t>GOBIERNO</w:t>
      </w:r>
      <w:r w:rsidR="00782DE1" w:rsidRPr="00DE6970">
        <w:rPr>
          <w:rFonts w:ascii="Book Antiqua" w:eastAsia="Times New Roman" w:hAnsi="Book Antiqua"/>
          <w:sz w:val="28"/>
          <w:szCs w:val="16"/>
          <w:lang w:val="es-ES"/>
        </w:rPr>
        <w:t xml:space="preserve"> DE PUERTO RICO</w:t>
      </w:r>
    </w:p>
    <w:p w14:paraId="71D884BE" w14:textId="77777777" w:rsidR="00782DE1" w:rsidRPr="00DE6970" w:rsidRDefault="00782DE1" w:rsidP="00DE6970">
      <w:pPr>
        <w:jc w:val="center"/>
        <w:rPr>
          <w:rFonts w:ascii="Book Antiqua" w:eastAsia="Times New Roman" w:hAnsi="Book Antiqua"/>
          <w:sz w:val="24"/>
          <w:szCs w:val="14"/>
          <w:lang w:val="es-ES"/>
        </w:rPr>
      </w:pPr>
    </w:p>
    <w:p w14:paraId="1A69716D" w14:textId="49E7F616" w:rsidR="00782DE1" w:rsidRPr="0090659C" w:rsidRDefault="004D5E1C" w:rsidP="00DE6970">
      <w:pPr>
        <w:tabs>
          <w:tab w:val="left" w:pos="648"/>
          <w:tab w:val="right" w:pos="7290"/>
          <w:tab w:val="left" w:pos="7560"/>
        </w:tabs>
        <w:rPr>
          <w:rFonts w:ascii="Book Antiqua" w:eastAsia="Times New Roman" w:hAnsi="Book Antiqua"/>
          <w:sz w:val="24"/>
          <w:szCs w:val="20"/>
          <w:lang w:val="es-ES"/>
        </w:rPr>
      </w:pPr>
      <w:r>
        <w:rPr>
          <w:rFonts w:ascii="Book Antiqua" w:eastAsia="Times New Roman" w:hAnsi="Book Antiqua"/>
          <w:sz w:val="24"/>
          <w:szCs w:val="20"/>
          <w:lang w:val="es-ES"/>
        </w:rPr>
        <w:t xml:space="preserve">    </w:t>
      </w:r>
      <w:r w:rsidR="008F1749">
        <w:rPr>
          <w:rFonts w:ascii="Book Antiqua" w:eastAsia="Times New Roman" w:hAnsi="Book Antiqua"/>
          <w:sz w:val="24"/>
          <w:szCs w:val="20"/>
          <w:lang w:val="es-ES"/>
        </w:rPr>
        <w:t>20</w:t>
      </w:r>
      <w:r w:rsidR="008F1749">
        <w:rPr>
          <w:rFonts w:ascii="Book Antiqua" w:eastAsia="Times New Roman" w:hAnsi="Book Antiqua"/>
          <w:sz w:val="24"/>
          <w:szCs w:val="20"/>
          <w:vertAlign w:val="superscript"/>
          <w:lang w:val="es-ES"/>
        </w:rPr>
        <w:t>ma</w:t>
      </w:r>
      <w:r w:rsidR="00782DE1" w:rsidRPr="0090659C">
        <w:rPr>
          <w:rFonts w:ascii="Book Antiqua" w:eastAsia="Times New Roman" w:hAnsi="Book Antiqua"/>
          <w:sz w:val="24"/>
          <w:szCs w:val="20"/>
          <w:vertAlign w:val="superscript"/>
          <w:lang w:val="es-ES"/>
        </w:rPr>
        <w:t>.</w:t>
      </w:r>
      <w:r>
        <w:rPr>
          <w:rFonts w:ascii="Book Antiqua" w:eastAsia="Times New Roman" w:hAnsi="Book Antiqua"/>
          <w:sz w:val="24"/>
          <w:szCs w:val="20"/>
          <w:lang w:val="es-ES"/>
        </w:rPr>
        <w:t xml:space="preserve"> Asamblea                                                                     </w:t>
      </w:r>
      <w:r w:rsidR="00C97EF3">
        <w:rPr>
          <w:rFonts w:ascii="Book Antiqua" w:eastAsia="Times New Roman" w:hAnsi="Book Antiqua"/>
          <w:sz w:val="24"/>
          <w:szCs w:val="20"/>
          <w:lang w:val="es-ES"/>
        </w:rPr>
        <w:t xml:space="preserve">                           </w:t>
      </w:r>
      <w:r w:rsidR="008F1749">
        <w:rPr>
          <w:rFonts w:ascii="Book Antiqua" w:eastAsia="Times New Roman" w:hAnsi="Book Antiqua"/>
          <w:sz w:val="24"/>
          <w:szCs w:val="20"/>
          <w:lang w:val="es-ES"/>
        </w:rPr>
        <w:t>2</w:t>
      </w:r>
      <w:r w:rsidR="008F1749">
        <w:rPr>
          <w:rFonts w:ascii="Book Antiqua" w:eastAsia="Times New Roman" w:hAnsi="Book Antiqua"/>
          <w:sz w:val="24"/>
          <w:szCs w:val="20"/>
          <w:vertAlign w:val="superscript"/>
          <w:lang w:val="es-ES"/>
        </w:rPr>
        <w:t>d</w:t>
      </w:r>
      <w:r w:rsidR="00782DE1" w:rsidRPr="0090659C">
        <w:rPr>
          <w:rFonts w:ascii="Book Antiqua" w:eastAsia="Times New Roman" w:hAnsi="Book Antiqua"/>
          <w:sz w:val="24"/>
          <w:szCs w:val="20"/>
          <w:vertAlign w:val="superscript"/>
          <w:lang w:val="es-ES"/>
        </w:rPr>
        <w:t>a.</w:t>
      </w:r>
      <w:r>
        <w:rPr>
          <w:rFonts w:ascii="Book Antiqua" w:eastAsia="Times New Roman" w:hAnsi="Book Antiqua"/>
          <w:sz w:val="24"/>
          <w:szCs w:val="20"/>
          <w:lang w:val="es-ES"/>
        </w:rPr>
        <w:t xml:space="preserve"> </w:t>
      </w:r>
      <w:r w:rsidR="00782DE1" w:rsidRPr="0090659C">
        <w:rPr>
          <w:rFonts w:ascii="Book Antiqua" w:eastAsia="Times New Roman" w:hAnsi="Book Antiqua"/>
          <w:sz w:val="24"/>
          <w:szCs w:val="20"/>
          <w:lang w:val="es-ES"/>
        </w:rPr>
        <w:t>Sesión</w:t>
      </w:r>
    </w:p>
    <w:p w14:paraId="5A311493" w14:textId="2457EFFC" w:rsidR="004D5E1C" w:rsidRDefault="004D5E1C" w:rsidP="00DE6970">
      <w:pPr>
        <w:tabs>
          <w:tab w:val="left" w:pos="648"/>
          <w:tab w:val="right" w:pos="7776"/>
          <w:tab w:val="left" w:pos="7848"/>
        </w:tabs>
        <w:rPr>
          <w:rFonts w:ascii="Book Antiqua" w:eastAsia="Times New Roman" w:hAnsi="Book Antiqua"/>
          <w:sz w:val="24"/>
          <w:szCs w:val="20"/>
          <w:lang w:val="es-ES"/>
        </w:rPr>
      </w:pPr>
      <w:r>
        <w:rPr>
          <w:rFonts w:ascii="Book Antiqua" w:eastAsia="Times New Roman" w:hAnsi="Book Antiqua"/>
          <w:sz w:val="24"/>
          <w:szCs w:val="20"/>
          <w:lang w:val="es-ES"/>
        </w:rPr>
        <w:tab/>
      </w:r>
      <w:r w:rsidR="007E49F3">
        <w:rPr>
          <w:rFonts w:ascii="Book Antiqua" w:eastAsia="Times New Roman" w:hAnsi="Book Antiqua"/>
          <w:sz w:val="24"/>
          <w:szCs w:val="20"/>
          <w:lang w:val="es-ES"/>
        </w:rPr>
        <w:t xml:space="preserve">  </w:t>
      </w:r>
      <w:r>
        <w:rPr>
          <w:rFonts w:ascii="Book Antiqua" w:eastAsia="Times New Roman" w:hAnsi="Book Antiqua"/>
          <w:sz w:val="24"/>
          <w:szCs w:val="20"/>
          <w:lang w:val="es-ES"/>
        </w:rPr>
        <w:t>Legislativa</w:t>
      </w:r>
      <w:r>
        <w:rPr>
          <w:rFonts w:ascii="Book Antiqua" w:eastAsia="Times New Roman" w:hAnsi="Book Antiqua"/>
          <w:sz w:val="24"/>
          <w:szCs w:val="20"/>
          <w:lang w:val="es-ES"/>
        </w:rPr>
        <w:tab/>
        <w:t xml:space="preserve">                                                                                                     </w:t>
      </w:r>
      <w:r w:rsidR="00D31661">
        <w:rPr>
          <w:rFonts w:ascii="Book Antiqua" w:eastAsia="Times New Roman" w:hAnsi="Book Antiqua"/>
          <w:sz w:val="24"/>
          <w:szCs w:val="20"/>
          <w:lang w:val="es-ES"/>
        </w:rPr>
        <w:t xml:space="preserve"> </w:t>
      </w:r>
      <w:r w:rsidR="00782DE1" w:rsidRPr="0090659C">
        <w:rPr>
          <w:rFonts w:ascii="Book Antiqua" w:eastAsia="Times New Roman" w:hAnsi="Book Antiqua"/>
          <w:sz w:val="24"/>
          <w:szCs w:val="20"/>
          <w:lang w:val="es-ES"/>
        </w:rPr>
        <w:t>Ordinaria</w:t>
      </w:r>
    </w:p>
    <w:p w14:paraId="27EF2B2A" w14:textId="77777777" w:rsidR="00782DE1" w:rsidRPr="0090659C" w:rsidRDefault="00782DE1" w:rsidP="00DE6970">
      <w:pPr>
        <w:rPr>
          <w:rFonts w:ascii="Book Antiqua" w:eastAsia="Times New Roman" w:hAnsi="Book Antiqua"/>
          <w:sz w:val="24"/>
          <w:szCs w:val="20"/>
          <w:lang w:val="es-ES"/>
        </w:rPr>
      </w:pPr>
    </w:p>
    <w:p w14:paraId="1D57A2FB" w14:textId="59196FC3" w:rsidR="00782DE1" w:rsidRDefault="008F1749" w:rsidP="00DE6970">
      <w:pPr>
        <w:jc w:val="center"/>
        <w:rPr>
          <w:rFonts w:ascii="Book Antiqua" w:eastAsia="Times New Roman" w:hAnsi="Book Antiqua"/>
          <w:b/>
          <w:sz w:val="36"/>
          <w:szCs w:val="20"/>
          <w:lang w:val="es-ES"/>
        </w:rPr>
      </w:pPr>
      <w:r>
        <w:rPr>
          <w:rFonts w:ascii="Book Antiqua" w:eastAsia="Times New Roman" w:hAnsi="Book Antiqua"/>
          <w:b/>
          <w:sz w:val="36"/>
          <w:szCs w:val="20"/>
          <w:lang w:val="es-ES"/>
        </w:rPr>
        <w:t>CÁMARA DE REPRESENTANTES</w:t>
      </w:r>
    </w:p>
    <w:p w14:paraId="6E23662C" w14:textId="77777777" w:rsidR="00DE6970" w:rsidRPr="00DE6970" w:rsidRDefault="00DE6970" w:rsidP="00DE6970">
      <w:pPr>
        <w:jc w:val="center"/>
        <w:rPr>
          <w:rFonts w:ascii="Book Antiqua" w:eastAsia="Times New Roman" w:hAnsi="Book Antiqua"/>
          <w:b/>
          <w:sz w:val="24"/>
          <w:szCs w:val="24"/>
          <w:lang w:val="es-ES"/>
        </w:rPr>
      </w:pPr>
    </w:p>
    <w:p w14:paraId="46143DEA" w14:textId="29FEF4DC" w:rsidR="00782DE1" w:rsidRDefault="008C3883" w:rsidP="00DE6970">
      <w:pPr>
        <w:jc w:val="center"/>
        <w:rPr>
          <w:rFonts w:ascii="Book Antiqua" w:eastAsia="Times New Roman" w:hAnsi="Book Antiqua"/>
          <w:b/>
          <w:sz w:val="52"/>
          <w:szCs w:val="20"/>
          <w:lang w:val="es-ES"/>
        </w:rPr>
      </w:pPr>
      <w:r>
        <w:rPr>
          <w:rFonts w:ascii="Book Antiqua" w:eastAsia="Times New Roman" w:hAnsi="Book Antiqua"/>
          <w:b/>
          <w:sz w:val="52"/>
          <w:szCs w:val="20"/>
          <w:lang w:val="es-ES"/>
        </w:rPr>
        <w:t>P. de</w:t>
      </w:r>
      <w:r w:rsidR="008F1749">
        <w:rPr>
          <w:rFonts w:ascii="Book Antiqua" w:eastAsia="Times New Roman" w:hAnsi="Book Antiqua"/>
          <w:b/>
          <w:sz w:val="52"/>
          <w:szCs w:val="20"/>
          <w:lang w:val="es-ES"/>
        </w:rPr>
        <w:t xml:space="preserve"> la C.</w:t>
      </w:r>
      <w:r w:rsidR="00DC67FB">
        <w:rPr>
          <w:rFonts w:ascii="Book Antiqua" w:eastAsia="Times New Roman" w:hAnsi="Book Antiqua"/>
          <w:b/>
          <w:sz w:val="52"/>
          <w:szCs w:val="20"/>
          <w:lang w:val="es-ES"/>
        </w:rPr>
        <w:t xml:space="preserve"> 954</w:t>
      </w:r>
    </w:p>
    <w:p w14:paraId="10796A26" w14:textId="77777777" w:rsidR="00DE6970" w:rsidRPr="00DE6970" w:rsidRDefault="00DE6970" w:rsidP="00DE6970">
      <w:pPr>
        <w:jc w:val="center"/>
        <w:rPr>
          <w:rFonts w:ascii="Book Antiqua" w:eastAsia="Times New Roman" w:hAnsi="Book Antiqua"/>
          <w:b/>
          <w:sz w:val="24"/>
          <w:szCs w:val="24"/>
          <w:lang w:val="es-ES"/>
        </w:rPr>
      </w:pPr>
    </w:p>
    <w:p w14:paraId="119825D5" w14:textId="66390614" w:rsidR="00AE7F5E" w:rsidRDefault="00DE6970" w:rsidP="00DE6970">
      <w:pPr>
        <w:jc w:val="center"/>
        <w:rPr>
          <w:rFonts w:ascii="Book Antiqua" w:eastAsia="Times New Roman" w:hAnsi="Book Antiqua"/>
          <w:sz w:val="24"/>
          <w:szCs w:val="24"/>
          <w:lang w:val="es-ES"/>
        </w:rPr>
      </w:pPr>
      <w:r>
        <w:rPr>
          <w:rFonts w:ascii="Book Antiqua" w:eastAsia="Times New Roman" w:hAnsi="Book Antiqua"/>
          <w:sz w:val="24"/>
          <w:szCs w:val="24"/>
          <w:lang w:val="es-ES"/>
        </w:rPr>
        <w:t xml:space="preserve">29 </w:t>
      </w:r>
      <w:r w:rsidRPr="0090659C">
        <w:rPr>
          <w:rFonts w:ascii="Book Antiqua" w:eastAsia="Times New Roman" w:hAnsi="Book Antiqua"/>
          <w:sz w:val="24"/>
          <w:szCs w:val="24"/>
          <w:lang w:val="es-ES"/>
        </w:rPr>
        <w:t>D</w:t>
      </w:r>
      <w:r w:rsidRPr="007E49F3">
        <w:rPr>
          <w:rFonts w:ascii="Book Antiqua" w:eastAsia="Times New Roman" w:hAnsi="Book Antiqua"/>
          <w:sz w:val="24"/>
          <w:szCs w:val="24"/>
          <w:lang w:val="es-ES"/>
        </w:rPr>
        <w:t xml:space="preserve">E </w:t>
      </w:r>
      <w:r>
        <w:rPr>
          <w:rFonts w:ascii="Book Antiqua" w:eastAsia="Times New Roman" w:hAnsi="Book Antiqua"/>
          <w:sz w:val="24"/>
          <w:szCs w:val="24"/>
          <w:lang w:val="es-ES"/>
        </w:rPr>
        <w:t>OCTUBRE</w:t>
      </w:r>
      <w:r w:rsidRPr="007E49F3">
        <w:rPr>
          <w:rFonts w:ascii="Book Antiqua" w:eastAsia="Times New Roman" w:hAnsi="Book Antiqua"/>
          <w:sz w:val="24"/>
          <w:szCs w:val="24"/>
          <w:lang w:val="es-ES"/>
        </w:rPr>
        <w:t xml:space="preserve"> DE 2025</w:t>
      </w:r>
    </w:p>
    <w:p w14:paraId="56E70978" w14:textId="77777777" w:rsidR="00DE6970" w:rsidRPr="007E49F3" w:rsidRDefault="00DE6970" w:rsidP="00DE6970">
      <w:pPr>
        <w:jc w:val="center"/>
        <w:rPr>
          <w:rFonts w:ascii="Book Antiqua" w:eastAsia="Times New Roman" w:hAnsi="Book Antiqua"/>
          <w:sz w:val="24"/>
          <w:szCs w:val="24"/>
          <w:lang w:val="es-ES"/>
        </w:rPr>
      </w:pPr>
    </w:p>
    <w:p w14:paraId="14F01E78" w14:textId="18A9FD15" w:rsidR="00782DE1" w:rsidRDefault="00782DE1" w:rsidP="00DE6970">
      <w:pPr>
        <w:jc w:val="center"/>
        <w:rPr>
          <w:rFonts w:ascii="Book Antiqua" w:eastAsia="Times New Roman" w:hAnsi="Book Antiqua"/>
          <w:i/>
          <w:iCs/>
          <w:sz w:val="24"/>
          <w:szCs w:val="24"/>
        </w:rPr>
      </w:pPr>
      <w:r w:rsidRPr="007E49F3">
        <w:rPr>
          <w:rFonts w:ascii="Book Antiqua" w:eastAsia="Times New Roman" w:hAnsi="Book Antiqua"/>
          <w:iCs/>
          <w:sz w:val="24"/>
          <w:szCs w:val="24"/>
        </w:rPr>
        <w:t xml:space="preserve">Presentado por </w:t>
      </w:r>
      <w:r w:rsidR="00DE6970">
        <w:rPr>
          <w:rFonts w:ascii="Book Antiqua" w:eastAsia="Times New Roman" w:hAnsi="Book Antiqua"/>
          <w:iCs/>
          <w:sz w:val="24"/>
          <w:szCs w:val="24"/>
        </w:rPr>
        <w:t>e</w:t>
      </w:r>
      <w:r w:rsidR="009D5298" w:rsidRPr="007E49F3">
        <w:rPr>
          <w:rFonts w:ascii="Book Antiqua" w:eastAsia="Times New Roman" w:hAnsi="Book Antiqua"/>
          <w:iCs/>
          <w:sz w:val="24"/>
          <w:szCs w:val="24"/>
        </w:rPr>
        <w:t xml:space="preserve">l </w:t>
      </w:r>
      <w:r w:rsidR="00DE6970">
        <w:rPr>
          <w:rFonts w:ascii="Book Antiqua" w:eastAsia="Times New Roman" w:hAnsi="Book Antiqua"/>
          <w:iCs/>
          <w:sz w:val="24"/>
          <w:szCs w:val="24"/>
        </w:rPr>
        <w:t>representante</w:t>
      </w:r>
      <w:r w:rsidR="009D5298" w:rsidRPr="007E49F3">
        <w:rPr>
          <w:rFonts w:ascii="Book Antiqua" w:eastAsia="Times New Roman" w:hAnsi="Book Antiqua"/>
          <w:iCs/>
          <w:sz w:val="24"/>
          <w:szCs w:val="24"/>
        </w:rPr>
        <w:t xml:space="preserve"> </w:t>
      </w:r>
      <w:r w:rsidR="008F1749" w:rsidRPr="007E49F3">
        <w:rPr>
          <w:rFonts w:ascii="Book Antiqua" w:eastAsia="Times New Roman" w:hAnsi="Book Antiqua"/>
          <w:i/>
          <w:iCs/>
          <w:sz w:val="24"/>
          <w:szCs w:val="24"/>
        </w:rPr>
        <w:t>Torres Cruz</w:t>
      </w:r>
      <w:r w:rsidR="008A4DFD" w:rsidRPr="007E49F3">
        <w:rPr>
          <w:rFonts w:ascii="Book Antiqua" w:eastAsia="Times New Roman" w:hAnsi="Book Antiqua"/>
          <w:i/>
          <w:iCs/>
          <w:sz w:val="24"/>
          <w:szCs w:val="24"/>
        </w:rPr>
        <w:t xml:space="preserve"> </w:t>
      </w:r>
    </w:p>
    <w:p w14:paraId="10721E0A" w14:textId="77777777" w:rsidR="00DE6970" w:rsidRPr="007E49F3" w:rsidRDefault="00DE6970" w:rsidP="00DE6970">
      <w:pPr>
        <w:jc w:val="center"/>
        <w:rPr>
          <w:rFonts w:ascii="Book Antiqua" w:eastAsia="Times New Roman" w:hAnsi="Book Antiqua"/>
          <w:i/>
          <w:iCs/>
          <w:sz w:val="24"/>
          <w:szCs w:val="24"/>
        </w:rPr>
      </w:pPr>
    </w:p>
    <w:p w14:paraId="5ACD9D03" w14:textId="7A8367BF" w:rsidR="00504E9C" w:rsidRPr="00DE6970" w:rsidRDefault="008C3883" w:rsidP="00DE6970">
      <w:pPr>
        <w:jc w:val="center"/>
        <w:rPr>
          <w:rFonts w:ascii="Book Antiqua" w:hAnsi="Book Antiqua"/>
          <w:sz w:val="24"/>
          <w:szCs w:val="24"/>
        </w:rPr>
      </w:pPr>
      <w:r w:rsidRPr="00DE6970">
        <w:rPr>
          <w:rFonts w:ascii="Book Antiqua" w:eastAsia="Times New Roman" w:hAnsi="Book Antiqua"/>
          <w:sz w:val="24"/>
          <w:szCs w:val="24"/>
        </w:rPr>
        <w:t>Referido a</w:t>
      </w:r>
      <w:r w:rsidR="00B766F7">
        <w:rPr>
          <w:rFonts w:ascii="Book Antiqua" w:eastAsia="Times New Roman" w:hAnsi="Book Antiqua"/>
          <w:sz w:val="24"/>
          <w:szCs w:val="24"/>
        </w:rPr>
        <w:t xml:space="preserve"> la Comisión de Hacienda</w:t>
      </w:r>
    </w:p>
    <w:p w14:paraId="1D0D5781" w14:textId="77777777" w:rsidR="00504E9C" w:rsidRPr="007E49F3" w:rsidRDefault="00504E9C" w:rsidP="00DE6970">
      <w:pPr>
        <w:jc w:val="both"/>
        <w:rPr>
          <w:rFonts w:ascii="Book Antiqua" w:hAnsi="Book Antiqua"/>
          <w:i/>
          <w:sz w:val="24"/>
          <w:szCs w:val="24"/>
        </w:rPr>
      </w:pPr>
      <w:r w:rsidRPr="007E49F3">
        <w:rPr>
          <w:rFonts w:ascii="Book Antiqua" w:hAnsi="Book Antiqua"/>
          <w:i/>
          <w:sz w:val="24"/>
          <w:szCs w:val="24"/>
        </w:rPr>
        <w:t xml:space="preserve"> </w:t>
      </w:r>
    </w:p>
    <w:p w14:paraId="23E2BA6B" w14:textId="77777777" w:rsidR="00782DE1" w:rsidRPr="00DE6970" w:rsidRDefault="00504E9C" w:rsidP="00DE6970">
      <w:pPr>
        <w:jc w:val="center"/>
        <w:rPr>
          <w:rFonts w:ascii="Book Antiqua" w:eastAsia="Times New Roman" w:hAnsi="Book Antiqua"/>
          <w:b/>
          <w:sz w:val="28"/>
          <w:szCs w:val="28"/>
        </w:rPr>
      </w:pPr>
      <w:r w:rsidRPr="007E49F3">
        <w:rPr>
          <w:rFonts w:ascii="Book Antiqua" w:eastAsia="Times New Roman" w:hAnsi="Book Antiqua"/>
          <w:i/>
          <w:iCs/>
          <w:sz w:val="24"/>
          <w:szCs w:val="24"/>
        </w:rPr>
        <w:t xml:space="preserve">  </w:t>
      </w:r>
      <w:r w:rsidR="00782DE1" w:rsidRPr="00DE6970">
        <w:rPr>
          <w:rFonts w:ascii="Book Antiqua" w:eastAsia="Times New Roman" w:hAnsi="Book Antiqua"/>
          <w:b/>
          <w:sz w:val="28"/>
          <w:szCs w:val="28"/>
        </w:rPr>
        <w:t>LEY</w:t>
      </w:r>
    </w:p>
    <w:p w14:paraId="4C166A72" w14:textId="77777777" w:rsidR="00782DE1" w:rsidRPr="007E49F3" w:rsidRDefault="00782DE1" w:rsidP="00DE6970">
      <w:pPr>
        <w:jc w:val="both"/>
        <w:rPr>
          <w:rFonts w:ascii="Book Antiqua" w:eastAsia="Times New Roman" w:hAnsi="Book Antiqua"/>
          <w:sz w:val="24"/>
          <w:szCs w:val="24"/>
        </w:rPr>
      </w:pPr>
    </w:p>
    <w:p w14:paraId="12FE6D82" w14:textId="57E67E53" w:rsidR="00254C7E" w:rsidRPr="007E49F3" w:rsidRDefault="00254C7E" w:rsidP="00DE6970">
      <w:pPr>
        <w:pStyle w:val="BodyText"/>
        <w:spacing w:before="0"/>
        <w:ind w:left="821" w:hanging="547"/>
        <w:jc w:val="both"/>
        <w:rPr>
          <w:rFonts w:ascii="Book Antiqua" w:hAnsi="Book Antiqua" w:cs="Calibri"/>
        </w:rPr>
      </w:pPr>
      <w:r w:rsidRPr="007E49F3">
        <w:rPr>
          <w:rFonts w:ascii="Book Antiqua" w:hAnsi="Book Antiqua" w:cs="Calibri"/>
          <w:w w:val="105"/>
        </w:rPr>
        <w:t xml:space="preserve">Para </w:t>
      </w:r>
      <w:bookmarkStart w:id="0" w:name="_Hlk208405020"/>
      <w:r w:rsidR="00356F10" w:rsidRPr="007E49F3">
        <w:rPr>
          <w:rFonts w:ascii="Book Antiqua" w:hAnsi="Book Antiqua" w:cs="Calibri"/>
          <w:w w:val="105"/>
        </w:rPr>
        <w:t xml:space="preserve">enmendar </w:t>
      </w:r>
      <w:bookmarkStart w:id="1" w:name="_Hlk208481502"/>
      <w:r w:rsidR="009D78CF" w:rsidRPr="007E49F3">
        <w:rPr>
          <w:rFonts w:ascii="Book Antiqua" w:hAnsi="Book Antiqua" w:cs="Calibri"/>
          <w:w w:val="105"/>
        </w:rPr>
        <w:t xml:space="preserve">el </w:t>
      </w:r>
      <w:r w:rsidR="0053734B" w:rsidRPr="007E49F3">
        <w:rPr>
          <w:rFonts w:ascii="Book Antiqua" w:hAnsi="Book Antiqua" w:cs="Calibri"/>
          <w:w w:val="105"/>
        </w:rPr>
        <w:t>inciso</w:t>
      </w:r>
      <w:r w:rsidR="00066C52">
        <w:rPr>
          <w:rFonts w:ascii="Book Antiqua" w:hAnsi="Book Antiqua" w:cs="Calibri"/>
          <w:w w:val="105"/>
        </w:rPr>
        <w:t xml:space="preserve"> (1) de</w:t>
      </w:r>
      <w:r w:rsidR="006D57FA">
        <w:rPr>
          <w:rFonts w:ascii="Book Antiqua" w:hAnsi="Book Antiqua" w:cs="Calibri"/>
          <w:w w:val="105"/>
        </w:rPr>
        <w:t>l</w:t>
      </w:r>
      <w:r w:rsidR="00066C52">
        <w:rPr>
          <w:rFonts w:ascii="Book Antiqua" w:hAnsi="Book Antiqua" w:cs="Calibri"/>
          <w:w w:val="105"/>
        </w:rPr>
        <w:t xml:space="preserve"> apartado (c) de la Sección 4050.06 y </w:t>
      </w:r>
      <w:bookmarkEnd w:id="1"/>
      <w:r w:rsidR="00066C52">
        <w:rPr>
          <w:rFonts w:ascii="Book Antiqua" w:hAnsi="Book Antiqua" w:cs="Calibri"/>
          <w:w w:val="105"/>
        </w:rPr>
        <w:t xml:space="preserve">el inciso </w:t>
      </w:r>
      <w:r w:rsidR="000233A8" w:rsidRPr="007E49F3">
        <w:rPr>
          <w:rFonts w:ascii="Book Antiqua" w:hAnsi="Book Antiqua" w:cs="Calibri"/>
          <w:w w:val="105"/>
        </w:rPr>
        <w:t xml:space="preserve"> (2)</w:t>
      </w:r>
      <w:r w:rsidR="00BF25D5" w:rsidRPr="007E49F3">
        <w:rPr>
          <w:rFonts w:ascii="Book Antiqua" w:hAnsi="Book Antiqua" w:cs="Calibri"/>
          <w:w w:val="105"/>
        </w:rPr>
        <w:t xml:space="preserve"> </w:t>
      </w:r>
      <w:r w:rsidR="002C1C50" w:rsidRPr="007E49F3">
        <w:rPr>
          <w:rFonts w:ascii="Book Antiqua" w:hAnsi="Book Antiqua" w:cs="Calibri"/>
          <w:w w:val="105"/>
        </w:rPr>
        <w:t>del</w:t>
      </w:r>
      <w:r w:rsidR="00002F81" w:rsidRPr="007E49F3">
        <w:rPr>
          <w:rFonts w:ascii="Book Antiqua" w:hAnsi="Book Antiqua" w:cs="Calibri"/>
          <w:w w:val="105"/>
        </w:rPr>
        <w:t xml:space="preserve"> </w:t>
      </w:r>
      <w:r w:rsidR="0053734B" w:rsidRPr="007E49F3">
        <w:rPr>
          <w:rFonts w:ascii="Book Antiqua" w:hAnsi="Book Antiqua" w:cs="Calibri"/>
          <w:w w:val="105"/>
        </w:rPr>
        <w:t>apartado</w:t>
      </w:r>
      <w:r w:rsidR="00002F81" w:rsidRPr="007E49F3">
        <w:rPr>
          <w:rFonts w:ascii="Book Antiqua" w:hAnsi="Book Antiqua" w:cs="Calibri"/>
          <w:w w:val="105"/>
        </w:rPr>
        <w:t xml:space="preserve"> (a) de la Sección </w:t>
      </w:r>
      <w:r w:rsidR="008C0A4F" w:rsidRPr="007E49F3">
        <w:rPr>
          <w:rFonts w:ascii="Book Antiqua" w:hAnsi="Book Antiqua" w:cs="Calibri"/>
          <w:w w:val="105"/>
        </w:rPr>
        <w:t>4050.</w:t>
      </w:r>
      <w:r w:rsidR="009D4057" w:rsidRPr="007E49F3">
        <w:rPr>
          <w:rFonts w:ascii="Book Antiqua" w:hAnsi="Book Antiqua" w:cs="Calibri"/>
          <w:w w:val="105"/>
        </w:rPr>
        <w:t>0</w:t>
      </w:r>
      <w:r w:rsidR="008C0A4F" w:rsidRPr="007E49F3">
        <w:rPr>
          <w:rFonts w:ascii="Book Antiqua" w:hAnsi="Book Antiqua" w:cs="Calibri"/>
          <w:w w:val="105"/>
        </w:rPr>
        <w:t>7</w:t>
      </w:r>
      <w:r w:rsidR="00AF4ADB" w:rsidRPr="007E49F3">
        <w:rPr>
          <w:rFonts w:ascii="Book Antiqua" w:hAnsi="Book Antiqua" w:cs="Calibri"/>
          <w:w w:val="105"/>
        </w:rPr>
        <w:t xml:space="preserve"> </w:t>
      </w:r>
      <w:r w:rsidR="00BF25D5" w:rsidRPr="007E49F3">
        <w:rPr>
          <w:rFonts w:ascii="Book Antiqua" w:hAnsi="Book Antiqua" w:cs="Calibri"/>
          <w:w w:val="105"/>
        </w:rPr>
        <w:t>de</w:t>
      </w:r>
      <w:r w:rsidR="001F66A9" w:rsidRPr="007E49F3">
        <w:rPr>
          <w:rFonts w:ascii="Book Antiqua" w:hAnsi="Book Antiqua" w:cs="Calibri"/>
          <w:w w:val="105"/>
        </w:rPr>
        <w:t xml:space="preserve"> la Ley 1-2011, según enmendada, conocida como el “Código de Rentas Internas </w:t>
      </w:r>
      <w:r w:rsidR="005850F6" w:rsidRPr="007E49F3">
        <w:rPr>
          <w:rFonts w:ascii="Book Antiqua" w:hAnsi="Book Antiqua" w:cs="Calibri"/>
          <w:w w:val="105"/>
        </w:rPr>
        <w:t>de</w:t>
      </w:r>
      <w:r w:rsidR="001F66A9" w:rsidRPr="007E49F3">
        <w:rPr>
          <w:rFonts w:ascii="Book Antiqua" w:hAnsi="Book Antiqua" w:cs="Calibri"/>
          <w:w w:val="105"/>
        </w:rPr>
        <w:t xml:space="preserve"> Puerto Rico</w:t>
      </w:r>
      <w:r w:rsidR="005850F6" w:rsidRPr="007E49F3">
        <w:rPr>
          <w:rFonts w:ascii="Book Antiqua" w:hAnsi="Book Antiqua" w:cs="Calibri"/>
          <w:w w:val="105"/>
        </w:rPr>
        <w:t xml:space="preserve"> 2011</w:t>
      </w:r>
      <w:bookmarkEnd w:id="0"/>
      <w:r w:rsidR="001F66A9" w:rsidRPr="007E49F3">
        <w:rPr>
          <w:rFonts w:ascii="Book Antiqua" w:hAnsi="Book Antiqua" w:cs="Calibri"/>
          <w:w w:val="105"/>
        </w:rPr>
        <w:t>”, así como</w:t>
      </w:r>
      <w:r w:rsidR="00BF3642" w:rsidRPr="007E49F3">
        <w:rPr>
          <w:rFonts w:ascii="Book Antiqua" w:hAnsi="Book Antiqua" w:cs="Calibri"/>
          <w:w w:val="105"/>
        </w:rPr>
        <w:t xml:space="preserve"> el </w:t>
      </w:r>
      <w:r w:rsidR="00E91586">
        <w:rPr>
          <w:rFonts w:ascii="Book Antiqua" w:hAnsi="Book Antiqua" w:cs="Calibri"/>
          <w:w w:val="105"/>
        </w:rPr>
        <w:t>inciso</w:t>
      </w:r>
      <w:r w:rsidR="00BE264F" w:rsidRPr="007E49F3">
        <w:rPr>
          <w:rFonts w:ascii="Book Antiqua" w:hAnsi="Book Antiqua" w:cs="Calibri"/>
          <w:w w:val="105"/>
        </w:rPr>
        <w:t xml:space="preserve"> </w:t>
      </w:r>
      <w:r w:rsidR="0065612E" w:rsidRPr="007E49F3">
        <w:rPr>
          <w:rFonts w:ascii="Book Antiqua" w:hAnsi="Book Antiqua" w:cs="Calibri"/>
          <w:w w:val="105"/>
        </w:rPr>
        <w:t>(</w:t>
      </w:r>
      <w:r w:rsidR="00185512" w:rsidRPr="007E49F3">
        <w:rPr>
          <w:rFonts w:ascii="Book Antiqua" w:hAnsi="Book Antiqua" w:cs="Calibri"/>
          <w:w w:val="105"/>
        </w:rPr>
        <w:t>a</w:t>
      </w:r>
      <w:r w:rsidR="0065612E" w:rsidRPr="007E49F3">
        <w:rPr>
          <w:rFonts w:ascii="Book Antiqua" w:hAnsi="Book Antiqua" w:cs="Calibri"/>
          <w:w w:val="105"/>
        </w:rPr>
        <w:t>)</w:t>
      </w:r>
      <w:r w:rsidR="0055211F" w:rsidRPr="007E49F3">
        <w:rPr>
          <w:rFonts w:ascii="Book Antiqua" w:hAnsi="Book Antiqua" w:cs="Calibri"/>
          <w:w w:val="105"/>
        </w:rPr>
        <w:t xml:space="preserve"> del Art</w:t>
      </w:r>
      <w:r w:rsidR="00A406AF" w:rsidRPr="007E49F3">
        <w:rPr>
          <w:rFonts w:ascii="Book Antiqua" w:hAnsi="Book Antiqua" w:cs="Calibri"/>
          <w:w w:val="105"/>
        </w:rPr>
        <w:t>ículo 7.29</w:t>
      </w:r>
      <w:r w:rsidR="004C5D01" w:rsidRPr="007E49F3">
        <w:rPr>
          <w:rFonts w:ascii="Book Antiqua" w:hAnsi="Book Antiqua" w:cs="Calibri"/>
          <w:w w:val="105"/>
        </w:rPr>
        <w:t>8</w:t>
      </w:r>
      <w:r w:rsidR="00616F8A" w:rsidRPr="007E49F3">
        <w:rPr>
          <w:rFonts w:ascii="Book Antiqua" w:hAnsi="Book Antiqua" w:cs="Calibri"/>
          <w:w w:val="105"/>
        </w:rPr>
        <w:t xml:space="preserve"> y</w:t>
      </w:r>
      <w:r w:rsidR="00A406AF" w:rsidRPr="007E49F3">
        <w:rPr>
          <w:rFonts w:ascii="Book Antiqua" w:hAnsi="Book Antiqua" w:cs="Calibri"/>
          <w:w w:val="105"/>
        </w:rPr>
        <w:t xml:space="preserve"> el</w:t>
      </w:r>
      <w:r w:rsidR="00724186" w:rsidRPr="007E49F3">
        <w:rPr>
          <w:rFonts w:ascii="Book Antiqua" w:hAnsi="Book Antiqua" w:cs="Calibri"/>
          <w:w w:val="105"/>
        </w:rPr>
        <w:t xml:space="preserve"> </w:t>
      </w:r>
      <w:r w:rsidR="0006426B" w:rsidRPr="007E49F3">
        <w:rPr>
          <w:rFonts w:ascii="Book Antiqua" w:hAnsi="Book Antiqua" w:cs="Calibri"/>
          <w:w w:val="105"/>
        </w:rPr>
        <w:t>inciso</w:t>
      </w:r>
      <w:r w:rsidR="00724186" w:rsidRPr="007E49F3">
        <w:rPr>
          <w:rFonts w:ascii="Book Antiqua" w:hAnsi="Book Antiqua" w:cs="Calibri"/>
          <w:w w:val="105"/>
        </w:rPr>
        <w:t xml:space="preserve"> </w:t>
      </w:r>
      <w:r w:rsidR="00630167" w:rsidRPr="007E49F3">
        <w:rPr>
          <w:rFonts w:ascii="Book Antiqua" w:hAnsi="Book Antiqua" w:cs="Calibri"/>
          <w:w w:val="105"/>
        </w:rPr>
        <w:t>(1) del</w:t>
      </w:r>
      <w:r w:rsidR="00A406AF" w:rsidRPr="007E49F3">
        <w:rPr>
          <w:rFonts w:ascii="Book Antiqua" w:hAnsi="Book Antiqua" w:cs="Calibri"/>
          <w:w w:val="105"/>
        </w:rPr>
        <w:t xml:space="preserve"> </w:t>
      </w:r>
      <w:r w:rsidR="0006426B" w:rsidRPr="007E49F3">
        <w:rPr>
          <w:rFonts w:ascii="Book Antiqua" w:hAnsi="Book Antiqua" w:cs="Calibri"/>
          <w:w w:val="105"/>
        </w:rPr>
        <w:t>apartado</w:t>
      </w:r>
      <w:r w:rsidR="00A406AF" w:rsidRPr="007E49F3">
        <w:rPr>
          <w:rFonts w:ascii="Book Antiqua" w:hAnsi="Book Antiqua" w:cs="Calibri"/>
          <w:w w:val="105"/>
        </w:rPr>
        <w:t xml:space="preserve"> (a)</w:t>
      </w:r>
      <w:r w:rsidR="004C5D01" w:rsidRPr="007E49F3">
        <w:rPr>
          <w:rFonts w:ascii="Book Antiqua" w:hAnsi="Book Antiqua" w:cs="Calibri"/>
          <w:w w:val="105"/>
        </w:rPr>
        <w:t xml:space="preserve"> del Art</w:t>
      </w:r>
      <w:r w:rsidR="00AE0877" w:rsidRPr="007E49F3">
        <w:rPr>
          <w:rFonts w:ascii="Book Antiqua" w:hAnsi="Book Antiqua" w:cs="Times New Roman"/>
          <w:w w:val="105"/>
        </w:rPr>
        <w:t>í</w:t>
      </w:r>
      <w:r w:rsidR="004C5D01" w:rsidRPr="007E49F3">
        <w:rPr>
          <w:rFonts w:ascii="Book Antiqua" w:hAnsi="Book Antiqua" w:cs="Times New Roman"/>
          <w:w w:val="105"/>
        </w:rPr>
        <w:t>culo</w:t>
      </w:r>
      <w:r w:rsidR="00AE0877" w:rsidRPr="007E49F3">
        <w:rPr>
          <w:rFonts w:ascii="Book Antiqua" w:hAnsi="Book Antiqua" w:cs="Times New Roman"/>
          <w:w w:val="105"/>
        </w:rPr>
        <w:t xml:space="preserve"> 7.299</w:t>
      </w:r>
      <w:r w:rsidR="0065612E" w:rsidRPr="007E49F3">
        <w:rPr>
          <w:rFonts w:ascii="Book Antiqua" w:hAnsi="Book Antiqua" w:cs="Calibri"/>
          <w:w w:val="105"/>
        </w:rPr>
        <w:t xml:space="preserve"> </w:t>
      </w:r>
      <w:r w:rsidR="00882A48" w:rsidRPr="007E49F3">
        <w:rPr>
          <w:rFonts w:ascii="Book Antiqua" w:hAnsi="Book Antiqua" w:cs="Calibri"/>
          <w:w w:val="105"/>
        </w:rPr>
        <w:t>del Código Municipal de Puerto Rico, Ley</w:t>
      </w:r>
      <w:r w:rsidR="009D4057" w:rsidRPr="007E49F3">
        <w:rPr>
          <w:rFonts w:ascii="Book Antiqua" w:hAnsi="Book Antiqua" w:cs="Calibri"/>
          <w:w w:val="105"/>
        </w:rPr>
        <w:t xml:space="preserve"> </w:t>
      </w:r>
      <w:r w:rsidR="00882A48" w:rsidRPr="007E49F3">
        <w:rPr>
          <w:rFonts w:ascii="Book Antiqua" w:hAnsi="Book Antiqua" w:cs="Calibri"/>
          <w:w w:val="105"/>
        </w:rPr>
        <w:t>107-2020, según enmendad</w:t>
      </w:r>
      <w:r w:rsidR="009D4057" w:rsidRPr="007E49F3">
        <w:rPr>
          <w:rFonts w:ascii="Book Antiqua" w:hAnsi="Book Antiqua" w:cs="Calibri"/>
          <w:w w:val="105"/>
        </w:rPr>
        <w:t>a</w:t>
      </w:r>
      <w:r w:rsidR="00392DE9" w:rsidRPr="007E49F3">
        <w:rPr>
          <w:rFonts w:ascii="Book Antiqua" w:hAnsi="Book Antiqua" w:cs="Calibri"/>
          <w:w w:val="105"/>
        </w:rPr>
        <w:t>,</w:t>
      </w:r>
      <w:r w:rsidR="007B22B8" w:rsidRPr="007E49F3">
        <w:rPr>
          <w:rFonts w:ascii="Book Antiqua" w:hAnsi="Book Antiqua" w:cs="Calibri"/>
          <w:w w:val="105"/>
        </w:rPr>
        <w:t xml:space="preserve"> </w:t>
      </w:r>
      <w:r w:rsidR="00236FFE" w:rsidRPr="007E49F3">
        <w:rPr>
          <w:rFonts w:ascii="Book Antiqua" w:hAnsi="Book Antiqua" w:cs="Calibri"/>
          <w:w w:val="105"/>
        </w:rPr>
        <w:t xml:space="preserve">a los fines de </w:t>
      </w:r>
      <w:r w:rsidR="00392DE9" w:rsidRPr="007E49F3">
        <w:rPr>
          <w:rFonts w:ascii="Book Antiqua" w:hAnsi="Book Antiqua" w:cs="Calibri"/>
          <w:w w:val="105"/>
        </w:rPr>
        <w:t>trasferir un cincuenta por</w:t>
      </w:r>
      <w:r w:rsidR="00F14A76" w:rsidRPr="007E49F3">
        <w:rPr>
          <w:rFonts w:ascii="Book Antiqua" w:hAnsi="Book Antiqua" w:cs="Calibri"/>
          <w:w w:val="105"/>
        </w:rPr>
        <w:t xml:space="preserve"> </w:t>
      </w:r>
      <w:r w:rsidR="00392DE9" w:rsidRPr="007E49F3">
        <w:rPr>
          <w:rFonts w:ascii="Book Antiqua" w:hAnsi="Book Antiqua" w:cs="Calibri"/>
          <w:w w:val="105"/>
        </w:rPr>
        <w:t xml:space="preserve">ciento (50%) </w:t>
      </w:r>
      <w:r w:rsidR="00E253E5" w:rsidRPr="007E49F3">
        <w:rPr>
          <w:rFonts w:ascii="Book Antiqua" w:hAnsi="Book Antiqua" w:cs="Calibri"/>
          <w:w w:val="105"/>
        </w:rPr>
        <w:t>anual de los recaudos por im</w:t>
      </w:r>
      <w:r w:rsidR="00386F28" w:rsidRPr="007E49F3">
        <w:rPr>
          <w:rFonts w:ascii="Book Antiqua" w:hAnsi="Book Antiqua" w:cs="Calibri"/>
          <w:w w:val="105"/>
        </w:rPr>
        <w:t>p</w:t>
      </w:r>
      <w:r w:rsidR="00E253E5" w:rsidRPr="007E49F3">
        <w:rPr>
          <w:rFonts w:ascii="Book Antiqua" w:hAnsi="Book Antiqua" w:cs="Calibri"/>
          <w:w w:val="105"/>
        </w:rPr>
        <w:t xml:space="preserve">uesto sobre ventas despachadas por correo, que incluye </w:t>
      </w:r>
      <w:r w:rsidR="007D66B2" w:rsidRPr="007E49F3">
        <w:rPr>
          <w:rFonts w:ascii="Book Antiqua" w:hAnsi="Book Antiqua" w:cs="Calibri"/>
          <w:w w:val="105"/>
        </w:rPr>
        <w:t>los recaudos por venta de internet,</w:t>
      </w:r>
      <w:r w:rsidR="00392DE9" w:rsidRPr="007E49F3">
        <w:rPr>
          <w:rFonts w:ascii="Book Antiqua" w:hAnsi="Book Antiqua" w:cs="Calibri"/>
          <w:w w:val="105"/>
        </w:rPr>
        <w:t xml:space="preserve"> </w:t>
      </w:r>
      <w:r w:rsidR="00236FFE" w:rsidRPr="007E49F3">
        <w:rPr>
          <w:rFonts w:ascii="Book Antiqua" w:hAnsi="Book Antiqua" w:cs="Calibri"/>
          <w:w w:val="105"/>
        </w:rPr>
        <w:t xml:space="preserve">al Fondo de </w:t>
      </w:r>
      <w:r w:rsidR="00386F28" w:rsidRPr="007E49F3">
        <w:rPr>
          <w:rFonts w:ascii="Book Antiqua" w:hAnsi="Book Antiqua" w:cs="Calibri"/>
          <w:w w:val="105"/>
        </w:rPr>
        <w:t>Desarrollo</w:t>
      </w:r>
      <w:r w:rsidR="00236FFE" w:rsidRPr="007E49F3">
        <w:rPr>
          <w:rFonts w:ascii="Book Antiqua" w:hAnsi="Book Antiqua" w:cs="Calibri"/>
          <w:w w:val="105"/>
        </w:rPr>
        <w:t xml:space="preserve"> Municipal</w:t>
      </w:r>
      <w:r w:rsidR="00E914E6" w:rsidRPr="007E49F3">
        <w:rPr>
          <w:rFonts w:ascii="Book Antiqua" w:hAnsi="Book Antiqua" w:cs="Calibri"/>
          <w:w w:val="105"/>
        </w:rPr>
        <w:t xml:space="preserve"> para</w:t>
      </w:r>
      <w:r w:rsidRPr="007E49F3">
        <w:rPr>
          <w:rFonts w:ascii="Book Antiqua" w:hAnsi="Book Antiqua" w:cs="Calibri"/>
          <w:w w:val="105"/>
        </w:rPr>
        <w:t xml:space="preserve"> </w:t>
      </w:r>
      <w:bookmarkStart w:id="2" w:name="_Hlk208404836"/>
      <w:r w:rsidRPr="007E49F3">
        <w:rPr>
          <w:rFonts w:ascii="Book Antiqua" w:hAnsi="Book Antiqua" w:cs="Calibri"/>
          <w:w w:val="105"/>
        </w:rPr>
        <w:t xml:space="preserve">que los municipios de Puerto Rico puedan obtener </w:t>
      </w:r>
      <w:r w:rsidR="008D01F5" w:rsidRPr="007E49F3">
        <w:rPr>
          <w:rFonts w:ascii="Book Antiqua" w:hAnsi="Book Antiqua" w:cs="Calibri"/>
          <w:w w:val="105"/>
        </w:rPr>
        <w:t>los recursos</w:t>
      </w:r>
      <w:r w:rsidRPr="007E49F3">
        <w:rPr>
          <w:rFonts w:ascii="Book Antiqua" w:hAnsi="Book Antiqua" w:cs="Calibri"/>
          <w:w w:val="105"/>
        </w:rPr>
        <w:t xml:space="preserve"> adecuado</w:t>
      </w:r>
      <w:r w:rsidR="008D01F5" w:rsidRPr="007E49F3">
        <w:rPr>
          <w:rFonts w:ascii="Book Antiqua" w:hAnsi="Book Antiqua" w:cs="Calibri"/>
          <w:w w:val="105"/>
        </w:rPr>
        <w:t>s</w:t>
      </w:r>
      <w:r w:rsidRPr="007E49F3">
        <w:rPr>
          <w:rFonts w:ascii="Book Antiqua" w:hAnsi="Book Antiqua" w:cs="Calibri"/>
          <w:w w:val="105"/>
        </w:rPr>
        <w:t xml:space="preserve"> para la realización de obras, gastos de operación y administrativos, brindar servicios a sus constituyentes, entre otros asuntos, según dispuesto en las normas y reglamentación sobre el uso de dicho fondo; y</w:t>
      </w:r>
      <w:r w:rsidRPr="007E49F3">
        <w:rPr>
          <w:rFonts w:ascii="Book Antiqua" w:hAnsi="Book Antiqua" w:cs="Calibri"/>
          <w:spacing w:val="-7"/>
          <w:w w:val="105"/>
        </w:rPr>
        <w:t xml:space="preserve"> </w:t>
      </w:r>
      <w:r w:rsidRPr="007E49F3">
        <w:rPr>
          <w:rFonts w:ascii="Book Antiqua" w:hAnsi="Book Antiqua" w:cs="Calibri"/>
          <w:w w:val="105"/>
        </w:rPr>
        <w:t>para</w:t>
      </w:r>
      <w:r w:rsidRPr="007E49F3">
        <w:rPr>
          <w:rFonts w:ascii="Book Antiqua" w:hAnsi="Book Antiqua" w:cs="Calibri"/>
          <w:spacing w:val="-7"/>
          <w:w w:val="105"/>
        </w:rPr>
        <w:t xml:space="preserve"> </w:t>
      </w:r>
      <w:r w:rsidRPr="007E49F3">
        <w:rPr>
          <w:rFonts w:ascii="Book Antiqua" w:hAnsi="Book Antiqua" w:cs="Calibri"/>
          <w:w w:val="105"/>
        </w:rPr>
        <w:t>otros</w:t>
      </w:r>
      <w:r w:rsidRPr="007E49F3">
        <w:rPr>
          <w:rFonts w:ascii="Book Antiqua" w:hAnsi="Book Antiqua" w:cs="Calibri"/>
          <w:spacing w:val="-8"/>
          <w:w w:val="105"/>
        </w:rPr>
        <w:t xml:space="preserve"> </w:t>
      </w:r>
      <w:r w:rsidRPr="007E49F3">
        <w:rPr>
          <w:rFonts w:ascii="Book Antiqua" w:hAnsi="Book Antiqua" w:cs="Calibri"/>
          <w:w w:val="105"/>
        </w:rPr>
        <w:t>fines relacionados.</w:t>
      </w:r>
      <w:bookmarkEnd w:id="2"/>
    </w:p>
    <w:p w14:paraId="45BBE2C0" w14:textId="77777777" w:rsidR="00782DE1" w:rsidRPr="007E49F3" w:rsidRDefault="00782DE1" w:rsidP="00DE6970">
      <w:pPr>
        <w:ind w:left="1080" w:hanging="360"/>
        <w:jc w:val="both"/>
        <w:rPr>
          <w:rFonts w:ascii="Book Antiqua" w:eastAsia="Times New Roman" w:hAnsi="Book Antiqua"/>
          <w:sz w:val="24"/>
          <w:szCs w:val="24"/>
          <w:lang w:val="es-ES"/>
        </w:rPr>
      </w:pPr>
    </w:p>
    <w:p w14:paraId="53F6C760" w14:textId="77777777" w:rsidR="00254C7E" w:rsidRPr="00DE6970" w:rsidRDefault="00782DE1" w:rsidP="00DE6970">
      <w:pPr>
        <w:jc w:val="center"/>
        <w:rPr>
          <w:rFonts w:ascii="Book Antiqua" w:eastAsia="Times New Roman" w:hAnsi="Book Antiqua"/>
          <w:bCs/>
          <w:sz w:val="24"/>
          <w:szCs w:val="24"/>
        </w:rPr>
      </w:pPr>
      <w:r w:rsidRPr="00DE6970">
        <w:rPr>
          <w:rFonts w:ascii="Book Antiqua" w:eastAsia="Times New Roman" w:hAnsi="Book Antiqua"/>
          <w:bCs/>
          <w:sz w:val="24"/>
          <w:szCs w:val="24"/>
        </w:rPr>
        <w:t>EXPOSICIÓN DE MOTIVOS</w:t>
      </w:r>
    </w:p>
    <w:p w14:paraId="27BE9643" w14:textId="77777777" w:rsidR="00DE6970" w:rsidRPr="007E49F3" w:rsidRDefault="00DE6970" w:rsidP="00DE6970">
      <w:pPr>
        <w:jc w:val="center"/>
        <w:rPr>
          <w:rFonts w:ascii="Book Antiqua" w:eastAsia="Times New Roman" w:hAnsi="Book Antiqua"/>
          <w:b/>
          <w:sz w:val="24"/>
          <w:szCs w:val="24"/>
        </w:rPr>
      </w:pPr>
    </w:p>
    <w:p w14:paraId="63E4B608" w14:textId="77777777" w:rsidR="004B0F01" w:rsidRPr="007E49F3" w:rsidRDefault="00254C7E" w:rsidP="00DE6970">
      <w:pPr>
        <w:pStyle w:val="BodyText"/>
        <w:spacing w:before="0"/>
        <w:ind w:left="270" w:firstLine="778"/>
        <w:jc w:val="both"/>
        <w:rPr>
          <w:rFonts w:ascii="Book Antiqua" w:hAnsi="Book Antiqua"/>
        </w:rPr>
      </w:pPr>
      <w:r w:rsidRPr="007E49F3">
        <w:rPr>
          <w:rFonts w:ascii="Book Antiqua" w:hAnsi="Book Antiqua"/>
        </w:rPr>
        <w:t xml:space="preserve">En nuestro Sistema Democrático de Gobierno, el principio rector del servicio público a los constituyentes </w:t>
      </w:r>
      <w:r w:rsidR="00EC1B96" w:rsidRPr="007E49F3">
        <w:rPr>
          <w:rFonts w:ascii="Book Antiqua" w:hAnsi="Book Antiqua"/>
        </w:rPr>
        <w:t xml:space="preserve">se concretiza a través </w:t>
      </w:r>
      <w:r w:rsidR="00D55D7C" w:rsidRPr="007E49F3">
        <w:rPr>
          <w:rFonts w:ascii="Book Antiqua" w:hAnsi="Book Antiqua"/>
        </w:rPr>
        <w:t>de los poderes y facultades delegad</w:t>
      </w:r>
      <w:r w:rsidR="00984320" w:rsidRPr="007E49F3">
        <w:rPr>
          <w:rFonts w:ascii="Book Antiqua" w:hAnsi="Book Antiqua"/>
        </w:rPr>
        <w:t>a</w:t>
      </w:r>
      <w:r w:rsidR="00D55D7C" w:rsidRPr="007E49F3">
        <w:rPr>
          <w:rFonts w:ascii="Book Antiqua" w:hAnsi="Book Antiqua"/>
        </w:rPr>
        <w:t xml:space="preserve">s </w:t>
      </w:r>
      <w:r w:rsidR="002F372A" w:rsidRPr="007E49F3">
        <w:rPr>
          <w:rFonts w:ascii="Book Antiqua" w:hAnsi="Book Antiqua"/>
        </w:rPr>
        <w:t>a l</w:t>
      </w:r>
      <w:r w:rsidR="00417556" w:rsidRPr="007E49F3">
        <w:rPr>
          <w:rFonts w:ascii="Book Antiqua" w:hAnsi="Book Antiqua"/>
        </w:rPr>
        <w:t>as tres (3) Ramas Constitucionales</w:t>
      </w:r>
      <w:r w:rsidR="00296E48" w:rsidRPr="007E49F3">
        <w:rPr>
          <w:rFonts w:ascii="Book Antiqua" w:hAnsi="Book Antiqua"/>
        </w:rPr>
        <w:t xml:space="preserve"> en el á</w:t>
      </w:r>
      <w:r w:rsidR="007911E7" w:rsidRPr="007E49F3">
        <w:rPr>
          <w:rFonts w:ascii="Book Antiqua" w:hAnsi="Book Antiqua"/>
        </w:rPr>
        <w:t>m</w:t>
      </w:r>
      <w:r w:rsidR="00296E48" w:rsidRPr="007E49F3">
        <w:rPr>
          <w:rFonts w:ascii="Book Antiqua" w:hAnsi="Book Antiqua"/>
        </w:rPr>
        <w:t xml:space="preserve">bito </w:t>
      </w:r>
      <w:r w:rsidR="007911E7" w:rsidRPr="007E49F3">
        <w:rPr>
          <w:rFonts w:ascii="Book Antiqua" w:hAnsi="Book Antiqua"/>
        </w:rPr>
        <w:t>L</w:t>
      </w:r>
      <w:r w:rsidR="00296E48" w:rsidRPr="007E49F3">
        <w:rPr>
          <w:rFonts w:ascii="Book Antiqua" w:hAnsi="Book Antiqua"/>
        </w:rPr>
        <w:t xml:space="preserve">egislativo, </w:t>
      </w:r>
      <w:r w:rsidR="007911E7" w:rsidRPr="007E49F3">
        <w:rPr>
          <w:rFonts w:ascii="Book Antiqua" w:hAnsi="Book Antiqua"/>
        </w:rPr>
        <w:t>Ejecutivo y Judicial</w:t>
      </w:r>
      <w:r w:rsidR="00064BB9" w:rsidRPr="007E49F3">
        <w:rPr>
          <w:rFonts w:ascii="Book Antiqua" w:hAnsi="Book Antiqua"/>
        </w:rPr>
        <w:t xml:space="preserve"> a favor</w:t>
      </w:r>
      <w:r w:rsidR="00C61C20" w:rsidRPr="007E49F3">
        <w:rPr>
          <w:rFonts w:ascii="Book Antiqua" w:hAnsi="Book Antiqua"/>
        </w:rPr>
        <w:t xml:space="preserve"> </w:t>
      </w:r>
      <w:r w:rsidR="0028379F" w:rsidRPr="007E49F3">
        <w:rPr>
          <w:rFonts w:ascii="Book Antiqua" w:hAnsi="Book Antiqua"/>
        </w:rPr>
        <w:t>del Pueblo</w:t>
      </w:r>
      <w:r w:rsidR="00C42B6A" w:rsidRPr="007E49F3">
        <w:rPr>
          <w:rFonts w:ascii="Book Antiqua" w:hAnsi="Book Antiqua"/>
        </w:rPr>
        <w:t xml:space="preserve">. </w:t>
      </w:r>
      <w:r w:rsidR="00C03D49" w:rsidRPr="007E49F3">
        <w:rPr>
          <w:rFonts w:ascii="Book Antiqua" w:hAnsi="Book Antiqua"/>
        </w:rPr>
        <w:t>Así</w:t>
      </w:r>
      <w:r w:rsidR="00C42B6A" w:rsidRPr="007E49F3">
        <w:rPr>
          <w:rFonts w:ascii="Book Antiqua" w:hAnsi="Book Antiqua"/>
        </w:rPr>
        <w:t xml:space="preserve">, </w:t>
      </w:r>
      <w:r w:rsidR="001E7D37" w:rsidRPr="007E49F3">
        <w:rPr>
          <w:rFonts w:ascii="Book Antiqua" w:hAnsi="Book Antiqua"/>
        </w:rPr>
        <w:t>se instrumentan estos</w:t>
      </w:r>
      <w:r w:rsidR="00474F53" w:rsidRPr="007E49F3">
        <w:rPr>
          <w:rFonts w:ascii="Book Antiqua" w:hAnsi="Book Antiqua"/>
        </w:rPr>
        <w:t xml:space="preserve"> poderes a través de la Asamblea Legislativa,</w:t>
      </w:r>
      <w:r w:rsidR="004B0F01" w:rsidRPr="007E49F3">
        <w:rPr>
          <w:rFonts w:ascii="Book Antiqua" w:hAnsi="Book Antiqua"/>
        </w:rPr>
        <w:t xml:space="preserve"> </w:t>
      </w:r>
      <w:r w:rsidR="0034380E" w:rsidRPr="007E49F3">
        <w:rPr>
          <w:rFonts w:ascii="Book Antiqua" w:hAnsi="Book Antiqua"/>
        </w:rPr>
        <w:t>nuestro</w:t>
      </w:r>
      <w:r w:rsidR="00474F53" w:rsidRPr="007E49F3">
        <w:rPr>
          <w:rFonts w:ascii="Book Antiqua" w:hAnsi="Book Antiqua"/>
        </w:rPr>
        <w:t xml:space="preserve"> Sistema </w:t>
      </w:r>
      <w:r w:rsidR="006B07D7" w:rsidRPr="007E49F3">
        <w:rPr>
          <w:rFonts w:ascii="Book Antiqua" w:hAnsi="Book Antiqua"/>
        </w:rPr>
        <w:t xml:space="preserve">Judicial y las diferentes agencias, departamentos, corporaciones públicas </w:t>
      </w:r>
      <w:r w:rsidR="0058070C" w:rsidRPr="007E49F3">
        <w:rPr>
          <w:rFonts w:ascii="Book Antiqua" w:hAnsi="Book Antiqua"/>
        </w:rPr>
        <w:t xml:space="preserve">y estructuras del ejecutivo. </w:t>
      </w:r>
    </w:p>
    <w:p w14:paraId="1852EF2E" w14:textId="77777777" w:rsidR="004B0F01" w:rsidRPr="007E49F3" w:rsidRDefault="004B0F01" w:rsidP="00DE6970">
      <w:pPr>
        <w:pStyle w:val="BodyText"/>
        <w:spacing w:before="0"/>
        <w:ind w:left="270" w:firstLine="778"/>
        <w:jc w:val="both"/>
        <w:rPr>
          <w:rFonts w:ascii="Book Antiqua" w:hAnsi="Book Antiqua"/>
        </w:rPr>
      </w:pPr>
    </w:p>
    <w:p w14:paraId="16D5DB51" w14:textId="58282CFE" w:rsidR="00254C7E" w:rsidRPr="007E49F3" w:rsidRDefault="0034380E" w:rsidP="00DE6970">
      <w:pPr>
        <w:pStyle w:val="BodyText"/>
        <w:spacing w:before="0"/>
        <w:ind w:left="270" w:firstLine="778"/>
        <w:jc w:val="both"/>
        <w:rPr>
          <w:rFonts w:ascii="Book Antiqua" w:hAnsi="Book Antiqua"/>
        </w:rPr>
      </w:pPr>
      <w:r w:rsidRPr="007E49F3">
        <w:rPr>
          <w:rFonts w:ascii="Book Antiqua" w:hAnsi="Book Antiqua"/>
        </w:rPr>
        <w:t xml:space="preserve">En este contexto, </w:t>
      </w:r>
      <w:r w:rsidR="00C42B6A" w:rsidRPr="007E49F3">
        <w:rPr>
          <w:rFonts w:ascii="Book Antiqua" w:hAnsi="Book Antiqua"/>
        </w:rPr>
        <w:t>los</w:t>
      </w:r>
      <w:r w:rsidR="00207BF2" w:rsidRPr="007E49F3">
        <w:rPr>
          <w:rFonts w:ascii="Book Antiqua" w:hAnsi="Book Antiqua"/>
        </w:rPr>
        <w:t xml:space="preserve"> </w:t>
      </w:r>
      <w:r w:rsidR="00254C7E" w:rsidRPr="007E49F3">
        <w:rPr>
          <w:rFonts w:ascii="Book Antiqua" w:hAnsi="Book Antiqua"/>
        </w:rPr>
        <w:t xml:space="preserve">municipios en Puerto Rico destacan como los organismos más accesibles y responsivos a las necesidades de los ciudadanos. Por esto, el </w:t>
      </w:r>
      <w:r w:rsidR="00254C7E" w:rsidRPr="007E49F3">
        <w:rPr>
          <w:rFonts w:ascii="Book Antiqua" w:hAnsi="Book Antiqua"/>
        </w:rPr>
        <w:lastRenderedPageBreak/>
        <w:t xml:space="preserve">desarrollo de mayores poderes y facultades para su operación en el marco de la autonomía </w:t>
      </w:r>
      <w:r w:rsidR="00C03D49" w:rsidRPr="007E49F3">
        <w:rPr>
          <w:rFonts w:ascii="Book Antiqua" w:hAnsi="Book Antiqua"/>
        </w:rPr>
        <w:t>municipal</w:t>
      </w:r>
      <w:r w:rsidR="00254C7E" w:rsidRPr="007E49F3">
        <w:rPr>
          <w:rFonts w:ascii="Book Antiqua" w:hAnsi="Book Antiqua"/>
        </w:rPr>
        <w:t xml:space="preserve"> se fortalece y concretiza, particularmente a través de</w:t>
      </w:r>
      <w:r w:rsidRPr="007E49F3">
        <w:rPr>
          <w:rFonts w:ascii="Book Antiqua" w:hAnsi="Book Antiqua"/>
        </w:rPr>
        <w:t>l marco legal</w:t>
      </w:r>
      <w:r w:rsidR="00254C7E" w:rsidRPr="007E49F3">
        <w:rPr>
          <w:rFonts w:ascii="Book Antiqua" w:hAnsi="Book Antiqua"/>
        </w:rPr>
        <w:t xml:space="preserve"> vigente que provee para </w:t>
      </w:r>
      <w:r w:rsidR="007324F5" w:rsidRPr="007E49F3">
        <w:rPr>
          <w:rFonts w:ascii="Book Antiqua" w:hAnsi="Book Antiqua"/>
        </w:rPr>
        <w:t>sus</w:t>
      </w:r>
      <w:r w:rsidR="00254C7E" w:rsidRPr="007E49F3">
        <w:rPr>
          <w:rFonts w:ascii="Book Antiqua" w:hAnsi="Book Antiqua"/>
        </w:rPr>
        <w:t xml:space="preserve"> prerrogativas de Gobierno Local, conocida como el Código Municipal de Puerto Rico, Ley 107-2020, según enmendada.</w:t>
      </w:r>
    </w:p>
    <w:p w14:paraId="3A318F51" w14:textId="77777777" w:rsidR="00C03D49" w:rsidRPr="007E49F3" w:rsidRDefault="00C03D49" w:rsidP="00DE6970">
      <w:pPr>
        <w:pStyle w:val="BodyText"/>
        <w:spacing w:before="0"/>
        <w:ind w:left="270" w:firstLine="779"/>
        <w:jc w:val="both"/>
        <w:rPr>
          <w:rFonts w:ascii="Book Antiqua" w:hAnsi="Book Antiqua"/>
        </w:rPr>
      </w:pPr>
    </w:p>
    <w:p w14:paraId="254B78DC" w14:textId="099919E6" w:rsidR="00254C7E" w:rsidRPr="007E49F3" w:rsidRDefault="007324F5" w:rsidP="00DE6970">
      <w:pPr>
        <w:pStyle w:val="BodyText"/>
        <w:spacing w:before="0"/>
        <w:ind w:left="270" w:firstLine="779"/>
        <w:jc w:val="both"/>
        <w:rPr>
          <w:rFonts w:ascii="Book Antiqua" w:hAnsi="Book Antiqua"/>
        </w:rPr>
      </w:pPr>
      <w:r w:rsidRPr="007E49F3">
        <w:rPr>
          <w:rFonts w:ascii="Book Antiqua" w:hAnsi="Book Antiqua"/>
        </w:rPr>
        <w:t>E</w:t>
      </w:r>
      <w:r w:rsidR="00254C7E" w:rsidRPr="007E49F3">
        <w:rPr>
          <w:rFonts w:ascii="Book Antiqua" w:hAnsi="Book Antiqua"/>
        </w:rPr>
        <w:t>s importante destacar</w:t>
      </w:r>
      <w:r w:rsidRPr="007E49F3">
        <w:rPr>
          <w:rFonts w:ascii="Book Antiqua" w:hAnsi="Book Antiqua"/>
        </w:rPr>
        <w:t>,</w:t>
      </w:r>
      <w:r w:rsidR="00254C7E" w:rsidRPr="007E49F3">
        <w:rPr>
          <w:rFonts w:ascii="Book Antiqua" w:hAnsi="Book Antiqua"/>
        </w:rPr>
        <w:t xml:space="preserve"> que la Exposición de Motivos del Código Municipal señalado, Ley 107-2020, </w:t>
      </w:r>
      <w:r w:rsidR="00254C7E" w:rsidRPr="007E49F3">
        <w:rPr>
          <w:rFonts w:ascii="Book Antiqua" w:hAnsi="Book Antiqua"/>
          <w:i/>
        </w:rPr>
        <w:t xml:space="preserve">supra, </w:t>
      </w:r>
      <w:r w:rsidR="00254C7E" w:rsidRPr="007E49F3">
        <w:rPr>
          <w:rFonts w:ascii="Book Antiqua" w:hAnsi="Book Antiqua"/>
        </w:rPr>
        <w:t>en su parte pertinente expresa:</w:t>
      </w:r>
    </w:p>
    <w:p w14:paraId="721294C9" w14:textId="77777777" w:rsidR="00B8552C" w:rsidRPr="007E49F3" w:rsidRDefault="00B8552C" w:rsidP="00DE6970">
      <w:pPr>
        <w:pStyle w:val="BodyText"/>
        <w:spacing w:before="0"/>
        <w:ind w:left="720"/>
        <w:jc w:val="both"/>
        <w:rPr>
          <w:rFonts w:ascii="Book Antiqua" w:hAnsi="Book Antiqua"/>
          <w:i/>
        </w:rPr>
      </w:pPr>
    </w:p>
    <w:p w14:paraId="5B685FDE" w14:textId="6FA6EE58" w:rsidR="00254C7E" w:rsidRPr="007E49F3" w:rsidRDefault="00254C7E" w:rsidP="00DE6970">
      <w:pPr>
        <w:pStyle w:val="BodyText"/>
        <w:spacing w:before="0"/>
        <w:ind w:left="720"/>
        <w:jc w:val="both"/>
        <w:rPr>
          <w:rFonts w:ascii="Book Antiqua" w:hAnsi="Book Antiqua"/>
        </w:rPr>
      </w:pPr>
      <w:r w:rsidRPr="007E49F3">
        <w:rPr>
          <w:rFonts w:ascii="Book Antiqua" w:hAnsi="Book Antiqua"/>
          <w:i/>
        </w:rPr>
        <w:t xml:space="preserve">“…Luego de tres (3) décadas de aprobada la Constitución de Puerto Rico, en el año 1985, ya se forjaba en la Isla una fuerte corriente para restaurar la mayor autonomía posible a los municipios y concederles mayor participación a los ciudadanos en la administración de los asuntos municipales. De hecho, en ese mismo año, el 25 de octubre de 1985, el gobernador Rafael Hernández Colón, promulgó una Orden Ejecutiva, estableciendo una Comisión para la Revisión de la Ley Municipal, a los fines de examinar el ordenamiento orgánico y jurídico de los municipios para así, proponer y recomendar cuáles serían los parámetros que regirían la autonomía municipal. Ese proceso de evaluación y estudio, que fue complementado por los esfuerzos de la Oficina para el Desarrollo Autonómico de los Municipios, oficina creada por virtud de la Orden Ejecutiva de 21 de abril de 1989, culminó eventualmente en la aprobación de la Ley 81-1991, que dio paso a la Reforma Municipal de 1991. Previo a la aprobación de dicha Ley, se concebían a los municipios como meros proveedores de servicios simples; y su capacidad para compartir las obligaciones y responsabilidades con el Gobierno estatal, y aportar a las soluciones de los problemas de la sociedad en general, era una meta inalcanzable. </w:t>
      </w:r>
      <w:r w:rsidRPr="007E49F3">
        <w:rPr>
          <w:rFonts w:ascii="Book Antiqua" w:hAnsi="Book Antiqua"/>
          <w:b/>
          <w:i/>
        </w:rPr>
        <w:t xml:space="preserve">El tiempo demostró lo contrario. Los municipios se convirtieron en un brazo del Gobierno estatal. Sin éstos, se verían afectados los servicios a la población. La Ley de Municipios Autónomos de 1991, fue una medida de vanguardia que estableció el marco jurídico, cambiando la percepción y destacando la importancia del Gobierno municipal en la prestación de servicios a la ciudadanía... </w:t>
      </w:r>
      <w:r w:rsidRPr="007E49F3">
        <w:rPr>
          <w:rFonts w:ascii="Book Antiqua" w:hAnsi="Book Antiqua"/>
        </w:rPr>
        <w:t>(subrayado nuestro)</w:t>
      </w:r>
    </w:p>
    <w:p w14:paraId="1A05A752" w14:textId="77777777" w:rsidR="00456AF3" w:rsidRPr="007E49F3" w:rsidRDefault="00456AF3" w:rsidP="00DE6970">
      <w:pPr>
        <w:pStyle w:val="BodyText"/>
        <w:spacing w:before="0"/>
        <w:ind w:left="270" w:firstLine="779"/>
        <w:jc w:val="both"/>
        <w:rPr>
          <w:rFonts w:ascii="Book Antiqua" w:hAnsi="Book Antiqua"/>
        </w:rPr>
      </w:pPr>
    </w:p>
    <w:p w14:paraId="4E32C095" w14:textId="3FA78E2A" w:rsidR="00254C7E" w:rsidRPr="007E49F3" w:rsidRDefault="00254C7E" w:rsidP="00DE6970">
      <w:pPr>
        <w:pStyle w:val="BodyText"/>
        <w:spacing w:before="0"/>
        <w:ind w:left="270" w:firstLine="779"/>
        <w:jc w:val="both"/>
        <w:rPr>
          <w:rFonts w:ascii="Book Antiqua" w:hAnsi="Book Antiqua"/>
          <w:i/>
        </w:rPr>
      </w:pPr>
      <w:r w:rsidRPr="007E49F3">
        <w:rPr>
          <w:rFonts w:ascii="Book Antiqua" w:hAnsi="Book Antiqua"/>
        </w:rPr>
        <w:t xml:space="preserve">Por otra parte, también señala que: </w:t>
      </w:r>
      <w:r w:rsidRPr="007E49F3">
        <w:rPr>
          <w:rFonts w:ascii="Book Antiqua" w:hAnsi="Book Antiqua"/>
          <w:i/>
        </w:rPr>
        <w:t>“Es preciso destacar, que hoy día, las circunstancias económicas de gran parte de los municipios han cambiado sustancialmente. Por otro lado, no podemos obviar que existen diferencias fundamentales entre los municipios que hay que tomar en consideración como, por ejemplo: la población, condición socioeconómica y la capacidad gerencial y fiscal. Conforme a las necesidades de cada municipio y en pro del bienestar del pueblo, es medular hacer una revisión de las leyes aprobadas relacionadas a los municipios y aspirar al logro de la verdadera autonomía municipal que se ha teoriza</w:t>
      </w:r>
      <w:r w:rsidR="007B22B8" w:rsidRPr="007E49F3">
        <w:rPr>
          <w:rFonts w:ascii="Book Antiqua" w:hAnsi="Book Antiqua"/>
          <w:i/>
        </w:rPr>
        <w:t>do desde finales del Siglo XV…”</w:t>
      </w:r>
    </w:p>
    <w:p w14:paraId="57E71D31" w14:textId="77777777" w:rsidR="001C4E31" w:rsidRPr="007E49F3" w:rsidRDefault="001C4E31" w:rsidP="00DE6970">
      <w:pPr>
        <w:pStyle w:val="BodyText"/>
        <w:spacing w:before="0"/>
        <w:ind w:left="270" w:firstLine="779"/>
        <w:jc w:val="both"/>
        <w:rPr>
          <w:rFonts w:ascii="Book Antiqua" w:hAnsi="Book Antiqua"/>
        </w:rPr>
      </w:pPr>
    </w:p>
    <w:p w14:paraId="4E3749A5" w14:textId="44EE336D" w:rsidR="00254C7E" w:rsidRPr="007E49F3" w:rsidRDefault="00254C7E" w:rsidP="00DE6970">
      <w:pPr>
        <w:pStyle w:val="BodyText"/>
        <w:spacing w:before="0"/>
        <w:ind w:left="270" w:firstLine="779"/>
        <w:jc w:val="both"/>
        <w:rPr>
          <w:rFonts w:ascii="Book Antiqua" w:hAnsi="Book Antiqua"/>
        </w:rPr>
      </w:pPr>
      <w:r w:rsidRPr="007E49F3">
        <w:rPr>
          <w:rFonts w:ascii="Book Antiqua" w:hAnsi="Book Antiqua"/>
        </w:rPr>
        <w:t xml:space="preserve">Cónsono a este análisis, es fundamental referirnos al Libro VII del Código Municipal, </w:t>
      </w:r>
      <w:r w:rsidRPr="007E49F3">
        <w:rPr>
          <w:rFonts w:ascii="Book Antiqua" w:hAnsi="Book Antiqua"/>
          <w:i/>
        </w:rPr>
        <w:t>ante</w:t>
      </w:r>
      <w:r w:rsidRPr="007E49F3">
        <w:rPr>
          <w:rFonts w:ascii="Book Antiqua" w:hAnsi="Book Antiqua"/>
        </w:rPr>
        <w:t>, que expresa las disposiciones en materia fiscal y de recursos para viabilizar la obra municipal, bajo el modelo de</w:t>
      </w:r>
      <w:r w:rsidRPr="007E49F3">
        <w:rPr>
          <w:rFonts w:ascii="Book Antiqua" w:hAnsi="Book Antiqua"/>
          <w:i/>
        </w:rPr>
        <w:t xml:space="preserve"> Hacienda Municipal. </w:t>
      </w:r>
      <w:r w:rsidRPr="007E49F3">
        <w:rPr>
          <w:rFonts w:ascii="Book Antiqua" w:hAnsi="Book Antiqua"/>
        </w:rPr>
        <w:t>Una serie de artículos, que de manera específica</w:t>
      </w:r>
      <w:r w:rsidRPr="007E49F3">
        <w:rPr>
          <w:rFonts w:ascii="Book Antiqua" w:hAnsi="Book Antiqua"/>
          <w:i/>
        </w:rPr>
        <w:t xml:space="preserve"> </w:t>
      </w:r>
      <w:r w:rsidRPr="007E49F3">
        <w:rPr>
          <w:rFonts w:ascii="Book Antiqua" w:hAnsi="Book Antiqua"/>
        </w:rPr>
        <w:t xml:space="preserve">incluyen las estructuras que componen el Centro de Recaudación de Ingresos Municipales (CRIM), dirigido por una Junta de Gobierno </w:t>
      </w:r>
      <w:r w:rsidR="00595A5E" w:rsidRPr="007E49F3">
        <w:rPr>
          <w:rFonts w:ascii="Book Antiqua" w:hAnsi="Book Antiqua"/>
        </w:rPr>
        <w:t xml:space="preserve">con representación mayoritaria de </w:t>
      </w:r>
      <w:r w:rsidR="00B922A9" w:rsidRPr="007E49F3">
        <w:rPr>
          <w:rFonts w:ascii="Book Antiqua" w:hAnsi="Book Antiqua"/>
        </w:rPr>
        <w:t>l</w:t>
      </w:r>
      <w:r w:rsidR="00595A5E" w:rsidRPr="007E49F3">
        <w:rPr>
          <w:rFonts w:ascii="Book Antiqua" w:hAnsi="Book Antiqua"/>
        </w:rPr>
        <w:t>os</w:t>
      </w:r>
      <w:r w:rsidRPr="007E49F3">
        <w:rPr>
          <w:rFonts w:ascii="Book Antiqua" w:hAnsi="Book Antiqua"/>
        </w:rPr>
        <w:t xml:space="preserve"> Alcaldes de todos los municipios de Puerto Rico</w:t>
      </w:r>
      <w:r w:rsidR="00CF657C" w:rsidRPr="007E49F3">
        <w:rPr>
          <w:rFonts w:ascii="Book Antiqua" w:hAnsi="Book Antiqua"/>
        </w:rPr>
        <w:t xml:space="preserve">. </w:t>
      </w:r>
      <w:r w:rsidRPr="007E49F3">
        <w:rPr>
          <w:rFonts w:ascii="Book Antiqua" w:hAnsi="Book Antiqua"/>
        </w:rPr>
        <w:lastRenderedPageBreak/>
        <w:t>Una entidad municipal, independiente y separada de cualquier otra agencia o instrumentalidad del Gobierno de Puerto Rico.</w:t>
      </w:r>
    </w:p>
    <w:p w14:paraId="46736CBF" w14:textId="77777777" w:rsidR="007031BA" w:rsidRPr="007E49F3" w:rsidRDefault="007031BA" w:rsidP="00DE6970">
      <w:pPr>
        <w:pStyle w:val="BodyText"/>
        <w:spacing w:before="0"/>
        <w:ind w:left="270" w:firstLine="779"/>
        <w:jc w:val="both"/>
        <w:rPr>
          <w:rFonts w:ascii="Book Antiqua" w:hAnsi="Book Antiqua"/>
        </w:rPr>
      </w:pPr>
    </w:p>
    <w:p w14:paraId="258231DA" w14:textId="19B67925" w:rsidR="00513A1F" w:rsidRPr="007E49F3" w:rsidRDefault="008B7A80" w:rsidP="00DE6970">
      <w:pPr>
        <w:pStyle w:val="BodyText"/>
        <w:spacing w:before="0"/>
        <w:ind w:left="270" w:firstLine="779"/>
        <w:jc w:val="both"/>
        <w:rPr>
          <w:rFonts w:ascii="Book Antiqua" w:hAnsi="Book Antiqua"/>
        </w:rPr>
      </w:pPr>
      <w:r w:rsidRPr="007E49F3">
        <w:rPr>
          <w:rFonts w:ascii="Book Antiqua" w:hAnsi="Book Antiqua"/>
        </w:rPr>
        <w:t>En este contexto</w:t>
      </w:r>
      <w:r w:rsidR="005578AC" w:rsidRPr="007E49F3">
        <w:rPr>
          <w:rFonts w:ascii="Book Antiqua" w:hAnsi="Book Antiqua"/>
        </w:rPr>
        <w:t xml:space="preserve"> de recursos a los municipios</w:t>
      </w:r>
      <w:r w:rsidRPr="007E49F3">
        <w:rPr>
          <w:rFonts w:ascii="Book Antiqua" w:hAnsi="Book Antiqua"/>
        </w:rPr>
        <w:t xml:space="preserve">, es necesario </w:t>
      </w:r>
      <w:r w:rsidR="005578AC" w:rsidRPr="007E49F3">
        <w:rPr>
          <w:rFonts w:ascii="Book Antiqua" w:hAnsi="Book Antiqua"/>
        </w:rPr>
        <w:t>referirnos a</w:t>
      </w:r>
      <w:r w:rsidR="00525943" w:rsidRPr="007E49F3">
        <w:rPr>
          <w:rFonts w:ascii="Book Antiqua" w:hAnsi="Book Antiqua"/>
        </w:rPr>
        <w:t xml:space="preserve"> </w:t>
      </w:r>
      <w:r w:rsidRPr="007E49F3">
        <w:rPr>
          <w:rFonts w:ascii="Book Antiqua" w:hAnsi="Book Antiqua"/>
        </w:rPr>
        <w:t>la Sección 4050.0</w:t>
      </w:r>
      <w:r w:rsidR="00065499" w:rsidRPr="007E49F3">
        <w:rPr>
          <w:rFonts w:ascii="Book Antiqua" w:hAnsi="Book Antiqua"/>
        </w:rPr>
        <w:t>7</w:t>
      </w:r>
      <w:r w:rsidR="00F1104D" w:rsidRPr="007E49F3">
        <w:rPr>
          <w:rFonts w:ascii="Book Antiqua" w:hAnsi="Book Antiqua"/>
        </w:rPr>
        <w:t xml:space="preserve"> </w:t>
      </w:r>
      <w:r w:rsidRPr="007E49F3">
        <w:rPr>
          <w:rFonts w:ascii="Book Antiqua" w:hAnsi="Book Antiqua"/>
        </w:rPr>
        <w:t>del Código de Rentas Internas</w:t>
      </w:r>
      <w:r w:rsidR="0074347F" w:rsidRPr="007E49F3">
        <w:rPr>
          <w:rFonts w:ascii="Book Antiqua" w:hAnsi="Book Antiqua"/>
        </w:rPr>
        <w:t xml:space="preserve"> de Puerto Rico 2011</w:t>
      </w:r>
      <w:r w:rsidRPr="007E49F3">
        <w:rPr>
          <w:rFonts w:ascii="Book Antiqua" w:hAnsi="Book Antiqua"/>
        </w:rPr>
        <w:t>,</w:t>
      </w:r>
      <w:r w:rsidR="00E36CF1" w:rsidRPr="007E49F3">
        <w:rPr>
          <w:rFonts w:ascii="Book Antiqua" w:hAnsi="Book Antiqua"/>
        </w:rPr>
        <w:t xml:space="preserve"> que</w:t>
      </w:r>
      <w:r w:rsidR="00203A90" w:rsidRPr="007E49F3">
        <w:rPr>
          <w:rFonts w:ascii="Book Antiqua" w:hAnsi="Book Antiqua"/>
        </w:rPr>
        <w:t xml:space="preserve"> </w:t>
      </w:r>
      <w:r w:rsidR="00560CFD" w:rsidRPr="007E49F3">
        <w:rPr>
          <w:rFonts w:ascii="Book Antiqua" w:hAnsi="Book Antiqua"/>
        </w:rPr>
        <w:t>crea el Fondo de Desarrollo Municipal</w:t>
      </w:r>
      <w:r w:rsidR="00391CB7" w:rsidRPr="007E49F3">
        <w:rPr>
          <w:rFonts w:ascii="Book Antiqua" w:hAnsi="Book Antiqua"/>
        </w:rPr>
        <w:t>, así como</w:t>
      </w:r>
      <w:r w:rsidR="00695023" w:rsidRPr="007E49F3">
        <w:rPr>
          <w:rFonts w:ascii="Book Antiqua" w:hAnsi="Book Antiqua"/>
        </w:rPr>
        <w:t xml:space="preserve"> </w:t>
      </w:r>
      <w:r w:rsidR="00865520" w:rsidRPr="007E49F3">
        <w:rPr>
          <w:rFonts w:ascii="Book Antiqua" w:hAnsi="Book Antiqua"/>
        </w:rPr>
        <w:t>detalla</w:t>
      </w:r>
      <w:r w:rsidR="00633C8C" w:rsidRPr="007E49F3">
        <w:rPr>
          <w:rFonts w:ascii="Book Antiqua" w:hAnsi="Book Antiqua"/>
        </w:rPr>
        <w:t xml:space="preserve"> las disposiciones sobre </w:t>
      </w:r>
      <w:r w:rsidR="00D42723" w:rsidRPr="007E49F3">
        <w:rPr>
          <w:rFonts w:ascii="Book Antiqua" w:hAnsi="Book Antiqua"/>
        </w:rPr>
        <w:t xml:space="preserve">la fórmula para su distribución a los municipios, </w:t>
      </w:r>
      <w:r w:rsidR="00BA6DF9" w:rsidRPr="007E49F3">
        <w:rPr>
          <w:rFonts w:ascii="Book Antiqua" w:hAnsi="Book Antiqua"/>
        </w:rPr>
        <w:t>su uso, la auditor</w:t>
      </w:r>
      <w:r w:rsidR="00BA447E" w:rsidRPr="007E49F3">
        <w:rPr>
          <w:rFonts w:ascii="Book Antiqua" w:hAnsi="Book Antiqua"/>
        </w:rPr>
        <w:t>ía</w:t>
      </w:r>
      <w:r w:rsidR="00BA6DF9" w:rsidRPr="007E49F3">
        <w:rPr>
          <w:rFonts w:ascii="Book Antiqua" w:hAnsi="Book Antiqua"/>
        </w:rPr>
        <w:t xml:space="preserve"> al mismo</w:t>
      </w:r>
      <w:r w:rsidR="00B333D2" w:rsidRPr="007E49F3">
        <w:rPr>
          <w:rFonts w:ascii="Book Antiqua" w:hAnsi="Book Antiqua"/>
        </w:rPr>
        <w:t xml:space="preserve"> y</w:t>
      </w:r>
      <w:r w:rsidR="00BA6DF9" w:rsidRPr="007E49F3">
        <w:rPr>
          <w:rFonts w:ascii="Book Antiqua" w:hAnsi="Book Antiqua"/>
        </w:rPr>
        <w:t xml:space="preserve"> </w:t>
      </w:r>
      <w:r w:rsidR="00BA447E" w:rsidRPr="007E49F3">
        <w:rPr>
          <w:rFonts w:ascii="Book Antiqua" w:hAnsi="Book Antiqua"/>
        </w:rPr>
        <w:t>su responsabilidad.</w:t>
      </w:r>
      <w:r w:rsidR="00560CFD" w:rsidRPr="007E49F3">
        <w:rPr>
          <w:rFonts w:ascii="Book Antiqua" w:hAnsi="Book Antiqua"/>
        </w:rPr>
        <w:t xml:space="preserve"> </w:t>
      </w:r>
      <w:r w:rsidR="00E13F6E" w:rsidRPr="007E49F3">
        <w:rPr>
          <w:rFonts w:ascii="Book Antiqua" w:hAnsi="Book Antiqua"/>
        </w:rPr>
        <w:t xml:space="preserve">Así también la Ley 1-2011, </w:t>
      </w:r>
      <w:r w:rsidR="00E13F6E" w:rsidRPr="007E49F3">
        <w:rPr>
          <w:rFonts w:ascii="Book Antiqua" w:hAnsi="Book Antiqua"/>
          <w:i/>
          <w:iCs/>
        </w:rPr>
        <w:t>ante,</w:t>
      </w:r>
      <w:r w:rsidR="00E13F6E" w:rsidRPr="007E49F3">
        <w:rPr>
          <w:rFonts w:ascii="Book Antiqua" w:hAnsi="Book Antiqua"/>
        </w:rPr>
        <w:t xml:space="preserve"> establece el Fondo de Redención Municipal y el Fondo de Mejoras Municipales, conforme a las secciones 4050.08 y 4050.09 del mismo. </w:t>
      </w:r>
      <w:r w:rsidR="004A4FD7" w:rsidRPr="007E49F3">
        <w:rPr>
          <w:rFonts w:ascii="Book Antiqua" w:hAnsi="Book Antiqua"/>
        </w:rPr>
        <w:t>E</w:t>
      </w:r>
      <w:r w:rsidRPr="007E49F3">
        <w:rPr>
          <w:rFonts w:ascii="Book Antiqua" w:hAnsi="Book Antiqua"/>
        </w:rPr>
        <w:t xml:space="preserve">n </w:t>
      </w:r>
      <w:r w:rsidR="00EF00F6" w:rsidRPr="007E49F3">
        <w:rPr>
          <w:rFonts w:ascii="Book Antiqua" w:hAnsi="Book Antiqua"/>
        </w:rPr>
        <w:t>el</w:t>
      </w:r>
      <w:r w:rsidRPr="007E49F3">
        <w:rPr>
          <w:rFonts w:ascii="Book Antiqua" w:hAnsi="Book Antiqua"/>
        </w:rPr>
        <w:t xml:space="preserve"> inciso (2) del apartado (a) </w:t>
      </w:r>
      <w:r w:rsidR="004A4FD7" w:rsidRPr="007E49F3">
        <w:rPr>
          <w:rFonts w:ascii="Book Antiqua" w:hAnsi="Book Antiqua"/>
        </w:rPr>
        <w:t>de dicha sección 405</w:t>
      </w:r>
      <w:r w:rsidR="00B333D2" w:rsidRPr="007E49F3">
        <w:rPr>
          <w:rFonts w:ascii="Book Antiqua" w:hAnsi="Book Antiqua"/>
        </w:rPr>
        <w:t>0.0</w:t>
      </w:r>
      <w:r w:rsidR="00865520" w:rsidRPr="007E49F3">
        <w:rPr>
          <w:rFonts w:ascii="Book Antiqua" w:hAnsi="Book Antiqua"/>
        </w:rPr>
        <w:t>7</w:t>
      </w:r>
      <w:r w:rsidR="00B333D2" w:rsidRPr="007E49F3">
        <w:rPr>
          <w:rFonts w:ascii="Book Antiqua" w:hAnsi="Book Antiqua"/>
        </w:rPr>
        <w:t xml:space="preserve"> </w:t>
      </w:r>
      <w:r w:rsidR="00C8725F" w:rsidRPr="007E49F3">
        <w:rPr>
          <w:rFonts w:ascii="Book Antiqua" w:hAnsi="Book Antiqua"/>
        </w:rPr>
        <w:t xml:space="preserve">dispone </w:t>
      </w:r>
      <w:r w:rsidRPr="007E49F3">
        <w:rPr>
          <w:rFonts w:ascii="Book Antiqua" w:hAnsi="Book Antiqua"/>
        </w:rPr>
        <w:t xml:space="preserve">que </w:t>
      </w:r>
      <w:r w:rsidR="00B333D2" w:rsidRPr="007E49F3">
        <w:rPr>
          <w:rFonts w:ascii="Book Antiqua" w:hAnsi="Book Antiqua"/>
        </w:rPr>
        <w:t>el</w:t>
      </w:r>
      <w:r w:rsidR="00EF00F6" w:rsidRPr="007E49F3">
        <w:rPr>
          <w:rFonts w:ascii="Book Antiqua" w:hAnsi="Book Antiqua"/>
        </w:rPr>
        <w:t xml:space="preserve"> fondo</w:t>
      </w:r>
      <w:r w:rsidRPr="007E49F3">
        <w:rPr>
          <w:rFonts w:ascii="Book Antiqua" w:hAnsi="Book Antiqua"/>
        </w:rPr>
        <w:t xml:space="preserve"> se nutrirá conforme a las disposiciones, términos y condiciones dispuestas en la Ley del Fondo de Administración Municipal</w:t>
      </w:r>
      <w:r w:rsidR="000249A7" w:rsidRPr="007E49F3">
        <w:rPr>
          <w:rFonts w:ascii="Book Antiqua" w:hAnsi="Book Antiqua"/>
        </w:rPr>
        <w:t xml:space="preserve">, hoy los </w:t>
      </w:r>
      <w:r w:rsidRPr="007E49F3">
        <w:rPr>
          <w:rFonts w:ascii="Book Antiqua" w:hAnsi="Book Antiqua"/>
        </w:rPr>
        <w:t xml:space="preserve">Artículos 7.298, 7.299, 7.300 y 7.301 del vigente Código Municipal, </w:t>
      </w:r>
      <w:r w:rsidRPr="007E49F3">
        <w:rPr>
          <w:rFonts w:ascii="Book Antiqua" w:hAnsi="Book Antiqua"/>
          <w:i/>
          <w:iCs/>
        </w:rPr>
        <w:t>supra</w:t>
      </w:r>
      <w:r w:rsidR="000249A7" w:rsidRPr="007E49F3">
        <w:rPr>
          <w:rFonts w:ascii="Book Antiqua" w:hAnsi="Book Antiqua"/>
        </w:rPr>
        <w:t>.</w:t>
      </w:r>
      <w:r w:rsidRPr="007E49F3">
        <w:rPr>
          <w:rFonts w:ascii="Book Antiqua" w:hAnsi="Book Antiqua"/>
        </w:rPr>
        <w:t xml:space="preserve"> </w:t>
      </w:r>
    </w:p>
    <w:p w14:paraId="1B2D45AE" w14:textId="77777777" w:rsidR="00B73880" w:rsidRPr="007E49F3" w:rsidRDefault="00B73880" w:rsidP="00DE6970">
      <w:pPr>
        <w:pStyle w:val="BodyText"/>
        <w:spacing w:before="0"/>
        <w:ind w:left="270" w:firstLine="779"/>
        <w:jc w:val="both"/>
        <w:rPr>
          <w:rFonts w:ascii="Book Antiqua" w:hAnsi="Book Antiqua"/>
        </w:rPr>
      </w:pPr>
    </w:p>
    <w:p w14:paraId="74B8801F" w14:textId="60993B4B" w:rsidR="00B73880" w:rsidRPr="007E49F3" w:rsidRDefault="00B90F56" w:rsidP="00DE6970">
      <w:pPr>
        <w:pStyle w:val="BodyText"/>
        <w:spacing w:before="0"/>
        <w:ind w:left="270" w:firstLine="779"/>
        <w:jc w:val="both"/>
        <w:rPr>
          <w:rFonts w:ascii="Book Antiqua" w:hAnsi="Book Antiqua"/>
        </w:rPr>
      </w:pPr>
      <w:r w:rsidRPr="007E49F3">
        <w:rPr>
          <w:rFonts w:ascii="Book Antiqua" w:hAnsi="Book Antiqua"/>
        </w:rPr>
        <w:t>Así</w:t>
      </w:r>
      <w:r w:rsidR="00B73880" w:rsidRPr="007E49F3">
        <w:rPr>
          <w:rFonts w:ascii="Book Antiqua" w:hAnsi="Book Antiqua"/>
        </w:rPr>
        <w:t xml:space="preserve">, </w:t>
      </w:r>
      <w:r w:rsidR="002638DE" w:rsidRPr="007E49F3">
        <w:rPr>
          <w:rFonts w:ascii="Book Antiqua" w:hAnsi="Book Antiqua"/>
        </w:rPr>
        <w:t xml:space="preserve">el apartado </w:t>
      </w:r>
      <w:r w:rsidRPr="007E49F3">
        <w:rPr>
          <w:rFonts w:ascii="Book Antiqua" w:hAnsi="Book Antiqua"/>
        </w:rPr>
        <w:t>(</w:t>
      </w:r>
      <w:r w:rsidR="002638DE" w:rsidRPr="007E49F3">
        <w:rPr>
          <w:rFonts w:ascii="Book Antiqua" w:hAnsi="Book Antiqua"/>
        </w:rPr>
        <w:t>g</w:t>
      </w:r>
      <w:r w:rsidRPr="007E49F3">
        <w:rPr>
          <w:rFonts w:ascii="Book Antiqua" w:hAnsi="Book Antiqua"/>
        </w:rPr>
        <w:t>)</w:t>
      </w:r>
      <w:r w:rsidR="002638DE" w:rsidRPr="007E49F3">
        <w:rPr>
          <w:rFonts w:ascii="Book Antiqua" w:hAnsi="Book Antiqua"/>
        </w:rPr>
        <w:t xml:space="preserve"> de dicha Sección </w:t>
      </w:r>
      <w:r w:rsidR="0062240B" w:rsidRPr="007E49F3">
        <w:rPr>
          <w:rFonts w:ascii="Book Antiqua" w:hAnsi="Book Antiqua"/>
        </w:rPr>
        <w:t xml:space="preserve">4050.07 del Código de Rentas Internas dispone </w:t>
      </w:r>
      <w:r w:rsidR="001B2219" w:rsidRPr="007E49F3">
        <w:rPr>
          <w:rFonts w:ascii="Book Antiqua" w:hAnsi="Book Antiqua"/>
        </w:rPr>
        <w:t xml:space="preserve">las normas sobre la utilización del Fondo de Desarrollo Municipal. </w:t>
      </w:r>
      <w:r w:rsidR="00495348" w:rsidRPr="007E49F3">
        <w:rPr>
          <w:rFonts w:ascii="Book Antiqua" w:hAnsi="Book Antiqua"/>
        </w:rPr>
        <w:t>Entre estas, para</w:t>
      </w:r>
      <w:r w:rsidR="00495348" w:rsidRPr="007E49F3">
        <w:rPr>
          <w:rFonts w:ascii="Book Antiqua" w:hAnsi="Book Antiqua"/>
          <w:lang w:val="es-PR"/>
        </w:rPr>
        <w:t xml:space="preserve"> programas para el recogido de desperdicios sólidos y reciclaje, la construcción de obras y mejoras permanentes, salud y seguridad, incluyendo el pago de nóminas y los gastos relacionados como aportaciones patronales o de contribuciones sobre nóminas; y en cualquier actividad o proyecto dentro de la sana administración pública del municipio</w:t>
      </w:r>
      <w:r w:rsidR="000D0C58" w:rsidRPr="007E49F3">
        <w:rPr>
          <w:rFonts w:ascii="Book Antiqua" w:hAnsi="Book Antiqua"/>
          <w:lang w:val="es-PR"/>
        </w:rPr>
        <w:t>.</w:t>
      </w:r>
      <w:r w:rsidR="00B17608" w:rsidRPr="007E49F3">
        <w:rPr>
          <w:rFonts w:ascii="Book Antiqua" w:hAnsi="Book Antiqua"/>
          <w:lang w:val="es-PR"/>
        </w:rPr>
        <w:t xml:space="preserve"> Amplios par</w:t>
      </w:r>
      <w:r w:rsidR="000D0C58" w:rsidRPr="007E49F3">
        <w:rPr>
          <w:rFonts w:ascii="Book Antiqua" w:hAnsi="Book Antiqua"/>
          <w:lang w:val="es-PR"/>
        </w:rPr>
        <w:t>á</w:t>
      </w:r>
      <w:r w:rsidR="00B17608" w:rsidRPr="007E49F3">
        <w:rPr>
          <w:rFonts w:ascii="Book Antiqua" w:hAnsi="Book Antiqua"/>
          <w:lang w:val="es-PR"/>
        </w:rPr>
        <w:t>metros</w:t>
      </w:r>
      <w:r w:rsidR="000D0C58" w:rsidRPr="007E49F3">
        <w:rPr>
          <w:rFonts w:ascii="Book Antiqua" w:hAnsi="Book Antiqua"/>
          <w:lang w:val="es-PR"/>
        </w:rPr>
        <w:t xml:space="preserve"> de uso</w:t>
      </w:r>
      <w:r w:rsidR="001B72D1" w:rsidRPr="007E49F3">
        <w:rPr>
          <w:rFonts w:ascii="Book Antiqua" w:hAnsi="Book Antiqua"/>
          <w:lang w:val="es-PR"/>
        </w:rPr>
        <w:t>,</w:t>
      </w:r>
      <w:r w:rsidR="00B17608" w:rsidRPr="007E49F3">
        <w:rPr>
          <w:rFonts w:ascii="Book Antiqua" w:hAnsi="Book Antiqua"/>
          <w:lang w:val="es-PR"/>
        </w:rPr>
        <w:t xml:space="preserve"> para que los municipios puedan </w:t>
      </w:r>
      <w:r w:rsidR="00964EDE" w:rsidRPr="007E49F3">
        <w:rPr>
          <w:rFonts w:ascii="Book Antiqua" w:hAnsi="Book Antiqua"/>
          <w:lang w:val="es-PR"/>
        </w:rPr>
        <w:t xml:space="preserve">ejercer su discreción y </w:t>
      </w:r>
      <w:r w:rsidR="00B17608" w:rsidRPr="007E49F3">
        <w:rPr>
          <w:rFonts w:ascii="Book Antiqua" w:hAnsi="Book Antiqua"/>
          <w:lang w:val="es-PR"/>
        </w:rPr>
        <w:t>determinar</w:t>
      </w:r>
      <w:r w:rsidR="000D0C58" w:rsidRPr="007E49F3">
        <w:rPr>
          <w:rFonts w:ascii="Book Antiqua" w:hAnsi="Book Antiqua"/>
          <w:lang w:val="es-PR"/>
        </w:rPr>
        <w:t xml:space="preserve"> a la partida</w:t>
      </w:r>
      <w:r w:rsidR="00B86770" w:rsidRPr="007E49F3">
        <w:rPr>
          <w:rFonts w:ascii="Book Antiqua" w:hAnsi="Book Antiqua"/>
          <w:lang w:val="es-PR"/>
        </w:rPr>
        <w:t xml:space="preserve"> a las cuales asignar estos fondos.</w:t>
      </w:r>
      <w:r w:rsidR="000D0C58" w:rsidRPr="007E49F3">
        <w:rPr>
          <w:rFonts w:ascii="Book Antiqua" w:hAnsi="Book Antiqua"/>
          <w:lang w:val="es-PR"/>
        </w:rPr>
        <w:t xml:space="preserve"> </w:t>
      </w:r>
      <w:r w:rsidR="00B17608" w:rsidRPr="007E49F3">
        <w:rPr>
          <w:rFonts w:ascii="Book Antiqua" w:hAnsi="Book Antiqua"/>
          <w:lang w:val="es-PR"/>
        </w:rPr>
        <w:t xml:space="preserve"> </w:t>
      </w:r>
    </w:p>
    <w:p w14:paraId="36C631DC" w14:textId="77777777" w:rsidR="00B87E03" w:rsidRPr="007E49F3" w:rsidRDefault="00B87E03" w:rsidP="00DE6970">
      <w:pPr>
        <w:pStyle w:val="BodyText"/>
        <w:spacing w:before="0"/>
        <w:ind w:left="270" w:firstLine="779"/>
        <w:jc w:val="both"/>
        <w:rPr>
          <w:rFonts w:ascii="Book Antiqua" w:hAnsi="Book Antiqua"/>
        </w:rPr>
      </w:pPr>
    </w:p>
    <w:p w14:paraId="105A280D" w14:textId="1D6E5FCD" w:rsidR="0011217C" w:rsidRPr="007E49F3" w:rsidRDefault="00B86770" w:rsidP="00DE6970">
      <w:pPr>
        <w:pStyle w:val="BodyText"/>
        <w:spacing w:before="0"/>
        <w:ind w:left="270" w:firstLine="779"/>
        <w:jc w:val="both"/>
        <w:rPr>
          <w:rFonts w:ascii="Book Antiqua" w:hAnsi="Book Antiqua"/>
        </w:rPr>
      </w:pPr>
      <w:r w:rsidRPr="007E49F3">
        <w:rPr>
          <w:rFonts w:ascii="Book Antiqua" w:hAnsi="Book Antiqua"/>
        </w:rPr>
        <w:t>Por otro lado,</w:t>
      </w:r>
      <w:r w:rsidR="008B7A80" w:rsidRPr="007E49F3">
        <w:rPr>
          <w:rFonts w:ascii="Book Antiqua" w:hAnsi="Book Antiqua"/>
        </w:rPr>
        <w:t xml:space="preserve"> </w:t>
      </w:r>
      <w:r w:rsidR="00B87E03" w:rsidRPr="007E49F3">
        <w:rPr>
          <w:rFonts w:ascii="Book Antiqua" w:hAnsi="Book Antiqua"/>
        </w:rPr>
        <w:t xml:space="preserve">el Código Municipal, </w:t>
      </w:r>
      <w:r w:rsidR="00B87E03" w:rsidRPr="007E49F3">
        <w:rPr>
          <w:rFonts w:ascii="Book Antiqua" w:hAnsi="Book Antiqua"/>
          <w:i/>
          <w:iCs/>
        </w:rPr>
        <w:t xml:space="preserve">supra, </w:t>
      </w:r>
      <w:r w:rsidR="00B87E03" w:rsidRPr="007E49F3">
        <w:rPr>
          <w:rFonts w:ascii="Book Antiqua" w:hAnsi="Book Antiqua"/>
        </w:rPr>
        <w:t>establece en su Artículo 7.298 el</w:t>
      </w:r>
      <w:r w:rsidR="00761DBE" w:rsidRPr="007E49F3">
        <w:rPr>
          <w:rFonts w:ascii="Book Antiqua" w:hAnsi="Book Antiqua"/>
        </w:rPr>
        <w:t xml:space="preserve"> </w:t>
      </w:r>
      <w:r w:rsidR="00B87E03" w:rsidRPr="007E49F3">
        <w:rPr>
          <w:rFonts w:ascii="Book Antiqua" w:hAnsi="Book Antiqua"/>
        </w:rPr>
        <w:t>Fondo de Administración Municipal</w:t>
      </w:r>
      <w:r w:rsidR="00DA0E46" w:rsidRPr="007E49F3">
        <w:rPr>
          <w:rFonts w:ascii="Book Antiqua" w:hAnsi="Book Antiqua"/>
        </w:rPr>
        <w:t xml:space="preserve"> </w:t>
      </w:r>
      <w:r w:rsidR="008977AE" w:rsidRPr="007E49F3">
        <w:rPr>
          <w:rFonts w:ascii="Book Antiqua" w:hAnsi="Book Antiqua"/>
        </w:rPr>
        <w:t xml:space="preserve">(FAM) </w:t>
      </w:r>
      <w:r w:rsidR="00DA0E46" w:rsidRPr="007E49F3">
        <w:rPr>
          <w:rFonts w:ascii="Book Antiqua" w:hAnsi="Book Antiqua"/>
        </w:rPr>
        <w:t>a ser administrado y custodiado por una o m</w:t>
      </w:r>
      <w:r w:rsidR="0095720E" w:rsidRPr="007E49F3">
        <w:rPr>
          <w:rFonts w:ascii="Book Antiqua" w:hAnsi="Book Antiqua"/>
        </w:rPr>
        <w:t>á</w:t>
      </w:r>
      <w:r w:rsidR="00DA0E46" w:rsidRPr="007E49F3">
        <w:rPr>
          <w:rFonts w:ascii="Book Antiqua" w:hAnsi="Book Antiqua"/>
        </w:rPr>
        <w:t xml:space="preserve">s instituciones </w:t>
      </w:r>
      <w:r w:rsidR="007B62C5" w:rsidRPr="007E49F3">
        <w:rPr>
          <w:rFonts w:ascii="Book Antiqua" w:hAnsi="Book Antiqua"/>
        </w:rPr>
        <w:t>financieras privadas que designe la Junta de Directores del CRIM</w:t>
      </w:r>
      <w:r w:rsidR="00C92D22" w:rsidRPr="007E49F3">
        <w:rPr>
          <w:rFonts w:ascii="Book Antiqua" w:hAnsi="Book Antiqua"/>
        </w:rPr>
        <w:t xml:space="preserve">. </w:t>
      </w:r>
      <w:r w:rsidR="00912C81" w:rsidRPr="007E49F3">
        <w:rPr>
          <w:rFonts w:ascii="Book Antiqua" w:hAnsi="Book Antiqua"/>
        </w:rPr>
        <w:t>E</w:t>
      </w:r>
      <w:r w:rsidR="00D74400" w:rsidRPr="007E49F3">
        <w:rPr>
          <w:rFonts w:ascii="Book Antiqua" w:hAnsi="Book Antiqua"/>
        </w:rPr>
        <w:t xml:space="preserve">n su </w:t>
      </w:r>
      <w:r w:rsidR="0078488E" w:rsidRPr="007E49F3">
        <w:rPr>
          <w:rFonts w:ascii="Book Antiqua" w:hAnsi="Book Antiqua"/>
        </w:rPr>
        <w:t>Artículo 7.299, apartado (a)</w:t>
      </w:r>
      <w:r w:rsidR="00D74400" w:rsidRPr="007E49F3">
        <w:rPr>
          <w:rFonts w:ascii="Book Antiqua" w:hAnsi="Book Antiqua"/>
        </w:rPr>
        <w:t>,</w:t>
      </w:r>
      <w:r w:rsidR="008B7A80" w:rsidRPr="007E49F3">
        <w:rPr>
          <w:rFonts w:ascii="Book Antiqua" w:hAnsi="Book Antiqua"/>
        </w:rPr>
        <w:t xml:space="preserve"> establece que se nutrirá de los primeros recaudos</w:t>
      </w:r>
      <w:r w:rsidR="00513A1F" w:rsidRPr="007E49F3">
        <w:rPr>
          <w:rFonts w:ascii="Book Antiqua" w:hAnsi="Book Antiqua"/>
        </w:rPr>
        <w:t xml:space="preserve"> atribuibles al cero punto cinco por cien</w:t>
      </w:r>
      <w:r w:rsidR="00A76B72" w:rsidRPr="007E49F3">
        <w:rPr>
          <w:rFonts w:ascii="Book Antiqua" w:hAnsi="Book Antiqua"/>
        </w:rPr>
        <w:t>to</w:t>
      </w:r>
      <w:r w:rsidR="00513A1F" w:rsidRPr="007E49F3">
        <w:rPr>
          <w:rFonts w:ascii="Book Antiqua" w:hAnsi="Book Antiqua"/>
        </w:rPr>
        <w:t xml:space="preserve"> (0.5%) del impuesto sobre ventas y uso estatal (IVU)</w:t>
      </w:r>
      <w:r w:rsidR="001B4CC0" w:rsidRPr="007E49F3">
        <w:rPr>
          <w:rFonts w:ascii="Book Antiqua" w:hAnsi="Book Antiqua"/>
        </w:rPr>
        <w:t>,</w:t>
      </w:r>
      <w:r w:rsidR="005121CB" w:rsidRPr="007E49F3">
        <w:rPr>
          <w:rFonts w:ascii="Book Antiqua" w:hAnsi="Book Antiqua"/>
        </w:rPr>
        <w:t xml:space="preserve"> según dispuesto </w:t>
      </w:r>
      <w:r w:rsidR="002F45EF" w:rsidRPr="007E49F3">
        <w:rPr>
          <w:rFonts w:ascii="Book Antiqua" w:hAnsi="Book Antiqua"/>
        </w:rPr>
        <w:t>en</w:t>
      </w:r>
      <w:r w:rsidR="005121CB" w:rsidRPr="007E49F3">
        <w:rPr>
          <w:rFonts w:ascii="Book Antiqua" w:hAnsi="Book Antiqua"/>
        </w:rPr>
        <w:t xml:space="preserve"> la Ley 1-2011,</w:t>
      </w:r>
      <w:r w:rsidR="001B4CC0" w:rsidRPr="007E49F3">
        <w:rPr>
          <w:rFonts w:ascii="Book Antiqua" w:hAnsi="Book Antiqua"/>
        </w:rPr>
        <w:t xml:space="preserve"> </w:t>
      </w:r>
      <w:r w:rsidR="001B4CC0" w:rsidRPr="007E49F3">
        <w:rPr>
          <w:rFonts w:ascii="Book Antiqua" w:hAnsi="Book Antiqua"/>
          <w:i/>
          <w:iCs/>
        </w:rPr>
        <w:t>ante</w:t>
      </w:r>
      <w:r w:rsidR="002D39C2" w:rsidRPr="007E49F3">
        <w:rPr>
          <w:rFonts w:ascii="Book Antiqua" w:hAnsi="Book Antiqua"/>
        </w:rPr>
        <w:t xml:space="preserve">. </w:t>
      </w:r>
      <w:r w:rsidR="00B81A2A" w:rsidRPr="007E49F3">
        <w:rPr>
          <w:rFonts w:ascii="Book Antiqua" w:hAnsi="Book Antiqua"/>
        </w:rPr>
        <w:t>De esa transferencia, el cuarenta por ciento (40</w:t>
      </w:r>
      <w:r w:rsidR="00525784">
        <w:rPr>
          <w:rFonts w:ascii="Book Antiqua" w:hAnsi="Book Antiqua"/>
        </w:rPr>
        <w:t>%</w:t>
      </w:r>
      <w:r w:rsidR="00B81A2A" w:rsidRPr="007E49F3">
        <w:rPr>
          <w:rFonts w:ascii="Book Antiqua" w:hAnsi="Book Antiqua"/>
        </w:rPr>
        <w:t xml:space="preserve">) se </w:t>
      </w:r>
      <w:r w:rsidR="004D0197" w:rsidRPr="007E49F3">
        <w:rPr>
          <w:rFonts w:ascii="Book Antiqua" w:hAnsi="Book Antiqua"/>
        </w:rPr>
        <w:t xml:space="preserve">deposita en el Fondo de Desarrollo Municipal y </w:t>
      </w:r>
      <w:r w:rsidR="006224CF" w:rsidRPr="007E49F3">
        <w:rPr>
          <w:rFonts w:ascii="Book Antiqua" w:hAnsi="Book Antiqua"/>
        </w:rPr>
        <w:t xml:space="preserve">se </w:t>
      </w:r>
      <w:r w:rsidR="004D0197" w:rsidRPr="007E49F3">
        <w:rPr>
          <w:rFonts w:ascii="Book Antiqua" w:hAnsi="Book Antiqua"/>
        </w:rPr>
        <w:t>distribu</w:t>
      </w:r>
      <w:r w:rsidR="006224CF" w:rsidRPr="007E49F3">
        <w:rPr>
          <w:rFonts w:ascii="Book Antiqua" w:hAnsi="Book Antiqua"/>
        </w:rPr>
        <w:t>ye</w:t>
      </w:r>
      <w:r w:rsidR="004D0197" w:rsidRPr="007E49F3">
        <w:rPr>
          <w:rFonts w:ascii="Book Antiqua" w:hAnsi="Book Antiqua"/>
        </w:rPr>
        <w:t xml:space="preserve"> conforme </w:t>
      </w:r>
      <w:r w:rsidR="00A424B1" w:rsidRPr="007E49F3">
        <w:rPr>
          <w:rFonts w:ascii="Book Antiqua" w:hAnsi="Book Antiqua"/>
        </w:rPr>
        <w:t>a la Sección 4050.07 del Código de Rentas Internas citado</w:t>
      </w:r>
      <w:r w:rsidR="006224CF" w:rsidRPr="007E49F3">
        <w:rPr>
          <w:rFonts w:ascii="Book Antiqua" w:hAnsi="Book Antiqua"/>
        </w:rPr>
        <w:t xml:space="preserve">. </w:t>
      </w:r>
      <w:r w:rsidR="00D964EB" w:rsidRPr="007E49F3">
        <w:rPr>
          <w:rFonts w:ascii="Book Antiqua" w:hAnsi="Book Antiqua"/>
        </w:rPr>
        <w:t xml:space="preserve">Así también, el apartado (b) </w:t>
      </w:r>
      <w:r w:rsidR="00C232A3" w:rsidRPr="007E49F3">
        <w:rPr>
          <w:rFonts w:ascii="Book Antiqua" w:hAnsi="Book Antiqua"/>
        </w:rPr>
        <w:t>de este Artículo 7.29</w:t>
      </w:r>
      <w:r w:rsidR="00C84588" w:rsidRPr="007E49F3">
        <w:rPr>
          <w:rFonts w:ascii="Book Antiqua" w:hAnsi="Book Antiqua"/>
        </w:rPr>
        <w:t>9</w:t>
      </w:r>
      <w:r w:rsidR="00C232A3" w:rsidRPr="007E49F3">
        <w:rPr>
          <w:rFonts w:ascii="Book Antiqua" w:hAnsi="Book Antiqua"/>
        </w:rPr>
        <w:t xml:space="preserve"> dispone </w:t>
      </w:r>
      <w:r w:rsidR="00EE45B0" w:rsidRPr="007E49F3">
        <w:rPr>
          <w:rFonts w:ascii="Book Antiqua" w:hAnsi="Book Antiqua"/>
        </w:rPr>
        <w:t xml:space="preserve">que se deducirá de este fondo </w:t>
      </w:r>
      <w:r w:rsidR="0009689F" w:rsidRPr="007E49F3">
        <w:rPr>
          <w:rFonts w:ascii="Book Antiqua" w:hAnsi="Book Antiqua"/>
        </w:rPr>
        <w:t>los reembolsos, si alguno de los municipios</w:t>
      </w:r>
      <w:r w:rsidR="00771F61" w:rsidRPr="007E49F3">
        <w:rPr>
          <w:rFonts w:ascii="Book Antiqua" w:hAnsi="Book Antiqua"/>
        </w:rPr>
        <w:t xml:space="preserve">, por adelantos </w:t>
      </w:r>
      <w:r w:rsidR="000A4E3F" w:rsidRPr="007E49F3">
        <w:rPr>
          <w:rFonts w:ascii="Book Antiqua" w:hAnsi="Book Antiqua"/>
        </w:rPr>
        <w:t>insolutos hechos por</w:t>
      </w:r>
      <w:r w:rsidR="007917B2" w:rsidRPr="007E49F3">
        <w:rPr>
          <w:rFonts w:ascii="Book Antiqua" w:hAnsi="Book Antiqua"/>
        </w:rPr>
        <w:t xml:space="preserve"> la Autoridad de Asesoría Financiera y Agencia Fiscal de Puerto Rico (</w:t>
      </w:r>
      <w:r w:rsidR="000A4E3F" w:rsidRPr="007E49F3">
        <w:rPr>
          <w:rFonts w:ascii="Book Antiqua" w:hAnsi="Book Antiqua"/>
        </w:rPr>
        <w:t>AAFAF</w:t>
      </w:r>
      <w:r w:rsidR="00682EC8" w:rsidRPr="007E49F3">
        <w:rPr>
          <w:rFonts w:ascii="Book Antiqua" w:hAnsi="Book Antiqua"/>
        </w:rPr>
        <w:t>).</w:t>
      </w:r>
    </w:p>
    <w:p w14:paraId="0C9827F8" w14:textId="77777777" w:rsidR="00195673" w:rsidRPr="007E49F3" w:rsidRDefault="00195673" w:rsidP="00DE6970">
      <w:pPr>
        <w:pStyle w:val="BodyText"/>
        <w:spacing w:before="0"/>
        <w:ind w:left="270" w:firstLine="779"/>
        <w:jc w:val="both"/>
        <w:rPr>
          <w:rFonts w:ascii="Book Antiqua" w:hAnsi="Book Antiqua"/>
        </w:rPr>
      </w:pPr>
    </w:p>
    <w:p w14:paraId="4831BBCA" w14:textId="7DC7D14C" w:rsidR="000A25EC" w:rsidRPr="007E49F3" w:rsidRDefault="00FA2CB9" w:rsidP="00DE6970">
      <w:pPr>
        <w:pStyle w:val="BodyText"/>
        <w:spacing w:before="0"/>
        <w:ind w:left="270" w:firstLine="720"/>
        <w:jc w:val="both"/>
        <w:rPr>
          <w:rFonts w:ascii="Book Antiqua" w:hAnsi="Book Antiqua"/>
        </w:rPr>
      </w:pPr>
      <w:r w:rsidRPr="007E49F3">
        <w:rPr>
          <w:rFonts w:ascii="Book Antiqua" w:hAnsi="Book Antiqua"/>
        </w:rPr>
        <w:t>No obstante, contrario a la sana política pública señalada para proveer</w:t>
      </w:r>
      <w:r w:rsidR="0038315B" w:rsidRPr="007E49F3">
        <w:rPr>
          <w:rFonts w:ascii="Book Antiqua" w:hAnsi="Book Antiqua"/>
        </w:rPr>
        <w:t xml:space="preserve"> fondos</w:t>
      </w:r>
      <w:r w:rsidR="00C647E6" w:rsidRPr="007E49F3">
        <w:rPr>
          <w:rFonts w:ascii="Book Antiqua" w:hAnsi="Book Antiqua"/>
        </w:rPr>
        <w:t xml:space="preserve"> necesarios a los municipios para el descargue de sus mú</w:t>
      </w:r>
      <w:r w:rsidR="0098528C" w:rsidRPr="007E49F3">
        <w:rPr>
          <w:rFonts w:ascii="Book Antiqua" w:hAnsi="Book Antiqua"/>
        </w:rPr>
        <w:t>l</w:t>
      </w:r>
      <w:r w:rsidR="00C647E6" w:rsidRPr="007E49F3">
        <w:rPr>
          <w:rFonts w:ascii="Book Antiqua" w:hAnsi="Book Antiqua"/>
        </w:rPr>
        <w:t>tiples responsabilidades</w:t>
      </w:r>
      <w:r w:rsidR="008D4617" w:rsidRPr="007E49F3">
        <w:rPr>
          <w:rFonts w:ascii="Book Antiqua" w:hAnsi="Book Antiqua"/>
        </w:rPr>
        <w:t xml:space="preserve"> a través de est</w:t>
      </w:r>
      <w:r w:rsidR="00084101" w:rsidRPr="007E49F3">
        <w:rPr>
          <w:rFonts w:ascii="Book Antiqua" w:hAnsi="Book Antiqua"/>
        </w:rPr>
        <w:t>os fondos</w:t>
      </w:r>
      <w:r w:rsidR="00541827" w:rsidRPr="007E49F3">
        <w:rPr>
          <w:rFonts w:ascii="Book Antiqua" w:hAnsi="Book Antiqua"/>
        </w:rPr>
        <w:t xml:space="preserve">, </w:t>
      </w:r>
      <w:r w:rsidR="0048682E">
        <w:rPr>
          <w:rFonts w:ascii="Book Antiqua" w:hAnsi="Book Antiqua"/>
        </w:rPr>
        <w:t>estos</w:t>
      </w:r>
      <w:r w:rsidR="00C647E6" w:rsidRPr="007E49F3">
        <w:rPr>
          <w:rFonts w:ascii="Book Antiqua" w:hAnsi="Book Antiqua"/>
        </w:rPr>
        <w:t xml:space="preserve"> </w:t>
      </w:r>
      <w:r w:rsidR="0038315B" w:rsidRPr="007E49F3">
        <w:rPr>
          <w:rFonts w:ascii="Book Antiqua" w:hAnsi="Book Antiqua"/>
        </w:rPr>
        <w:t xml:space="preserve">se han visto </w:t>
      </w:r>
      <w:r w:rsidR="0098528C" w:rsidRPr="007E49F3">
        <w:rPr>
          <w:rFonts w:ascii="Book Antiqua" w:hAnsi="Book Antiqua"/>
        </w:rPr>
        <w:t xml:space="preserve">patentemente </w:t>
      </w:r>
      <w:r w:rsidR="0038315B" w:rsidRPr="007E49F3">
        <w:rPr>
          <w:rFonts w:ascii="Book Antiqua" w:hAnsi="Book Antiqua"/>
        </w:rPr>
        <w:t>afectados por recortes a sus ingresos en años recientes de forma drástica, que se estiman en cientos de millones de dólares. De manera pa</w:t>
      </w:r>
      <w:r w:rsidR="0098528C" w:rsidRPr="007E49F3">
        <w:rPr>
          <w:rFonts w:ascii="Book Antiqua" w:hAnsi="Book Antiqua"/>
        </w:rPr>
        <w:t>rticular</w:t>
      </w:r>
      <w:r w:rsidR="0038315B" w:rsidRPr="007E49F3">
        <w:rPr>
          <w:rFonts w:ascii="Book Antiqua" w:hAnsi="Book Antiqua"/>
        </w:rPr>
        <w:t xml:space="preserve">, a través del Plan Fiscal para Puerto Rico, aprobado por la Junta de Supervisión Fiscal (“JSF”), al amparo del </w:t>
      </w:r>
      <w:r w:rsidR="0038315B" w:rsidRPr="007E49F3">
        <w:rPr>
          <w:rFonts w:ascii="Book Antiqua" w:hAnsi="Book Antiqua"/>
          <w:i/>
        </w:rPr>
        <w:t>“</w:t>
      </w:r>
      <w:r w:rsidR="0038315B" w:rsidRPr="007E49F3">
        <w:rPr>
          <w:rFonts w:ascii="Book Antiqua" w:hAnsi="Book Antiqua"/>
          <w:bCs/>
          <w:i/>
        </w:rPr>
        <w:t>Puerto Rico Oversight, Management, and Economic Stability Act”</w:t>
      </w:r>
      <w:r w:rsidR="0038315B" w:rsidRPr="007E49F3">
        <w:rPr>
          <w:rFonts w:ascii="Book Antiqua" w:hAnsi="Book Antiqua"/>
        </w:rPr>
        <w:t> (“</w:t>
      </w:r>
      <w:r w:rsidR="0038315B" w:rsidRPr="007E49F3">
        <w:rPr>
          <w:rFonts w:ascii="Book Antiqua" w:hAnsi="Book Antiqua"/>
          <w:bCs/>
        </w:rPr>
        <w:t>PROMESA” por sus siglas en inglés</w:t>
      </w:r>
      <w:r w:rsidR="0038315B" w:rsidRPr="007E49F3">
        <w:rPr>
          <w:rFonts w:ascii="Book Antiqua" w:hAnsi="Book Antiqua"/>
        </w:rPr>
        <w:t xml:space="preserve">), </w:t>
      </w:r>
      <w:r w:rsidR="0038315B" w:rsidRPr="007E49F3">
        <w:rPr>
          <w:rFonts w:ascii="Book Antiqua" w:hAnsi="Book Antiqua"/>
          <w:i/>
        </w:rPr>
        <w:t>Public Law</w:t>
      </w:r>
      <w:r w:rsidR="0038315B" w:rsidRPr="007E49F3">
        <w:rPr>
          <w:rFonts w:ascii="Book Antiqua" w:hAnsi="Book Antiqua"/>
        </w:rPr>
        <w:t xml:space="preserve"> 114-187, que contempla la reducción de las transferencias de fondos </w:t>
      </w:r>
      <w:r w:rsidR="00D10886" w:rsidRPr="007E49F3">
        <w:rPr>
          <w:rFonts w:ascii="Book Antiqua" w:hAnsi="Book Antiqua"/>
        </w:rPr>
        <w:t xml:space="preserve">a base de </w:t>
      </w:r>
      <w:r w:rsidR="00084101" w:rsidRPr="007E49F3">
        <w:rPr>
          <w:rFonts w:ascii="Book Antiqua" w:hAnsi="Book Antiqua"/>
        </w:rPr>
        <w:t>l</w:t>
      </w:r>
      <w:r w:rsidR="00D10886" w:rsidRPr="007E49F3">
        <w:rPr>
          <w:rFonts w:ascii="Book Antiqua" w:hAnsi="Book Antiqua"/>
        </w:rPr>
        <w:t xml:space="preserve">a </w:t>
      </w:r>
      <w:r w:rsidR="00D10886" w:rsidRPr="007E49F3">
        <w:rPr>
          <w:rFonts w:ascii="Book Antiqua" w:hAnsi="Book Antiqua"/>
        </w:rPr>
        <w:lastRenderedPageBreak/>
        <w:t>fórmula de</w:t>
      </w:r>
      <w:r w:rsidR="00241E25" w:rsidRPr="007E49F3">
        <w:rPr>
          <w:rFonts w:ascii="Book Antiqua" w:hAnsi="Book Antiqua"/>
        </w:rPr>
        <w:t>l</w:t>
      </w:r>
      <w:r w:rsidR="00245BAF" w:rsidRPr="007E49F3">
        <w:rPr>
          <w:rFonts w:ascii="Book Antiqua" w:hAnsi="Book Antiqua"/>
        </w:rPr>
        <w:t xml:space="preserve"> vital</w:t>
      </w:r>
      <w:r w:rsidR="006B2447" w:rsidRPr="007E49F3">
        <w:rPr>
          <w:rFonts w:ascii="Book Antiqua" w:hAnsi="Book Antiqua"/>
        </w:rPr>
        <w:t xml:space="preserve"> del</w:t>
      </w:r>
      <w:r w:rsidR="00241E25" w:rsidRPr="007E49F3">
        <w:rPr>
          <w:rFonts w:ascii="Book Antiqua" w:hAnsi="Book Antiqua"/>
        </w:rPr>
        <w:t xml:space="preserve"> Fondo de</w:t>
      </w:r>
      <w:r w:rsidR="00D10886" w:rsidRPr="007E49F3">
        <w:rPr>
          <w:rFonts w:ascii="Book Antiqua" w:hAnsi="Book Antiqua"/>
        </w:rPr>
        <w:t xml:space="preserve"> </w:t>
      </w:r>
      <w:r w:rsidR="00241E25" w:rsidRPr="007E49F3">
        <w:rPr>
          <w:rFonts w:ascii="Book Antiqua" w:hAnsi="Book Antiqua"/>
        </w:rPr>
        <w:t>E</w:t>
      </w:r>
      <w:r w:rsidR="00D10886" w:rsidRPr="007E49F3">
        <w:rPr>
          <w:rFonts w:ascii="Book Antiqua" w:hAnsi="Book Antiqua"/>
        </w:rPr>
        <w:t>qu</w:t>
      </w:r>
      <w:r w:rsidR="00241E25" w:rsidRPr="007E49F3">
        <w:rPr>
          <w:rFonts w:ascii="Book Antiqua" w:hAnsi="Book Antiqua"/>
        </w:rPr>
        <w:t xml:space="preserve">iparación </w:t>
      </w:r>
      <w:r w:rsidR="0038315B" w:rsidRPr="007E49F3">
        <w:rPr>
          <w:rFonts w:ascii="Book Antiqua" w:hAnsi="Book Antiqua"/>
        </w:rPr>
        <w:t>hasta su eliminación</w:t>
      </w:r>
      <w:r w:rsidR="00B4141C" w:rsidRPr="007E49F3">
        <w:rPr>
          <w:rFonts w:ascii="Book Antiqua" w:hAnsi="Book Antiqua"/>
        </w:rPr>
        <w:t>.</w:t>
      </w:r>
    </w:p>
    <w:p w14:paraId="6F409B7E" w14:textId="77777777" w:rsidR="000A25EC" w:rsidRPr="007E49F3" w:rsidRDefault="000A25EC" w:rsidP="00DE6970">
      <w:pPr>
        <w:pStyle w:val="BodyText"/>
        <w:spacing w:before="0"/>
        <w:ind w:left="270" w:firstLine="720"/>
        <w:jc w:val="both"/>
        <w:rPr>
          <w:rFonts w:ascii="Book Antiqua" w:hAnsi="Book Antiqua"/>
        </w:rPr>
      </w:pPr>
    </w:p>
    <w:p w14:paraId="1460762E" w14:textId="6341E248" w:rsidR="00FB7F0D" w:rsidRPr="007E49F3" w:rsidRDefault="005224C7" w:rsidP="00DE6970">
      <w:pPr>
        <w:pStyle w:val="BodyText"/>
        <w:spacing w:before="0"/>
        <w:ind w:left="270" w:firstLine="720"/>
        <w:jc w:val="both"/>
        <w:rPr>
          <w:rFonts w:ascii="Book Antiqua" w:hAnsi="Book Antiqua"/>
        </w:rPr>
      </w:pPr>
      <w:r w:rsidRPr="007E49F3">
        <w:rPr>
          <w:rFonts w:ascii="Book Antiqua" w:hAnsi="Book Antiqua"/>
        </w:rPr>
        <w:t>Una merma de ingresos significativa, dado que</w:t>
      </w:r>
      <w:r w:rsidR="00FB7F0D" w:rsidRPr="007E49F3">
        <w:rPr>
          <w:rFonts w:ascii="Book Antiqua" w:hAnsi="Book Antiqua"/>
        </w:rPr>
        <w:t xml:space="preserve"> hasta el</w:t>
      </w:r>
      <w:r w:rsidRPr="007E49F3">
        <w:rPr>
          <w:rFonts w:ascii="Book Antiqua" w:hAnsi="Book Antiqua"/>
        </w:rPr>
        <w:t xml:space="preserve"> año</w:t>
      </w:r>
      <w:r w:rsidR="00FB7F0D" w:rsidRPr="007E49F3">
        <w:rPr>
          <w:rFonts w:ascii="Book Antiqua" w:hAnsi="Book Antiqua"/>
        </w:rPr>
        <w:t xml:space="preserve"> 2017 </w:t>
      </w:r>
      <w:r w:rsidRPr="007E49F3">
        <w:rPr>
          <w:rFonts w:ascii="Book Antiqua" w:hAnsi="Book Antiqua"/>
        </w:rPr>
        <w:t xml:space="preserve">se estimaba que </w:t>
      </w:r>
      <w:r w:rsidR="00FB7F0D" w:rsidRPr="007E49F3">
        <w:rPr>
          <w:rFonts w:ascii="Book Antiqua" w:hAnsi="Book Antiqua"/>
        </w:rPr>
        <w:t>el Fondo de Equiparación recibía hasta sobre cuatrocientos cincuenta millones de dólares</w:t>
      </w:r>
      <w:r w:rsidR="007E7F52" w:rsidRPr="007E49F3">
        <w:rPr>
          <w:rFonts w:ascii="Book Antiqua" w:hAnsi="Book Antiqua"/>
        </w:rPr>
        <w:t xml:space="preserve"> </w:t>
      </w:r>
      <w:r w:rsidR="00216EFD" w:rsidRPr="007E49F3">
        <w:rPr>
          <w:rFonts w:ascii="Book Antiqua" w:hAnsi="Book Antiqua"/>
        </w:rPr>
        <w:t>(</w:t>
      </w:r>
      <w:r w:rsidR="007E7F52" w:rsidRPr="007E49F3">
        <w:rPr>
          <w:rFonts w:ascii="Book Antiqua" w:hAnsi="Book Antiqua"/>
        </w:rPr>
        <w:t>$450,000</w:t>
      </w:r>
      <w:r w:rsidR="00FB7F0D" w:rsidRPr="007E49F3">
        <w:rPr>
          <w:rFonts w:ascii="Book Antiqua" w:hAnsi="Book Antiqua"/>
        </w:rPr>
        <w:t>,</w:t>
      </w:r>
      <w:r w:rsidR="00216EFD" w:rsidRPr="007E49F3">
        <w:rPr>
          <w:rFonts w:ascii="Book Antiqua" w:hAnsi="Book Antiqua"/>
        </w:rPr>
        <w:t>000</w:t>
      </w:r>
      <w:r w:rsidR="007E7F52" w:rsidRPr="007E49F3">
        <w:rPr>
          <w:rFonts w:ascii="Book Antiqua" w:hAnsi="Book Antiqua"/>
        </w:rPr>
        <w:t>.00)</w:t>
      </w:r>
      <w:r w:rsidR="00FB7F0D" w:rsidRPr="007E49F3">
        <w:rPr>
          <w:rFonts w:ascii="Book Antiqua" w:hAnsi="Book Antiqua"/>
        </w:rPr>
        <w:t xml:space="preserve"> </w:t>
      </w:r>
      <w:r w:rsidR="0083422B" w:rsidRPr="007E49F3">
        <w:rPr>
          <w:rFonts w:ascii="Book Antiqua" w:hAnsi="Book Antiqua"/>
        </w:rPr>
        <w:t xml:space="preserve">de </w:t>
      </w:r>
      <w:r w:rsidR="00FB7F0D" w:rsidRPr="007E49F3">
        <w:rPr>
          <w:rFonts w:ascii="Book Antiqua" w:hAnsi="Book Antiqua"/>
        </w:rPr>
        <w:t xml:space="preserve">recursos que fueron disminuidos por vez primera en el 2017 cuando se implementó el primer recorte promovido en el Plan Fiscal, el cual </w:t>
      </w:r>
      <w:r w:rsidR="0083422B" w:rsidRPr="007E49F3">
        <w:rPr>
          <w:rFonts w:ascii="Book Antiqua" w:hAnsi="Book Antiqua"/>
        </w:rPr>
        <w:t xml:space="preserve">lo </w:t>
      </w:r>
      <w:r w:rsidR="00FB7F0D" w:rsidRPr="007E49F3">
        <w:rPr>
          <w:rFonts w:ascii="Book Antiqua" w:hAnsi="Book Antiqua"/>
        </w:rPr>
        <w:t>redujo en ciento cincuenta millones de dólares</w:t>
      </w:r>
      <w:r w:rsidR="00EB7573">
        <w:rPr>
          <w:rFonts w:ascii="Book Antiqua" w:hAnsi="Book Antiqua"/>
        </w:rPr>
        <w:t xml:space="preserve"> ($150,000,000.00)</w:t>
      </w:r>
      <w:r w:rsidR="006B2447" w:rsidRPr="007E49F3">
        <w:rPr>
          <w:rFonts w:ascii="Book Antiqua" w:hAnsi="Book Antiqua"/>
        </w:rPr>
        <w:t xml:space="preserve"> y lo ha ido reduciendo </w:t>
      </w:r>
      <w:r w:rsidR="001323B8" w:rsidRPr="007E49F3">
        <w:rPr>
          <w:rFonts w:ascii="Book Antiqua" w:hAnsi="Book Antiqua"/>
        </w:rPr>
        <w:t>consistentemente</w:t>
      </w:r>
      <w:r w:rsidR="001B3229">
        <w:rPr>
          <w:rFonts w:ascii="Book Antiqua" w:hAnsi="Book Antiqua"/>
        </w:rPr>
        <w:t xml:space="preserve"> hasta su eli</w:t>
      </w:r>
      <w:r w:rsidR="00F9704D">
        <w:rPr>
          <w:rFonts w:ascii="Book Antiqua" w:hAnsi="Book Antiqua"/>
        </w:rPr>
        <w:t>mi</w:t>
      </w:r>
      <w:r w:rsidR="001B3229">
        <w:rPr>
          <w:rFonts w:ascii="Book Antiqua" w:hAnsi="Book Antiqua"/>
        </w:rPr>
        <w:t>nación</w:t>
      </w:r>
      <w:r w:rsidR="00F9704D">
        <w:rPr>
          <w:rFonts w:ascii="Book Antiqua" w:hAnsi="Book Antiqua"/>
        </w:rPr>
        <w:t xml:space="preserve">. </w:t>
      </w:r>
      <w:r w:rsidR="00216EFD" w:rsidRPr="007E49F3">
        <w:rPr>
          <w:rFonts w:ascii="Book Antiqua" w:hAnsi="Book Antiqua"/>
        </w:rPr>
        <w:t xml:space="preserve">Esto, agravado por las retenciones de las remesas que los municipios </w:t>
      </w:r>
      <w:r w:rsidR="005A2DAA" w:rsidRPr="007E49F3">
        <w:rPr>
          <w:rFonts w:ascii="Book Antiqua" w:hAnsi="Book Antiqua"/>
        </w:rPr>
        <w:t xml:space="preserve">no </w:t>
      </w:r>
      <w:r w:rsidR="002E7CC0" w:rsidRPr="007E49F3">
        <w:rPr>
          <w:rFonts w:ascii="Book Antiqua" w:hAnsi="Book Antiqua"/>
        </w:rPr>
        <w:t xml:space="preserve">reciben por cargo </w:t>
      </w:r>
      <w:r w:rsidR="005A2DAA" w:rsidRPr="007E49F3">
        <w:rPr>
          <w:rFonts w:ascii="Book Antiqua" w:hAnsi="Book Antiqua"/>
        </w:rPr>
        <w:t>de</w:t>
      </w:r>
      <w:r w:rsidR="002E7CC0" w:rsidRPr="007E49F3">
        <w:rPr>
          <w:rFonts w:ascii="Book Antiqua" w:hAnsi="Book Antiqua"/>
        </w:rPr>
        <w:t xml:space="preserve"> obligaciones </w:t>
      </w:r>
      <w:r w:rsidR="00C33850" w:rsidRPr="007E49F3">
        <w:rPr>
          <w:rFonts w:ascii="Book Antiqua" w:hAnsi="Book Antiqua"/>
        </w:rPr>
        <w:t>estatales</w:t>
      </w:r>
      <w:r w:rsidR="005013F8" w:rsidRPr="007E49F3">
        <w:rPr>
          <w:rFonts w:ascii="Book Antiqua" w:hAnsi="Book Antiqua"/>
        </w:rPr>
        <w:t xml:space="preserve"> como</w:t>
      </w:r>
      <w:r w:rsidR="00C33850" w:rsidRPr="007E49F3">
        <w:rPr>
          <w:rFonts w:ascii="Book Antiqua" w:hAnsi="Book Antiqua"/>
          <w:lang w:val="es-PR"/>
        </w:rPr>
        <w:t xml:space="preserve"> el pago a los pensionados de los municipios, </w:t>
      </w:r>
      <w:r w:rsidR="005013F8" w:rsidRPr="007E49F3">
        <w:rPr>
          <w:rFonts w:ascii="Book Antiqua" w:hAnsi="Book Antiqua"/>
          <w:lang w:val="es-PR"/>
        </w:rPr>
        <w:t xml:space="preserve">bajo </w:t>
      </w:r>
      <w:r w:rsidR="00082BA1" w:rsidRPr="007E49F3">
        <w:rPr>
          <w:rFonts w:ascii="Book Antiqua" w:hAnsi="Book Antiqua"/>
          <w:lang w:val="es-PR"/>
        </w:rPr>
        <w:t>la</w:t>
      </w:r>
      <w:r w:rsidR="00544739" w:rsidRPr="007E49F3">
        <w:rPr>
          <w:rFonts w:ascii="Book Antiqua" w:hAnsi="Book Antiqua"/>
          <w:lang w:val="es-PR"/>
        </w:rPr>
        <w:t xml:space="preserve"> Ley 107-201</w:t>
      </w:r>
      <w:r w:rsidR="0048682E">
        <w:rPr>
          <w:rFonts w:ascii="Book Antiqua" w:hAnsi="Book Antiqua"/>
          <w:lang w:val="es-PR"/>
        </w:rPr>
        <w:t>7</w:t>
      </w:r>
      <w:r w:rsidR="00544739" w:rsidRPr="007E49F3">
        <w:rPr>
          <w:rFonts w:ascii="Book Antiqua" w:hAnsi="Book Antiqua"/>
          <w:lang w:val="es-PR"/>
        </w:rPr>
        <w:t>, conocida como</w:t>
      </w:r>
      <w:r w:rsidR="00C33850" w:rsidRPr="007E49F3">
        <w:rPr>
          <w:rFonts w:ascii="Book Antiqua" w:hAnsi="Book Antiqua"/>
          <w:lang w:val="es-PR"/>
        </w:rPr>
        <w:t xml:space="preserve"> </w:t>
      </w:r>
      <w:r w:rsidR="00082BA1" w:rsidRPr="007E49F3">
        <w:rPr>
          <w:rFonts w:ascii="Book Antiqua" w:hAnsi="Book Antiqua"/>
          <w:lang w:val="es-PR"/>
        </w:rPr>
        <w:t>“Ley para Garantizar el Pago a Nuestros Pensionados y Establecer un Nuevo Plan de Aportaciones Definidas para los Servidores Públicos</w:t>
      </w:r>
      <w:r w:rsidR="00544739" w:rsidRPr="007E49F3">
        <w:rPr>
          <w:rFonts w:ascii="Book Antiqua" w:hAnsi="Book Antiqua"/>
          <w:lang w:val="es-PR"/>
        </w:rPr>
        <w:t>”</w:t>
      </w:r>
      <w:r w:rsidR="00C33850" w:rsidRPr="007E49F3">
        <w:rPr>
          <w:rFonts w:ascii="Book Antiqua" w:hAnsi="Book Antiqua"/>
          <w:lang w:val="es-PR"/>
        </w:rPr>
        <w:t>; las aportacione</w:t>
      </w:r>
      <w:r w:rsidR="00492E69" w:rsidRPr="007E49F3">
        <w:rPr>
          <w:rFonts w:ascii="Book Antiqua" w:hAnsi="Book Antiqua"/>
          <w:lang w:val="es-PR"/>
        </w:rPr>
        <w:t>s a</w:t>
      </w:r>
      <w:r w:rsidR="00C33850" w:rsidRPr="007E49F3">
        <w:rPr>
          <w:rFonts w:ascii="Book Antiqua" w:hAnsi="Book Antiqua"/>
          <w:lang w:val="es-PR"/>
        </w:rPr>
        <w:t xml:space="preserve"> la Administración de Seguros de Salud (“ASES”)</w:t>
      </w:r>
      <w:r w:rsidR="00492E69" w:rsidRPr="007E49F3">
        <w:rPr>
          <w:rFonts w:ascii="Book Antiqua" w:hAnsi="Book Antiqua"/>
          <w:lang w:val="es-PR"/>
        </w:rPr>
        <w:t xml:space="preserve">, bajo el modelo </w:t>
      </w:r>
      <w:r w:rsidR="00966FFF" w:rsidRPr="007E49F3">
        <w:rPr>
          <w:rFonts w:ascii="Book Antiqua" w:hAnsi="Book Antiqua"/>
          <w:lang w:val="es-PR"/>
        </w:rPr>
        <w:t>del Plan de Salud</w:t>
      </w:r>
      <w:r w:rsidR="0048682E">
        <w:rPr>
          <w:rFonts w:ascii="Book Antiqua" w:hAnsi="Book Antiqua"/>
          <w:lang w:val="es-PR"/>
        </w:rPr>
        <w:t xml:space="preserve"> Estatal</w:t>
      </w:r>
      <w:r w:rsidR="00966FFF" w:rsidRPr="007E49F3">
        <w:rPr>
          <w:rFonts w:ascii="Book Antiqua" w:hAnsi="Book Antiqua"/>
          <w:lang w:val="es-PR"/>
        </w:rPr>
        <w:t>, así como</w:t>
      </w:r>
      <w:r w:rsidR="00716A7C" w:rsidRPr="007E49F3">
        <w:rPr>
          <w:rFonts w:ascii="Book Antiqua" w:hAnsi="Book Antiqua"/>
          <w:lang w:val="es-PR"/>
        </w:rPr>
        <w:t xml:space="preserve"> </w:t>
      </w:r>
      <w:r w:rsidR="00C33850" w:rsidRPr="007E49F3">
        <w:rPr>
          <w:rFonts w:ascii="Book Antiqua" w:hAnsi="Book Antiqua"/>
          <w:lang w:val="es-PR"/>
        </w:rPr>
        <w:t>el pago de pólizas a la Corporación del Fondo de Seguro del Estado (“CFSE”)</w:t>
      </w:r>
      <w:r w:rsidR="00716A7C" w:rsidRPr="007E49F3">
        <w:rPr>
          <w:rFonts w:ascii="Book Antiqua" w:hAnsi="Book Antiqua"/>
          <w:lang w:val="es-PR"/>
        </w:rPr>
        <w:t>, entre otras.</w:t>
      </w:r>
      <w:r w:rsidR="009462FB" w:rsidRPr="007E49F3">
        <w:rPr>
          <w:rFonts w:ascii="Book Antiqua" w:hAnsi="Book Antiqua"/>
          <w:lang w:val="es-PR"/>
        </w:rPr>
        <w:t xml:space="preserve"> Además, de los decretos </w:t>
      </w:r>
      <w:r w:rsidR="00E800AD" w:rsidRPr="007E49F3">
        <w:rPr>
          <w:rFonts w:ascii="Book Antiqua" w:hAnsi="Book Antiqua"/>
          <w:lang w:val="es-PR"/>
        </w:rPr>
        <w:t xml:space="preserve">e incentivos </w:t>
      </w:r>
      <w:r w:rsidR="00984EDF">
        <w:rPr>
          <w:rFonts w:ascii="Book Antiqua" w:hAnsi="Book Antiqua"/>
          <w:lang w:val="es-PR"/>
        </w:rPr>
        <w:t xml:space="preserve">otorgados </w:t>
      </w:r>
      <w:r w:rsidR="00E800AD" w:rsidRPr="007E49F3">
        <w:rPr>
          <w:rFonts w:ascii="Book Antiqua" w:hAnsi="Book Antiqua"/>
          <w:lang w:val="es-PR"/>
        </w:rPr>
        <w:t xml:space="preserve">a empresas </w:t>
      </w:r>
      <w:r w:rsidR="001413C6" w:rsidRPr="007E49F3">
        <w:rPr>
          <w:rFonts w:ascii="Book Antiqua" w:hAnsi="Book Antiqua"/>
          <w:lang w:val="es-PR"/>
        </w:rPr>
        <w:t xml:space="preserve">a nivel estatal </w:t>
      </w:r>
      <w:r w:rsidR="00E800AD" w:rsidRPr="007E49F3">
        <w:rPr>
          <w:rFonts w:ascii="Book Antiqua" w:hAnsi="Book Antiqua"/>
          <w:lang w:val="es-PR"/>
        </w:rPr>
        <w:t>que contemplan la exención de contribuciones municipales</w:t>
      </w:r>
      <w:r w:rsidR="00F60DB2">
        <w:rPr>
          <w:rFonts w:ascii="Book Antiqua" w:hAnsi="Book Antiqua"/>
          <w:lang w:val="es-PR"/>
        </w:rPr>
        <w:t>.</w:t>
      </w:r>
      <w:r w:rsidR="006F47B7" w:rsidRPr="007E49F3">
        <w:rPr>
          <w:rFonts w:ascii="Book Antiqua" w:hAnsi="Book Antiqua"/>
        </w:rPr>
        <w:t xml:space="preserve"> Factores apremiantes</w:t>
      </w:r>
      <w:r w:rsidR="00984EDF">
        <w:rPr>
          <w:rFonts w:ascii="Book Antiqua" w:hAnsi="Book Antiqua"/>
        </w:rPr>
        <w:t>,</w:t>
      </w:r>
      <w:r w:rsidR="006F47B7" w:rsidRPr="007E49F3">
        <w:rPr>
          <w:rFonts w:ascii="Book Antiqua" w:hAnsi="Book Antiqua"/>
        </w:rPr>
        <w:t xml:space="preserve"> que pone</w:t>
      </w:r>
      <w:r w:rsidR="0029553D" w:rsidRPr="007E49F3">
        <w:rPr>
          <w:rFonts w:ascii="Book Antiqua" w:hAnsi="Book Antiqua"/>
        </w:rPr>
        <w:t>n</w:t>
      </w:r>
      <w:r w:rsidR="006F47B7" w:rsidRPr="007E49F3">
        <w:rPr>
          <w:rFonts w:ascii="Book Antiqua" w:hAnsi="Book Antiqua"/>
        </w:rPr>
        <w:t xml:space="preserve"> en rie</w:t>
      </w:r>
      <w:r w:rsidR="001D456E" w:rsidRPr="007E49F3">
        <w:rPr>
          <w:rFonts w:ascii="Book Antiqua" w:hAnsi="Book Antiqua"/>
        </w:rPr>
        <w:t>s</w:t>
      </w:r>
      <w:r w:rsidR="006F47B7" w:rsidRPr="007E49F3">
        <w:rPr>
          <w:rFonts w:ascii="Book Antiqua" w:hAnsi="Book Antiqua"/>
        </w:rPr>
        <w:t xml:space="preserve">go la permanencia </w:t>
      </w:r>
      <w:r w:rsidR="0029553D" w:rsidRPr="007E49F3">
        <w:rPr>
          <w:rFonts w:ascii="Book Antiqua" w:hAnsi="Book Antiqua"/>
        </w:rPr>
        <w:t>de muchos municipios y que sufrirá la ciudadanía al quedar desprovistos de estos servicios públicos esenciales.</w:t>
      </w:r>
    </w:p>
    <w:p w14:paraId="31D5B80D" w14:textId="77777777" w:rsidR="000A25EC" w:rsidRPr="007E49F3" w:rsidRDefault="000A25EC" w:rsidP="00DE6970">
      <w:pPr>
        <w:pStyle w:val="BodyText"/>
        <w:spacing w:before="0"/>
        <w:ind w:left="270" w:firstLine="779"/>
        <w:jc w:val="both"/>
        <w:rPr>
          <w:rFonts w:ascii="Book Antiqua" w:hAnsi="Book Antiqua"/>
        </w:rPr>
      </w:pPr>
    </w:p>
    <w:p w14:paraId="27499468" w14:textId="2B4EDB1E" w:rsidR="009116BC" w:rsidRPr="007E49F3" w:rsidRDefault="00602C39" w:rsidP="00DE6970">
      <w:pPr>
        <w:pStyle w:val="BodyText"/>
        <w:spacing w:before="0"/>
        <w:ind w:left="270" w:firstLine="779"/>
        <w:jc w:val="both"/>
        <w:rPr>
          <w:rFonts w:ascii="Book Antiqua" w:hAnsi="Book Antiqua"/>
        </w:rPr>
      </w:pPr>
      <w:r w:rsidRPr="007E49F3">
        <w:rPr>
          <w:rFonts w:ascii="Book Antiqua" w:hAnsi="Book Antiqua"/>
        </w:rPr>
        <w:t>A tenor con lo expuesto</w:t>
      </w:r>
      <w:r w:rsidR="001C4E31" w:rsidRPr="007E49F3">
        <w:rPr>
          <w:rFonts w:ascii="Book Antiqua" w:hAnsi="Book Antiqua"/>
        </w:rPr>
        <w:t xml:space="preserve">, </w:t>
      </w:r>
      <w:r w:rsidR="008C7C8E" w:rsidRPr="007E49F3">
        <w:rPr>
          <w:rFonts w:ascii="Book Antiqua" w:hAnsi="Book Antiqua"/>
        </w:rPr>
        <w:t xml:space="preserve">con </w:t>
      </w:r>
      <w:r w:rsidR="001C4E31" w:rsidRPr="007E49F3">
        <w:rPr>
          <w:rFonts w:ascii="Book Antiqua" w:hAnsi="Book Antiqua"/>
        </w:rPr>
        <w:t xml:space="preserve">el propósito principal de </w:t>
      </w:r>
      <w:r w:rsidR="008C7C8E" w:rsidRPr="007E49F3">
        <w:rPr>
          <w:rFonts w:ascii="Book Antiqua" w:hAnsi="Book Antiqua"/>
        </w:rPr>
        <w:t>identifica</w:t>
      </w:r>
      <w:r w:rsidRPr="007E49F3">
        <w:rPr>
          <w:rFonts w:ascii="Book Antiqua" w:hAnsi="Book Antiqua"/>
        </w:rPr>
        <w:t>r</w:t>
      </w:r>
      <w:r w:rsidR="001C4E31" w:rsidRPr="007E49F3">
        <w:rPr>
          <w:rFonts w:ascii="Book Antiqua" w:hAnsi="Book Antiqua"/>
        </w:rPr>
        <w:t xml:space="preserve"> y garantizar los recursos </w:t>
      </w:r>
      <w:r w:rsidR="009522E9" w:rsidRPr="007E49F3">
        <w:rPr>
          <w:rFonts w:ascii="Book Antiqua" w:hAnsi="Book Antiqua"/>
        </w:rPr>
        <w:t>para que</w:t>
      </w:r>
      <w:r w:rsidR="001C4E31" w:rsidRPr="007E49F3">
        <w:rPr>
          <w:rFonts w:ascii="Book Antiqua" w:hAnsi="Book Antiqua"/>
        </w:rPr>
        <w:t xml:space="preserve"> nuestros municipios sigan brindando un servicio de excelencia</w:t>
      </w:r>
      <w:r w:rsidR="00662541" w:rsidRPr="007E49F3">
        <w:rPr>
          <w:rFonts w:ascii="Book Antiqua" w:hAnsi="Book Antiqua"/>
        </w:rPr>
        <w:t>,</w:t>
      </w:r>
      <w:r w:rsidR="001C4E31" w:rsidRPr="007E49F3">
        <w:rPr>
          <w:rFonts w:ascii="Book Antiqua" w:hAnsi="Book Antiqua"/>
        </w:rPr>
        <w:t xml:space="preserve"> </w:t>
      </w:r>
      <w:r w:rsidR="009522E9" w:rsidRPr="007E49F3">
        <w:rPr>
          <w:rFonts w:ascii="Book Antiqua" w:hAnsi="Book Antiqua"/>
        </w:rPr>
        <w:t xml:space="preserve">resulta urgente </w:t>
      </w:r>
      <w:r w:rsidRPr="007E49F3">
        <w:rPr>
          <w:rFonts w:ascii="Book Antiqua" w:hAnsi="Book Antiqua"/>
        </w:rPr>
        <w:t xml:space="preserve">destinar partidas </w:t>
      </w:r>
      <w:r w:rsidR="00FE4A50" w:rsidRPr="007E49F3">
        <w:rPr>
          <w:rFonts w:ascii="Book Antiqua" w:hAnsi="Book Antiqua"/>
        </w:rPr>
        <w:t>específicas para su debida operación y no depender de</w:t>
      </w:r>
      <w:r w:rsidR="00556593">
        <w:rPr>
          <w:rFonts w:ascii="Book Antiqua" w:hAnsi="Book Antiqua"/>
        </w:rPr>
        <w:t xml:space="preserve"> las </w:t>
      </w:r>
      <w:r w:rsidR="00C14367" w:rsidRPr="007E49F3">
        <w:rPr>
          <w:rFonts w:ascii="Book Antiqua" w:hAnsi="Book Antiqua"/>
        </w:rPr>
        <w:t xml:space="preserve">asignaciones federales </w:t>
      </w:r>
      <w:r w:rsidR="001413C6" w:rsidRPr="007E49F3">
        <w:rPr>
          <w:rFonts w:ascii="Book Antiqua" w:hAnsi="Book Antiqua"/>
        </w:rPr>
        <w:t xml:space="preserve">por emergencias </w:t>
      </w:r>
      <w:r w:rsidR="00C14367" w:rsidRPr="007E49F3">
        <w:rPr>
          <w:rFonts w:ascii="Book Antiqua" w:hAnsi="Book Antiqua"/>
        </w:rPr>
        <w:t>que no son recurrentes</w:t>
      </w:r>
      <w:r w:rsidR="00A5616D" w:rsidRPr="007E49F3">
        <w:rPr>
          <w:rFonts w:ascii="Book Antiqua" w:hAnsi="Book Antiqua"/>
        </w:rPr>
        <w:t>. Estas, particularmente</w:t>
      </w:r>
      <w:r w:rsidR="00BB3EA7" w:rsidRPr="007E49F3">
        <w:rPr>
          <w:rFonts w:ascii="Book Antiqua" w:hAnsi="Book Antiqua"/>
        </w:rPr>
        <w:t xml:space="preserve"> destinadas a</w:t>
      </w:r>
      <w:r w:rsidR="00C14367" w:rsidRPr="007E49F3">
        <w:rPr>
          <w:rFonts w:ascii="Book Antiqua" w:hAnsi="Book Antiqua"/>
        </w:rPr>
        <w:t xml:space="preserve"> </w:t>
      </w:r>
      <w:r w:rsidR="008479EE" w:rsidRPr="007E49F3">
        <w:rPr>
          <w:rFonts w:ascii="Book Antiqua" w:hAnsi="Book Antiqua"/>
        </w:rPr>
        <w:t>proyectos de recuperación de los desastres que hemos sufrido prontas a desaparecer.</w:t>
      </w:r>
      <w:r w:rsidR="006B5E7E" w:rsidRPr="007E49F3">
        <w:rPr>
          <w:rFonts w:ascii="Book Antiqua" w:hAnsi="Book Antiqua"/>
        </w:rPr>
        <w:t xml:space="preserve"> </w:t>
      </w:r>
    </w:p>
    <w:p w14:paraId="4363D34A" w14:textId="77777777" w:rsidR="009116BC" w:rsidRPr="007E49F3" w:rsidRDefault="009116BC" w:rsidP="00DE6970">
      <w:pPr>
        <w:pStyle w:val="BodyText"/>
        <w:spacing w:before="0"/>
        <w:ind w:left="270" w:firstLine="779"/>
        <w:jc w:val="both"/>
        <w:rPr>
          <w:rFonts w:ascii="Book Antiqua" w:hAnsi="Book Antiqua"/>
        </w:rPr>
      </w:pPr>
    </w:p>
    <w:p w14:paraId="684C015E" w14:textId="3E682CDE" w:rsidR="00FE0A92" w:rsidRPr="007E49F3" w:rsidRDefault="006B5E7E" w:rsidP="00DE6970">
      <w:pPr>
        <w:pStyle w:val="BodyText"/>
        <w:spacing w:before="0"/>
        <w:ind w:left="270" w:firstLine="779"/>
        <w:jc w:val="both"/>
        <w:rPr>
          <w:rFonts w:ascii="Book Antiqua" w:hAnsi="Book Antiqua"/>
        </w:rPr>
      </w:pPr>
      <w:r w:rsidRPr="007E49F3">
        <w:rPr>
          <w:rFonts w:ascii="Book Antiqua" w:hAnsi="Book Antiqua"/>
        </w:rPr>
        <w:t xml:space="preserve">En este sentido, </w:t>
      </w:r>
      <w:r w:rsidR="009116BC" w:rsidRPr="007E49F3">
        <w:rPr>
          <w:rFonts w:ascii="Book Antiqua" w:hAnsi="Book Antiqua"/>
        </w:rPr>
        <w:t xml:space="preserve">es </w:t>
      </w:r>
      <w:r w:rsidR="00CA53E0" w:rsidRPr="007E49F3">
        <w:rPr>
          <w:rFonts w:ascii="Book Antiqua" w:hAnsi="Book Antiqua"/>
        </w:rPr>
        <w:t xml:space="preserve">necesario </w:t>
      </w:r>
      <w:r w:rsidR="00431A3F" w:rsidRPr="007E49F3">
        <w:rPr>
          <w:rFonts w:ascii="Book Antiqua" w:hAnsi="Book Antiqua"/>
        </w:rPr>
        <w:t>considerar</w:t>
      </w:r>
      <w:r w:rsidR="00CA53E0" w:rsidRPr="007E49F3">
        <w:rPr>
          <w:rFonts w:ascii="Book Antiqua" w:hAnsi="Book Antiqua"/>
        </w:rPr>
        <w:t xml:space="preserve"> diferentes propuestas para allegar fondos a </w:t>
      </w:r>
      <w:r w:rsidR="00556593">
        <w:rPr>
          <w:rFonts w:ascii="Book Antiqua" w:hAnsi="Book Antiqua"/>
        </w:rPr>
        <w:t>los</w:t>
      </w:r>
      <w:r w:rsidR="00CA53E0" w:rsidRPr="007E49F3">
        <w:rPr>
          <w:rFonts w:ascii="Book Antiqua" w:hAnsi="Book Antiqua"/>
        </w:rPr>
        <w:t xml:space="preserve"> municipios.</w:t>
      </w:r>
      <w:r w:rsidR="00BC1972" w:rsidRPr="007E49F3">
        <w:rPr>
          <w:rFonts w:ascii="Book Antiqua" w:hAnsi="Book Antiqua"/>
        </w:rPr>
        <w:t xml:space="preserve"> Entre estas, la</w:t>
      </w:r>
      <w:r w:rsidR="00037374" w:rsidRPr="007E49F3">
        <w:rPr>
          <w:rFonts w:ascii="Book Antiqua" w:hAnsi="Book Antiqua"/>
        </w:rPr>
        <w:t xml:space="preserve"> </w:t>
      </w:r>
      <w:r w:rsidR="0044165A">
        <w:rPr>
          <w:rFonts w:ascii="Book Antiqua" w:hAnsi="Book Antiqua"/>
        </w:rPr>
        <w:t xml:space="preserve">presente Ley propone la </w:t>
      </w:r>
      <w:r w:rsidR="00037374" w:rsidRPr="007E49F3">
        <w:rPr>
          <w:rFonts w:ascii="Book Antiqua" w:hAnsi="Book Antiqua"/>
        </w:rPr>
        <w:t>alternativa</w:t>
      </w:r>
      <w:r w:rsidR="00BC1972" w:rsidRPr="007E49F3">
        <w:rPr>
          <w:rFonts w:ascii="Book Antiqua" w:hAnsi="Book Antiqua"/>
        </w:rPr>
        <w:t xml:space="preserve"> de</w:t>
      </w:r>
      <w:r w:rsidR="00197461" w:rsidRPr="007E49F3">
        <w:rPr>
          <w:rFonts w:ascii="Book Antiqua" w:hAnsi="Book Antiqua"/>
        </w:rPr>
        <w:t xml:space="preserve"> asignar</w:t>
      </w:r>
      <w:r w:rsidR="00BC1972" w:rsidRPr="007E49F3">
        <w:rPr>
          <w:rFonts w:ascii="Book Antiqua" w:hAnsi="Book Antiqua"/>
        </w:rPr>
        <w:t xml:space="preserve"> a los municipios</w:t>
      </w:r>
      <w:r w:rsidR="00320290" w:rsidRPr="007E49F3">
        <w:rPr>
          <w:rFonts w:ascii="Book Antiqua" w:hAnsi="Book Antiqua"/>
        </w:rPr>
        <w:t xml:space="preserve"> el cincuenta </w:t>
      </w:r>
      <w:r w:rsidR="00D66B3F" w:rsidRPr="007E49F3">
        <w:rPr>
          <w:rFonts w:ascii="Book Antiqua" w:hAnsi="Book Antiqua"/>
        </w:rPr>
        <w:t>por ciento (50%</w:t>
      </w:r>
      <w:r w:rsidR="0044165A">
        <w:rPr>
          <w:rFonts w:ascii="Book Antiqua" w:hAnsi="Book Antiqua"/>
        </w:rPr>
        <w:t>)</w:t>
      </w:r>
      <w:r w:rsidR="00197461" w:rsidRPr="007E49F3">
        <w:rPr>
          <w:rFonts w:ascii="Book Antiqua" w:hAnsi="Book Antiqua"/>
        </w:rPr>
        <w:t xml:space="preserve"> </w:t>
      </w:r>
      <w:r w:rsidR="00D66B3F" w:rsidRPr="007E49F3">
        <w:rPr>
          <w:rFonts w:ascii="Book Antiqua" w:hAnsi="Book Antiqua"/>
        </w:rPr>
        <w:t xml:space="preserve">de </w:t>
      </w:r>
      <w:r w:rsidR="00B976D8" w:rsidRPr="007E49F3">
        <w:rPr>
          <w:rFonts w:ascii="Book Antiqua" w:hAnsi="Book Antiqua"/>
        </w:rPr>
        <w:t>los recaudos producto del impuesto de ventas y uso (IVU)</w:t>
      </w:r>
      <w:r w:rsidR="00E93919" w:rsidRPr="007E49F3">
        <w:rPr>
          <w:rFonts w:ascii="Book Antiqua" w:hAnsi="Book Antiqua"/>
        </w:rPr>
        <w:t xml:space="preserve"> estatal</w:t>
      </w:r>
      <w:r w:rsidR="00B976D8" w:rsidRPr="007E49F3">
        <w:rPr>
          <w:rFonts w:ascii="Book Antiqua" w:hAnsi="Book Antiqua"/>
        </w:rPr>
        <w:t xml:space="preserve"> por concepto </w:t>
      </w:r>
      <w:r w:rsidR="00E86E52" w:rsidRPr="007E49F3">
        <w:rPr>
          <w:rFonts w:ascii="Book Antiqua" w:hAnsi="Book Antiqua"/>
        </w:rPr>
        <w:t>de las ventas en línea</w:t>
      </w:r>
      <w:r w:rsidR="00E1188D" w:rsidRPr="007E49F3">
        <w:rPr>
          <w:rFonts w:ascii="Book Antiqua" w:hAnsi="Book Antiqua"/>
        </w:rPr>
        <w:t>, como parte de</w:t>
      </w:r>
      <w:r w:rsidR="00F272B2" w:rsidRPr="007E49F3">
        <w:rPr>
          <w:rFonts w:ascii="Book Antiqua" w:hAnsi="Book Antiqua"/>
        </w:rPr>
        <w:t xml:space="preserve"> ventas </w:t>
      </w:r>
      <w:r w:rsidR="00E93919" w:rsidRPr="007E49F3">
        <w:rPr>
          <w:rFonts w:ascii="Book Antiqua" w:hAnsi="Book Antiqua"/>
        </w:rPr>
        <w:t>despachadas</w:t>
      </w:r>
      <w:r w:rsidR="002A1767" w:rsidRPr="007E49F3">
        <w:rPr>
          <w:rFonts w:ascii="Book Antiqua" w:hAnsi="Book Antiqua"/>
        </w:rPr>
        <w:t xml:space="preserve"> por correo, dispuesto</w:t>
      </w:r>
      <w:r w:rsidR="00A147F4" w:rsidRPr="007E49F3">
        <w:rPr>
          <w:rFonts w:ascii="Book Antiqua" w:hAnsi="Book Antiqua"/>
        </w:rPr>
        <w:t xml:space="preserve"> en la Sección 4020.08 del Código de Rentas Internas, </w:t>
      </w:r>
      <w:r w:rsidR="00A147F4" w:rsidRPr="007E49F3">
        <w:rPr>
          <w:rFonts w:ascii="Book Antiqua" w:hAnsi="Book Antiqua"/>
          <w:i/>
          <w:iCs/>
        </w:rPr>
        <w:t>supra.</w:t>
      </w:r>
      <w:r w:rsidR="00E86E52" w:rsidRPr="007E49F3">
        <w:rPr>
          <w:rFonts w:ascii="Book Antiqua" w:hAnsi="Book Antiqua"/>
        </w:rPr>
        <w:t xml:space="preserve"> </w:t>
      </w:r>
      <w:r w:rsidR="00C137AF" w:rsidRPr="007E49F3">
        <w:rPr>
          <w:rFonts w:ascii="Book Antiqua" w:hAnsi="Book Antiqua"/>
        </w:rPr>
        <w:t xml:space="preserve">Recaudos, según </w:t>
      </w:r>
      <w:r w:rsidR="00BF4C8E" w:rsidRPr="007E49F3">
        <w:rPr>
          <w:rFonts w:ascii="Book Antiqua" w:hAnsi="Book Antiqua"/>
        </w:rPr>
        <w:t xml:space="preserve">estimados </w:t>
      </w:r>
      <w:r w:rsidR="00BA36D2">
        <w:rPr>
          <w:rFonts w:ascii="Book Antiqua" w:hAnsi="Book Antiqua"/>
        </w:rPr>
        <w:t xml:space="preserve">publicados </w:t>
      </w:r>
      <w:r w:rsidR="000821E0">
        <w:rPr>
          <w:rFonts w:ascii="Book Antiqua" w:hAnsi="Book Antiqua"/>
        </w:rPr>
        <w:t>d</w:t>
      </w:r>
      <w:r w:rsidR="00BF4C8E" w:rsidRPr="007E49F3">
        <w:rPr>
          <w:rFonts w:ascii="Book Antiqua" w:hAnsi="Book Antiqua"/>
        </w:rPr>
        <w:t>el</w:t>
      </w:r>
      <w:r w:rsidR="003330D1">
        <w:rPr>
          <w:rFonts w:ascii="Book Antiqua" w:hAnsi="Book Antiqua"/>
        </w:rPr>
        <w:t xml:space="preserve"> Secretario</w:t>
      </w:r>
      <w:r w:rsidR="00BF4C8E" w:rsidRPr="007E49F3">
        <w:rPr>
          <w:rFonts w:ascii="Book Antiqua" w:hAnsi="Book Antiqua"/>
        </w:rPr>
        <w:t xml:space="preserve"> del Departamento de Hacienda</w:t>
      </w:r>
      <w:r w:rsidR="00D66B3F" w:rsidRPr="007E49F3">
        <w:rPr>
          <w:rFonts w:ascii="Book Antiqua" w:hAnsi="Book Antiqua"/>
        </w:rPr>
        <w:t>,</w:t>
      </w:r>
      <w:r w:rsidR="00D66B3F" w:rsidRPr="007E49F3">
        <w:rPr>
          <w:rStyle w:val="FootnoteReference"/>
          <w:rFonts w:ascii="Book Antiqua" w:hAnsi="Book Antiqua"/>
        </w:rPr>
        <w:footnoteReference w:id="1"/>
      </w:r>
      <w:r w:rsidR="00BF4C8E" w:rsidRPr="007E49F3">
        <w:rPr>
          <w:rFonts w:ascii="Book Antiqua" w:hAnsi="Book Antiqua"/>
        </w:rPr>
        <w:t xml:space="preserve"> superan los doscientos millones de dólares</w:t>
      </w:r>
      <w:r w:rsidR="00A319D2" w:rsidRPr="007E49F3">
        <w:rPr>
          <w:rFonts w:ascii="Book Antiqua" w:hAnsi="Book Antiqua"/>
        </w:rPr>
        <w:t xml:space="preserve"> ($200,000,000.00)</w:t>
      </w:r>
      <w:r w:rsidR="00BF4C8E" w:rsidRPr="007E49F3">
        <w:rPr>
          <w:rFonts w:ascii="Book Antiqua" w:hAnsi="Book Antiqua"/>
        </w:rPr>
        <w:t xml:space="preserve"> anuales</w:t>
      </w:r>
      <w:r w:rsidR="00A319D2">
        <w:rPr>
          <w:rFonts w:ascii="Book Antiqua" w:hAnsi="Book Antiqua"/>
        </w:rPr>
        <w:t xml:space="preserve"> </w:t>
      </w:r>
      <w:r w:rsidR="00FF3BF9" w:rsidRPr="007E49F3">
        <w:rPr>
          <w:rFonts w:ascii="Book Antiqua" w:hAnsi="Book Antiqua"/>
        </w:rPr>
        <w:t>como una</w:t>
      </w:r>
      <w:r w:rsidR="00C53659" w:rsidRPr="007E49F3">
        <w:rPr>
          <w:rFonts w:ascii="Book Antiqua" w:hAnsi="Book Antiqua"/>
        </w:rPr>
        <w:t xml:space="preserve"> </w:t>
      </w:r>
      <w:r w:rsidR="005B2088" w:rsidRPr="007E49F3">
        <w:rPr>
          <w:rFonts w:ascii="Book Antiqua" w:hAnsi="Book Antiqua"/>
        </w:rPr>
        <w:t>partida</w:t>
      </w:r>
      <w:r w:rsidR="00C53659" w:rsidRPr="007E49F3">
        <w:rPr>
          <w:rFonts w:ascii="Book Antiqua" w:hAnsi="Book Antiqua"/>
        </w:rPr>
        <w:t xml:space="preserve"> que se </w:t>
      </w:r>
      <w:r w:rsidR="00564C23" w:rsidRPr="007E49F3">
        <w:rPr>
          <w:rFonts w:ascii="Book Antiqua" w:hAnsi="Book Antiqua"/>
        </w:rPr>
        <w:t>espera</w:t>
      </w:r>
      <w:r w:rsidR="00C53659" w:rsidRPr="007E49F3">
        <w:rPr>
          <w:rFonts w:ascii="Book Antiqua" w:hAnsi="Book Antiqua"/>
        </w:rPr>
        <w:t xml:space="preserve"> pued</w:t>
      </w:r>
      <w:r w:rsidR="005B2088" w:rsidRPr="007E49F3">
        <w:rPr>
          <w:rFonts w:ascii="Book Antiqua" w:hAnsi="Book Antiqua"/>
        </w:rPr>
        <w:t>a</w:t>
      </w:r>
      <w:r w:rsidR="00C53659" w:rsidRPr="007E49F3">
        <w:rPr>
          <w:rFonts w:ascii="Book Antiqua" w:hAnsi="Book Antiqua"/>
        </w:rPr>
        <w:t xml:space="preserve"> aumentar en los próximos años</w:t>
      </w:r>
      <w:r w:rsidR="005B2088" w:rsidRPr="007E49F3">
        <w:rPr>
          <w:rFonts w:ascii="Book Antiqua" w:hAnsi="Book Antiqua"/>
        </w:rPr>
        <w:t xml:space="preserve">. </w:t>
      </w:r>
      <w:r w:rsidR="00940F3A">
        <w:rPr>
          <w:rFonts w:ascii="Book Antiqua" w:hAnsi="Book Antiqua"/>
        </w:rPr>
        <w:t>Así, e</w:t>
      </w:r>
      <w:r w:rsidR="00852590">
        <w:rPr>
          <w:rFonts w:ascii="Book Antiqua" w:hAnsi="Book Antiqua"/>
        </w:rPr>
        <w:t>sta</w:t>
      </w:r>
      <w:r w:rsidR="00557CB2">
        <w:rPr>
          <w:rFonts w:ascii="Book Antiqua" w:hAnsi="Book Antiqua"/>
        </w:rPr>
        <w:t xml:space="preserve"> Ley </w:t>
      </w:r>
      <w:r w:rsidR="00D606D0">
        <w:rPr>
          <w:rFonts w:ascii="Book Antiqua" w:hAnsi="Book Antiqua"/>
        </w:rPr>
        <w:t>instrumenta dicha propuesta que</w:t>
      </w:r>
      <w:r w:rsidR="0044165A">
        <w:rPr>
          <w:rFonts w:ascii="Book Antiqua" w:hAnsi="Book Antiqua"/>
        </w:rPr>
        <w:t xml:space="preserve"> públicamente </w:t>
      </w:r>
      <w:r w:rsidR="00DA2896">
        <w:rPr>
          <w:rFonts w:ascii="Book Antiqua" w:hAnsi="Book Antiqua"/>
        </w:rPr>
        <w:t>se ha considerado</w:t>
      </w:r>
      <w:r w:rsidR="0044165A">
        <w:rPr>
          <w:rFonts w:ascii="Book Antiqua" w:hAnsi="Book Antiqua"/>
        </w:rPr>
        <w:t xml:space="preserve"> </w:t>
      </w:r>
      <w:r w:rsidR="00E11AA7">
        <w:rPr>
          <w:rFonts w:ascii="Book Antiqua" w:hAnsi="Book Antiqua"/>
        </w:rPr>
        <w:t xml:space="preserve">en el contexto actual </w:t>
      </w:r>
      <w:r w:rsidR="0044165A">
        <w:rPr>
          <w:rFonts w:ascii="Book Antiqua" w:hAnsi="Book Antiqua"/>
        </w:rPr>
        <w:t xml:space="preserve">como </w:t>
      </w:r>
      <w:r w:rsidR="00063A75">
        <w:rPr>
          <w:rFonts w:ascii="Book Antiqua" w:hAnsi="Book Antiqua"/>
        </w:rPr>
        <w:t xml:space="preserve">un </w:t>
      </w:r>
      <w:r w:rsidR="00E11AA7">
        <w:rPr>
          <w:rFonts w:ascii="Book Antiqua" w:hAnsi="Book Antiqua"/>
        </w:rPr>
        <w:t xml:space="preserve">posible </w:t>
      </w:r>
      <w:r w:rsidR="00063A75">
        <w:rPr>
          <w:rFonts w:ascii="Book Antiqua" w:hAnsi="Book Antiqua"/>
        </w:rPr>
        <w:t>sustituto a</w:t>
      </w:r>
      <w:r w:rsidR="00ED1230">
        <w:rPr>
          <w:rFonts w:ascii="Book Antiqua" w:hAnsi="Book Antiqua"/>
        </w:rPr>
        <w:t xml:space="preserve"> </w:t>
      </w:r>
      <w:r w:rsidR="00A370B3">
        <w:rPr>
          <w:rFonts w:ascii="Book Antiqua" w:hAnsi="Book Antiqua"/>
        </w:rPr>
        <w:t xml:space="preserve">los ingresos que reciben los municipios del impuesto al inventario </w:t>
      </w:r>
      <w:r w:rsidR="00B65B28">
        <w:rPr>
          <w:rFonts w:ascii="Book Antiqua" w:hAnsi="Book Antiqua"/>
          <w:lang w:val="es-PR"/>
        </w:rPr>
        <w:t xml:space="preserve">que significa </w:t>
      </w:r>
      <w:r w:rsidR="00940F3A">
        <w:rPr>
          <w:rFonts w:ascii="Book Antiqua" w:hAnsi="Book Antiqua"/>
          <w:lang w:val="es-PR"/>
        </w:rPr>
        <w:t xml:space="preserve">una merma de </w:t>
      </w:r>
      <w:r w:rsidR="00B65B28">
        <w:rPr>
          <w:rFonts w:ascii="Book Antiqua" w:hAnsi="Book Antiqua"/>
          <w:lang w:val="es-PR"/>
        </w:rPr>
        <w:t>sobre trescientos millones de dólares anuales ($300,000,000.00) y que</w:t>
      </w:r>
      <w:r w:rsidR="002D452F">
        <w:rPr>
          <w:rFonts w:ascii="Book Antiqua" w:hAnsi="Book Antiqua"/>
        </w:rPr>
        <w:t xml:space="preserve"> se ha planteado por legislación su eliminación.</w:t>
      </w:r>
      <w:r w:rsidR="00984EDF">
        <w:rPr>
          <w:rFonts w:ascii="Book Antiqua" w:hAnsi="Book Antiqua"/>
        </w:rPr>
        <w:t xml:space="preserve"> </w:t>
      </w:r>
      <w:r w:rsidR="005B2088" w:rsidRPr="007E49F3">
        <w:rPr>
          <w:rFonts w:ascii="Book Antiqua" w:hAnsi="Book Antiqua"/>
        </w:rPr>
        <w:t xml:space="preserve">Es decir, </w:t>
      </w:r>
      <w:r w:rsidR="00984EDF">
        <w:rPr>
          <w:rFonts w:ascii="Book Antiqua" w:hAnsi="Book Antiqua"/>
        </w:rPr>
        <w:t xml:space="preserve">este sería </w:t>
      </w:r>
      <w:r w:rsidR="005B2088" w:rsidRPr="007E49F3">
        <w:rPr>
          <w:rFonts w:ascii="Book Antiqua" w:hAnsi="Book Antiqua"/>
        </w:rPr>
        <w:t>un ingreso</w:t>
      </w:r>
      <w:r w:rsidR="00BB3EA7" w:rsidRPr="007E49F3">
        <w:rPr>
          <w:rFonts w:ascii="Book Antiqua" w:hAnsi="Book Antiqua"/>
        </w:rPr>
        <w:t xml:space="preserve"> </w:t>
      </w:r>
      <w:r w:rsidR="005B2088" w:rsidRPr="007E49F3">
        <w:rPr>
          <w:rFonts w:ascii="Book Antiqua" w:hAnsi="Book Antiqua"/>
        </w:rPr>
        <w:t xml:space="preserve">recurrente y que no significa </w:t>
      </w:r>
      <w:r w:rsidR="00A27E11" w:rsidRPr="007E49F3">
        <w:rPr>
          <w:rFonts w:ascii="Book Antiqua" w:hAnsi="Book Antiqua"/>
        </w:rPr>
        <w:t>un impuesto adicional, sino una transferencia muy legítima y justificada</w:t>
      </w:r>
      <w:r w:rsidR="00984EDF">
        <w:rPr>
          <w:rFonts w:ascii="Book Antiqua" w:hAnsi="Book Antiqua"/>
        </w:rPr>
        <w:t xml:space="preserve"> en este escenario precario </w:t>
      </w:r>
      <w:r w:rsidR="00DF0F14">
        <w:rPr>
          <w:rFonts w:ascii="Book Antiqua" w:hAnsi="Book Antiqua"/>
        </w:rPr>
        <w:t xml:space="preserve">y agravado </w:t>
      </w:r>
      <w:r w:rsidR="00984EDF">
        <w:rPr>
          <w:rFonts w:ascii="Book Antiqua" w:hAnsi="Book Antiqua"/>
        </w:rPr>
        <w:t>de las finanzas municipales.</w:t>
      </w:r>
    </w:p>
    <w:p w14:paraId="7683A8B7" w14:textId="3D0312D0" w:rsidR="00254C7E" w:rsidRPr="007E49F3" w:rsidRDefault="00254C7E" w:rsidP="00DE6970">
      <w:pPr>
        <w:pStyle w:val="BodyText"/>
        <w:spacing w:before="0"/>
        <w:ind w:left="270" w:firstLine="720"/>
        <w:jc w:val="both"/>
        <w:rPr>
          <w:rFonts w:ascii="Book Antiqua" w:hAnsi="Book Antiqua"/>
        </w:rPr>
      </w:pPr>
      <w:r w:rsidRPr="007E49F3">
        <w:rPr>
          <w:rFonts w:ascii="Book Antiqua" w:hAnsi="Book Antiqua"/>
        </w:rPr>
        <w:lastRenderedPageBreak/>
        <w:t xml:space="preserve"> </w:t>
      </w:r>
    </w:p>
    <w:p w14:paraId="33EC78E1" w14:textId="1F7C5B04" w:rsidR="00254C7E" w:rsidRDefault="00254C7E" w:rsidP="00DE6970">
      <w:pPr>
        <w:ind w:left="270" w:firstLine="720"/>
        <w:jc w:val="both"/>
        <w:rPr>
          <w:rFonts w:ascii="Book Antiqua" w:hAnsi="Book Antiqua"/>
          <w:sz w:val="24"/>
          <w:szCs w:val="24"/>
        </w:rPr>
      </w:pPr>
      <w:r w:rsidRPr="007E49F3">
        <w:rPr>
          <w:rFonts w:ascii="Book Antiqua" w:hAnsi="Book Antiqua"/>
          <w:sz w:val="24"/>
          <w:szCs w:val="24"/>
        </w:rPr>
        <w:t xml:space="preserve">Por todo lo cual, </w:t>
      </w:r>
      <w:r w:rsidR="00465F2B" w:rsidRPr="007E49F3">
        <w:rPr>
          <w:rFonts w:ascii="Book Antiqua" w:hAnsi="Book Antiqua"/>
          <w:sz w:val="24"/>
          <w:szCs w:val="24"/>
        </w:rPr>
        <w:t>esta Ley enmiend</w:t>
      </w:r>
      <w:r w:rsidR="007933A9" w:rsidRPr="007E49F3">
        <w:rPr>
          <w:rFonts w:ascii="Book Antiqua" w:hAnsi="Book Antiqua"/>
          <w:sz w:val="24"/>
          <w:szCs w:val="24"/>
        </w:rPr>
        <w:t>a</w:t>
      </w:r>
      <w:r w:rsidR="00AE5921" w:rsidRPr="007E49F3">
        <w:rPr>
          <w:rFonts w:ascii="Book Antiqua" w:hAnsi="Book Antiqua"/>
          <w:sz w:val="24"/>
          <w:szCs w:val="24"/>
        </w:rPr>
        <w:t xml:space="preserve"> el </w:t>
      </w:r>
      <w:r w:rsidR="00F01CFB">
        <w:rPr>
          <w:rFonts w:ascii="Book Antiqua" w:hAnsi="Book Antiqua"/>
          <w:sz w:val="24"/>
          <w:szCs w:val="24"/>
        </w:rPr>
        <w:t>inciso (1)</w:t>
      </w:r>
      <w:r w:rsidR="009A170E">
        <w:rPr>
          <w:rFonts w:ascii="Book Antiqua" w:hAnsi="Book Antiqua"/>
          <w:sz w:val="24"/>
          <w:szCs w:val="24"/>
        </w:rPr>
        <w:t xml:space="preserve"> del apartado (c) de</w:t>
      </w:r>
      <w:r w:rsidR="00E91586">
        <w:rPr>
          <w:rFonts w:ascii="Book Antiqua" w:hAnsi="Book Antiqua"/>
          <w:sz w:val="24"/>
          <w:szCs w:val="24"/>
        </w:rPr>
        <w:t xml:space="preserve"> la Sección</w:t>
      </w:r>
      <w:r w:rsidR="00235DBD">
        <w:rPr>
          <w:rFonts w:ascii="Book Antiqua" w:hAnsi="Book Antiqua"/>
          <w:sz w:val="24"/>
          <w:szCs w:val="24"/>
        </w:rPr>
        <w:t xml:space="preserve"> </w:t>
      </w:r>
      <w:r w:rsidR="009A170E">
        <w:rPr>
          <w:rFonts w:ascii="Book Antiqua" w:hAnsi="Book Antiqua"/>
          <w:sz w:val="24"/>
          <w:szCs w:val="24"/>
        </w:rPr>
        <w:t xml:space="preserve">4050.06 y el </w:t>
      </w:r>
      <w:r w:rsidR="00AE5921" w:rsidRPr="007E49F3">
        <w:rPr>
          <w:rFonts w:ascii="Book Antiqua" w:hAnsi="Book Antiqua"/>
          <w:sz w:val="24"/>
          <w:szCs w:val="24"/>
        </w:rPr>
        <w:t xml:space="preserve">inciso (2) del apartado (a) de la Sección 4050.07 de la Ley 1-2011, </w:t>
      </w:r>
      <w:r w:rsidR="00860656" w:rsidRPr="007E49F3">
        <w:rPr>
          <w:rFonts w:ascii="Book Antiqua" w:hAnsi="Book Antiqua"/>
          <w:i/>
          <w:iCs/>
          <w:sz w:val="24"/>
          <w:szCs w:val="24"/>
        </w:rPr>
        <w:t>ante</w:t>
      </w:r>
      <w:r w:rsidR="00E94746" w:rsidRPr="007E49F3">
        <w:rPr>
          <w:rFonts w:ascii="Book Antiqua" w:hAnsi="Book Antiqua"/>
          <w:sz w:val="24"/>
          <w:szCs w:val="24"/>
        </w:rPr>
        <w:t xml:space="preserve">, </w:t>
      </w:r>
      <w:r w:rsidR="006D57FA">
        <w:rPr>
          <w:rFonts w:ascii="Book Antiqua" w:hAnsi="Book Antiqua"/>
          <w:sz w:val="24"/>
          <w:szCs w:val="24"/>
        </w:rPr>
        <w:t xml:space="preserve">así como </w:t>
      </w:r>
      <w:r w:rsidR="00AE5921" w:rsidRPr="007E49F3">
        <w:rPr>
          <w:rFonts w:ascii="Book Antiqua" w:hAnsi="Book Antiqua"/>
          <w:sz w:val="24"/>
          <w:szCs w:val="24"/>
        </w:rPr>
        <w:t xml:space="preserve">los incisos (a) del Artículo 7.298 y el inciso (1) del apartado (a) del Artículo 7.299 del Código Municipal de Puerto Rico, Ley 107-2020, </w:t>
      </w:r>
      <w:r w:rsidR="004F5E92" w:rsidRPr="007E49F3">
        <w:rPr>
          <w:rFonts w:ascii="Book Antiqua" w:hAnsi="Book Antiqua"/>
          <w:i/>
          <w:iCs/>
          <w:sz w:val="24"/>
          <w:szCs w:val="24"/>
        </w:rPr>
        <w:t>supra</w:t>
      </w:r>
      <w:r w:rsidR="00AE5921" w:rsidRPr="007E49F3">
        <w:rPr>
          <w:rFonts w:ascii="Book Antiqua" w:hAnsi="Book Antiqua"/>
          <w:sz w:val="24"/>
          <w:szCs w:val="24"/>
        </w:rPr>
        <w:t xml:space="preserve">, a los fines de trasferir </w:t>
      </w:r>
      <w:bookmarkStart w:id="3" w:name="_Hlk208405327"/>
      <w:r w:rsidR="00AE5921" w:rsidRPr="007E49F3">
        <w:rPr>
          <w:rFonts w:ascii="Book Antiqua" w:hAnsi="Book Antiqua"/>
          <w:sz w:val="24"/>
          <w:szCs w:val="24"/>
        </w:rPr>
        <w:t>un cincuenta por ciento (50%) anual de los recaudos por impuesto sobre ventas despachadas por correo, que incluye los recaudos por venta de internet,</w:t>
      </w:r>
      <w:bookmarkEnd w:id="3"/>
      <w:r w:rsidR="00AE5921" w:rsidRPr="007E49F3">
        <w:rPr>
          <w:rFonts w:ascii="Book Antiqua" w:hAnsi="Book Antiqua"/>
          <w:sz w:val="24"/>
          <w:szCs w:val="24"/>
        </w:rPr>
        <w:t xml:space="preserve"> al Fondo de Desarrollo Municipal</w:t>
      </w:r>
      <w:r w:rsidR="004F5E92" w:rsidRPr="007E49F3">
        <w:rPr>
          <w:rFonts w:ascii="Book Antiqua" w:hAnsi="Book Antiqua"/>
          <w:sz w:val="24"/>
          <w:szCs w:val="24"/>
        </w:rPr>
        <w:t>.</w:t>
      </w:r>
      <w:r w:rsidR="00AE5921" w:rsidRPr="007E49F3">
        <w:rPr>
          <w:rFonts w:ascii="Book Antiqua" w:hAnsi="Book Antiqua"/>
          <w:sz w:val="24"/>
          <w:szCs w:val="24"/>
        </w:rPr>
        <w:t xml:space="preserve"> </w:t>
      </w:r>
      <w:r w:rsidR="004F5E92" w:rsidRPr="007E49F3">
        <w:rPr>
          <w:rFonts w:ascii="Book Antiqua" w:hAnsi="Book Antiqua"/>
          <w:sz w:val="24"/>
          <w:szCs w:val="24"/>
        </w:rPr>
        <w:t xml:space="preserve">Esto, con el fin que los municipios de Puerto Rico puedan obtener los recursos adecuados para la realización de obras, gastos de operación y administrativos, brindar servicios a sus constituyentes, entre otros asuntos, según dispuesto en las normas y reglamentación sobre el uso de dicho fondo. </w:t>
      </w:r>
      <w:r w:rsidR="00235DBD">
        <w:rPr>
          <w:rFonts w:ascii="Book Antiqua" w:hAnsi="Book Antiqua"/>
          <w:sz w:val="24"/>
          <w:szCs w:val="24"/>
        </w:rPr>
        <w:t>Un interés apremiante a favor de un servicio público a la ciudanía por conducto de nuestros municipios.</w:t>
      </w:r>
    </w:p>
    <w:p w14:paraId="05C7D6DE" w14:textId="77777777" w:rsidR="00DE6970" w:rsidRPr="007E49F3" w:rsidRDefault="00DE6970" w:rsidP="00DE6970">
      <w:pPr>
        <w:ind w:left="270" w:firstLine="720"/>
        <w:jc w:val="both"/>
        <w:rPr>
          <w:rFonts w:ascii="Book Antiqua" w:eastAsia="Times New Roman" w:hAnsi="Book Antiqua"/>
          <w:b/>
          <w:sz w:val="24"/>
          <w:szCs w:val="24"/>
        </w:rPr>
      </w:pPr>
    </w:p>
    <w:p w14:paraId="11E62815" w14:textId="77777777" w:rsidR="00782DE1" w:rsidRPr="00DE6970" w:rsidRDefault="00782DE1" w:rsidP="00DE6970">
      <w:pPr>
        <w:spacing w:line="480" w:lineRule="auto"/>
        <w:rPr>
          <w:rFonts w:ascii="Book Antiqua" w:eastAsia="Times New Roman" w:hAnsi="Book Antiqua"/>
          <w:bCs/>
          <w:i/>
          <w:iCs/>
          <w:sz w:val="24"/>
          <w:szCs w:val="24"/>
          <w:lang w:val="es-ES_tradnl"/>
        </w:rPr>
      </w:pPr>
      <w:r w:rsidRPr="00DE6970">
        <w:rPr>
          <w:rFonts w:ascii="Book Antiqua" w:eastAsia="Times New Roman" w:hAnsi="Book Antiqua"/>
          <w:bCs/>
          <w:i/>
          <w:iCs/>
          <w:sz w:val="24"/>
          <w:szCs w:val="24"/>
          <w:lang w:val="es-ES_tradnl"/>
        </w:rPr>
        <w:t>DECRÉTASE POR LA ASAMBLEA LEGISLATIVA DE PUERTO RICO:</w:t>
      </w:r>
    </w:p>
    <w:p w14:paraId="459C6706" w14:textId="77777777" w:rsidR="00782DE1" w:rsidRPr="007E49F3" w:rsidRDefault="00782DE1" w:rsidP="00782DE1">
      <w:pPr>
        <w:spacing w:line="480" w:lineRule="auto"/>
        <w:jc w:val="both"/>
        <w:rPr>
          <w:rFonts w:ascii="Book Antiqua" w:eastAsia="Times New Roman" w:hAnsi="Book Antiqua"/>
          <w:sz w:val="24"/>
          <w:szCs w:val="24"/>
        </w:rPr>
        <w:sectPr w:rsidR="00782DE1" w:rsidRPr="007E49F3" w:rsidSect="00504E9C">
          <w:headerReference w:type="default" r:id="rId8"/>
          <w:pgSz w:w="12240" w:h="15840" w:code="1"/>
          <w:pgMar w:top="1440" w:right="1440" w:bottom="1440" w:left="1440" w:header="720" w:footer="720" w:gutter="0"/>
          <w:cols w:space="720"/>
          <w:titlePg/>
        </w:sectPr>
      </w:pPr>
    </w:p>
    <w:p w14:paraId="5A4234FE" w14:textId="409D93C5" w:rsidR="00247C2F" w:rsidRDefault="000F22E4" w:rsidP="00247C2F">
      <w:pPr>
        <w:spacing w:line="480" w:lineRule="auto"/>
        <w:ind w:firstLine="360"/>
        <w:jc w:val="both"/>
        <w:rPr>
          <w:rFonts w:ascii="Book Antiqua" w:eastAsia="Times New Roman" w:hAnsi="Book Antiqua"/>
          <w:iCs/>
          <w:color w:val="000000"/>
          <w:sz w:val="24"/>
          <w:szCs w:val="24"/>
        </w:rPr>
      </w:pPr>
      <w:bookmarkStart w:id="4" w:name="_Hlk94601564"/>
      <w:bookmarkStart w:id="5" w:name="_Hlk208480861"/>
      <w:bookmarkStart w:id="6" w:name="_Hlk208482428"/>
      <w:r w:rsidRPr="007E49F3">
        <w:rPr>
          <w:rFonts w:ascii="Book Antiqua" w:eastAsia="Times New Roman" w:hAnsi="Book Antiqua"/>
          <w:color w:val="000000"/>
          <w:sz w:val="24"/>
          <w:szCs w:val="24"/>
        </w:rPr>
        <w:t>Artícu</w:t>
      </w:r>
      <w:r w:rsidR="007C35FD" w:rsidRPr="007E49F3">
        <w:rPr>
          <w:rFonts w:ascii="Book Antiqua" w:eastAsia="Times New Roman" w:hAnsi="Book Antiqua"/>
          <w:color w:val="000000"/>
          <w:sz w:val="24"/>
          <w:szCs w:val="24"/>
        </w:rPr>
        <w:t xml:space="preserve">lo 1.- </w:t>
      </w:r>
      <w:bookmarkEnd w:id="4"/>
      <w:r w:rsidR="004F464A" w:rsidRPr="007E49F3">
        <w:rPr>
          <w:rFonts w:ascii="Book Antiqua" w:eastAsia="Times New Roman" w:hAnsi="Book Antiqua"/>
          <w:iCs/>
          <w:color w:val="000000"/>
          <w:sz w:val="24"/>
          <w:szCs w:val="24"/>
        </w:rPr>
        <w:t>S</w:t>
      </w:r>
      <w:r w:rsidR="001A2942" w:rsidRPr="007E49F3">
        <w:rPr>
          <w:rFonts w:ascii="Book Antiqua" w:eastAsia="Times New Roman" w:hAnsi="Book Antiqua"/>
          <w:iCs/>
          <w:color w:val="000000"/>
          <w:sz w:val="24"/>
          <w:szCs w:val="24"/>
        </w:rPr>
        <w:t>e</w:t>
      </w:r>
      <w:r w:rsidR="001A2942" w:rsidRPr="007E49F3">
        <w:rPr>
          <w:rFonts w:ascii="Book Antiqua" w:hAnsi="Book Antiqua" w:cs="Calibri"/>
          <w:w w:val="105"/>
          <w:sz w:val="24"/>
          <w:szCs w:val="24"/>
        </w:rPr>
        <w:t xml:space="preserve"> </w:t>
      </w:r>
      <w:r w:rsidR="001A2942" w:rsidRPr="007E49F3">
        <w:rPr>
          <w:rFonts w:ascii="Book Antiqua" w:eastAsia="Times New Roman" w:hAnsi="Book Antiqua"/>
          <w:iCs/>
          <w:color w:val="000000"/>
          <w:sz w:val="24"/>
          <w:szCs w:val="24"/>
        </w:rPr>
        <w:t>enmiend</w:t>
      </w:r>
      <w:r w:rsidR="001A514A" w:rsidRPr="007E49F3">
        <w:rPr>
          <w:rFonts w:ascii="Book Antiqua" w:eastAsia="Times New Roman" w:hAnsi="Book Antiqua"/>
          <w:iCs/>
          <w:color w:val="000000"/>
          <w:sz w:val="24"/>
          <w:szCs w:val="24"/>
        </w:rPr>
        <w:t>a el inciso (</w:t>
      </w:r>
      <w:r w:rsidR="00247C2F">
        <w:rPr>
          <w:rFonts w:ascii="Book Antiqua" w:eastAsia="Times New Roman" w:hAnsi="Book Antiqua"/>
          <w:iCs/>
          <w:color w:val="000000"/>
          <w:sz w:val="24"/>
          <w:szCs w:val="24"/>
        </w:rPr>
        <w:t>1</w:t>
      </w:r>
      <w:r w:rsidR="001A514A" w:rsidRPr="007E49F3">
        <w:rPr>
          <w:rFonts w:ascii="Book Antiqua" w:eastAsia="Times New Roman" w:hAnsi="Book Antiqua"/>
          <w:iCs/>
          <w:color w:val="000000"/>
          <w:sz w:val="24"/>
          <w:szCs w:val="24"/>
        </w:rPr>
        <w:t>) del apartado (</w:t>
      </w:r>
      <w:r w:rsidR="00247C2F">
        <w:rPr>
          <w:rFonts w:ascii="Book Antiqua" w:eastAsia="Times New Roman" w:hAnsi="Book Antiqua"/>
          <w:iCs/>
          <w:color w:val="000000"/>
          <w:sz w:val="24"/>
          <w:szCs w:val="24"/>
        </w:rPr>
        <w:t>c</w:t>
      </w:r>
      <w:r w:rsidR="001A514A" w:rsidRPr="007E49F3">
        <w:rPr>
          <w:rFonts w:ascii="Book Antiqua" w:eastAsia="Times New Roman" w:hAnsi="Book Antiqua"/>
          <w:iCs/>
          <w:color w:val="000000"/>
          <w:sz w:val="24"/>
          <w:szCs w:val="24"/>
        </w:rPr>
        <w:t>) de la Sección 4050.0</w:t>
      </w:r>
      <w:r w:rsidR="00247C2F">
        <w:rPr>
          <w:rFonts w:ascii="Book Antiqua" w:eastAsia="Times New Roman" w:hAnsi="Book Antiqua"/>
          <w:iCs/>
          <w:color w:val="000000"/>
          <w:sz w:val="24"/>
          <w:szCs w:val="24"/>
        </w:rPr>
        <w:t>6</w:t>
      </w:r>
      <w:r w:rsidR="001A514A" w:rsidRPr="007E49F3">
        <w:rPr>
          <w:rFonts w:ascii="Book Antiqua" w:eastAsia="Times New Roman" w:hAnsi="Book Antiqua"/>
          <w:iCs/>
          <w:color w:val="000000"/>
          <w:sz w:val="24"/>
          <w:szCs w:val="24"/>
        </w:rPr>
        <w:t xml:space="preserve"> de la Ley 1-2011, según enmendada, conocida como el “Código de Rentas Internas de Puerto Rico 2011</w:t>
      </w:r>
      <w:r w:rsidR="004F464A" w:rsidRPr="007E49F3">
        <w:rPr>
          <w:rFonts w:ascii="Book Antiqua" w:eastAsia="Times New Roman" w:hAnsi="Book Antiqua"/>
          <w:iCs/>
          <w:color w:val="000000"/>
          <w:sz w:val="24"/>
          <w:szCs w:val="24"/>
        </w:rPr>
        <w:t>”</w:t>
      </w:r>
      <w:r w:rsidR="001A2942" w:rsidRPr="007E49F3">
        <w:rPr>
          <w:rFonts w:ascii="Book Antiqua" w:eastAsia="Times New Roman" w:hAnsi="Book Antiqua"/>
          <w:iCs/>
          <w:color w:val="000000"/>
          <w:sz w:val="24"/>
          <w:szCs w:val="24"/>
        </w:rPr>
        <w:t>, a los fines de que se lea como sigue:</w:t>
      </w:r>
      <w:bookmarkEnd w:id="5"/>
    </w:p>
    <w:bookmarkEnd w:id="6"/>
    <w:p w14:paraId="30984A8F" w14:textId="77777777" w:rsidR="00247C2F" w:rsidRDefault="00247C2F" w:rsidP="00247C2F">
      <w:pPr>
        <w:spacing w:line="480" w:lineRule="auto"/>
        <w:ind w:firstLine="360"/>
        <w:jc w:val="both"/>
        <w:rPr>
          <w:rFonts w:ascii="Book Antiqua" w:eastAsia="Times New Roman" w:hAnsi="Book Antiqua"/>
          <w:iCs/>
          <w:color w:val="000000"/>
          <w:sz w:val="24"/>
          <w:szCs w:val="24"/>
        </w:rPr>
      </w:pPr>
      <w:r>
        <w:rPr>
          <w:rFonts w:ascii="Book Antiqua" w:eastAsia="Times New Roman" w:hAnsi="Book Antiqua"/>
          <w:iCs/>
          <w:color w:val="000000"/>
          <w:sz w:val="24"/>
          <w:szCs w:val="24"/>
        </w:rPr>
        <w:t>“</w:t>
      </w:r>
      <w:r w:rsidRPr="00247C2F">
        <w:rPr>
          <w:rFonts w:ascii="Book Antiqua" w:eastAsia="Times New Roman" w:hAnsi="Book Antiqua"/>
          <w:iCs/>
          <w:color w:val="000000"/>
          <w:sz w:val="24"/>
          <w:szCs w:val="24"/>
        </w:rPr>
        <w:t>Sección 4050.06. — Disposición Especial de Fondos.</w:t>
      </w:r>
    </w:p>
    <w:p w14:paraId="3B114CC1" w14:textId="3480FE0C" w:rsidR="008314AA" w:rsidRDefault="00247C2F" w:rsidP="00247C2F">
      <w:pPr>
        <w:pStyle w:val="ListParagraph"/>
        <w:numPr>
          <w:ilvl w:val="0"/>
          <w:numId w:val="16"/>
        </w:numPr>
        <w:spacing w:line="480" w:lineRule="auto"/>
        <w:jc w:val="both"/>
        <w:rPr>
          <w:rFonts w:ascii="Book Antiqua" w:eastAsia="Times New Roman" w:hAnsi="Book Antiqua"/>
          <w:iCs/>
          <w:color w:val="000000"/>
          <w:sz w:val="24"/>
          <w:szCs w:val="24"/>
        </w:rPr>
      </w:pPr>
      <w:r w:rsidRPr="00247C2F">
        <w:rPr>
          <w:rFonts w:ascii="Book Antiqua" w:eastAsia="Times New Roman" w:hAnsi="Book Antiqua"/>
          <w:iCs/>
          <w:color w:val="000000"/>
          <w:sz w:val="24"/>
          <w:szCs w:val="24"/>
        </w:rPr>
        <w:t xml:space="preserve">Una cantidad igual al punto cinco (0.5) por ciento de los derechos de admisiones reportados, ingresará en un fondo especial, sin año económico determinado, para gastos de funcionamiento del Festival Casals, Inc., de la Corporación de la Orquesta Sinfónica de Puerto Rico, el Programa de Cuerdas de Niños y de la Corporación del Conservatorio de Música de Puerto Rico. </w:t>
      </w:r>
    </w:p>
    <w:p w14:paraId="07395796" w14:textId="173A851C" w:rsidR="00247C2F" w:rsidRPr="00247C2F" w:rsidRDefault="00247C2F" w:rsidP="008314AA">
      <w:pPr>
        <w:pStyle w:val="ListParagraph"/>
        <w:spacing w:line="480" w:lineRule="auto"/>
        <w:ind w:firstLine="720"/>
        <w:jc w:val="both"/>
        <w:rPr>
          <w:rFonts w:ascii="Book Antiqua" w:eastAsia="Times New Roman" w:hAnsi="Book Antiqua"/>
          <w:iCs/>
          <w:color w:val="000000"/>
          <w:sz w:val="24"/>
          <w:szCs w:val="24"/>
        </w:rPr>
      </w:pPr>
      <w:r w:rsidRPr="00247C2F">
        <w:rPr>
          <w:rFonts w:ascii="Book Antiqua" w:eastAsia="Times New Roman" w:hAnsi="Book Antiqua"/>
          <w:iCs/>
          <w:color w:val="000000"/>
          <w:sz w:val="24"/>
          <w:szCs w:val="24"/>
        </w:rPr>
        <w:t xml:space="preserve">Cada tres (3) meses el Secretario de Hacienda transferirá el sesenta y seis (66) por ciento de las cantidades ingresadas a dicho fondo a la Corporación de las Artes Musicales, creada por la Ley Núm. 4 de 31 de julio de 1985, para que de acuerdo a las leyes aplicables los ponga a la disposición del Festival Casals, Inc., y de la Orquesta Sinfónica de Puerto Rico; por partes iguales; el restante </w:t>
      </w:r>
      <w:r w:rsidRPr="00247C2F">
        <w:rPr>
          <w:rFonts w:ascii="Book Antiqua" w:eastAsia="Times New Roman" w:hAnsi="Book Antiqua"/>
          <w:iCs/>
          <w:color w:val="000000"/>
          <w:sz w:val="24"/>
          <w:szCs w:val="24"/>
        </w:rPr>
        <w:lastRenderedPageBreak/>
        <w:t>treinta y cuatro (34) por ciento de las cantidades ingresadas a dicho fondo serán transferidas por el Secretario de Hacienda cada tres meses a la Corporación del Conservatorio de Música, para que por partes iguales sean utilizados para su funcionamiento y el funcionamiento del Programa de Cuerdas de Niños.</w:t>
      </w:r>
    </w:p>
    <w:p w14:paraId="57E61FB9" w14:textId="04328C20" w:rsidR="00247C2F" w:rsidRPr="00247C2F" w:rsidRDefault="00247C2F" w:rsidP="00247C2F">
      <w:pPr>
        <w:pStyle w:val="ListParagraph"/>
        <w:numPr>
          <w:ilvl w:val="0"/>
          <w:numId w:val="16"/>
        </w:numPr>
        <w:spacing w:line="480" w:lineRule="auto"/>
        <w:jc w:val="both"/>
        <w:rPr>
          <w:rFonts w:ascii="Book Antiqua" w:eastAsia="Times New Roman" w:hAnsi="Book Antiqua"/>
          <w:iCs/>
          <w:color w:val="000000"/>
          <w:sz w:val="24"/>
          <w:szCs w:val="24"/>
        </w:rPr>
      </w:pPr>
      <w:r>
        <w:rPr>
          <w:rFonts w:ascii="Book Antiqua" w:eastAsia="Times New Roman" w:hAnsi="Book Antiqua"/>
          <w:iCs/>
          <w:color w:val="000000"/>
          <w:sz w:val="24"/>
          <w:szCs w:val="24"/>
        </w:rPr>
        <w:t>…</w:t>
      </w:r>
    </w:p>
    <w:p w14:paraId="151039DD" w14:textId="77777777" w:rsidR="00247C2F" w:rsidRDefault="00247C2F" w:rsidP="00247C2F">
      <w:pPr>
        <w:spacing w:line="480" w:lineRule="auto"/>
        <w:ind w:left="360"/>
        <w:jc w:val="both"/>
        <w:rPr>
          <w:rFonts w:ascii="Book Antiqua" w:eastAsia="Times New Roman" w:hAnsi="Book Antiqua"/>
          <w:iCs/>
          <w:color w:val="000000"/>
          <w:sz w:val="24"/>
          <w:szCs w:val="24"/>
        </w:rPr>
      </w:pPr>
      <w:r w:rsidRPr="00247C2F">
        <w:rPr>
          <w:rFonts w:ascii="Book Antiqua" w:eastAsia="Times New Roman" w:hAnsi="Book Antiqua"/>
          <w:iCs/>
          <w:color w:val="000000"/>
          <w:sz w:val="24"/>
          <w:szCs w:val="24"/>
        </w:rPr>
        <w:t xml:space="preserve">(c) Para periodos anteriores al 1 de febrero de 2014, el producto de la parte del impuesto municipal sobre ventas y uso del punto cinco (.5) por ciento autorizado por la Sección 4020.10 y el Subtítulo F será cobrado por el Secretario, de conformidad con el Subtítulo F, será depositado en unas cuentas o fondos especiales en el Banco Gubernamental de Fomento para Puerto Rico (en adelante, el Banco o “BGF”), las cuales serán utilizadas exclusivamente para los propósitos que se indican a continuación. Dichas cuantías no podrán ser depositadas, transferidas o prestadas en ningún momento al Fondo General del Gobierno de Puerto Rico, sin excepción alguna. En ese mismo contexto, el Estado no podrá descontar cantidad alguna con motivo de deudas que tengan los municipios con cualquier departamento, agencia, instrumentalidad o corporación pública, de la naturaleza que fuere, excepto la cantidad establecida en la Sección 4050.06(f). En específico, el recaudo que se genere del impuesto sobre ventas y uso será distribuido para los siguientes propósitos: </w:t>
      </w:r>
    </w:p>
    <w:p w14:paraId="3A86557F" w14:textId="60FC68AC" w:rsidR="00247C2F" w:rsidRDefault="00247C2F" w:rsidP="00247C2F">
      <w:pPr>
        <w:spacing w:line="480" w:lineRule="auto"/>
        <w:ind w:left="720"/>
        <w:jc w:val="both"/>
        <w:rPr>
          <w:rFonts w:ascii="Book Antiqua" w:eastAsia="Times New Roman" w:hAnsi="Book Antiqua"/>
          <w:iCs/>
          <w:color w:val="000000"/>
          <w:sz w:val="24"/>
          <w:szCs w:val="24"/>
        </w:rPr>
      </w:pPr>
      <w:r w:rsidRPr="00247C2F">
        <w:rPr>
          <w:rFonts w:ascii="Book Antiqua" w:eastAsia="Times New Roman" w:hAnsi="Book Antiqua"/>
          <w:iCs/>
          <w:color w:val="000000"/>
          <w:sz w:val="24"/>
          <w:szCs w:val="24"/>
        </w:rPr>
        <w:t xml:space="preserve">(1) Punto dos (.2) por ciento del impuesto sobre ventas y uso del punto cinco (.5) por ciento a ser cobrado por el Secretario, será ingresado en una cuenta o fondo especial en el Banco denominado como “Fondo de Desarrollo </w:t>
      </w:r>
      <w:r w:rsidRPr="00247C2F">
        <w:rPr>
          <w:rFonts w:ascii="Book Antiqua" w:eastAsia="Times New Roman" w:hAnsi="Book Antiqua"/>
          <w:iCs/>
          <w:color w:val="000000"/>
          <w:sz w:val="24"/>
          <w:szCs w:val="24"/>
        </w:rPr>
        <w:lastRenderedPageBreak/>
        <w:t>Municipal”, creado de conformidad con la Sección 4050.0</w:t>
      </w:r>
      <w:r>
        <w:rPr>
          <w:rFonts w:ascii="Book Antiqua" w:eastAsia="Times New Roman" w:hAnsi="Book Antiqua"/>
          <w:iCs/>
          <w:color w:val="000000"/>
          <w:sz w:val="24"/>
          <w:szCs w:val="24"/>
        </w:rPr>
        <w:t xml:space="preserve">7. </w:t>
      </w:r>
      <w:r w:rsidRPr="00247C2F">
        <w:rPr>
          <w:rFonts w:ascii="Book Antiqua" w:eastAsia="Times New Roman" w:hAnsi="Book Antiqua"/>
          <w:i/>
          <w:color w:val="000000"/>
          <w:sz w:val="24"/>
          <w:szCs w:val="24"/>
        </w:rPr>
        <w:t>Adicional,</w:t>
      </w:r>
      <w:r w:rsidR="008D34C0">
        <w:rPr>
          <w:rFonts w:ascii="Book Antiqua" w:eastAsia="Times New Roman" w:hAnsi="Book Antiqua"/>
          <w:i/>
          <w:iCs/>
          <w:color w:val="000000"/>
          <w:sz w:val="24"/>
          <w:szCs w:val="24"/>
        </w:rPr>
        <w:t xml:space="preserve"> </w:t>
      </w:r>
      <w:r w:rsidRPr="00247C2F">
        <w:rPr>
          <w:rFonts w:ascii="Book Antiqua" w:eastAsia="Times New Roman" w:hAnsi="Book Antiqua"/>
          <w:i/>
          <w:iCs/>
          <w:color w:val="000000"/>
          <w:sz w:val="24"/>
          <w:szCs w:val="24"/>
        </w:rPr>
        <w:t>un cincuenta por ciento (50%) anual de los recaudos por impuesto sobre ventas despachadas por correo, de l</w:t>
      </w:r>
      <w:r w:rsidR="00DE62D8">
        <w:rPr>
          <w:rFonts w:ascii="Book Antiqua" w:eastAsia="Times New Roman" w:hAnsi="Book Antiqua"/>
          <w:i/>
          <w:iCs/>
          <w:color w:val="000000"/>
          <w:sz w:val="24"/>
          <w:szCs w:val="24"/>
        </w:rPr>
        <w:t>o</w:t>
      </w:r>
      <w:r w:rsidRPr="00247C2F">
        <w:rPr>
          <w:rFonts w:ascii="Book Antiqua" w:eastAsia="Times New Roman" w:hAnsi="Book Antiqua"/>
          <w:i/>
          <w:iCs/>
          <w:color w:val="000000"/>
          <w:sz w:val="24"/>
          <w:szCs w:val="24"/>
        </w:rPr>
        <w:t xml:space="preserve">s cuales </w:t>
      </w:r>
      <w:r w:rsidR="002A087D">
        <w:rPr>
          <w:rFonts w:ascii="Book Antiqua" w:eastAsia="Times New Roman" w:hAnsi="Book Antiqua"/>
          <w:i/>
          <w:iCs/>
          <w:color w:val="000000"/>
          <w:sz w:val="24"/>
          <w:szCs w:val="24"/>
        </w:rPr>
        <w:t>son</w:t>
      </w:r>
      <w:r w:rsidRPr="00247C2F">
        <w:rPr>
          <w:rFonts w:ascii="Book Antiqua" w:eastAsia="Times New Roman" w:hAnsi="Book Antiqua"/>
          <w:i/>
          <w:iCs/>
          <w:color w:val="000000"/>
          <w:sz w:val="24"/>
          <w:szCs w:val="24"/>
        </w:rPr>
        <w:t xml:space="preserve"> parte los recaudos por venta de internet, conforme a la Sección 4020.08</w:t>
      </w:r>
      <w:r>
        <w:rPr>
          <w:rFonts w:ascii="Book Antiqua" w:eastAsia="Times New Roman" w:hAnsi="Book Antiqua"/>
          <w:iCs/>
          <w:color w:val="000000"/>
          <w:sz w:val="24"/>
          <w:szCs w:val="24"/>
        </w:rPr>
        <w:t xml:space="preserve">, </w:t>
      </w:r>
      <w:r w:rsidRPr="00247C2F">
        <w:rPr>
          <w:rFonts w:ascii="Book Antiqua" w:eastAsia="Times New Roman" w:hAnsi="Book Antiqua"/>
          <w:i/>
          <w:color w:val="000000"/>
          <w:sz w:val="24"/>
          <w:szCs w:val="24"/>
        </w:rPr>
        <w:t>como parte de dicho Fondo de Desarrollo Municipal.</w:t>
      </w:r>
    </w:p>
    <w:p w14:paraId="472DAD3F" w14:textId="77777777" w:rsidR="00247C2F" w:rsidRDefault="00247C2F" w:rsidP="00247C2F">
      <w:pPr>
        <w:spacing w:line="480" w:lineRule="auto"/>
        <w:ind w:left="720"/>
        <w:jc w:val="both"/>
        <w:rPr>
          <w:rFonts w:ascii="Book Antiqua" w:eastAsia="Times New Roman" w:hAnsi="Book Antiqua"/>
          <w:iCs/>
          <w:color w:val="000000"/>
          <w:sz w:val="24"/>
          <w:szCs w:val="24"/>
        </w:rPr>
      </w:pPr>
      <w:r w:rsidRPr="00247C2F">
        <w:rPr>
          <w:rFonts w:ascii="Book Antiqua" w:eastAsia="Times New Roman" w:hAnsi="Book Antiqua"/>
          <w:iCs/>
          <w:color w:val="000000"/>
          <w:sz w:val="24"/>
          <w:szCs w:val="24"/>
        </w:rPr>
        <w:t xml:space="preserve">(2) Punto dos (.2) por ciento del impuesto sobre ventas y uso del punto cinco (.5) por ciento cobrado por el Secretario será depositado en un fondo especial en el Banco para la concesión de préstamos a los municipios de Puerto Rico, denominado como “Fondo de Redención Municipal”, creado de conformidad con la Sección 4050.08. </w:t>
      </w:r>
    </w:p>
    <w:p w14:paraId="4D383935" w14:textId="3944A175" w:rsidR="00247C2F" w:rsidRDefault="00247C2F" w:rsidP="00247C2F">
      <w:pPr>
        <w:spacing w:line="480" w:lineRule="auto"/>
        <w:ind w:left="720"/>
        <w:jc w:val="both"/>
        <w:rPr>
          <w:rFonts w:ascii="Book Antiqua" w:eastAsia="Times New Roman" w:hAnsi="Book Antiqua"/>
          <w:iCs/>
          <w:color w:val="000000"/>
          <w:sz w:val="24"/>
          <w:szCs w:val="24"/>
        </w:rPr>
      </w:pPr>
      <w:r w:rsidRPr="00247C2F">
        <w:rPr>
          <w:rFonts w:ascii="Book Antiqua" w:eastAsia="Times New Roman" w:hAnsi="Book Antiqua"/>
          <w:iCs/>
          <w:color w:val="000000"/>
          <w:sz w:val="24"/>
          <w:szCs w:val="24"/>
        </w:rPr>
        <w:t>(3) Punto uno (.1) por ciento del punto cinco (.5) por ciento</w:t>
      </w:r>
      <w:r>
        <w:rPr>
          <w:rFonts w:ascii="Book Antiqua" w:eastAsia="Times New Roman" w:hAnsi="Book Antiqua"/>
          <w:iCs/>
          <w:color w:val="000000"/>
          <w:sz w:val="24"/>
          <w:szCs w:val="24"/>
        </w:rPr>
        <w:t xml:space="preserve"> </w:t>
      </w:r>
      <w:r w:rsidRPr="00247C2F">
        <w:rPr>
          <w:rFonts w:ascii="Book Antiqua" w:eastAsia="Times New Roman" w:hAnsi="Book Antiqua"/>
          <w:iCs/>
          <w:color w:val="000000"/>
          <w:sz w:val="24"/>
          <w:szCs w:val="24"/>
        </w:rPr>
        <w:t>impuesto sobre ventas y uso cobrado por el Secretario será ingresado en una cuenta o fondo especial en el Banco</w:t>
      </w:r>
      <w:r>
        <w:rPr>
          <w:rFonts w:ascii="Book Antiqua" w:eastAsia="Times New Roman" w:hAnsi="Book Antiqua"/>
          <w:iCs/>
          <w:color w:val="000000"/>
          <w:sz w:val="24"/>
          <w:szCs w:val="24"/>
        </w:rPr>
        <w:t xml:space="preserve"> </w:t>
      </w:r>
      <w:r w:rsidRPr="00247C2F">
        <w:rPr>
          <w:rFonts w:ascii="Book Antiqua" w:eastAsia="Times New Roman" w:hAnsi="Book Antiqua"/>
          <w:iCs/>
          <w:color w:val="000000"/>
          <w:sz w:val="24"/>
          <w:szCs w:val="24"/>
        </w:rPr>
        <w:t xml:space="preserve">denominado como “Fondo de Mejoras Municipales”, creado de conformidad con la Sección 4050.09. Comenzando el 1 de febrero de 2014, este inciso (c) de la Sección 4050.06 no tendrá efecto, y los tres fondos municipales se nutrirán según se establece en los apartados (a) de las Secciones 4050.07, 4050.08 y 4050.09, respectivamente, de esta Ley. </w:t>
      </w:r>
    </w:p>
    <w:p w14:paraId="40A5C2A6" w14:textId="54169635" w:rsidR="00247C2F" w:rsidRPr="00DE6970" w:rsidRDefault="00247C2F" w:rsidP="00247C2F">
      <w:pPr>
        <w:spacing w:line="480" w:lineRule="auto"/>
        <w:ind w:firstLine="720"/>
        <w:jc w:val="both"/>
        <w:rPr>
          <w:rFonts w:ascii="Book Antiqua" w:eastAsia="Times New Roman" w:hAnsi="Book Antiqua"/>
          <w:iCs/>
          <w:color w:val="000000"/>
          <w:sz w:val="24"/>
          <w:szCs w:val="24"/>
          <w:lang w:val="pt-PT"/>
        </w:rPr>
      </w:pPr>
      <w:r w:rsidRPr="00DE6970">
        <w:rPr>
          <w:rFonts w:ascii="Book Antiqua" w:eastAsia="Times New Roman" w:hAnsi="Book Antiqua"/>
          <w:iCs/>
          <w:color w:val="000000"/>
          <w:sz w:val="24"/>
          <w:szCs w:val="24"/>
          <w:lang w:val="pt-PT"/>
        </w:rPr>
        <w:t>(d) …</w:t>
      </w:r>
    </w:p>
    <w:p w14:paraId="7A60D279" w14:textId="6072CF84" w:rsidR="00247C2F" w:rsidRPr="00DE6970" w:rsidRDefault="00247C2F" w:rsidP="00247C2F">
      <w:pPr>
        <w:spacing w:line="480" w:lineRule="auto"/>
        <w:ind w:firstLine="720"/>
        <w:jc w:val="both"/>
        <w:rPr>
          <w:rFonts w:ascii="Book Antiqua" w:eastAsia="Times New Roman" w:hAnsi="Book Antiqua"/>
          <w:iCs/>
          <w:color w:val="000000"/>
          <w:sz w:val="24"/>
          <w:szCs w:val="24"/>
          <w:lang w:val="pt-PT"/>
        </w:rPr>
      </w:pPr>
      <w:r w:rsidRPr="00DE6970">
        <w:rPr>
          <w:rFonts w:ascii="Book Antiqua" w:eastAsia="Times New Roman" w:hAnsi="Book Antiqua"/>
          <w:iCs/>
          <w:color w:val="000000"/>
          <w:sz w:val="24"/>
          <w:szCs w:val="24"/>
          <w:lang w:val="pt-PT"/>
        </w:rPr>
        <w:t>(e) …</w:t>
      </w:r>
    </w:p>
    <w:p w14:paraId="506FDB55" w14:textId="78B26056" w:rsidR="00247C2F" w:rsidRPr="00DE6970" w:rsidRDefault="00247C2F" w:rsidP="00247C2F">
      <w:pPr>
        <w:spacing w:line="480" w:lineRule="auto"/>
        <w:ind w:firstLine="720"/>
        <w:jc w:val="both"/>
        <w:rPr>
          <w:rFonts w:ascii="Book Antiqua" w:eastAsia="Times New Roman" w:hAnsi="Book Antiqua"/>
          <w:iCs/>
          <w:color w:val="000000"/>
          <w:sz w:val="24"/>
          <w:szCs w:val="24"/>
          <w:lang w:val="pt-PT"/>
        </w:rPr>
      </w:pPr>
      <w:r w:rsidRPr="00DE6970">
        <w:rPr>
          <w:rFonts w:ascii="Book Antiqua" w:eastAsia="Times New Roman" w:hAnsi="Book Antiqua"/>
          <w:iCs/>
          <w:color w:val="000000"/>
          <w:sz w:val="24"/>
          <w:szCs w:val="24"/>
          <w:lang w:val="pt-PT"/>
        </w:rPr>
        <w:t>(f) …</w:t>
      </w:r>
    </w:p>
    <w:p w14:paraId="3A53D37D" w14:textId="7E146F8C" w:rsidR="00247C2F" w:rsidRPr="00DE6970" w:rsidRDefault="00247C2F" w:rsidP="00247C2F">
      <w:pPr>
        <w:spacing w:line="480" w:lineRule="auto"/>
        <w:ind w:firstLine="720"/>
        <w:jc w:val="both"/>
        <w:rPr>
          <w:rFonts w:ascii="Book Antiqua" w:eastAsia="Times New Roman" w:hAnsi="Book Antiqua"/>
          <w:iCs/>
          <w:color w:val="000000"/>
          <w:sz w:val="24"/>
          <w:szCs w:val="24"/>
          <w:lang w:val="pt-PT"/>
        </w:rPr>
      </w:pPr>
      <w:r w:rsidRPr="00DE6970">
        <w:rPr>
          <w:rFonts w:ascii="Book Antiqua" w:eastAsia="Times New Roman" w:hAnsi="Book Antiqua"/>
          <w:iCs/>
          <w:color w:val="000000"/>
          <w:sz w:val="24"/>
          <w:szCs w:val="24"/>
          <w:lang w:val="pt-PT"/>
        </w:rPr>
        <w:t>(g) …</w:t>
      </w:r>
    </w:p>
    <w:p w14:paraId="2ADCDAC0" w14:textId="764E071C" w:rsidR="00247C2F" w:rsidRPr="00DE6970" w:rsidRDefault="00247C2F" w:rsidP="00247C2F">
      <w:pPr>
        <w:spacing w:line="480" w:lineRule="auto"/>
        <w:ind w:firstLine="720"/>
        <w:jc w:val="both"/>
        <w:rPr>
          <w:rFonts w:ascii="Book Antiqua" w:eastAsia="Times New Roman" w:hAnsi="Book Antiqua"/>
          <w:iCs/>
          <w:color w:val="000000"/>
          <w:sz w:val="24"/>
          <w:szCs w:val="24"/>
          <w:lang w:val="pt-PT"/>
        </w:rPr>
      </w:pPr>
      <w:r w:rsidRPr="00DE6970">
        <w:rPr>
          <w:rFonts w:ascii="Book Antiqua" w:eastAsia="Times New Roman" w:hAnsi="Book Antiqua"/>
          <w:iCs/>
          <w:color w:val="000000"/>
          <w:sz w:val="24"/>
          <w:szCs w:val="24"/>
          <w:lang w:val="pt-PT"/>
        </w:rPr>
        <w:t>(h) …”</w:t>
      </w:r>
    </w:p>
    <w:p w14:paraId="246BADF0" w14:textId="2B4563FE" w:rsidR="00247C2F" w:rsidRDefault="00247C2F" w:rsidP="00247C2F">
      <w:pPr>
        <w:spacing w:line="480" w:lineRule="auto"/>
        <w:ind w:firstLine="720"/>
        <w:jc w:val="both"/>
        <w:rPr>
          <w:rFonts w:ascii="Book Antiqua" w:eastAsia="Times New Roman" w:hAnsi="Book Antiqua"/>
          <w:iCs/>
          <w:color w:val="000000"/>
          <w:sz w:val="24"/>
          <w:szCs w:val="24"/>
        </w:rPr>
      </w:pPr>
      <w:r w:rsidRPr="00DE6970">
        <w:rPr>
          <w:rFonts w:ascii="Book Antiqua" w:eastAsia="Times New Roman" w:hAnsi="Book Antiqua"/>
          <w:iCs/>
          <w:color w:val="000000"/>
          <w:sz w:val="24"/>
          <w:szCs w:val="24"/>
          <w:lang w:val="pt-PT"/>
        </w:rPr>
        <w:lastRenderedPageBreak/>
        <w:t xml:space="preserve">Artículo </w:t>
      </w:r>
      <w:r w:rsidR="006D57FA" w:rsidRPr="00DE6970">
        <w:rPr>
          <w:rFonts w:ascii="Book Antiqua" w:eastAsia="Times New Roman" w:hAnsi="Book Antiqua"/>
          <w:iCs/>
          <w:color w:val="000000"/>
          <w:sz w:val="24"/>
          <w:szCs w:val="24"/>
          <w:lang w:val="pt-PT"/>
        </w:rPr>
        <w:t>2</w:t>
      </w:r>
      <w:r w:rsidRPr="00DE6970">
        <w:rPr>
          <w:rFonts w:ascii="Book Antiqua" w:eastAsia="Times New Roman" w:hAnsi="Book Antiqua"/>
          <w:iCs/>
          <w:color w:val="000000"/>
          <w:sz w:val="24"/>
          <w:szCs w:val="24"/>
          <w:lang w:val="pt-PT"/>
        </w:rPr>
        <w:t xml:space="preserve">.- </w:t>
      </w:r>
      <w:r w:rsidRPr="00247C2F">
        <w:rPr>
          <w:rFonts w:ascii="Book Antiqua" w:eastAsia="Times New Roman" w:hAnsi="Book Antiqua"/>
          <w:iCs/>
          <w:color w:val="000000"/>
          <w:sz w:val="24"/>
          <w:szCs w:val="24"/>
        </w:rPr>
        <w:t>Se enmienda el inciso (2) del apartado (a) de la Sección 4050.07 de la Ley 1-2011, según enmendada, conocida como el “Código de Rentas Internas de Puerto Rico 2011”, a los fines de que se lea como sigue:</w:t>
      </w:r>
    </w:p>
    <w:p w14:paraId="56690BC2" w14:textId="5FCBB1AA" w:rsidR="00EA0076" w:rsidRPr="007E49F3" w:rsidRDefault="00EA0076" w:rsidP="00247C2F">
      <w:pPr>
        <w:spacing w:line="480" w:lineRule="auto"/>
        <w:ind w:firstLine="720"/>
        <w:jc w:val="both"/>
        <w:rPr>
          <w:rFonts w:ascii="Book Antiqua" w:eastAsia="Times New Roman" w:hAnsi="Book Antiqua"/>
          <w:iCs/>
          <w:color w:val="000000"/>
          <w:sz w:val="24"/>
          <w:szCs w:val="24"/>
        </w:rPr>
      </w:pPr>
      <w:r w:rsidRPr="007E49F3">
        <w:rPr>
          <w:rFonts w:ascii="Book Antiqua" w:eastAsia="Times New Roman" w:hAnsi="Book Antiqua"/>
          <w:iCs/>
          <w:color w:val="000000"/>
          <w:sz w:val="24"/>
          <w:szCs w:val="24"/>
        </w:rPr>
        <w:t xml:space="preserve">“Sección 4050.07. — Creación del Fondo de Desarrollo Municipal. </w:t>
      </w:r>
    </w:p>
    <w:p w14:paraId="2DFAD81D" w14:textId="77777777" w:rsidR="008D7995" w:rsidRPr="007E49F3" w:rsidRDefault="009E1177" w:rsidP="00247C2F">
      <w:pPr>
        <w:spacing w:line="480" w:lineRule="auto"/>
        <w:ind w:left="720"/>
        <w:jc w:val="both"/>
        <w:rPr>
          <w:rFonts w:ascii="Book Antiqua" w:eastAsia="Times New Roman" w:hAnsi="Book Antiqua"/>
          <w:iCs/>
          <w:color w:val="000000"/>
          <w:sz w:val="24"/>
          <w:szCs w:val="24"/>
        </w:rPr>
      </w:pPr>
      <w:r w:rsidRPr="007E49F3">
        <w:rPr>
          <w:rFonts w:ascii="Book Antiqua" w:eastAsia="Times New Roman" w:hAnsi="Book Antiqua"/>
          <w:iCs/>
          <w:color w:val="000000"/>
          <w:sz w:val="24"/>
          <w:szCs w:val="24"/>
        </w:rPr>
        <w:t xml:space="preserve">(a) Creación del Fondo. — Se crea un “Fondo de Desarrollo Municipal”, bajo la custodia de una o más instituciones financieras privadas designadas por la Corporación de Financiamiento Municipal: </w:t>
      </w:r>
    </w:p>
    <w:p w14:paraId="717E04BC" w14:textId="77777777" w:rsidR="008D7995" w:rsidRPr="007E49F3" w:rsidRDefault="009E1177" w:rsidP="008D7995">
      <w:pPr>
        <w:spacing w:line="480" w:lineRule="auto"/>
        <w:ind w:left="1440"/>
        <w:jc w:val="both"/>
        <w:rPr>
          <w:rFonts w:ascii="Book Antiqua" w:eastAsia="Times New Roman" w:hAnsi="Book Antiqua"/>
          <w:iCs/>
          <w:color w:val="000000"/>
          <w:sz w:val="24"/>
          <w:szCs w:val="24"/>
        </w:rPr>
      </w:pPr>
      <w:r w:rsidRPr="007E49F3">
        <w:rPr>
          <w:rFonts w:ascii="Book Antiqua" w:eastAsia="Times New Roman" w:hAnsi="Book Antiqua"/>
          <w:iCs/>
          <w:color w:val="000000"/>
          <w:sz w:val="24"/>
          <w:szCs w:val="24"/>
        </w:rPr>
        <w:t xml:space="preserve">(1) Para periodos anteriores al 1 de julio de 2014, el Fondo de Desarrollo Municipal se nutrirá de un fondo especial a ser creado por el Estado Libre Asociado de Puerto Rico, y </w:t>
      </w:r>
    </w:p>
    <w:p w14:paraId="483F31BC" w14:textId="1EEA831F" w:rsidR="007107E3" w:rsidRPr="007E49F3" w:rsidRDefault="009E1177" w:rsidP="00EE1097">
      <w:pPr>
        <w:spacing w:line="480" w:lineRule="auto"/>
        <w:ind w:left="1440"/>
        <w:jc w:val="both"/>
        <w:rPr>
          <w:rFonts w:ascii="Book Antiqua" w:eastAsia="Times New Roman" w:hAnsi="Book Antiqua"/>
          <w:iCs/>
          <w:color w:val="000000"/>
          <w:sz w:val="24"/>
          <w:szCs w:val="24"/>
        </w:rPr>
      </w:pPr>
      <w:r w:rsidRPr="007E49F3">
        <w:rPr>
          <w:rFonts w:ascii="Book Antiqua" w:eastAsia="Times New Roman" w:hAnsi="Book Antiqua"/>
          <w:iCs/>
          <w:color w:val="000000"/>
          <w:sz w:val="24"/>
          <w:szCs w:val="24"/>
        </w:rPr>
        <w:t>(2) Para periodos comenzados a partir del 1 de julio de 2014, el Fondo de Desarrollo Municipal se nutrirá conforme a las</w:t>
      </w:r>
      <w:r w:rsidR="000E392B" w:rsidRPr="007E49F3">
        <w:rPr>
          <w:rFonts w:ascii="Book Antiqua" w:hAnsi="Book Antiqua"/>
          <w:sz w:val="24"/>
          <w:szCs w:val="24"/>
        </w:rPr>
        <w:t xml:space="preserve"> </w:t>
      </w:r>
      <w:r w:rsidR="000E392B" w:rsidRPr="007E49F3">
        <w:rPr>
          <w:rFonts w:ascii="Book Antiqua" w:eastAsia="Times New Roman" w:hAnsi="Book Antiqua"/>
          <w:iCs/>
          <w:color w:val="000000"/>
          <w:sz w:val="24"/>
          <w:szCs w:val="24"/>
        </w:rPr>
        <w:t>disposiciones, términos y otras condiciones dispuestas en la Ley del Fondo de Administración Municipal</w:t>
      </w:r>
      <w:r w:rsidR="00197FE6" w:rsidRPr="007E49F3">
        <w:rPr>
          <w:rFonts w:ascii="Book Antiqua" w:eastAsia="Times New Roman" w:hAnsi="Book Antiqua"/>
          <w:i/>
          <w:color w:val="000000"/>
          <w:sz w:val="24"/>
          <w:szCs w:val="24"/>
        </w:rPr>
        <w:t>, que incluye</w:t>
      </w:r>
      <w:r w:rsidR="007676EC" w:rsidRPr="007E49F3">
        <w:rPr>
          <w:rFonts w:ascii="Book Antiqua" w:eastAsia="Times New Roman" w:hAnsi="Book Antiqua"/>
          <w:i/>
          <w:color w:val="000000"/>
          <w:sz w:val="24"/>
          <w:szCs w:val="24"/>
        </w:rPr>
        <w:t xml:space="preserve"> un cincuenta por ciento (50%) anual de los recaudos por impuesto sobre ventas despachadas por </w:t>
      </w:r>
      <w:r w:rsidR="007676EC" w:rsidRPr="00DD41F8">
        <w:rPr>
          <w:rFonts w:ascii="Book Antiqua" w:eastAsia="Times New Roman" w:hAnsi="Book Antiqua"/>
          <w:i/>
          <w:color w:val="000000"/>
          <w:sz w:val="24"/>
          <w:szCs w:val="24"/>
        </w:rPr>
        <w:t xml:space="preserve">correo, </w:t>
      </w:r>
      <w:r w:rsidR="00666F9F" w:rsidRPr="00DD41F8">
        <w:rPr>
          <w:rFonts w:ascii="Book Antiqua" w:eastAsia="Times New Roman" w:hAnsi="Book Antiqua"/>
          <w:i/>
          <w:color w:val="000000"/>
          <w:sz w:val="24"/>
          <w:szCs w:val="24"/>
        </w:rPr>
        <w:t>de l</w:t>
      </w:r>
      <w:r w:rsidR="00DE62D8">
        <w:rPr>
          <w:rFonts w:ascii="Book Antiqua" w:eastAsia="Times New Roman" w:hAnsi="Book Antiqua"/>
          <w:i/>
          <w:color w:val="000000"/>
          <w:sz w:val="24"/>
          <w:szCs w:val="24"/>
        </w:rPr>
        <w:t>o</w:t>
      </w:r>
      <w:r w:rsidR="00666F9F" w:rsidRPr="00DD41F8">
        <w:rPr>
          <w:rFonts w:ascii="Book Antiqua" w:eastAsia="Times New Roman" w:hAnsi="Book Antiqua"/>
          <w:i/>
          <w:color w:val="000000"/>
          <w:sz w:val="24"/>
          <w:szCs w:val="24"/>
        </w:rPr>
        <w:t>s cuales s</w:t>
      </w:r>
      <w:r w:rsidR="00DE62D8">
        <w:rPr>
          <w:rFonts w:ascii="Book Antiqua" w:eastAsia="Times New Roman" w:hAnsi="Book Antiqua"/>
          <w:i/>
          <w:color w:val="000000"/>
          <w:sz w:val="24"/>
          <w:szCs w:val="24"/>
        </w:rPr>
        <w:t>on</w:t>
      </w:r>
      <w:r w:rsidR="00666F9F" w:rsidRPr="00DD41F8">
        <w:rPr>
          <w:rFonts w:ascii="Book Antiqua" w:eastAsia="Times New Roman" w:hAnsi="Book Antiqua"/>
          <w:i/>
          <w:color w:val="000000"/>
          <w:sz w:val="24"/>
          <w:szCs w:val="24"/>
        </w:rPr>
        <w:t xml:space="preserve"> parte </w:t>
      </w:r>
      <w:r w:rsidR="007676EC" w:rsidRPr="00DD41F8">
        <w:rPr>
          <w:rFonts w:ascii="Book Antiqua" w:eastAsia="Times New Roman" w:hAnsi="Book Antiqua"/>
          <w:i/>
          <w:color w:val="000000"/>
          <w:sz w:val="24"/>
          <w:szCs w:val="24"/>
        </w:rPr>
        <w:t>los recaudos por venta de internet</w:t>
      </w:r>
      <w:r w:rsidR="00DD41F8" w:rsidRPr="00DD41F8">
        <w:rPr>
          <w:rFonts w:ascii="Book Antiqua" w:eastAsia="Times New Roman" w:hAnsi="Book Antiqua"/>
          <w:i/>
          <w:color w:val="000000"/>
          <w:sz w:val="24"/>
          <w:szCs w:val="24"/>
        </w:rPr>
        <w:t>, conforme a la Sección 4020.08</w:t>
      </w:r>
      <w:r w:rsidR="00DD41F8">
        <w:rPr>
          <w:rFonts w:ascii="Book Antiqua" w:eastAsia="Times New Roman" w:hAnsi="Book Antiqua"/>
          <w:iCs/>
          <w:color w:val="000000"/>
          <w:sz w:val="24"/>
          <w:szCs w:val="24"/>
        </w:rPr>
        <w:t>.</w:t>
      </w:r>
    </w:p>
    <w:p w14:paraId="25B669AA" w14:textId="160F124B" w:rsidR="007107E3" w:rsidRPr="00DE6970" w:rsidRDefault="007107E3" w:rsidP="00FE0027">
      <w:pPr>
        <w:spacing w:line="480" w:lineRule="auto"/>
        <w:ind w:firstLine="720"/>
        <w:jc w:val="both"/>
        <w:rPr>
          <w:rFonts w:ascii="Book Antiqua" w:eastAsia="Times New Roman" w:hAnsi="Book Antiqua"/>
          <w:iCs/>
          <w:color w:val="000000"/>
          <w:sz w:val="24"/>
          <w:szCs w:val="24"/>
          <w:lang w:val="pt-PT"/>
        </w:rPr>
      </w:pPr>
      <w:r w:rsidRPr="00DE6970">
        <w:rPr>
          <w:rFonts w:ascii="Book Antiqua" w:eastAsia="Times New Roman" w:hAnsi="Book Antiqua"/>
          <w:iCs/>
          <w:color w:val="000000"/>
          <w:sz w:val="24"/>
          <w:szCs w:val="24"/>
          <w:lang w:val="pt-PT"/>
        </w:rPr>
        <w:t>(b) …</w:t>
      </w:r>
    </w:p>
    <w:p w14:paraId="560B372E" w14:textId="3563E22E" w:rsidR="00FE0027" w:rsidRPr="00DE6970" w:rsidRDefault="00A304C9" w:rsidP="00FE0027">
      <w:pPr>
        <w:spacing w:line="480" w:lineRule="auto"/>
        <w:ind w:firstLine="720"/>
        <w:jc w:val="both"/>
        <w:rPr>
          <w:rFonts w:ascii="Book Antiqua" w:eastAsia="Times New Roman" w:hAnsi="Book Antiqua"/>
          <w:iCs/>
          <w:color w:val="000000"/>
          <w:sz w:val="24"/>
          <w:szCs w:val="24"/>
          <w:lang w:val="pt-PT"/>
        </w:rPr>
      </w:pPr>
      <w:r w:rsidRPr="00DE6970">
        <w:rPr>
          <w:rFonts w:ascii="Book Antiqua" w:eastAsia="Times New Roman" w:hAnsi="Book Antiqua"/>
          <w:iCs/>
          <w:color w:val="000000"/>
          <w:sz w:val="24"/>
          <w:szCs w:val="24"/>
          <w:lang w:val="pt-PT"/>
        </w:rPr>
        <w:t>(c) …</w:t>
      </w:r>
    </w:p>
    <w:p w14:paraId="7B652D97" w14:textId="77777777" w:rsidR="00A866DD" w:rsidRPr="00DE6970" w:rsidRDefault="00EE1097" w:rsidP="00A866DD">
      <w:pPr>
        <w:spacing w:line="480" w:lineRule="auto"/>
        <w:ind w:firstLine="720"/>
        <w:jc w:val="both"/>
        <w:rPr>
          <w:rFonts w:ascii="Book Antiqua" w:eastAsia="Times New Roman" w:hAnsi="Book Antiqua"/>
          <w:iCs/>
          <w:color w:val="000000"/>
          <w:sz w:val="24"/>
          <w:szCs w:val="24"/>
          <w:lang w:val="pt-PT"/>
        </w:rPr>
      </w:pPr>
      <w:r w:rsidRPr="00DE6970">
        <w:rPr>
          <w:rFonts w:ascii="Book Antiqua" w:eastAsia="Times New Roman" w:hAnsi="Book Antiqua"/>
          <w:iCs/>
          <w:color w:val="000000"/>
          <w:sz w:val="24"/>
          <w:szCs w:val="24"/>
          <w:lang w:val="pt-PT"/>
        </w:rPr>
        <w:tab/>
        <w:t>(1)</w:t>
      </w:r>
      <w:r w:rsidR="00B3706C" w:rsidRPr="00DE6970">
        <w:rPr>
          <w:rFonts w:ascii="Book Antiqua" w:eastAsia="Times New Roman" w:hAnsi="Book Antiqua"/>
          <w:iCs/>
          <w:color w:val="000000"/>
          <w:sz w:val="24"/>
          <w:szCs w:val="24"/>
          <w:lang w:val="pt-PT"/>
        </w:rPr>
        <w:t xml:space="preserve"> </w:t>
      </w:r>
      <w:r w:rsidRPr="00DE6970">
        <w:rPr>
          <w:rFonts w:ascii="Book Antiqua" w:eastAsia="Times New Roman" w:hAnsi="Book Antiqua"/>
          <w:iCs/>
          <w:color w:val="000000"/>
          <w:sz w:val="24"/>
          <w:szCs w:val="24"/>
          <w:lang w:val="pt-PT"/>
        </w:rPr>
        <w:t>…</w:t>
      </w:r>
    </w:p>
    <w:p w14:paraId="29C2AA4A" w14:textId="682704B6" w:rsidR="00C905FA" w:rsidRPr="00DE6970" w:rsidRDefault="00992F32" w:rsidP="00A866DD">
      <w:pPr>
        <w:spacing w:line="480" w:lineRule="auto"/>
        <w:ind w:left="720" w:firstLine="720"/>
        <w:jc w:val="both"/>
        <w:rPr>
          <w:rFonts w:ascii="Book Antiqua" w:eastAsia="Times New Roman" w:hAnsi="Book Antiqua"/>
          <w:iCs/>
          <w:color w:val="000000"/>
          <w:sz w:val="24"/>
          <w:szCs w:val="24"/>
          <w:lang w:val="pt-PT"/>
        </w:rPr>
      </w:pPr>
      <w:r w:rsidRPr="00DE6970">
        <w:rPr>
          <w:rFonts w:ascii="Book Antiqua" w:eastAsia="Times New Roman" w:hAnsi="Book Antiqua"/>
          <w:iCs/>
          <w:color w:val="000000"/>
          <w:sz w:val="24"/>
          <w:szCs w:val="24"/>
          <w:lang w:val="pt-PT"/>
        </w:rPr>
        <w:t>(</w:t>
      </w:r>
      <w:r w:rsidR="00B3706C" w:rsidRPr="00DE6970">
        <w:rPr>
          <w:rFonts w:ascii="Book Antiqua" w:eastAsia="Times New Roman" w:hAnsi="Book Antiqua"/>
          <w:iCs/>
          <w:color w:val="000000"/>
          <w:sz w:val="24"/>
          <w:szCs w:val="24"/>
          <w:lang w:val="pt-PT"/>
        </w:rPr>
        <w:t>2) …</w:t>
      </w:r>
      <w:r w:rsidR="00C905FA" w:rsidRPr="00DE6970">
        <w:rPr>
          <w:rFonts w:ascii="Book Antiqua" w:eastAsia="Times New Roman" w:hAnsi="Book Antiqua"/>
          <w:iCs/>
          <w:color w:val="000000"/>
          <w:sz w:val="24"/>
          <w:szCs w:val="24"/>
          <w:lang w:val="pt-PT"/>
        </w:rPr>
        <w:tab/>
      </w:r>
    </w:p>
    <w:p w14:paraId="10182E10" w14:textId="67A41327" w:rsidR="007107E3" w:rsidRPr="00DE6970" w:rsidRDefault="007107E3" w:rsidP="00BD3ED8">
      <w:pPr>
        <w:spacing w:line="480" w:lineRule="auto"/>
        <w:ind w:firstLine="720"/>
        <w:jc w:val="both"/>
        <w:rPr>
          <w:rFonts w:ascii="Book Antiqua" w:eastAsia="Times New Roman" w:hAnsi="Book Antiqua"/>
          <w:iCs/>
          <w:color w:val="000000"/>
          <w:sz w:val="24"/>
          <w:szCs w:val="24"/>
          <w:lang w:val="pt-PT"/>
        </w:rPr>
      </w:pPr>
      <w:r w:rsidRPr="00DE6970">
        <w:rPr>
          <w:rFonts w:ascii="Book Antiqua" w:eastAsia="Times New Roman" w:hAnsi="Book Antiqua"/>
          <w:iCs/>
          <w:color w:val="000000"/>
          <w:sz w:val="24"/>
          <w:szCs w:val="24"/>
          <w:lang w:val="pt-PT"/>
        </w:rPr>
        <w:t>(</w:t>
      </w:r>
      <w:r w:rsidR="00A866DD" w:rsidRPr="00DE6970">
        <w:rPr>
          <w:rFonts w:ascii="Book Antiqua" w:eastAsia="Times New Roman" w:hAnsi="Book Antiqua"/>
          <w:iCs/>
          <w:color w:val="000000"/>
          <w:sz w:val="24"/>
          <w:szCs w:val="24"/>
          <w:lang w:val="pt-PT"/>
        </w:rPr>
        <w:t>d</w:t>
      </w:r>
      <w:r w:rsidRPr="00DE6970">
        <w:rPr>
          <w:rFonts w:ascii="Book Antiqua" w:eastAsia="Times New Roman" w:hAnsi="Book Antiqua"/>
          <w:iCs/>
          <w:color w:val="000000"/>
          <w:sz w:val="24"/>
          <w:szCs w:val="24"/>
          <w:lang w:val="pt-PT"/>
        </w:rPr>
        <w:t>)</w:t>
      </w:r>
      <w:r w:rsidR="009F52D8" w:rsidRPr="00DE6970">
        <w:rPr>
          <w:rFonts w:ascii="Book Antiqua" w:eastAsia="Times New Roman" w:hAnsi="Book Antiqua"/>
          <w:iCs/>
          <w:color w:val="000000"/>
          <w:sz w:val="24"/>
          <w:szCs w:val="24"/>
          <w:lang w:val="pt-PT"/>
        </w:rPr>
        <w:t xml:space="preserve"> </w:t>
      </w:r>
      <w:r w:rsidRPr="00DE6970">
        <w:rPr>
          <w:rFonts w:ascii="Book Antiqua" w:eastAsia="Times New Roman" w:hAnsi="Book Antiqua"/>
          <w:iCs/>
          <w:color w:val="000000"/>
          <w:sz w:val="24"/>
          <w:szCs w:val="24"/>
          <w:lang w:val="pt-PT"/>
        </w:rPr>
        <w:t>…</w:t>
      </w:r>
    </w:p>
    <w:p w14:paraId="26B5E51E" w14:textId="788B3286" w:rsidR="009F52D8" w:rsidRPr="00DE6970" w:rsidRDefault="009F52D8" w:rsidP="007107E3">
      <w:pPr>
        <w:spacing w:line="480" w:lineRule="auto"/>
        <w:ind w:firstLine="720"/>
        <w:jc w:val="both"/>
        <w:rPr>
          <w:rFonts w:ascii="Book Antiqua" w:eastAsia="Times New Roman" w:hAnsi="Book Antiqua"/>
          <w:iCs/>
          <w:color w:val="000000"/>
          <w:sz w:val="24"/>
          <w:szCs w:val="24"/>
          <w:lang w:val="pt-PT"/>
        </w:rPr>
      </w:pPr>
      <w:r w:rsidRPr="00DE6970">
        <w:rPr>
          <w:rFonts w:ascii="Book Antiqua" w:eastAsia="Times New Roman" w:hAnsi="Book Antiqua"/>
          <w:iCs/>
          <w:color w:val="000000"/>
          <w:sz w:val="24"/>
          <w:szCs w:val="24"/>
          <w:lang w:val="pt-PT"/>
        </w:rPr>
        <w:tab/>
        <w:t>(1) …</w:t>
      </w:r>
    </w:p>
    <w:p w14:paraId="27071BCF" w14:textId="7EE8B019" w:rsidR="009F52D8" w:rsidRPr="00DE6970" w:rsidRDefault="009F52D8" w:rsidP="007107E3">
      <w:pPr>
        <w:spacing w:line="480" w:lineRule="auto"/>
        <w:ind w:firstLine="720"/>
        <w:jc w:val="both"/>
        <w:rPr>
          <w:rFonts w:ascii="Book Antiqua" w:eastAsia="Times New Roman" w:hAnsi="Book Antiqua"/>
          <w:iCs/>
          <w:color w:val="000000"/>
          <w:sz w:val="24"/>
          <w:szCs w:val="24"/>
          <w:lang w:val="pt-PT"/>
        </w:rPr>
      </w:pPr>
      <w:r w:rsidRPr="00DE6970">
        <w:rPr>
          <w:rFonts w:ascii="Book Antiqua" w:eastAsia="Times New Roman" w:hAnsi="Book Antiqua"/>
          <w:iCs/>
          <w:color w:val="000000"/>
          <w:sz w:val="24"/>
          <w:szCs w:val="24"/>
          <w:lang w:val="pt-PT"/>
        </w:rPr>
        <w:lastRenderedPageBreak/>
        <w:tab/>
        <w:t>(2) …</w:t>
      </w:r>
    </w:p>
    <w:p w14:paraId="32F9E38C" w14:textId="15319A3C" w:rsidR="00BD3ED8" w:rsidRPr="00DE6970" w:rsidRDefault="00BD3ED8" w:rsidP="007107E3">
      <w:pPr>
        <w:spacing w:line="480" w:lineRule="auto"/>
        <w:ind w:firstLine="720"/>
        <w:jc w:val="both"/>
        <w:rPr>
          <w:rFonts w:ascii="Book Antiqua" w:eastAsia="Times New Roman" w:hAnsi="Book Antiqua"/>
          <w:iCs/>
          <w:color w:val="000000"/>
          <w:sz w:val="24"/>
          <w:szCs w:val="24"/>
          <w:lang w:val="pt-PT"/>
        </w:rPr>
      </w:pPr>
      <w:r w:rsidRPr="00DE6970">
        <w:rPr>
          <w:rFonts w:ascii="Book Antiqua" w:eastAsia="Times New Roman" w:hAnsi="Book Antiqua"/>
          <w:iCs/>
          <w:color w:val="000000"/>
          <w:sz w:val="24"/>
          <w:szCs w:val="24"/>
          <w:lang w:val="pt-PT"/>
        </w:rPr>
        <w:t>(e) …</w:t>
      </w:r>
    </w:p>
    <w:p w14:paraId="630321FC" w14:textId="08072525" w:rsidR="00BD3ED8" w:rsidRPr="00DE6970" w:rsidRDefault="00E16D88" w:rsidP="007107E3">
      <w:pPr>
        <w:spacing w:line="480" w:lineRule="auto"/>
        <w:ind w:firstLine="720"/>
        <w:jc w:val="both"/>
        <w:rPr>
          <w:rFonts w:ascii="Book Antiqua" w:eastAsia="Times New Roman" w:hAnsi="Book Antiqua"/>
          <w:iCs/>
          <w:color w:val="000000"/>
          <w:sz w:val="24"/>
          <w:szCs w:val="24"/>
          <w:lang w:val="pt-PT"/>
        </w:rPr>
      </w:pPr>
      <w:r w:rsidRPr="00DE6970">
        <w:rPr>
          <w:rFonts w:ascii="Book Antiqua" w:eastAsia="Times New Roman" w:hAnsi="Book Antiqua"/>
          <w:iCs/>
          <w:color w:val="000000"/>
          <w:sz w:val="24"/>
          <w:szCs w:val="24"/>
          <w:lang w:val="pt-PT"/>
        </w:rPr>
        <w:t>(f) …</w:t>
      </w:r>
    </w:p>
    <w:p w14:paraId="17259139" w14:textId="63C7B912" w:rsidR="00E16D88" w:rsidRPr="00DE6970" w:rsidRDefault="00E16D88" w:rsidP="007107E3">
      <w:pPr>
        <w:spacing w:line="480" w:lineRule="auto"/>
        <w:ind w:firstLine="720"/>
        <w:jc w:val="both"/>
        <w:rPr>
          <w:rFonts w:ascii="Book Antiqua" w:eastAsia="Times New Roman" w:hAnsi="Book Antiqua"/>
          <w:iCs/>
          <w:color w:val="000000"/>
          <w:sz w:val="24"/>
          <w:szCs w:val="24"/>
          <w:lang w:val="pt-PT"/>
        </w:rPr>
      </w:pPr>
      <w:r w:rsidRPr="00DE6970">
        <w:rPr>
          <w:rFonts w:ascii="Book Antiqua" w:eastAsia="Times New Roman" w:hAnsi="Book Antiqua"/>
          <w:iCs/>
          <w:color w:val="000000"/>
          <w:sz w:val="24"/>
          <w:szCs w:val="24"/>
          <w:lang w:val="pt-PT"/>
        </w:rPr>
        <w:t>(g) …</w:t>
      </w:r>
    </w:p>
    <w:p w14:paraId="66EA41EA" w14:textId="084DDD79" w:rsidR="00E16D88" w:rsidRPr="00DE6970" w:rsidRDefault="00E16D88" w:rsidP="007107E3">
      <w:pPr>
        <w:spacing w:line="480" w:lineRule="auto"/>
        <w:ind w:firstLine="720"/>
        <w:jc w:val="both"/>
        <w:rPr>
          <w:rFonts w:ascii="Book Antiqua" w:eastAsia="Times New Roman" w:hAnsi="Book Antiqua"/>
          <w:iCs/>
          <w:color w:val="000000"/>
          <w:sz w:val="24"/>
          <w:szCs w:val="24"/>
          <w:lang w:val="pt-PT"/>
        </w:rPr>
      </w:pPr>
      <w:r w:rsidRPr="00DE6970">
        <w:rPr>
          <w:rFonts w:ascii="Book Antiqua" w:eastAsia="Times New Roman" w:hAnsi="Book Antiqua"/>
          <w:iCs/>
          <w:color w:val="000000"/>
          <w:sz w:val="24"/>
          <w:szCs w:val="24"/>
          <w:lang w:val="pt-PT"/>
        </w:rPr>
        <w:t xml:space="preserve">(h) </w:t>
      </w:r>
      <w:r w:rsidR="00A16F4C" w:rsidRPr="00DE6970">
        <w:rPr>
          <w:rFonts w:ascii="Book Antiqua" w:eastAsia="Times New Roman" w:hAnsi="Book Antiqua"/>
          <w:iCs/>
          <w:color w:val="000000"/>
          <w:sz w:val="24"/>
          <w:szCs w:val="24"/>
          <w:lang w:val="pt-PT"/>
        </w:rPr>
        <w:t>… “.</w:t>
      </w:r>
    </w:p>
    <w:p w14:paraId="3A015FCE" w14:textId="0239C8F6" w:rsidR="00236FFE" w:rsidRPr="007E49F3" w:rsidRDefault="00236FFE" w:rsidP="00AF5A61">
      <w:pPr>
        <w:spacing w:line="480" w:lineRule="auto"/>
        <w:ind w:firstLine="360"/>
        <w:jc w:val="both"/>
        <w:rPr>
          <w:rFonts w:ascii="Book Antiqua" w:eastAsia="Times New Roman" w:hAnsi="Book Antiqua"/>
          <w:iCs/>
          <w:color w:val="000000"/>
          <w:sz w:val="24"/>
          <w:szCs w:val="24"/>
        </w:rPr>
      </w:pPr>
      <w:r w:rsidRPr="00DE6970">
        <w:rPr>
          <w:rFonts w:ascii="Book Antiqua" w:eastAsia="Times New Roman" w:hAnsi="Book Antiqua"/>
          <w:iCs/>
          <w:color w:val="000000"/>
          <w:sz w:val="24"/>
          <w:szCs w:val="24"/>
          <w:lang w:val="pt-PT"/>
        </w:rPr>
        <w:t xml:space="preserve">Artículo </w:t>
      </w:r>
      <w:r w:rsidR="006D57FA" w:rsidRPr="00DE6970">
        <w:rPr>
          <w:rFonts w:ascii="Book Antiqua" w:eastAsia="Times New Roman" w:hAnsi="Book Antiqua"/>
          <w:iCs/>
          <w:color w:val="000000"/>
          <w:sz w:val="24"/>
          <w:szCs w:val="24"/>
          <w:lang w:val="pt-PT"/>
        </w:rPr>
        <w:t>3</w:t>
      </w:r>
      <w:r w:rsidRPr="00DE6970">
        <w:rPr>
          <w:rFonts w:ascii="Book Antiqua" w:eastAsia="Times New Roman" w:hAnsi="Book Antiqua"/>
          <w:iCs/>
          <w:color w:val="000000"/>
          <w:sz w:val="24"/>
          <w:szCs w:val="24"/>
          <w:lang w:val="pt-PT"/>
        </w:rPr>
        <w:t xml:space="preserve">.- </w:t>
      </w:r>
      <w:r w:rsidRPr="007E49F3">
        <w:rPr>
          <w:rFonts w:ascii="Book Antiqua" w:eastAsia="Times New Roman" w:hAnsi="Book Antiqua"/>
          <w:iCs/>
          <w:color w:val="000000"/>
          <w:sz w:val="24"/>
          <w:szCs w:val="24"/>
        </w:rPr>
        <w:t>Se enmienda</w:t>
      </w:r>
      <w:r w:rsidR="00185712" w:rsidRPr="007E49F3">
        <w:rPr>
          <w:rFonts w:ascii="Book Antiqua" w:eastAsia="Times New Roman" w:hAnsi="Book Antiqua"/>
          <w:iCs/>
          <w:color w:val="000000"/>
          <w:sz w:val="24"/>
          <w:szCs w:val="24"/>
        </w:rPr>
        <w:t xml:space="preserve"> </w:t>
      </w:r>
      <w:r w:rsidR="00812885" w:rsidRPr="007E49F3">
        <w:rPr>
          <w:rFonts w:ascii="Book Antiqua" w:eastAsia="Times New Roman" w:hAnsi="Book Antiqua"/>
          <w:iCs/>
          <w:color w:val="000000"/>
          <w:sz w:val="24"/>
          <w:szCs w:val="24"/>
        </w:rPr>
        <w:t>el</w:t>
      </w:r>
      <w:r w:rsidR="00185712" w:rsidRPr="007E49F3">
        <w:rPr>
          <w:rFonts w:ascii="Book Antiqua" w:eastAsia="Times New Roman" w:hAnsi="Book Antiqua"/>
          <w:iCs/>
          <w:color w:val="000000"/>
          <w:sz w:val="24"/>
          <w:szCs w:val="24"/>
        </w:rPr>
        <w:t xml:space="preserve"> </w:t>
      </w:r>
      <w:r w:rsidR="001F153F">
        <w:rPr>
          <w:rFonts w:ascii="Book Antiqua" w:eastAsia="Times New Roman" w:hAnsi="Book Antiqua"/>
          <w:iCs/>
          <w:color w:val="000000"/>
          <w:sz w:val="24"/>
          <w:szCs w:val="24"/>
        </w:rPr>
        <w:t>inciso</w:t>
      </w:r>
      <w:r w:rsidR="00185712" w:rsidRPr="007E49F3">
        <w:rPr>
          <w:rFonts w:ascii="Book Antiqua" w:eastAsia="Times New Roman" w:hAnsi="Book Antiqua"/>
          <w:iCs/>
          <w:color w:val="000000"/>
          <w:sz w:val="24"/>
          <w:szCs w:val="24"/>
        </w:rPr>
        <w:t xml:space="preserve"> (a) d</w:t>
      </w:r>
      <w:r w:rsidRPr="007E49F3">
        <w:rPr>
          <w:rFonts w:ascii="Book Antiqua" w:eastAsia="Times New Roman" w:hAnsi="Book Antiqua"/>
          <w:iCs/>
          <w:color w:val="000000"/>
          <w:sz w:val="24"/>
          <w:szCs w:val="24"/>
        </w:rPr>
        <w:t>el Artículo 7.</w:t>
      </w:r>
      <w:r w:rsidR="00E92826" w:rsidRPr="007E49F3">
        <w:rPr>
          <w:rFonts w:ascii="Book Antiqua" w:eastAsia="Times New Roman" w:hAnsi="Book Antiqua"/>
          <w:iCs/>
          <w:color w:val="000000"/>
          <w:sz w:val="24"/>
          <w:szCs w:val="24"/>
        </w:rPr>
        <w:t>298</w:t>
      </w:r>
      <w:r w:rsidRPr="007E49F3">
        <w:rPr>
          <w:rFonts w:ascii="Book Antiqua" w:eastAsia="Times New Roman" w:hAnsi="Book Antiqua"/>
          <w:iCs/>
          <w:color w:val="000000"/>
          <w:sz w:val="24"/>
          <w:szCs w:val="24"/>
        </w:rPr>
        <w:t xml:space="preserve"> del Código Municipal de Puerto Rico, Ley Núm. 107-2020, según enmendada, a los fines de que se lea como sigue:</w:t>
      </w:r>
    </w:p>
    <w:p w14:paraId="75FD8CB4" w14:textId="77777777" w:rsidR="00E92826" w:rsidRPr="007E49F3" w:rsidRDefault="001A2942" w:rsidP="00E92826">
      <w:pPr>
        <w:spacing w:line="480" w:lineRule="auto"/>
        <w:ind w:left="360" w:firstLine="360"/>
        <w:jc w:val="both"/>
        <w:rPr>
          <w:rFonts w:ascii="Book Antiqua" w:hAnsi="Book Antiqua"/>
          <w:bCs/>
          <w:sz w:val="24"/>
          <w:szCs w:val="24"/>
        </w:rPr>
      </w:pPr>
      <w:r w:rsidRPr="007E49F3">
        <w:rPr>
          <w:rFonts w:ascii="Book Antiqua" w:hAnsi="Book Antiqua"/>
          <w:bCs/>
          <w:sz w:val="24"/>
          <w:szCs w:val="24"/>
          <w:lang w:val="es-ES"/>
        </w:rPr>
        <w:t>“</w:t>
      </w:r>
      <w:r w:rsidR="00E92826" w:rsidRPr="007E49F3">
        <w:rPr>
          <w:rFonts w:ascii="Book Antiqua" w:hAnsi="Book Antiqua"/>
          <w:bCs/>
          <w:sz w:val="24"/>
          <w:szCs w:val="24"/>
        </w:rPr>
        <w:t>Artículo 7.298 — Creación del Fondo</w:t>
      </w:r>
    </w:p>
    <w:p w14:paraId="29C11337" w14:textId="517F8774" w:rsidR="001F513D" w:rsidRPr="007E49F3" w:rsidRDefault="00E92826" w:rsidP="001F513D">
      <w:pPr>
        <w:pStyle w:val="ListParagraph"/>
        <w:numPr>
          <w:ilvl w:val="0"/>
          <w:numId w:val="14"/>
        </w:numPr>
        <w:spacing w:line="480" w:lineRule="auto"/>
        <w:jc w:val="both"/>
        <w:rPr>
          <w:rFonts w:ascii="Book Antiqua" w:hAnsi="Book Antiqua"/>
          <w:bCs/>
          <w:sz w:val="24"/>
          <w:szCs w:val="24"/>
        </w:rPr>
      </w:pPr>
      <w:r w:rsidRPr="007E49F3">
        <w:rPr>
          <w:rFonts w:ascii="Book Antiqua" w:hAnsi="Book Antiqua"/>
          <w:bCs/>
          <w:sz w:val="24"/>
          <w:szCs w:val="24"/>
        </w:rPr>
        <w:t xml:space="preserve">Por la presente se crea un fondo especial denominado Fondo de Administración Municipal (FAM) a ser administrado y custodiado por una o más instituciones financieras privadas que de tiempo en tiempo designe la Junta de Directores de la Corporación de Financiamiento Municipal (COFIM). Las referencias en este Código al Banco Gubernamental de Fomento para Puerto Rico, incluyendo el término definido BGF, se considerarán reemplazadas por referencias a la Autoridad de Asesoría Financiera y Agencia Fiscal de Puerto Rico (AAFAF). El FAM podrá consistir en una o más cuentas bancarias mantenidas en fideicomiso creadas antes de 1 de julio de 2016 por la AAFAF y después de esa fecha por la Corporación de Financiamiento Municipal. Excepto para el periodo transitorio del 1ro. de febrero de 2014 hasta el 30 de junio de 2014, dicho fondo especial se nutrirá de los primeros recaudos atribuibles al cero punto </w:t>
      </w:r>
      <w:r w:rsidRPr="007E49F3">
        <w:rPr>
          <w:rFonts w:ascii="Book Antiqua" w:hAnsi="Book Antiqua"/>
          <w:bCs/>
          <w:sz w:val="24"/>
          <w:szCs w:val="24"/>
        </w:rPr>
        <w:lastRenderedPageBreak/>
        <w:t>cinco por ciento (0.5%) del impuesto sobre ventas y uso estatal impuesto por las Secciones 4020.01 y 4020.02 del Subtítulo D de la Ley 1-2011, según enmendada, conocida como “Código de Rentas Internas de Puerto Rico de 2011”. La cantidad que tendrá que depositarse cada año fiscal en dicho fondo especial será el producto de la cantidad del impuesto sobre ventas y uso estatal recaudada durante el año fiscal corriente multiplicada por una fracción cuyo numerador será el cero punto cinco por ciento (0.5%) y cuyo denominador será la tasa contributiva de dicho impuesto durante dicho año fiscal (el Depósito Anual Requerido)</w:t>
      </w:r>
      <w:r w:rsidR="00B058F2">
        <w:rPr>
          <w:rFonts w:ascii="Book Antiqua" w:hAnsi="Book Antiqua"/>
          <w:bCs/>
          <w:sz w:val="24"/>
          <w:szCs w:val="24"/>
        </w:rPr>
        <w:t xml:space="preserve">. </w:t>
      </w:r>
      <w:r w:rsidR="00B058F2" w:rsidRPr="00B058F2">
        <w:rPr>
          <w:rFonts w:ascii="Book Antiqua" w:hAnsi="Book Antiqua"/>
          <w:bCs/>
          <w:i/>
          <w:iCs/>
          <w:sz w:val="24"/>
          <w:szCs w:val="24"/>
        </w:rPr>
        <w:t>Asimismo, nutrirá este fond</w:t>
      </w:r>
      <w:r w:rsidR="00F12FC3">
        <w:rPr>
          <w:rFonts w:ascii="Book Antiqua" w:hAnsi="Book Antiqua"/>
          <w:bCs/>
          <w:i/>
          <w:iCs/>
          <w:sz w:val="24"/>
          <w:szCs w:val="24"/>
        </w:rPr>
        <w:t>o como un</w:t>
      </w:r>
      <w:r w:rsidR="00C0100E">
        <w:rPr>
          <w:rFonts w:ascii="Book Antiqua" w:hAnsi="Book Antiqua"/>
          <w:bCs/>
          <w:i/>
          <w:iCs/>
          <w:sz w:val="24"/>
          <w:szCs w:val="24"/>
        </w:rPr>
        <w:t xml:space="preserve"> depósito anual requerido el</w:t>
      </w:r>
      <w:r w:rsidR="006D57FA" w:rsidRPr="007E49F3">
        <w:rPr>
          <w:rFonts w:ascii="Book Antiqua" w:hAnsi="Book Antiqua"/>
          <w:bCs/>
          <w:i/>
          <w:iCs/>
          <w:sz w:val="24"/>
          <w:szCs w:val="24"/>
        </w:rPr>
        <w:t xml:space="preserve"> cincuenta por ciento (50%) anual de los recaudos por impuesto sobre ventas despachadas por correo, que incluye los recaudos por venta de internet, </w:t>
      </w:r>
      <w:bookmarkStart w:id="7" w:name="_Hlk208839285"/>
      <w:r w:rsidR="008D34C0">
        <w:rPr>
          <w:rFonts w:ascii="Book Antiqua" w:hAnsi="Book Antiqua"/>
          <w:bCs/>
          <w:i/>
          <w:iCs/>
          <w:sz w:val="24"/>
          <w:szCs w:val="24"/>
        </w:rPr>
        <w:t>conforme a la Sección 4020.08 de la Ley 1-2011, según enmendada, conocida como “Código de Rentas Internas de Puerto Rico de 2001”</w:t>
      </w:r>
      <w:bookmarkEnd w:id="7"/>
      <w:r w:rsidR="008D34C0">
        <w:rPr>
          <w:rFonts w:ascii="Book Antiqua" w:hAnsi="Book Antiqua"/>
          <w:bCs/>
          <w:i/>
          <w:iCs/>
          <w:sz w:val="24"/>
          <w:szCs w:val="24"/>
        </w:rPr>
        <w:t xml:space="preserve">, </w:t>
      </w:r>
      <w:r w:rsidR="006D57FA" w:rsidRPr="007E49F3">
        <w:rPr>
          <w:rFonts w:ascii="Book Antiqua" w:hAnsi="Book Antiqua"/>
          <w:bCs/>
          <w:i/>
          <w:iCs/>
          <w:sz w:val="24"/>
          <w:szCs w:val="24"/>
        </w:rPr>
        <w:t>destinados al Fondo de Desarrollo Municipal, según se dispone más</w:t>
      </w:r>
      <w:r w:rsidR="006D57FA" w:rsidRPr="006D57FA">
        <w:rPr>
          <w:rFonts w:ascii="Book Antiqua" w:hAnsi="Book Antiqua"/>
          <w:bCs/>
          <w:i/>
          <w:iCs/>
          <w:sz w:val="24"/>
          <w:szCs w:val="24"/>
        </w:rPr>
        <w:t xml:space="preserve"> adelante</w:t>
      </w:r>
      <w:r w:rsidR="006D57FA">
        <w:rPr>
          <w:rFonts w:ascii="Book Antiqua" w:hAnsi="Book Antiqua"/>
          <w:bCs/>
          <w:sz w:val="24"/>
          <w:szCs w:val="24"/>
        </w:rPr>
        <w:t>. L</w:t>
      </w:r>
      <w:r w:rsidRPr="006D57FA">
        <w:rPr>
          <w:rFonts w:ascii="Book Antiqua" w:hAnsi="Book Antiqua"/>
          <w:bCs/>
          <w:sz w:val="24"/>
          <w:szCs w:val="24"/>
        </w:rPr>
        <w:t>os</w:t>
      </w:r>
      <w:r w:rsidRPr="007E49F3">
        <w:rPr>
          <w:rFonts w:ascii="Book Antiqua" w:hAnsi="Book Antiqua"/>
          <w:bCs/>
          <w:sz w:val="24"/>
          <w:szCs w:val="24"/>
        </w:rPr>
        <w:t xml:space="preserve"> depósitos a este fondo especial se harán mensualmente por la institución financiera que actúe como custo</w:t>
      </w:r>
      <w:r w:rsidR="00151E18" w:rsidRPr="007E49F3">
        <w:rPr>
          <w:rFonts w:ascii="Book Antiqua" w:hAnsi="Book Antiqua"/>
          <w:bCs/>
          <w:sz w:val="24"/>
          <w:szCs w:val="24"/>
        </w:rPr>
        <w:t>dio</w:t>
      </w:r>
      <w:r w:rsidR="00A3513E" w:rsidRPr="007E49F3">
        <w:rPr>
          <w:rFonts w:ascii="Book Antiqua" w:hAnsi="Book Antiqua"/>
          <w:bCs/>
          <w:sz w:val="24"/>
          <w:szCs w:val="24"/>
        </w:rPr>
        <w:t xml:space="preserve"> de los recaudos del impuesto de ventas y uso</w:t>
      </w:r>
      <w:r w:rsidR="001F513D" w:rsidRPr="007E49F3">
        <w:rPr>
          <w:rFonts w:ascii="Book Antiqua" w:hAnsi="Book Antiqua"/>
          <w:bCs/>
          <w:sz w:val="24"/>
          <w:szCs w:val="24"/>
        </w:rPr>
        <w:t xml:space="preserve"> impuesto por el Gobierno de Puerto Rico</w:t>
      </w:r>
      <w:r w:rsidR="00683870">
        <w:rPr>
          <w:rFonts w:ascii="Book Antiqua" w:hAnsi="Book Antiqua"/>
          <w:bCs/>
          <w:sz w:val="24"/>
          <w:szCs w:val="24"/>
        </w:rPr>
        <w:t>.</w:t>
      </w:r>
      <w:r w:rsidR="001F513D" w:rsidRPr="007E49F3">
        <w:rPr>
          <w:rFonts w:ascii="Book Antiqua" w:hAnsi="Book Antiqua"/>
          <w:bCs/>
          <w:i/>
          <w:iCs/>
          <w:sz w:val="24"/>
          <w:szCs w:val="24"/>
        </w:rPr>
        <w:t xml:space="preserve"> </w:t>
      </w:r>
    </w:p>
    <w:p w14:paraId="12CECF7A" w14:textId="0312AF19" w:rsidR="00185712" w:rsidRPr="007E49F3" w:rsidRDefault="00E024AC" w:rsidP="001F513D">
      <w:pPr>
        <w:pStyle w:val="ListParagraph"/>
        <w:numPr>
          <w:ilvl w:val="0"/>
          <w:numId w:val="14"/>
        </w:numPr>
        <w:spacing w:line="480" w:lineRule="auto"/>
        <w:jc w:val="both"/>
        <w:rPr>
          <w:rFonts w:ascii="Book Antiqua" w:hAnsi="Book Antiqua"/>
          <w:bCs/>
          <w:sz w:val="24"/>
          <w:szCs w:val="24"/>
        </w:rPr>
      </w:pPr>
      <w:r w:rsidRPr="007E49F3">
        <w:rPr>
          <w:rFonts w:ascii="Book Antiqua" w:hAnsi="Book Antiqua"/>
          <w:bCs/>
          <w:sz w:val="24"/>
          <w:szCs w:val="24"/>
        </w:rPr>
        <w:t>…</w:t>
      </w:r>
    </w:p>
    <w:p w14:paraId="61C52352" w14:textId="25614A32" w:rsidR="001A2942" w:rsidRPr="007E49F3" w:rsidRDefault="007C3DA8" w:rsidP="007C3DA8">
      <w:pPr>
        <w:pStyle w:val="ListParagraph"/>
        <w:numPr>
          <w:ilvl w:val="0"/>
          <w:numId w:val="14"/>
        </w:numPr>
        <w:spacing w:line="480" w:lineRule="auto"/>
        <w:jc w:val="both"/>
        <w:rPr>
          <w:rFonts w:ascii="Book Antiqua" w:hAnsi="Book Antiqua"/>
          <w:bCs/>
          <w:sz w:val="24"/>
          <w:szCs w:val="24"/>
        </w:rPr>
      </w:pPr>
      <w:r w:rsidRPr="007E49F3">
        <w:rPr>
          <w:rFonts w:ascii="Book Antiqua" w:hAnsi="Book Antiqua"/>
          <w:bCs/>
          <w:sz w:val="24"/>
          <w:szCs w:val="24"/>
        </w:rPr>
        <w:t>… ”</w:t>
      </w:r>
    </w:p>
    <w:p w14:paraId="2407D65D" w14:textId="210A8F89" w:rsidR="00812885" w:rsidRPr="007E49F3" w:rsidRDefault="000F22E4" w:rsidP="00812885">
      <w:pPr>
        <w:spacing w:line="480" w:lineRule="auto"/>
        <w:ind w:firstLine="360"/>
        <w:jc w:val="both"/>
        <w:rPr>
          <w:rFonts w:ascii="Book Antiqua" w:eastAsia="Times New Roman" w:hAnsi="Book Antiqua"/>
          <w:iCs/>
          <w:color w:val="000000"/>
          <w:sz w:val="24"/>
          <w:szCs w:val="24"/>
        </w:rPr>
      </w:pPr>
      <w:r w:rsidRPr="007E49F3">
        <w:rPr>
          <w:rFonts w:ascii="Book Antiqua" w:eastAsia="Times New Roman" w:hAnsi="Book Antiqua"/>
          <w:color w:val="000000"/>
          <w:sz w:val="24"/>
          <w:szCs w:val="24"/>
        </w:rPr>
        <w:t>A</w:t>
      </w:r>
      <w:r w:rsidR="003018BD" w:rsidRPr="007E49F3">
        <w:rPr>
          <w:rFonts w:ascii="Book Antiqua" w:eastAsia="Times New Roman" w:hAnsi="Book Antiqua"/>
          <w:color w:val="000000"/>
          <w:sz w:val="24"/>
          <w:szCs w:val="24"/>
        </w:rPr>
        <w:t xml:space="preserve">rtículo </w:t>
      </w:r>
      <w:r w:rsidR="006D57FA">
        <w:rPr>
          <w:rFonts w:ascii="Book Antiqua" w:eastAsia="Times New Roman" w:hAnsi="Book Antiqua"/>
          <w:color w:val="000000"/>
          <w:sz w:val="24"/>
          <w:szCs w:val="24"/>
        </w:rPr>
        <w:t>4</w:t>
      </w:r>
      <w:r w:rsidRPr="007E49F3">
        <w:rPr>
          <w:rFonts w:ascii="Book Antiqua" w:eastAsia="Times New Roman" w:hAnsi="Book Antiqua"/>
          <w:color w:val="000000"/>
          <w:sz w:val="24"/>
          <w:szCs w:val="24"/>
        </w:rPr>
        <w:t xml:space="preserve">.- </w:t>
      </w:r>
      <w:r w:rsidR="00812885" w:rsidRPr="007E49F3">
        <w:rPr>
          <w:rFonts w:ascii="Book Antiqua" w:eastAsia="Times New Roman" w:hAnsi="Book Antiqua"/>
          <w:iCs/>
          <w:color w:val="000000"/>
          <w:sz w:val="24"/>
          <w:szCs w:val="24"/>
        </w:rPr>
        <w:t xml:space="preserve">Se enmienda </w:t>
      </w:r>
      <w:r w:rsidR="00D640AD" w:rsidRPr="007E49F3">
        <w:rPr>
          <w:rFonts w:ascii="Book Antiqua" w:eastAsia="Times New Roman" w:hAnsi="Book Antiqua"/>
          <w:iCs/>
          <w:color w:val="000000"/>
          <w:sz w:val="24"/>
          <w:szCs w:val="24"/>
        </w:rPr>
        <w:t>el inciso</w:t>
      </w:r>
      <w:r w:rsidR="0095219D" w:rsidRPr="007E49F3">
        <w:rPr>
          <w:rFonts w:ascii="Book Antiqua" w:eastAsia="Times New Roman" w:hAnsi="Book Antiqua"/>
          <w:iCs/>
          <w:color w:val="000000"/>
          <w:sz w:val="24"/>
          <w:szCs w:val="24"/>
        </w:rPr>
        <w:t xml:space="preserve"> (</w:t>
      </w:r>
      <w:r w:rsidR="00683870">
        <w:rPr>
          <w:rFonts w:ascii="Book Antiqua" w:eastAsia="Times New Roman" w:hAnsi="Book Antiqua"/>
          <w:iCs/>
          <w:color w:val="000000"/>
          <w:sz w:val="24"/>
          <w:szCs w:val="24"/>
        </w:rPr>
        <w:t>1</w:t>
      </w:r>
      <w:r w:rsidR="0095219D" w:rsidRPr="007E49F3">
        <w:rPr>
          <w:rFonts w:ascii="Book Antiqua" w:eastAsia="Times New Roman" w:hAnsi="Book Antiqua"/>
          <w:iCs/>
          <w:color w:val="000000"/>
          <w:sz w:val="24"/>
          <w:szCs w:val="24"/>
        </w:rPr>
        <w:t>)</w:t>
      </w:r>
      <w:r w:rsidR="00812885" w:rsidRPr="007E49F3">
        <w:rPr>
          <w:rFonts w:ascii="Book Antiqua" w:eastAsia="Times New Roman" w:hAnsi="Book Antiqua"/>
          <w:iCs/>
          <w:color w:val="000000"/>
          <w:sz w:val="24"/>
          <w:szCs w:val="24"/>
        </w:rPr>
        <w:t xml:space="preserve"> del</w:t>
      </w:r>
      <w:r w:rsidR="00683870">
        <w:rPr>
          <w:rFonts w:ascii="Book Antiqua" w:eastAsia="Times New Roman" w:hAnsi="Book Antiqua"/>
          <w:iCs/>
          <w:color w:val="000000"/>
          <w:sz w:val="24"/>
          <w:szCs w:val="24"/>
        </w:rPr>
        <w:t xml:space="preserve"> apartado (a)</w:t>
      </w:r>
      <w:r w:rsidR="00812885" w:rsidRPr="007E49F3">
        <w:rPr>
          <w:rFonts w:ascii="Book Antiqua" w:eastAsia="Times New Roman" w:hAnsi="Book Antiqua"/>
          <w:iCs/>
          <w:color w:val="000000"/>
          <w:sz w:val="24"/>
          <w:szCs w:val="24"/>
        </w:rPr>
        <w:t xml:space="preserve"> Artículo 7.29</w:t>
      </w:r>
      <w:r w:rsidR="009730D7" w:rsidRPr="007E49F3">
        <w:rPr>
          <w:rFonts w:ascii="Book Antiqua" w:eastAsia="Times New Roman" w:hAnsi="Book Antiqua"/>
          <w:iCs/>
          <w:color w:val="000000"/>
          <w:sz w:val="24"/>
          <w:szCs w:val="24"/>
        </w:rPr>
        <w:t>9</w:t>
      </w:r>
      <w:r w:rsidR="00812885" w:rsidRPr="007E49F3">
        <w:rPr>
          <w:rFonts w:ascii="Book Antiqua" w:eastAsia="Times New Roman" w:hAnsi="Book Antiqua"/>
          <w:iCs/>
          <w:color w:val="000000"/>
          <w:sz w:val="24"/>
          <w:szCs w:val="24"/>
        </w:rPr>
        <w:t xml:space="preserve"> del Código Municipal de Puerto Rico, Ley Núm. 107-2020, según enmendada, a los fines de que se lea como sigue:</w:t>
      </w:r>
    </w:p>
    <w:p w14:paraId="017F8360" w14:textId="77777777" w:rsidR="00480CB6" w:rsidRDefault="00705FDD" w:rsidP="00824041">
      <w:pPr>
        <w:spacing w:line="480" w:lineRule="auto"/>
        <w:ind w:left="360"/>
        <w:jc w:val="both"/>
        <w:rPr>
          <w:rFonts w:ascii="Book Antiqua" w:eastAsia="Times New Roman" w:hAnsi="Book Antiqua"/>
          <w:iCs/>
          <w:color w:val="000000"/>
          <w:sz w:val="24"/>
          <w:szCs w:val="24"/>
        </w:rPr>
      </w:pPr>
      <w:r>
        <w:rPr>
          <w:rFonts w:ascii="Book Antiqua" w:eastAsia="Times New Roman" w:hAnsi="Book Antiqua"/>
          <w:iCs/>
          <w:color w:val="000000"/>
          <w:sz w:val="24"/>
          <w:szCs w:val="24"/>
        </w:rPr>
        <w:lastRenderedPageBreak/>
        <w:t>“</w:t>
      </w:r>
      <w:r w:rsidR="00480CB6">
        <w:rPr>
          <w:rFonts w:ascii="Book Antiqua" w:eastAsia="Times New Roman" w:hAnsi="Book Antiqua"/>
          <w:iCs/>
          <w:color w:val="000000"/>
          <w:sz w:val="24"/>
          <w:szCs w:val="24"/>
        </w:rPr>
        <w:t>Artículo 7.299 – Propósito del Fondo</w:t>
      </w:r>
    </w:p>
    <w:p w14:paraId="42DC2B51" w14:textId="5BA5C4E6" w:rsidR="00AC5469" w:rsidRPr="007E49F3" w:rsidRDefault="00824041" w:rsidP="00824041">
      <w:pPr>
        <w:spacing w:line="480" w:lineRule="auto"/>
        <w:ind w:left="360"/>
        <w:jc w:val="both"/>
        <w:rPr>
          <w:rFonts w:ascii="Book Antiqua" w:eastAsia="Times New Roman" w:hAnsi="Book Antiqua"/>
          <w:iCs/>
          <w:color w:val="000000"/>
          <w:sz w:val="24"/>
          <w:szCs w:val="24"/>
        </w:rPr>
      </w:pPr>
      <w:r w:rsidRPr="007E49F3">
        <w:rPr>
          <w:rFonts w:ascii="Book Antiqua" w:eastAsia="Times New Roman" w:hAnsi="Book Antiqua"/>
          <w:iCs/>
          <w:color w:val="000000"/>
          <w:sz w:val="24"/>
          <w:szCs w:val="24"/>
        </w:rPr>
        <w:t xml:space="preserve">(a) Comenzando el primero (1°) de julio del 2014, los fondos transferidos al FAM conforme al Artículo 7.298 de este Código serán distribuidos a los municipios de la manera que se establece a continuación. Dicha distribución será automática sin necesidad de acción adicional por parte de la AAFAF. </w:t>
      </w:r>
    </w:p>
    <w:p w14:paraId="3F8B6441" w14:textId="72FBB3A6" w:rsidR="00824041" w:rsidRPr="007E49F3" w:rsidRDefault="00824041" w:rsidP="00AC5469">
      <w:pPr>
        <w:spacing w:line="480" w:lineRule="auto"/>
        <w:ind w:left="720"/>
        <w:jc w:val="both"/>
        <w:rPr>
          <w:rFonts w:ascii="Book Antiqua" w:eastAsia="Times New Roman" w:hAnsi="Book Antiqua"/>
          <w:iCs/>
          <w:color w:val="000000"/>
          <w:sz w:val="24"/>
          <w:szCs w:val="24"/>
        </w:rPr>
      </w:pPr>
      <w:r w:rsidRPr="007E49F3">
        <w:rPr>
          <w:rFonts w:ascii="Book Antiqua" w:eastAsia="Times New Roman" w:hAnsi="Book Antiqua"/>
          <w:iCs/>
          <w:color w:val="000000"/>
          <w:sz w:val="24"/>
          <w:szCs w:val="24"/>
        </w:rPr>
        <w:t>(1) Una cantidad equivalente al cuarenta por ciento (40%) del cero punto cinco por ciento (0.5%) del IVU estatal depositados en el FAM</w:t>
      </w:r>
      <w:r w:rsidR="00153551">
        <w:rPr>
          <w:rFonts w:ascii="Book Antiqua" w:eastAsia="Times New Roman" w:hAnsi="Book Antiqua"/>
          <w:bCs/>
          <w:i/>
          <w:iCs/>
          <w:color w:val="000000"/>
          <w:sz w:val="24"/>
          <w:szCs w:val="24"/>
        </w:rPr>
        <w:t xml:space="preserve"> y </w:t>
      </w:r>
      <w:r w:rsidR="004422F6" w:rsidRPr="007E49F3">
        <w:rPr>
          <w:rFonts w:ascii="Book Antiqua" w:eastAsia="Times New Roman" w:hAnsi="Book Antiqua"/>
          <w:bCs/>
          <w:i/>
          <w:iCs/>
          <w:color w:val="000000"/>
          <w:sz w:val="24"/>
          <w:szCs w:val="24"/>
        </w:rPr>
        <w:t>un cincuenta por ciento (50%) anual de los recaudos por impuesto sobre ventas despachadas por correo, que incluye los recaudos por venta de internet,</w:t>
      </w:r>
      <w:r w:rsidR="008D34C0">
        <w:rPr>
          <w:rFonts w:ascii="Book Antiqua" w:eastAsia="Times New Roman" w:hAnsi="Book Antiqua"/>
          <w:bCs/>
          <w:i/>
          <w:iCs/>
          <w:color w:val="000000"/>
          <w:sz w:val="24"/>
          <w:szCs w:val="24"/>
        </w:rPr>
        <w:t xml:space="preserve"> </w:t>
      </w:r>
      <w:r w:rsidR="008D34C0" w:rsidRPr="008D34C0">
        <w:rPr>
          <w:rFonts w:ascii="Book Antiqua" w:eastAsia="Times New Roman" w:hAnsi="Book Antiqua"/>
          <w:bCs/>
          <w:i/>
          <w:iCs/>
          <w:color w:val="000000"/>
          <w:sz w:val="24"/>
          <w:szCs w:val="24"/>
        </w:rPr>
        <w:t>conforme a la Sección 4020.08 de la Ley 1-2011, según enmendada, conocida como “Código de Rentas Internas de Puerto Rico de 2001</w:t>
      </w:r>
      <w:r w:rsidR="008D34C0">
        <w:rPr>
          <w:rFonts w:ascii="Book Antiqua" w:eastAsia="Times New Roman" w:hAnsi="Book Antiqua"/>
          <w:bCs/>
          <w:i/>
          <w:iCs/>
          <w:color w:val="000000"/>
          <w:sz w:val="24"/>
          <w:szCs w:val="24"/>
        </w:rPr>
        <w:t xml:space="preserve">”, </w:t>
      </w:r>
      <w:r w:rsidRPr="007E49F3">
        <w:rPr>
          <w:rFonts w:ascii="Book Antiqua" w:eastAsia="Times New Roman" w:hAnsi="Book Antiqua"/>
          <w:iCs/>
          <w:color w:val="000000"/>
          <w:sz w:val="24"/>
          <w:szCs w:val="24"/>
        </w:rPr>
        <w:t>será</w:t>
      </w:r>
      <w:r w:rsidR="00401B45" w:rsidRPr="007E49F3">
        <w:rPr>
          <w:rFonts w:ascii="Book Antiqua" w:eastAsia="Times New Roman" w:hAnsi="Book Antiqua"/>
          <w:i/>
          <w:color w:val="000000"/>
          <w:sz w:val="24"/>
          <w:szCs w:val="24"/>
        </w:rPr>
        <w:t>n</w:t>
      </w:r>
      <w:r w:rsidRPr="007E49F3">
        <w:rPr>
          <w:rFonts w:ascii="Book Antiqua" w:eastAsia="Times New Roman" w:hAnsi="Book Antiqua"/>
          <w:iCs/>
          <w:color w:val="000000"/>
          <w:sz w:val="24"/>
          <w:szCs w:val="24"/>
        </w:rPr>
        <w:t xml:space="preserve"> transferida</w:t>
      </w:r>
      <w:r w:rsidR="00401B45" w:rsidRPr="007E49F3">
        <w:rPr>
          <w:rFonts w:ascii="Book Antiqua" w:eastAsia="Times New Roman" w:hAnsi="Book Antiqua"/>
          <w:i/>
          <w:color w:val="000000"/>
          <w:sz w:val="24"/>
          <w:szCs w:val="24"/>
        </w:rPr>
        <w:t>s</w:t>
      </w:r>
      <w:r w:rsidRPr="007E49F3">
        <w:rPr>
          <w:rFonts w:ascii="Book Antiqua" w:eastAsia="Times New Roman" w:hAnsi="Book Antiqua"/>
          <w:iCs/>
          <w:color w:val="000000"/>
          <w:sz w:val="24"/>
          <w:szCs w:val="24"/>
        </w:rPr>
        <w:t xml:space="preserve"> en el Fondo de Desarrollo Municipal de cada municipio y distribuido conforme a la Sección 4050.07 de la Ley 1-2011, según enmendada conocida como “Código de Rentas Internas de Puerto Rico 2011”. No obstante lo anterior, en el caso de aquellos municipios que se hayan acogido a la excepción provista por el Artículo 7.300 de este Código y hayan permanentemente renunciado a la distribución que les corresponde del Fondo de Desarrollo Municipal conforme a la Sección 4050.07 de la Ley 1-2011, según enmendada, conocida como “Código de Rentas Internas de Puerto Rico de 2011”, la distribución que le corresponde a dicho municipio del Fondo de Desarrollo Municipal será redistribuida entre aquellos municipios que no se hayan acogido a la excepción provista por el Artículo 7.300 de este Código.</w:t>
      </w:r>
    </w:p>
    <w:p w14:paraId="73F33B46" w14:textId="25F8BF56" w:rsidR="004E4559" w:rsidRPr="007E49F3" w:rsidRDefault="00F57388" w:rsidP="00F57388">
      <w:pPr>
        <w:spacing w:line="480" w:lineRule="auto"/>
        <w:jc w:val="both"/>
        <w:rPr>
          <w:rFonts w:ascii="Book Antiqua" w:eastAsia="Times New Roman" w:hAnsi="Book Antiqua"/>
          <w:iCs/>
          <w:color w:val="000000"/>
          <w:sz w:val="24"/>
          <w:szCs w:val="24"/>
        </w:rPr>
      </w:pPr>
      <w:r w:rsidRPr="007E49F3">
        <w:rPr>
          <w:rFonts w:ascii="Book Antiqua" w:eastAsia="Times New Roman" w:hAnsi="Book Antiqua"/>
          <w:iCs/>
          <w:color w:val="000000"/>
          <w:sz w:val="24"/>
          <w:szCs w:val="24"/>
        </w:rPr>
        <w:tab/>
        <w:t>(</w:t>
      </w:r>
      <w:r w:rsidR="008D34C0">
        <w:rPr>
          <w:rFonts w:ascii="Book Antiqua" w:eastAsia="Times New Roman" w:hAnsi="Book Antiqua"/>
          <w:iCs/>
          <w:color w:val="000000"/>
          <w:sz w:val="24"/>
          <w:szCs w:val="24"/>
        </w:rPr>
        <w:t>2</w:t>
      </w:r>
      <w:r w:rsidRPr="007E49F3">
        <w:rPr>
          <w:rFonts w:ascii="Book Antiqua" w:eastAsia="Times New Roman" w:hAnsi="Book Antiqua"/>
          <w:iCs/>
          <w:color w:val="000000"/>
          <w:sz w:val="24"/>
          <w:szCs w:val="24"/>
        </w:rPr>
        <w:t>) …</w:t>
      </w:r>
    </w:p>
    <w:p w14:paraId="7D90567A" w14:textId="77777777" w:rsidR="00683870" w:rsidRDefault="00F57388" w:rsidP="00683870">
      <w:pPr>
        <w:spacing w:line="480" w:lineRule="auto"/>
        <w:jc w:val="both"/>
        <w:rPr>
          <w:rFonts w:ascii="Book Antiqua" w:eastAsia="Times New Roman" w:hAnsi="Book Antiqua"/>
          <w:iCs/>
          <w:color w:val="000000"/>
          <w:sz w:val="24"/>
          <w:szCs w:val="24"/>
        </w:rPr>
      </w:pPr>
      <w:r w:rsidRPr="007E49F3">
        <w:rPr>
          <w:rFonts w:ascii="Book Antiqua" w:eastAsia="Times New Roman" w:hAnsi="Book Antiqua"/>
          <w:iCs/>
          <w:color w:val="000000"/>
          <w:sz w:val="24"/>
          <w:szCs w:val="24"/>
        </w:rPr>
        <w:lastRenderedPageBreak/>
        <w:tab/>
        <w:t>(</w:t>
      </w:r>
      <w:r w:rsidR="008D34C0">
        <w:rPr>
          <w:rFonts w:ascii="Book Antiqua" w:eastAsia="Times New Roman" w:hAnsi="Book Antiqua"/>
          <w:iCs/>
          <w:color w:val="000000"/>
          <w:sz w:val="24"/>
          <w:szCs w:val="24"/>
        </w:rPr>
        <w:t>3</w:t>
      </w:r>
      <w:r w:rsidRPr="007E49F3">
        <w:rPr>
          <w:rFonts w:ascii="Book Antiqua" w:eastAsia="Times New Roman" w:hAnsi="Book Antiqua"/>
          <w:iCs/>
          <w:color w:val="000000"/>
          <w:sz w:val="24"/>
          <w:szCs w:val="24"/>
        </w:rPr>
        <w:t>) …</w:t>
      </w:r>
    </w:p>
    <w:p w14:paraId="002984A4" w14:textId="78D0CE89" w:rsidR="008D34C0" w:rsidRDefault="008D34C0" w:rsidP="00683870">
      <w:pPr>
        <w:spacing w:line="480" w:lineRule="auto"/>
        <w:jc w:val="both"/>
        <w:rPr>
          <w:rFonts w:ascii="Book Antiqua" w:eastAsia="Times New Roman" w:hAnsi="Book Antiqua"/>
          <w:iCs/>
          <w:color w:val="000000"/>
          <w:sz w:val="24"/>
          <w:szCs w:val="24"/>
        </w:rPr>
      </w:pPr>
      <w:r>
        <w:rPr>
          <w:rFonts w:ascii="Book Antiqua" w:eastAsia="Times New Roman" w:hAnsi="Book Antiqua"/>
          <w:iCs/>
          <w:color w:val="000000"/>
          <w:sz w:val="24"/>
          <w:szCs w:val="24"/>
        </w:rPr>
        <w:t>(b) …</w:t>
      </w:r>
    </w:p>
    <w:p w14:paraId="7B5CF284" w14:textId="2474099C" w:rsidR="008D34C0" w:rsidRDefault="008D34C0" w:rsidP="00F57388">
      <w:pPr>
        <w:spacing w:line="480" w:lineRule="auto"/>
        <w:jc w:val="both"/>
        <w:rPr>
          <w:rFonts w:ascii="Book Antiqua" w:eastAsia="Times New Roman" w:hAnsi="Book Antiqua"/>
          <w:iCs/>
          <w:color w:val="000000"/>
          <w:sz w:val="24"/>
          <w:szCs w:val="24"/>
        </w:rPr>
      </w:pPr>
      <w:r>
        <w:rPr>
          <w:rFonts w:ascii="Book Antiqua" w:eastAsia="Times New Roman" w:hAnsi="Book Antiqua"/>
          <w:iCs/>
          <w:color w:val="000000"/>
          <w:sz w:val="24"/>
          <w:szCs w:val="24"/>
        </w:rPr>
        <w:tab/>
        <w:t>(1) …</w:t>
      </w:r>
    </w:p>
    <w:p w14:paraId="6319E674" w14:textId="5216A485" w:rsidR="008D34C0" w:rsidRDefault="008D34C0" w:rsidP="00F57388">
      <w:pPr>
        <w:spacing w:line="480" w:lineRule="auto"/>
        <w:jc w:val="both"/>
        <w:rPr>
          <w:rFonts w:ascii="Book Antiqua" w:eastAsia="Times New Roman" w:hAnsi="Book Antiqua"/>
          <w:iCs/>
          <w:color w:val="000000"/>
          <w:sz w:val="24"/>
          <w:szCs w:val="24"/>
        </w:rPr>
      </w:pPr>
      <w:r>
        <w:rPr>
          <w:rFonts w:ascii="Book Antiqua" w:eastAsia="Times New Roman" w:hAnsi="Book Antiqua"/>
          <w:iCs/>
          <w:color w:val="000000"/>
          <w:sz w:val="24"/>
          <w:szCs w:val="24"/>
        </w:rPr>
        <w:tab/>
        <w:t>(2) …</w:t>
      </w:r>
    </w:p>
    <w:p w14:paraId="00EBA884" w14:textId="624AB114" w:rsidR="00683870" w:rsidRDefault="00683870" w:rsidP="00F57388">
      <w:pPr>
        <w:spacing w:line="480" w:lineRule="auto"/>
        <w:jc w:val="both"/>
        <w:rPr>
          <w:rFonts w:ascii="Book Antiqua" w:eastAsia="Times New Roman" w:hAnsi="Book Antiqua"/>
          <w:iCs/>
          <w:color w:val="000000"/>
          <w:sz w:val="24"/>
          <w:szCs w:val="24"/>
        </w:rPr>
      </w:pPr>
      <w:r>
        <w:rPr>
          <w:rFonts w:ascii="Book Antiqua" w:eastAsia="Times New Roman" w:hAnsi="Book Antiqua"/>
          <w:iCs/>
          <w:color w:val="000000"/>
          <w:sz w:val="24"/>
          <w:szCs w:val="24"/>
        </w:rPr>
        <w:tab/>
      </w:r>
      <w:r>
        <w:rPr>
          <w:rFonts w:ascii="Book Antiqua" w:eastAsia="Times New Roman" w:hAnsi="Book Antiqua"/>
          <w:iCs/>
          <w:color w:val="000000"/>
          <w:sz w:val="24"/>
          <w:szCs w:val="24"/>
        </w:rPr>
        <w:tab/>
        <w:t>(i) …</w:t>
      </w:r>
    </w:p>
    <w:p w14:paraId="521BBBE7" w14:textId="5ED69F37" w:rsidR="00F57388" w:rsidRPr="007E49F3" w:rsidRDefault="00683870" w:rsidP="00F57388">
      <w:pPr>
        <w:spacing w:line="480" w:lineRule="auto"/>
        <w:jc w:val="both"/>
        <w:rPr>
          <w:rFonts w:ascii="Book Antiqua" w:eastAsia="Times New Roman" w:hAnsi="Book Antiqua"/>
          <w:iCs/>
          <w:color w:val="000000"/>
          <w:sz w:val="24"/>
          <w:szCs w:val="24"/>
        </w:rPr>
      </w:pPr>
      <w:r>
        <w:rPr>
          <w:rFonts w:ascii="Book Antiqua" w:eastAsia="Times New Roman" w:hAnsi="Book Antiqua"/>
          <w:iCs/>
          <w:color w:val="000000"/>
          <w:sz w:val="24"/>
          <w:szCs w:val="24"/>
        </w:rPr>
        <w:tab/>
      </w:r>
      <w:r>
        <w:rPr>
          <w:rFonts w:ascii="Book Antiqua" w:eastAsia="Times New Roman" w:hAnsi="Book Antiqua"/>
          <w:iCs/>
          <w:color w:val="000000"/>
          <w:sz w:val="24"/>
          <w:szCs w:val="24"/>
        </w:rPr>
        <w:tab/>
        <w:t>(ii) …”</w:t>
      </w:r>
    </w:p>
    <w:p w14:paraId="65414860" w14:textId="3308F43D" w:rsidR="00482995" w:rsidRPr="007E49F3" w:rsidRDefault="007E49F3" w:rsidP="00504E9C">
      <w:pPr>
        <w:spacing w:line="480" w:lineRule="auto"/>
        <w:ind w:firstLine="360"/>
        <w:jc w:val="both"/>
        <w:rPr>
          <w:rFonts w:ascii="Book Antiqua" w:eastAsia="Times New Roman" w:hAnsi="Book Antiqua"/>
          <w:color w:val="000000"/>
          <w:sz w:val="24"/>
          <w:szCs w:val="24"/>
        </w:rPr>
      </w:pPr>
      <w:r w:rsidRPr="007E49F3">
        <w:rPr>
          <w:rFonts w:ascii="Book Antiqua" w:eastAsia="Times New Roman" w:hAnsi="Book Antiqua"/>
          <w:color w:val="000000"/>
          <w:sz w:val="24"/>
          <w:szCs w:val="24"/>
        </w:rPr>
        <w:t xml:space="preserve">Artículo </w:t>
      </w:r>
      <w:r w:rsidR="006D57FA">
        <w:rPr>
          <w:rFonts w:ascii="Book Antiqua" w:eastAsia="Times New Roman" w:hAnsi="Book Antiqua"/>
          <w:color w:val="000000"/>
          <w:sz w:val="24"/>
          <w:szCs w:val="24"/>
        </w:rPr>
        <w:t>5</w:t>
      </w:r>
      <w:r w:rsidRPr="007E49F3">
        <w:rPr>
          <w:rFonts w:ascii="Book Antiqua" w:eastAsia="Times New Roman" w:hAnsi="Book Antiqua"/>
          <w:color w:val="000000"/>
          <w:sz w:val="24"/>
          <w:szCs w:val="24"/>
        </w:rPr>
        <w:t xml:space="preserve">. - </w:t>
      </w:r>
      <w:r w:rsidR="000F22E4" w:rsidRPr="007E49F3">
        <w:rPr>
          <w:rFonts w:ascii="Book Antiqua" w:eastAsia="Times New Roman" w:hAnsi="Book Antiqua"/>
          <w:color w:val="000000"/>
          <w:sz w:val="24"/>
          <w:szCs w:val="24"/>
        </w:rPr>
        <w:t>Esta Ley comenzará a regir inmediatamente después de su aprobación.</w:t>
      </w:r>
      <w:r w:rsidR="00782DE1" w:rsidRPr="007E49F3">
        <w:rPr>
          <w:rFonts w:ascii="Book Antiqua" w:eastAsia="Times New Roman" w:hAnsi="Book Antiqua"/>
          <w:sz w:val="24"/>
          <w:szCs w:val="24"/>
        </w:rPr>
        <w:t xml:space="preserve"> </w:t>
      </w:r>
    </w:p>
    <w:sectPr w:rsidR="00482995" w:rsidRPr="007E49F3" w:rsidSect="00482995">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C6ECF" w14:textId="77777777" w:rsidR="006B3CE3" w:rsidRDefault="006B3CE3">
      <w:r>
        <w:separator/>
      </w:r>
    </w:p>
  </w:endnote>
  <w:endnote w:type="continuationSeparator" w:id="0">
    <w:p w14:paraId="4E949556" w14:textId="77777777" w:rsidR="006B3CE3" w:rsidRDefault="006B3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1C4E2" w14:textId="77777777" w:rsidR="006B3CE3" w:rsidRDefault="006B3CE3">
      <w:r>
        <w:separator/>
      </w:r>
    </w:p>
  </w:footnote>
  <w:footnote w:type="continuationSeparator" w:id="0">
    <w:p w14:paraId="63C5938A" w14:textId="77777777" w:rsidR="006B3CE3" w:rsidRDefault="006B3CE3">
      <w:r>
        <w:continuationSeparator/>
      </w:r>
    </w:p>
  </w:footnote>
  <w:footnote w:id="1">
    <w:p w14:paraId="36728BB8" w14:textId="3732C0BE" w:rsidR="00D66B3F" w:rsidRPr="00D66B3F" w:rsidRDefault="00D66B3F">
      <w:pPr>
        <w:pStyle w:val="FootnoteText"/>
        <w:rPr>
          <w:lang w:val="es-ES"/>
        </w:rPr>
      </w:pPr>
      <w:r>
        <w:rPr>
          <w:rStyle w:val="FootnoteReference"/>
        </w:rPr>
        <w:footnoteRef/>
      </w:r>
      <w:r>
        <w:t xml:space="preserve"> </w:t>
      </w:r>
      <w:r w:rsidRPr="00D66B3F">
        <w:rPr>
          <w:vertAlign w:val="superscript"/>
        </w:rPr>
        <w:footnoteRef/>
      </w:r>
      <w:r w:rsidRPr="00D66B3F">
        <w:t xml:space="preserve"> </w:t>
      </w:r>
      <w:r w:rsidRPr="00D66B3F">
        <w:rPr>
          <w:lang w:val="es-ES"/>
        </w:rPr>
        <w:t>El Vocero de Puerto Rico, por: Stephanie L. López, a 26 de febrero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6DBDF" w14:textId="77777777" w:rsidR="00482995" w:rsidRDefault="00F204D5">
    <w:pPr>
      <w:pStyle w:val="Header"/>
      <w:jc w:val="center"/>
    </w:pPr>
    <w:r>
      <w:rPr>
        <w:rStyle w:val="PageNumber"/>
      </w:rPr>
      <w:fldChar w:fldCharType="begin"/>
    </w:r>
    <w:r>
      <w:rPr>
        <w:rStyle w:val="PageNumber"/>
      </w:rPr>
      <w:instrText xml:space="preserve"> PAGE </w:instrText>
    </w:r>
    <w:r>
      <w:rPr>
        <w:rStyle w:val="PageNumber"/>
      </w:rPr>
      <w:fldChar w:fldCharType="separate"/>
    </w:r>
    <w:r w:rsidR="00C32496">
      <w:rPr>
        <w:rStyle w:val="PageNumber"/>
        <w:noProof/>
      </w:rPr>
      <w:t>12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A1902"/>
    <w:multiLevelType w:val="hybridMultilevel"/>
    <w:tmpl w:val="1F8C95AC"/>
    <w:lvl w:ilvl="0" w:tplc="269CB2BE">
      <w:start w:val="1"/>
      <w:numFmt w:val="decimal"/>
      <w:lvlText w:val="(%1)"/>
      <w:lvlJc w:val="left"/>
      <w:pPr>
        <w:ind w:left="1440" w:hanging="360"/>
      </w:pPr>
      <w:rPr>
        <w:rFonts w:hint="default"/>
      </w:rPr>
    </w:lvl>
    <w:lvl w:ilvl="1" w:tplc="9950F648">
      <w:start w:val="1"/>
      <w:numFmt w:val="lowerLetter"/>
      <w:lvlText w:val="(%2)"/>
      <w:lvlJc w:val="left"/>
      <w:pPr>
        <w:ind w:left="2520" w:hanging="720"/>
      </w:pPr>
      <w:rPr>
        <w:rFonts w:hint="default"/>
      </w:r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8B9ED318">
      <w:start w:val="1"/>
      <w:numFmt w:val="decimal"/>
      <w:lvlText w:val="%5."/>
      <w:lvlJc w:val="left"/>
      <w:pPr>
        <w:ind w:left="4320" w:hanging="360"/>
      </w:pPr>
      <w:rPr>
        <w:rFonts w:ascii="Book Antiqua" w:eastAsia="Times New Roman" w:hAnsi="Book Antiqua" w:cs="Times New Roman"/>
        <w:u w:val="none"/>
      </w:r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 w15:restartNumberingAfterBreak="0">
    <w:nsid w:val="0C6113EA"/>
    <w:multiLevelType w:val="hybridMultilevel"/>
    <w:tmpl w:val="D4E039F8"/>
    <w:lvl w:ilvl="0" w:tplc="CDB89B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A6733B"/>
    <w:multiLevelType w:val="hybridMultilevel"/>
    <w:tmpl w:val="86D88E56"/>
    <w:lvl w:ilvl="0" w:tplc="BC6857A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6F1867"/>
    <w:multiLevelType w:val="hybridMultilevel"/>
    <w:tmpl w:val="A774A348"/>
    <w:lvl w:ilvl="0" w:tplc="CC509E9E">
      <w:start w:val="1"/>
      <w:numFmt w:val="lowerLetter"/>
      <w:lvlText w:val="(%1)"/>
      <w:lvlJc w:val="left"/>
      <w:pPr>
        <w:ind w:left="1170" w:hanging="45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BF"/>
    <w:multiLevelType w:val="singleLevel"/>
    <w:tmpl w:val="B09A74EE"/>
    <w:lvl w:ilvl="0">
      <w:start w:val="1"/>
      <w:numFmt w:val="lowerLetter"/>
      <w:lvlText w:val="%1.)"/>
      <w:lvlJc w:val="left"/>
      <w:pPr>
        <w:tabs>
          <w:tab w:val="num" w:pos="720"/>
        </w:tabs>
        <w:ind w:left="720" w:hanging="360"/>
      </w:pPr>
      <w:rPr>
        <w:rFonts w:hint="default"/>
      </w:rPr>
    </w:lvl>
  </w:abstractNum>
  <w:abstractNum w:abstractNumId="5" w15:restartNumberingAfterBreak="0">
    <w:nsid w:val="2B7A2391"/>
    <w:multiLevelType w:val="singleLevel"/>
    <w:tmpl w:val="6CB6204C"/>
    <w:lvl w:ilvl="0">
      <w:start w:val="1"/>
      <w:numFmt w:val="lowerLetter"/>
      <w:lvlText w:val="(%1)"/>
      <w:lvlJc w:val="left"/>
      <w:pPr>
        <w:tabs>
          <w:tab w:val="num" w:pos="720"/>
        </w:tabs>
        <w:ind w:left="720" w:hanging="360"/>
      </w:pPr>
      <w:rPr>
        <w:rFonts w:hint="default"/>
      </w:rPr>
    </w:lvl>
  </w:abstractNum>
  <w:abstractNum w:abstractNumId="6" w15:restartNumberingAfterBreak="0">
    <w:nsid w:val="3C04272A"/>
    <w:multiLevelType w:val="hybridMultilevel"/>
    <w:tmpl w:val="6786DDEC"/>
    <w:lvl w:ilvl="0" w:tplc="1F02E02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7D47FB"/>
    <w:multiLevelType w:val="hybridMultilevel"/>
    <w:tmpl w:val="28E2B146"/>
    <w:lvl w:ilvl="0" w:tplc="A89C0702">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41A63153"/>
    <w:multiLevelType w:val="hybridMultilevel"/>
    <w:tmpl w:val="A6987EA8"/>
    <w:lvl w:ilvl="0" w:tplc="98A4688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8F4F7D"/>
    <w:multiLevelType w:val="hybridMultilevel"/>
    <w:tmpl w:val="CF184E62"/>
    <w:lvl w:ilvl="0" w:tplc="C1D22F1C">
      <w:start w:val="1"/>
      <w:numFmt w:val="lowerLetter"/>
      <w:lvlText w:val="(%1)"/>
      <w:lvlJc w:val="left"/>
      <w:pPr>
        <w:ind w:left="2010" w:hanging="57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464635C3"/>
    <w:multiLevelType w:val="hybridMultilevel"/>
    <w:tmpl w:val="941EECA8"/>
    <w:lvl w:ilvl="0" w:tplc="5EF454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FF2321"/>
    <w:multiLevelType w:val="hybridMultilevel"/>
    <w:tmpl w:val="9420152C"/>
    <w:lvl w:ilvl="0" w:tplc="E5E4F6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D16580"/>
    <w:multiLevelType w:val="hybridMultilevel"/>
    <w:tmpl w:val="6540C962"/>
    <w:lvl w:ilvl="0" w:tplc="684CA144">
      <w:start w:val="1"/>
      <w:numFmt w:val="decimal"/>
      <w:lvlText w:val="%1"/>
      <w:lvlJc w:val="left"/>
      <w:pPr>
        <w:ind w:left="2875" w:hanging="1201"/>
        <w:jc w:val="right"/>
      </w:pPr>
      <w:rPr>
        <w:rFonts w:ascii="Times New Roman" w:eastAsia="Times New Roman" w:hAnsi="Times New Roman" w:cs="Times New Roman" w:hint="default"/>
        <w:w w:val="100"/>
        <w:sz w:val="24"/>
        <w:szCs w:val="24"/>
        <w:lang w:val="es-ES" w:eastAsia="en-US" w:bidi="ar-SA"/>
      </w:rPr>
    </w:lvl>
    <w:lvl w:ilvl="1" w:tplc="406E2FFE">
      <w:numFmt w:val="bullet"/>
      <w:lvlText w:val="•"/>
      <w:lvlJc w:val="left"/>
      <w:pPr>
        <w:ind w:left="3751" w:hanging="1201"/>
      </w:pPr>
      <w:rPr>
        <w:rFonts w:hint="default"/>
        <w:lang w:val="es-ES" w:eastAsia="en-US" w:bidi="ar-SA"/>
      </w:rPr>
    </w:lvl>
    <w:lvl w:ilvl="2" w:tplc="8EA03578">
      <w:numFmt w:val="bullet"/>
      <w:lvlText w:val="•"/>
      <w:lvlJc w:val="left"/>
      <w:pPr>
        <w:ind w:left="4627" w:hanging="1201"/>
      </w:pPr>
      <w:rPr>
        <w:rFonts w:hint="default"/>
        <w:lang w:val="es-ES" w:eastAsia="en-US" w:bidi="ar-SA"/>
      </w:rPr>
    </w:lvl>
    <w:lvl w:ilvl="3" w:tplc="8DA46720">
      <w:numFmt w:val="bullet"/>
      <w:lvlText w:val="•"/>
      <w:lvlJc w:val="left"/>
      <w:pPr>
        <w:ind w:left="5503" w:hanging="1201"/>
      </w:pPr>
      <w:rPr>
        <w:rFonts w:hint="default"/>
        <w:lang w:val="es-ES" w:eastAsia="en-US" w:bidi="ar-SA"/>
      </w:rPr>
    </w:lvl>
    <w:lvl w:ilvl="4" w:tplc="A7D4D8DC">
      <w:numFmt w:val="bullet"/>
      <w:lvlText w:val="•"/>
      <w:lvlJc w:val="left"/>
      <w:pPr>
        <w:ind w:left="6379" w:hanging="1201"/>
      </w:pPr>
      <w:rPr>
        <w:rFonts w:hint="default"/>
        <w:lang w:val="es-ES" w:eastAsia="en-US" w:bidi="ar-SA"/>
      </w:rPr>
    </w:lvl>
    <w:lvl w:ilvl="5" w:tplc="14A0C3A4">
      <w:numFmt w:val="bullet"/>
      <w:lvlText w:val="•"/>
      <w:lvlJc w:val="left"/>
      <w:pPr>
        <w:ind w:left="7255" w:hanging="1201"/>
      </w:pPr>
      <w:rPr>
        <w:rFonts w:hint="default"/>
        <w:lang w:val="es-ES" w:eastAsia="en-US" w:bidi="ar-SA"/>
      </w:rPr>
    </w:lvl>
    <w:lvl w:ilvl="6" w:tplc="DCF2DA36">
      <w:numFmt w:val="bullet"/>
      <w:lvlText w:val="•"/>
      <w:lvlJc w:val="left"/>
      <w:pPr>
        <w:ind w:left="8131" w:hanging="1201"/>
      </w:pPr>
      <w:rPr>
        <w:rFonts w:hint="default"/>
        <w:lang w:val="es-ES" w:eastAsia="en-US" w:bidi="ar-SA"/>
      </w:rPr>
    </w:lvl>
    <w:lvl w:ilvl="7" w:tplc="E3247D70">
      <w:numFmt w:val="bullet"/>
      <w:lvlText w:val="•"/>
      <w:lvlJc w:val="left"/>
      <w:pPr>
        <w:ind w:left="9007" w:hanging="1201"/>
      </w:pPr>
      <w:rPr>
        <w:rFonts w:hint="default"/>
        <w:lang w:val="es-ES" w:eastAsia="en-US" w:bidi="ar-SA"/>
      </w:rPr>
    </w:lvl>
    <w:lvl w:ilvl="8" w:tplc="D5C8121A">
      <w:numFmt w:val="bullet"/>
      <w:lvlText w:val="•"/>
      <w:lvlJc w:val="left"/>
      <w:pPr>
        <w:ind w:left="9883" w:hanging="1201"/>
      </w:pPr>
      <w:rPr>
        <w:rFonts w:hint="default"/>
        <w:lang w:val="es-ES" w:eastAsia="en-US" w:bidi="ar-SA"/>
      </w:rPr>
    </w:lvl>
  </w:abstractNum>
  <w:abstractNum w:abstractNumId="13" w15:restartNumberingAfterBreak="0">
    <w:nsid w:val="6A2718F1"/>
    <w:multiLevelType w:val="hybridMultilevel"/>
    <w:tmpl w:val="FA0C6850"/>
    <w:lvl w:ilvl="0" w:tplc="9DE4A008">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FDD42D1"/>
    <w:multiLevelType w:val="hybridMultilevel"/>
    <w:tmpl w:val="E154E862"/>
    <w:lvl w:ilvl="0" w:tplc="92540FA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EA849B1"/>
    <w:multiLevelType w:val="hybridMultilevel"/>
    <w:tmpl w:val="F7A89F4C"/>
    <w:lvl w:ilvl="0" w:tplc="4D6693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6450517">
    <w:abstractNumId w:val="1"/>
  </w:num>
  <w:num w:numId="2" w16cid:durableId="1882862017">
    <w:abstractNumId w:val="5"/>
  </w:num>
  <w:num w:numId="3" w16cid:durableId="1750079087">
    <w:abstractNumId w:val="4"/>
  </w:num>
  <w:num w:numId="4" w16cid:durableId="1630014017">
    <w:abstractNumId w:val="7"/>
  </w:num>
  <w:num w:numId="5" w16cid:durableId="368264394">
    <w:abstractNumId w:val="14"/>
  </w:num>
  <w:num w:numId="6" w16cid:durableId="1092550769">
    <w:abstractNumId w:val="11"/>
  </w:num>
  <w:num w:numId="7" w16cid:durableId="424302432">
    <w:abstractNumId w:val="15"/>
  </w:num>
  <w:num w:numId="8" w16cid:durableId="870801601">
    <w:abstractNumId w:val="2"/>
  </w:num>
  <w:num w:numId="9" w16cid:durableId="211893964">
    <w:abstractNumId w:val="8"/>
  </w:num>
  <w:num w:numId="10" w16cid:durableId="1711298300">
    <w:abstractNumId w:val="13"/>
  </w:num>
  <w:num w:numId="11" w16cid:durableId="1102185710">
    <w:abstractNumId w:val="6"/>
  </w:num>
  <w:num w:numId="12" w16cid:durableId="1213231497">
    <w:abstractNumId w:val="12"/>
  </w:num>
  <w:num w:numId="13" w16cid:durableId="1666515909">
    <w:abstractNumId w:val="0"/>
  </w:num>
  <w:num w:numId="14" w16cid:durableId="1065571239">
    <w:abstractNumId w:val="3"/>
  </w:num>
  <w:num w:numId="15" w16cid:durableId="149635148">
    <w:abstractNumId w:val="9"/>
  </w:num>
  <w:num w:numId="16" w16cid:durableId="5081030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0"/>
  <w:activeWritingStyle w:appName="MSWord" w:lang="es-PR"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PR" w:vendorID="64" w:dllVersion="0" w:nlCheck="1" w:checkStyle="0"/>
  <w:activeWritingStyle w:appName="MSWord" w:lang="es-ES_tradnl"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DE1"/>
    <w:rsid w:val="00002F81"/>
    <w:rsid w:val="0000307E"/>
    <w:rsid w:val="00007BFB"/>
    <w:rsid w:val="00014770"/>
    <w:rsid w:val="000175D6"/>
    <w:rsid w:val="000233A8"/>
    <w:rsid w:val="000249A7"/>
    <w:rsid w:val="000336AD"/>
    <w:rsid w:val="00037374"/>
    <w:rsid w:val="00042ECE"/>
    <w:rsid w:val="000440F2"/>
    <w:rsid w:val="00063A75"/>
    <w:rsid w:val="0006426B"/>
    <w:rsid w:val="00064BB9"/>
    <w:rsid w:val="00065499"/>
    <w:rsid w:val="00066C52"/>
    <w:rsid w:val="0007087F"/>
    <w:rsid w:val="000821E0"/>
    <w:rsid w:val="00082BA1"/>
    <w:rsid w:val="00083495"/>
    <w:rsid w:val="00084101"/>
    <w:rsid w:val="0009199A"/>
    <w:rsid w:val="00091D21"/>
    <w:rsid w:val="0009356B"/>
    <w:rsid w:val="0009689F"/>
    <w:rsid w:val="000A25EC"/>
    <w:rsid w:val="000A4E3F"/>
    <w:rsid w:val="000A5069"/>
    <w:rsid w:val="000B3E01"/>
    <w:rsid w:val="000B4354"/>
    <w:rsid w:val="000C47FE"/>
    <w:rsid w:val="000D0C58"/>
    <w:rsid w:val="000E0041"/>
    <w:rsid w:val="000E3484"/>
    <w:rsid w:val="000E392B"/>
    <w:rsid w:val="000E51A3"/>
    <w:rsid w:val="000F1C31"/>
    <w:rsid w:val="000F2076"/>
    <w:rsid w:val="000F22E4"/>
    <w:rsid w:val="00100515"/>
    <w:rsid w:val="0011217C"/>
    <w:rsid w:val="0011228D"/>
    <w:rsid w:val="00127EDC"/>
    <w:rsid w:val="00131511"/>
    <w:rsid w:val="00131A89"/>
    <w:rsid w:val="001323B8"/>
    <w:rsid w:val="00135591"/>
    <w:rsid w:val="00135819"/>
    <w:rsid w:val="00137DE5"/>
    <w:rsid w:val="001413C6"/>
    <w:rsid w:val="00146637"/>
    <w:rsid w:val="00151E18"/>
    <w:rsid w:val="00153551"/>
    <w:rsid w:val="00155CA6"/>
    <w:rsid w:val="00155CBF"/>
    <w:rsid w:val="00173EE2"/>
    <w:rsid w:val="00180EA2"/>
    <w:rsid w:val="00185512"/>
    <w:rsid w:val="00185712"/>
    <w:rsid w:val="00195673"/>
    <w:rsid w:val="00197461"/>
    <w:rsid w:val="00197FE6"/>
    <w:rsid w:val="001A264A"/>
    <w:rsid w:val="001A2942"/>
    <w:rsid w:val="001A4E42"/>
    <w:rsid w:val="001A514A"/>
    <w:rsid w:val="001A76D2"/>
    <w:rsid w:val="001B2219"/>
    <w:rsid w:val="001B3229"/>
    <w:rsid w:val="001B4CC0"/>
    <w:rsid w:val="001B5033"/>
    <w:rsid w:val="001B72D1"/>
    <w:rsid w:val="001C4E31"/>
    <w:rsid w:val="001D18FD"/>
    <w:rsid w:val="001D456E"/>
    <w:rsid w:val="001E0A2D"/>
    <w:rsid w:val="001E1B08"/>
    <w:rsid w:val="001E7D37"/>
    <w:rsid w:val="001F153F"/>
    <w:rsid w:val="001F513D"/>
    <w:rsid w:val="001F66A9"/>
    <w:rsid w:val="00203A90"/>
    <w:rsid w:val="00204876"/>
    <w:rsid w:val="00207BF2"/>
    <w:rsid w:val="00216EFD"/>
    <w:rsid w:val="00225A9E"/>
    <w:rsid w:val="00235DBD"/>
    <w:rsid w:val="00236FFE"/>
    <w:rsid w:val="0024089B"/>
    <w:rsid w:val="00241E25"/>
    <w:rsid w:val="00244F4B"/>
    <w:rsid w:val="00245BAF"/>
    <w:rsid w:val="00247C2F"/>
    <w:rsid w:val="00251417"/>
    <w:rsid w:val="00254C7E"/>
    <w:rsid w:val="00256504"/>
    <w:rsid w:val="002619FF"/>
    <w:rsid w:val="002638DE"/>
    <w:rsid w:val="002714B7"/>
    <w:rsid w:val="002728F3"/>
    <w:rsid w:val="00276DE7"/>
    <w:rsid w:val="0028379F"/>
    <w:rsid w:val="00290BE0"/>
    <w:rsid w:val="00291ECF"/>
    <w:rsid w:val="0029553D"/>
    <w:rsid w:val="00296E48"/>
    <w:rsid w:val="002A087D"/>
    <w:rsid w:val="002A1767"/>
    <w:rsid w:val="002A3296"/>
    <w:rsid w:val="002B6265"/>
    <w:rsid w:val="002C0907"/>
    <w:rsid w:val="002C1C50"/>
    <w:rsid w:val="002D39C2"/>
    <w:rsid w:val="002D452F"/>
    <w:rsid w:val="002D6430"/>
    <w:rsid w:val="002E310D"/>
    <w:rsid w:val="002E7CC0"/>
    <w:rsid w:val="002F1BCB"/>
    <w:rsid w:val="002F372A"/>
    <w:rsid w:val="002F45EF"/>
    <w:rsid w:val="002F53C4"/>
    <w:rsid w:val="002F68C5"/>
    <w:rsid w:val="00300B92"/>
    <w:rsid w:val="003018BD"/>
    <w:rsid w:val="0030541C"/>
    <w:rsid w:val="00310DD4"/>
    <w:rsid w:val="00313F70"/>
    <w:rsid w:val="00314D87"/>
    <w:rsid w:val="00316000"/>
    <w:rsid w:val="00320290"/>
    <w:rsid w:val="00325FCA"/>
    <w:rsid w:val="003330D1"/>
    <w:rsid w:val="00337AB4"/>
    <w:rsid w:val="0034380E"/>
    <w:rsid w:val="00356F10"/>
    <w:rsid w:val="0036762D"/>
    <w:rsid w:val="00372E65"/>
    <w:rsid w:val="0038315B"/>
    <w:rsid w:val="00384B6C"/>
    <w:rsid w:val="00386F28"/>
    <w:rsid w:val="00391CB7"/>
    <w:rsid w:val="00392DE9"/>
    <w:rsid w:val="003A1C24"/>
    <w:rsid w:val="003A790A"/>
    <w:rsid w:val="003B315B"/>
    <w:rsid w:val="003B7DC7"/>
    <w:rsid w:val="003C0D7A"/>
    <w:rsid w:val="003D257B"/>
    <w:rsid w:val="003D3EBF"/>
    <w:rsid w:val="003D4B3F"/>
    <w:rsid w:val="003E3753"/>
    <w:rsid w:val="00400A24"/>
    <w:rsid w:val="00401B45"/>
    <w:rsid w:val="004021C1"/>
    <w:rsid w:val="00405F89"/>
    <w:rsid w:val="00410683"/>
    <w:rsid w:val="00417556"/>
    <w:rsid w:val="0043150A"/>
    <w:rsid w:val="00431A3F"/>
    <w:rsid w:val="0044165A"/>
    <w:rsid w:val="004422F6"/>
    <w:rsid w:val="00442E5F"/>
    <w:rsid w:val="004467AF"/>
    <w:rsid w:val="00453F7C"/>
    <w:rsid w:val="00456AF3"/>
    <w:rsid w:val="004646EF"/>
    <w:rsid w:val="00464A98"/>
    <w:rsid w:val="00464C78"/>
    <w:rsid w:val="00465F2B"/>
    <w:rsid w:val="00474F53"/>
    <w:rsid w:val="00480CB6"/>
    <w:rsid w:val="00481DEC"/>
    <w:rsid w:val="00482995"/>
    <w:rsid w:val="0048682E"/>
    <w:rsid w:val="00492E69"/>
    <w:rsid w:val="00493964"/>
    <w:rsid w:val="00495348"/>
    <w:rsid w:val="004A4FD7"/>
    <w:rsid w:val="004B0A08"/>
    <w:rsid w:val="004B0F01"/>
    <w:rsid w:val="004B0F31"/>
    <w:rsid w:val="004B12CA"/>
    <w:rsid w:val="004B67E1"/>
    <w:rsid w:val="004C1967"/>
    <w:rsid w:val="004C5D01"/>
    <w:rsid w:val="004D0197"/>
    <w:rsid w:val="004D1F7F"/>
    <w:rsid w:val="004D5E1C"/>
    <w:rsid w:val="004E4559"/>
    <w:rsid w:val="004F1B35"/>
    <w:rsid w:val="004F464A"/>
    <w:rsid w:val="004F5E92"/>
    <w:rsid w:val="005013F8"/>
    <w:rsid w:val="00504E9C"/>
    <w:rsid w:val="0050721B"/>
    <w:rsid w:val="005121CB"/>
    <w:rsid w:val="0051298F"/>
    <w:rsid w:val="00513A1F"/>
    <w:rsid w:val="00517FC5"/>
    <w:rsid w:val="005224C7"/>
    <w:rsid w:val="00524391"/>
    <w:rsid w:val="00525784"/>
    <w:rsid w:val="00525943"/>
    <w:rsid w:val="0053734B"/>
    <w:rsid w:val="00541827"/>
    <w:rsid w:val="00544739"/>
    <w:rsid w:val="0055211F"/>
    <w:rsid w:val="00555FDC"/>
    <w:rsid w:val="00556593"/>
    <w:rsid w:val="005578AC"/>
    <w:rsid w:val="00557CB2"/>
    <w:rsid w:val="00560CFD"/>
    <w:rsid w:val="005638B8"/>
    <w:rsid w:val="00563D02"/>
    <w:rsid w:val="00564C23"/>
    <w:rsid w:val="0058070C"/>
    <w:rsid w:val="005850F6"/>
    <w:rsid w:val="00590496"/>
    <w:rsid w:val="00595A5E"/>
    <w:rsid w:val="005A2DAA"/>
    <w:rsid w:val="005B2088"/>
    <w:rsid w:val="005B23BD"/>
    <w:rsid w:val="005B5324"/>
    <w:rsid w:val="005C6777"/>
    <w:rsid w:val="005D557F"/>
    <w:rsid w:val="005E42AF"/>
    <w:rsid w:val="005F0F51"/>
    <w:rsid w:val="00601067"/>
    <w:rsid w:val="00602C39"/>
    <w:rsid w:val="00604939"/>
    <w:rsid w:val="0061367B"/>
    <w:rsid w:val="00614863"/>
    <w:rsid w:val="00616F8A"/>
    <w:rsid w:val="0062240B"/>
    <w:rsid w:val="006224CF"/>
    <w:rsid w:val="00630167"/>
    <w:rsid w:val="00631C77"/>
    <w:rsid w:val="0063382D"/>
    <w:rsid w:val="00633C8C"/>
    <w:rsid w:val="00633E89"/>
    <w:rsid w:val="006341C1"/>
    <w:rsid w:val="00636791"/>
    <w:rsid w:val="00642B03"/>
    <w:rsid w:val="006470EF"/>
    <w:rsid w:val="006506D3"/>
    <w:rsid w:val="0065612E"/>
    <w:rsid w:val="0066195E"/>
    <w:rsid w:val="00662541"/>
    <w:rsid w:val="00666F9F"/>
    <w:rsid w:val="006777B7"/>
    <w:rsid w:val="00682EC8"/>
    <w:rsid w:val="00683870"/>
    <w:rsid w:val="00690CDD"/>
    <w:rsid w:val="0069202D"/>
    <w:rsid w:val="00695023"/>
    <w:rsid w:val="006953D7"/>
    <w:rsid w:val="006A58ED"/>
    <w:rsid w:val="006B07D7"/>
    <w:rsid w:val="006B2447"/>
    <w:rsid w:val="006B3CE3"/>
    <w:rsid w:val="006B5E7E"/>
    <w:rsid w:val="006C0754"/>
    <w:rsid w:val="006C18E8"/>
    <w:rsid w:val="006C7D38"/>
    <w:rsid w:val="006D10AD"/>
    <w:rsid w:val="006D57FA"/>
    <w:rsid w:val="006F2469"/>
    <w:rsid w:val="006F47B7"/>
    <w:rsid w:val="00702D09"/>
    <w:rsid w:val="007031BA"/>
    <w:rsid w:val="00705FDD"/>
    <w:rsid w:val="007107E3"/>
    <w:rsid w:val="00716A7C"/>
    <w:rsid w:val="00724186"/>
    <w:rsid w:val="00730B65"/>
    <w:rsid w:val="007324F5"/>
    <w:rsid w:val="00736419"/>
    <w:rsid w:val="0074347F"/>
    <w:rsid w:val="0075294B"/>
    <w:rsid w:val="00761DBE"/>
    <w:rsid w:val="007626C4"/>
    <w:rsid w:val="007676EC"/>
    <w:rsid w:val="00771F61"/>
    <w:rsid w:val="00777306"/>
    <w:rsid w:val="00782DE1"/>
    <w:rsid w:val="007838DB"/>
    <w:rsid w:val="0078488E"/>
    <w:rsid w:val="007911E7"/>
    <w:rsid w:val="007917B2"/>
    <w:rsid w:val="00792BC9"/>
    <w:rsid w:val="007933A9"/>
    <w:rsid w:val="0079542F"/>
    <w:rsid w:val="007A6183"/>
    <w:rsid w:val="007B22B8"/>
    <w:rsid w:val="007B62C5"/>
    <w:rsid w:val="007C00E4"/>
    <w:rsid w:val="007C0A83"/>
    <w:rsid w:val="007C0C5B"/>
    <w:rsid w:val="007C35FD"/>
    <w:rsid w:val="007C3DA8"/>
    <w:rsid w:val="007D3CA4"/>
    <w:rsid w:val="007D66B2"/>
    <w:rsid w:val="007E49F3"/>
    <w:rsid w:val="007E7EB3"/>
    <w:rsid w:val="007E7F52"/>
    <w:rsid w:val="007F4AE5"/>
    <w:rsid w:val="0080563E"/>
    <w:rsid w:val="00807674"/>
    <w:rsid w:val="00812885"/>
    <w:rsid w:val="0082398D"/>
    <w:rsid w:val="00824041"/>
    <w:rsid w:val="00824546"/>
    <w:rsid w:val="008314AA"/>
    <w:rsid w:val="0083422B"/>
    <w:rsid w:val="008352CC"/>
    <w:rsid w:val="00841B0C"/>
    <w:rsid w:val="008479EE"/>
    <w:rsid w:val="00847B54"/>
    <w:rsid w:val="0085199A"/>
    <w:rsid w:val="0085228D"/>
    <w:rsid w:val="00852590"/>
    <w:rsid w:val="00860656"/>
    <w:rsid w:val="00865520"/>
    <w:rsid w:val="00867424"/>
    <w:rsid w:val="008778E9"/>
    <w:rsid w:val="00882A48"/>
    <w:rsid w:val="00884227"/>
    <w:rsid w:val="00887CFE"/>
    <w:rsid w:val="00890B91"/>
    <w:rsid w:val="00893E45"/>
    <w:rsid w:val="00896863"/>
    <w:rsid w:val="008977AE"/>
    <w:rsid w:val="008A36B3"/>
    <w:rsid w:val="008A4DFD"/>
    <w:rsid w:val="008A6D88"/>
    <w:rsid w:val="008B6730"/>
    <w:rsid w:val="008B7A80"/>
    <w:rsid w:val="008C0A4F"/>
    <w:rsid w:val="008C1EBD"/>
    <w:rsid w:val="008C3883"/>
    <w:rsid w:val="008C7C8E"/>
    <w:rsid w:val="008D01F5"/>
    <w:rsid w:val="008D34C0"/>
    <w:rsid w:val="008D4617"/>
    <w:rsid w:val="008D7995"/>
    <w:rsid w:val="008F1749"/>
    <w:rsid w:val="009116BC"/>
    <w:rsid w:val="00911EB0"/>
    <w:rsid w:val="00912C81"/>
    <w:rsid w:val="00921959"/>
    <w:rsid w:val="00926041"/>
    <w:rsid w:val="00926471"/>
    <w:rsid w:val="00932ACD"/>
    <w:rsid w:val="00940F3A"/>
    <w:rsid w:val="009462FB"/>
    <w:rsid w:val="0095219D"/>
    <w:rsid w:val="009522E9"/>
    <w:rsid w:val="00955C6B"/>
    <w:rsid w:val="00956F79"/>
    <w:rsid w:val="0095720E"/>
    <w:rsid w:val="00964EDE"/>
    <w:rsid w:val="00966FFF"/>
    <w:rsid w:val="009730D7"/>
    <w:rsid w:val="00980665"/>
    <w:rsid w:val="00980CCA"/>
    <w:rsid w:val="00982EC0"/>
    <w:rsid w:val="00984320"/>
    <w:rsid w:val="00984EDF"/>
    <w:rsid w:val="0098513E"/>
    <w:rsid w:val="0098528C"/>
    <w:rsid w:val="00992F32"/>
    <w:rsid w:val="00993664"/>
    <w:rsid w:val="0099614C"/>
    <w:rsid w:val="009A170E"/>
    <w:rsid w:val="009A23B7"/>
    <w:rsid w:val="009B6C9C"/>
    <w:rsid w:val="009D02DF"/>
    <w:rsid w:val="009D351B"/>
    <w:rsid w:val="009D4057"/>
    <w:rsid w:val="009D4834"/>
    <w:rsid w:val="009D5298"/>
    <w:rsid w:val="009D78CF"/>
    <w:rsid w:val="009E093F"/>
    <w:rsid w:val="009E1134"/>
    <w:rsid w:val="009E1177"/>
    <w:rsid w:val="009F1294"/>
    <w:rsid w:val="009F40B0"/>
    <w:rsid w:val="009F4335"/>
    <w:rsid w:val="009F52D8"/>
    <w:rsid w:val="009F5F3B"/>
    <w:rsid w:val="009F62EB"/>
    <w:rsid w:val="00A11964"/>
    <w:rsid w:val="00A136C6"/>
    <w:rsid w:val="00A147F4"/>
    <w:rsid w:val="00A16F4C"/>
    <w:rsid w:val="00A1766C"/>
    <w:rsid w:val="00A225CC"/>
    <w:rsid w:val="00A2487D"/>
    <w:rsid w:val="00A27E11"/>
    <w:rsid w:val="00A304C9"/>
    <w:rsid w:val="00A3074A"/>
    <w:rsid w:val="00A319D2"/>
    <w:rsid w:val="00A3513E"/>
    <w:rsid w:val="00A370B3"/>
    <w:rsid w:val="00A406AF"/>
    <w:rsid w:val="00A424B1"/>
    <w:rsid w:val="00A43CFD"/>
    <w:rsid w:val="00A5616D"/>
    <w:rsid w:val="00A564B4"/>
    <w:rsid w:val="00A6177D"/>
    <w:rsid w:val="00A661B7"/>
    <w:rsid w:val="00A66938"/>
    <w:rsid w:val="00A76B72"/>
    <w:rsid w:val="00A8215D"/>
    <w:rsid w:val="00A832BC"/>
    <w:rsid w:val="00A866DD"/>
    <w:rsid w:val="00A877DD"/>
    <w:rsid w:val="00AA0FF1"/>
    <w:rsid w:val="00AA2F38"/>
    <w:rsid w:val="00AA6D27"/>
    <w:rsid w:val="00AC1759"/>
    <w:rsid w:val="00AC5469"/>
    <w:rsid w:val="00AE0877"/>
    <w:rsid w:val="00AE174E"/>
    <w:rsid w:val="00AE1835"/>
    <w:rsid w:val="00AE5921"/>
    <w:rsid w:val="00AE683D"/>
    <w:rsid w:val="00AE7F5E"/>
    <w:rsid w:val="00AF2324"/>
    <w:rsid w:val="00AF334A"/>
    <w:rsid w:val="00AF4ADB"/>
    <w:rsid w:val="00AF5A61"/>
    <w:rsid w:val="00AF5C2D"/>
    <w:rsid w:val="00AF6B38"/>
    <w:rsid w:val="00B053A8"/>
    <w:rsid w:val="00B058F2"/>
    <w:rsid w:val="00B11A56"/>
    <w:rsid w:val="00B17608"/>
    <w:rsid w:val="00B20E64"/>
    <w:rsid w:val="00B23DD1"/>
    <w:rsid w:val="00B333D2"/>
    <w:rsid w:val="00B3706C"/>
    <w:rsid w:val="00B4141C"/>
    <w:rsid w:val="00B5032E"/>
    <w:rsid w:val="00B65B28"/>
    <w:rsid w:val="00B66D7E"/>
    <w:rsid w:val="00B70A6B"/>
    <w:rsid w:val="00B72EFF"/>
    <w:rsid w:val="00B73880"/>
    <w:rsid w:val="00B766F7"/>
    <w:rsid w:val="00B81A2A"/>
    <w:rsid w:val="00B8552C"/>
    <w:rsid w:val="00B86770"/>
    <w:rsid w:val="00B8792B"/>
    <w:rsid w:val="00B87E03"/>
    <w:rsid w:val="00B90F56"/>
    <w:rsid w:val="00B922A9"/>
    <w:rsid w:val="00B939A9"/>
    <w:rsid w:val="00B96609"/>
    <w:rsid w:val="00B976D8"/>
    <w:rsid w:val="00B97BA2"/>
    <w:rsid w:val="00BA081D"/>
    <w:rsid w:val="00BA28F1"/>
    <w:rsid w:val="00BA36D2"/>
    <w:rsid w:val="00BA3D04"/>
    <w:rsid w:val="00BA447E"/>
    <w:rsid w:val="00BA6DF9"/>
    <w:rsid w:val="00BA74B9"/>
    <w:rsid w:val="00BA74D6"/>
    <w:rsid w:val="00BB0CC5"/>
    <w:rsid w:val="00BB3EA7"/>
    <w:rsid w:val="00BC1972"/>
    <w:rsid w:val="00BC3A64"/>
    <w:rsid w:val="00BD3ED8"/>
    <w:rsid w:val="00BD706A"/>
    <w:rsid w:val="00BD77DF"/>
    <w:rsid w:val="00BE264F"/>
    <w:rsid w:val="00BE341B"/>
    <w:rsid w:val="00BF25D5"/>
    <w:rsid w:val="00BF2E85"/>
    <w:rsid w:val="00BF3642"/>
    <w:rsid w:val="00BF4C8E"/>
    <w:rsid w:val="00BF5A41"/>
    <w:rsid w:val="00BF7401"/>
    <w:rsid w:val="00C00CE7"/>
    <w:rsid w:val="00C0100E"/>
    <w:rsid w:val="00C03D49"/>
    <w:rsid w:val="00C137AF"/>
    <w:rsid w:val="00C14367"/>
    <w:rsid w:val="00C14FA8"/>
    <w:rsid w:val="00C232A3"/>
    <w:rsid w:val="00C300A5"/>
    <w:rsid w:val="00C31724"/>
    <w:rsid w:val="00C32496"/>
    <w:rsid w:val="00C32EFA"/>
    <w:rsid w:val="00C33850"/>
    <w:rsid w:val="00C42B6A"/>
    <w:rsid w:val="00C47295"/>
    <w:rsid w:val="00C50FBD"/>
    <w:rsid w:val="00C53659"/>
    <w:rsid w:val="00C5447C"/>
    <w:rsid w:val="00C55544"/>
    <w:rsid w:val="00C61C20"/>
    <w:rsid w:val="00C625B9"/>
    <w:rsid w:val="00C647E6"/>
    <w:rsid w:val="00C73A1E"/>
    <w:rsid w:val="00C84588"/>
    <w:rsid w:val="00C8721F"/>
    <w:rsid w:val="00C8725F"/>
    <w:rsid w:val="00C905FA"/>
    <w:rsid w:val="00C92D22"/>
    <w:rsid w:val="00C95A65"/>
    <w:rsid w:val="00C95C7E"/>
    <w:rsid w:val="00C97EF3"/>
    <w:rsid w:val="00CA0A9C"/>
    <w:rsid w:val="00CA4E1E"/>
    <w:rsid w:val="00CA53E0"/>
    <w:rsid w:val="00CC57B4"/>
    <w:rsid w:val="00CD63DA"/>
    <w:rsid w:val="00CE6BD0"/>
    <w:rsid w:val="00CF0C98"/>
    <w:rsid w:val="00CF5062"/>
    <w:rsid w:val="00CF5561"/>
    <w:rsid w:val="00CF657C"/>
    <w:rsid w:val="00D0103A"/>
    <w:rsid w:val="00D02A61"/>
    <w:rsid w:val="00D10886"/>
    <w:rsid w:val="00D21920"/>
    <w:rsid w:val="00D22CCD"/>
    <w:rsid w:val="00D31661"/>
    <w:rsid w:val="00D36F26"/>
    <w:rsid w:val="00D4106B"/>
    <w:rsid w:val="00D42723"/>
    <w:rsid w:val="00D5232A"/>
    <w:rsid w:val="00D55D7C"/>
    <w:rsid w:val="00D606D0"/>
    <w:rsid w:val="00D61837"/>
    <w:rsid w:val="00D640AD"/>
    <w:rsid w:val="00D66B3F"/>
    <w:rsid w:val="00D74400"/>
    <w:rsid w:val="00D74E2A"/>
    <w:rsid w:val="00D842EE"/>
    <w:rsid w:val="00D8480D"/>
    <w:rsid w:val="00D929CF"/>
    <w:rsid w:val="00D9515A"/>
    <w:rsid w:val="00D964EB"/>
    <w:rsid w:val="00DA0E46"/>
    <w:rsid w:val="00DA2896"/>
    <w:rsid w:val="00DA3EDC"/>
    <w:rsid w:val="00DA67D9"/>
    <w:rsid w:val="00DB4AD2"/>
    <w:rsid w:val="00DC67FB"/>
    <w:rsid w:val="00DD378A"/>
    <w:rsid w:val="00DD41F8"/>
    <w:rsid w:val="00DD47E5"/>
    <w:rsid w:val="00DD7600"/>
    <w:rsid w:val="00DE62D8"/>
    <w:rsid w:val="00DE6970"/>
    <w:rsid w:val="00DF0F14"/>
    <w:rsid w:val="00DF3155"/>
    <w:rsid w:val="00E024AC"/>
    <w:rsid w:val="00E055CB"/>
    <w:rsid w:val="00E11220"/>
    <w:rsid w:val="00E1188D"/>
    <w:rsid w:val="00E11AA7"/>
    <w:rsid w:val="00E11F0A"/>
    <w:rsid w:val="00E123E4"/>
    <w:rsid w:val="00E13F6E"/>
    <w:rsid w:val="00E16D88"/>
    <w:rsid w:val="00E24A7B"/>
    <w:rsid w:val="00E253E5"/>
    <w:rsid w:val="00E353EA"/>
    <w:rsid w:val="00E36CF1"/>
    <w:rsid w:val="00E4278E"/>
    <w:rsid w:val="00E436EC"/>
    <w:rsid w:val="00E449B5"/>
    <w:rsid w:val="00E467D1"/>
    <w:rsid w:val="00E56182"/>
    <w:rsid w:val="00E67A52"/>
    <w:rsid w:val="00E7425E"/>
    <w:rsid w:val="00E800AD"/>
    <w:rsid w:val="00E86E52"/>
    <w:rsid w:val="00E914E6"/>
    <w:rsid w:val="00E91586"/>
    <w:rsid w:val="00E92826"/>
    <w:rsid w:val="00E93919"/>
    <w:rsid w:val="00E94746"/>
    <w:rsid w:val="00EA0076"/>
    <w:rsid w:val="00EA35AA"/>
    <w:rsid w:val="00EA61DD"/>
    <w:rsid w:val="00EB7573"/>
    <w:rsid w:val="00EC1B96"/>
    <w:rsid w:val="00EC1F35"/>
    <w:rsid w:val="00EC448A"/>
    <w:rsid w:val="00ED1230"/>
    <w:rsid w:val="00EE1097"/>
    <w:rsid w:val="00EE2ACC"/>
    <w:rsid w:val="00EE45B0"/>
    <w:rsid w:val="00EF00F6"/>
    <w:rsid w:val="00EF0560"/>
    <w:rsid w:val="00F01CFB"/>
    <w:rsid w:val="00F1104D"/>
    <w:rsid w:val="00F12FC3"/>
    <w:rsid w:val="00F14A76"/>
    <w:rsid w:val="00F168C8"/>
    <w:rsid w:val="00F204D5"/>
    <w:rsid w:val="00F211C2"/>
    <w:rsid w:val="00F272B2"/>
    <w:rsid w:val="00F35F1D"/>
    <w:rsid w:val="00F45726"/>
    <w:rsid w:val="00F57388"/>
    <w:rsid w:val="00F60DB2"/>
    <w:rsid w:val="00F67223"/>
    <w:rsid w:val="00F72F47"/>
    <w:rsid w:val="00F851B7"/>
    <w:rsid w:val="00F9704D"/>
    <w:rsid w:val="00FA2CB9"/>
    <w:rsid w:val="00FA5369"/>
    <w:rsid w:val="00FB7F0D"/>
    <w:rsid w:val="00FC0F79"/>
    <w:rsid w:val="00FC1292"/>
    <w:rsid w:val="00FD2F04"/>
    <w:rsid w:val="00FD6F6D"/>
    <w:rsid w:val="00FD7BDB"/>
    <w:rsid w:val="00FE0027"/>
    <w:rsid w:val="00FE0A92"/>
    <w:rsid w:val="00FE2395"/>
    <w:rsid w:val="00FE45DB"/>
    <w:rsid w:val="00FE4A50"/>
    <w:rsid w:val="00FF3B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1CF3A"/>
  <w15:chartTrackingRefBased/>
  <w15:docId w15:val="{00979B34-E468-46DD-916D-C28DF8423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FFE"/>
    <w:rPr>
      <w:sz w:val="22"/>
      <w:szCs w:val="22"/>
      <w:lang w:val="es-PR"/>
    </w:rPr>
  </w:style>
  <w:style w:type="paragraph" w:styleId="Heading1">
    <w:name w:val="heading 1"/>
    <w:basedOn w:val="Normal"/>
    <w:next w:val="Normal"/>
    <w:link w:val="Heading1Char"/>
    <w:uiPriority w:val="9"/>
    <w:qFormat/>
    <w:rsid w:val="007917B2"/>
    <w:pPr>
      <w:keepNext/>
      <w:keepLines/>
      <w:spacing w:before="24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82DE1"/>
    <w:pPr>
      <w:tabs>
        <w:tab w:val="center" w:pos="4680"/>
        <w:tab w:val="right" w:pos="9360"/>
      </w:tabs>
    </w:pPr>
  </w:style>
  <w:style w:type="character" w:customStyle="1" w:styleId="HeaderChar">
    <w:name w:val="Header Char"/>
    <w:link w:val="Header"/>
    <w:uiPriority w:val="99"/>
    <w:semiHidden/>
    <w:rsid w:val="00782DE1"/>
    <w:rPr>
      <w:lang w:val="es-PR"/>
    </w:rPr>
  </w:style>
  <w:style w:type="character" w:styleId="PageNumber">
    <w:name w:val="page number"/>
    <w:basedOn w:val="DefaultParagraphFont"/>
    <w:rsid w:val="00782DE1"/>
  </w:style>
  <w:style w:type="paragraph" w:styleId="ListParagraph">
    <w:name w:val="List Paragraph"/>
    <w:basedOn w:val="Normal"/>
    <w:uiPriority w:val="34"/>
    <w:qFormat/>
    <w:rsid w:val="00782DE1"/>
    <w:pPr>
      <w:ind w:left="720"/>
      <w:contextualSpacing/>
    </w:pPr>
  </w:style>
  <w:style w:type="character" w:styleId="LineNumber">
    <w:name w:val="line number"/>
    <w:basedOn w:val="DefaultParagraphFont"/>
    <w:unhideWhenUsed/>
    <w:rsid w:val="00782DE1"/>
  </w:style>
  <w:style w:type="paragraph" w:customStyle="1" w:styleId="Title2">
    <w:name w:val="Title2"/>
    <w:basedOn w:val="Normal"/>
    <w:next w:val="Normal"/>
    <w:rsid w:val="00782DE1"/>
    <w:pPr>
      <w:tabs>
        <w:tab w:val="left" w:pos="648"/>
        <w:tab w:val="right" w:pos="7776"/>
        <w:tab w:val="left" w:pos="7848"/>
      </w:tabs>
    </w:pPr>
    <w:rPr>
      <w:rFonts w:ascii="Times New Roman" w:eastAsia="Times New Roman" w:hAnsi="Times New Roman"/>
      <w:sz w:val="24"/>
      <w:szCs w:val="20"/>
      <w:lang w:val="en-US"/>
    </w:rPr>
  </w:style>
  <w:style w:type="paragraph" w:styleId="Footer">
    <w:name w:val="footer"/>
    <w:basedOn w:val="Normal"/>
    <w:link w:val="FooterChar"/>
    <w:rsid w:val="00782DE1"/>
    <w:pPr>
      <w:tabs>
        <w:tab w:val="center" w:pos="4320"/>
        <w:tab w:val="right" w:pos="8640"/>
      </w:tabs>
    </w:pPr>
    <w:rPr>
      <w:rFonts w:ascii="Times New Roman" w:eastAsia="Times New Roman" w:hAnsi="Times New Roman"/>
      <w:sz w:val="24"/>
      <w:szCs w:val="20"/>
      <w:lang w:val="en-US"/>
    </w:rPr>
  </w:style>
  <w:style w:type="character" w:customStyle="1" w:styleId="FooterChar">
    <w:name w:val="Footer Char"/>
    <w:link w:val="Footer"/>
    <w:rsid w:val="00782DE1"/>
    <w:rPr>
      <w:rFonts w:ascii="Times New Roman" w:eastAsia="Times New Roman" w:hAnsi="Times New Roman" w:cs="Times New Roman"/>
      <w:sz w:val="24"/>
      <w:szCs w:val="20"/>
    </w:rPr>
  </w:style>
  <w:style w:type="character" w:customStyle="1" w:styleId="foliohitie4">
    <w:name w:val="foliohitie4"/>
    <w:rsid w:val="00782DE1"/>
    <w:rPr>
      <w:b/>
      <w:bCs/>
      <w:color w:val="FFFFFF"/>
      <w:shd w:val="clear" w:color="auto" w:fill="000066"/>
    </w:rPr>
  </w:style>
  <w:style w:type="paragraph" w:styleId="BalloonText">
    <w:name w:val="Balloon Text"/>
    <w:basedOn w:val="Normal"/>
    <w:link w:val="BalloonTextChar"/>
    <w:rsid w:val="00782DE1"/>
    <w:rPr>
      <w:rFonts w:ascii="Tahoma" w:eastAsia="Times New Roman" w:hAnsi="Tahoma" w:cs="Tahoma"/>
      <w:sz w:val="16"/>
      <w:szCs w:val="16"/>
      <w:lang w:val="en-US"/>
    </w:rPr>
  </w:style>
  <w:style w:type="character" w:customStyle="1" w:styleId="BalloonTextChar">
    <w:name w:val="Balloon Text Char"/>
    <w:link w:val="BalloonText"/>
    <w:rsid w:val="00782DE1"/>
    <w:rPr>
      <w:rFonts w:ascii="Tahoma" w:eastAsia="Times New Roman" w:hAnsi="Tahoma" w:cs="Tahoma"/>
      <w:sz w:val="16"/>
      <w:szCs w:val="16"/>
    </w:rPr>
  </w:style>
  <w:style w:type="paragraph" w:customStyle="1" w:styleId="Default">
    <w:name w:val="Default"/>
    <w:rsid w:val="00782DE1"/>
    <w:pPr>
      <w:autoSpaceDE w:val="0"/>
      <w:autoSpaceDN w:val="0"/>
      <w:adjustRightInd w:val="0"/>
    </w:pPr>
    <w:rPr>
      <w:rFonts w:ascii="Times New Roman" w:eastAsia="Times New Roman" w:hAnsi="Times New Roman"/>
      <w:color w:val="000000"/>
      <w:sz w:val="24"/>
      <w:szCs w:val="24"/>
      <w:lang w:val="es-PR" w:eastAsia="es-PR"/>
    </w:rPr>
  </w:style>
  <w:style w:type="character" w:styleId="PlaceholderText">
    <w:name w:val="Placeholder Text"/>
    <w:uiPriority w:val="99"/>
    <w:semiHidden/>
    <w:rsid w:val="00782DE1"/>
    <w:rPr>
      <w:color w:val="808080"/>
    </w:rPr>
  </w:style>
  <w:style w:type="paragraph" w:styleId="Revision">
    <w:name w:val="Revision"/>
    <w:hidden/>
    <w:uiPriority w:val="99"/>
    <w:semiHidden/>
    <w:rsid w:val="005C6777"/>
    <w:rPr>
      <w:sz w:val="22"/>
      <w:szCs w:val="22"/>
      <w:lang w:val="es-PR"/>
    </w:rPr>
  </w:style>
  <w:style w:type="character" w:styleId="CommentReference">
    <w:name w:val="annotation reference"/>
    <w:uiPriority w:val="99"/>
    <w:semiHidden/>
    <w:unhideWhenUsed/>
    <w:rsid w:val="005C6777"/>
    <w:rPr>
      <w:sz w:val="16"/>
      <w:szCs w:val="16"/>
    </w:rPr>
  </w:style>
  <w:style w:type="paragraph" w:styleId="CommentText">
    <w:name w:val="annotation text"/>
    <w:basedOn w:val="Normal"/>
    <w:link w:val="CommentTextChar"/>
    <w:uiPriority w:val="99"/>
    <w:semiHidden/>
    <w:unhideWhenUsed/>
    <w:rsid w:val="005C6777"/>
    <w:rPr>
      <w:sz w:val="20"/>
      <w:szCs w:val="20"/>
    </w:rPr>
  </w:style>
  <w:style w:type="character" w:customStyle="1" w:styleId="CommentTextChar">
    <w:name w:val="Comment Text Char"/>
    <w:link w:val="CommentText"/>
    <w:uiPriority w:val="99"/>
    <w:semiHidden/>
    <w:rsid w:val="005C6777"/>
    <w:rPr>
      <w:sz w:val="20"/>
      <w:szCs w:val="20"/>
      <w:lang w:val="es-PR"/>
    </w:rPr>
  </w:style>
  <w:style w:type="paragraph" w:styleId="CommentSubject">
    <w:name w:val="annotation subject"/>
    <w:basedOn w:val="CommentText"/>
    <w:next w:val="CommentText"/>
    <w:link w:val="CommentSubjectChar"/>
    <w:uiPriority w:val="99"/>
    <w:semiHidden/>
    <w:unhideWhenUsed/>
    <w:rsid w:val="005C6777"/>
    <w:rPr>
      <w:b/>
      <w:bCs/>
    </w:rPr>
  </w:style>
  <w:style w:type="character" w:customStyle="1" w:styleId="CommentSubjectChar">
    <w:name w:val="Comment Subject Char"/>
    <w:link w:val="CommentSubject"/>
    <w:uiPriority w:val="99"/>
    <w:semiHidden/>
    <w:rsid w:val="005C6777"/>
    <w:rPr>
      <w:b/>
      <w:bCs/>
      <w:sz w:val="20"/>
      <w:szCs w:val="20"/>
      <w:lang w:val="es-PR"/>
    </w:rPr>
  </w:style>
  <w:style w:type="paragraph" w:styleId="BodyText">
    <w:name w:val="Body Text"/>
    <w:basedOn w:val="Normal"/>
    <w:link w:val="BodyTextChar"/>
    <w:uiPriority w:val="1"/>
    <w:qFormat/>
    <w:rsid w:val="00254C7E"/>
    <w:pPr>
      <w:widowControl w:val="0"/>
      <w:autoSpaceDE w:val="0"/>
      <w:autoSpaceDN w:val="0"/>
      <w:spacing w:before="70"/>
    </w:pPr>
    <w:rPr>
      <w:rFonts w:ascii="Palatino Linotype" w:eastAsia="Palatino Linotype" w:hAnsi="Palatino Linotype" w:cs="Palatino Linotype"/>
      <w:sz w:val="24"/>
      <w:szCs w:val="24"/>
      <w:lang w:val="es-ES"/>
    </w:rPr>
  </w:style>
  <w:style w:type="character" w:customStyle="1" w:styleId="BodyTextChar">
    <w:name w:val="Body Text Char"/>
    <w:link w:val="BodyText"/>
    <w:uiPriority w:val="1"/>
    <w:rsid w:val="00254C7E"/>
    <w:rPr>
      <w:rFonts w:ascii="Palatino Linotype" w:eastAsia="Palatino Linotype" w:hAnsi="Palatino Linotype" w:cs="Palatino Linotype"/>
      <w:sz w:val="24"/>
      <w:szCs w:val="24"/>
      <w:lang w:val="es-ES"/>
    </w:rPr>
  </w:style>
  <w:style w:type="paragraph" w:styleId="FootnoteText">
    <w:name w:val="footnote text"/>
    <w:basedOn w:val="Normal"/>
    <w:link w:val="FootnoteTextChar"/>
    <w:uiPriority w:val="99"/>
    <w:semiHidden/>
    <w:unhideWhenUsed/>
    <w:rsid w:val="00C55544"/>
    <w:rPr>
      <w:sz w:val="20"/>
      <w:szCs w:val="20"/>
    </w:rPr>
  </w:style>
  <w:style w:type="character" w:customStyle="1" w:styleId="FootnoteTextChar">
    <w:name w:val="Footnote Text Char"/>
    <w:basedOn w:val="DefaultParagraphFont"/>
    <w:link w:val="FootnoteText"/>
    <w:uiPriority w:val="99"/>
    <w:semiHidden/>
    <w:rsid w:val="00C55544"/>
    <w:rPr>
      <w:lang w:val="es-PR"/>
    </w:rPr>
  </w:style>
  <w:style w:type="character" w:styleId="FootnoteReference">
    <w:name w:val="footnote reference"/>
    <w:basedOn w:val="DefaultParagraphFont"/>
    <w:uiPriority w:val="99"/>
    <w:semiHidden/>
    <w:unhideWhenUsed/>
    <w:rsid w:val="00C55544"/>
    <w:rPr>
      <w:vertAlign w:val="superscript"/>
    </w:rPr>
  </w:style>
  <w:style w:type="character" w:customStyle="1" w:styleId="Heading1Char">
    <w:name w:val="Heading 1 Char"/>
    <w:basedOn w:val="DefaultParagraphFont"/>
    <w:link w:val="Heading1"/>
    <w:uiPriority w:val="9"/>
    <w:rsid w:val="007917B2"/>
    <w:rPr>
      <w:rFonts w:asciiTheme="majorHAnsi" w:eastAsiaTheme="majorEastAsia" w:hAnsiTheme="majorHAnsi" w:cstheme="majorBidi"/>
      <w:color w:val="0F4761" w:themeColor="accent1" w:themeShade="BF"/>
      <w:sz w:val="32"/>
      <w:szCs w:val="32"/>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7701594">
      <w:bodyDiv w:val="1"/>
      <w:marLeft w:val="0"/>
      <w:marRight w:val="0"/>
      <w:marTop w:val="0"/>
      <w:marBottom w:val="0"/>
      <w:divBdr>
        <w:top w:val="none" w:sz="0" w:space="0" w:color="auto"/>
        <w:left w:val="none" w:sz="0" w:space="0" w:color="auto"/>
        <w:bottom w:val="none" w:sz="0" w:space="0" w:color="auto"/>
        <w:right w:val="none" w:sz="0" w:space="0" w:color="auto"/>
      </w:divBdr>
    </w:div>
    <w:div w:id="931665562">
      <w:bodyDiv w:val="1"/>
      <w:marLeft w:val="0"/>
      <w:marRight w:val="0"/>
      <w:marTop w:val="0"/>
      <w:marBottom w:val="0"/>
      <w:divBdr>
        <w:top w:val="none" w:sz="0" w:space="0" w:color="auto"/>
        <w:left w:val="none" w:sz="0" w:space="0" w:color="auto"/>
        <w:bottom w:val="none" w:sz="0" w:space="0" w:color="auto"/>
        <w:right w:val="none" w:sz="0" w:space="0" w:color="auto"/>
      </w:divBdr>
    </w:div>
    <w:div w:id="139212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3F989-1D89-47C4-B4DB-5AED587B8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3223</Words>
  <Characters>18372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Heric S. Reyes Torres (Sen. Vargas)</dc:creator>
  <cp:keywords/>
  <dc:description/>
  <cp:lastModifiedBy>Gladys J. Burgos Torres</cp:lastModifiedBy>
  <cp:revision>4</cp:revision>
  <cp:lastPrinted>2025-10-29T15:25:00Z</cp:lastPrinted>
  <dcterms:created xsi:type="dcterms:W3CDTF">2025-10-29T16:01:00Z</dcterms:created>
  <dcterms:modified xsi:type="dcterms:W3CDTF">2025-10-29T18:23:00Z</dcterms:modified>
</cp:coreProperties>
</file>