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9FCB2" w14:textId="77777777" w:rsidR="008C4672" w:rsidRPr="008C5D3D" w:rsidRDefault="005B429B" w:rsidP="00AA5083">
      <w:pPr>
        <w:jc w:val="center"/>
        <w:rPr>
          <w:rFonts w:ascii="Book Antiqua" w:hAnsi="Book Antiqua"/>
          <w:sz w:val="36"/>
          <w:lang w:val="es-ES_tradnl"/>
        </w:rPr>
      </w:pPr>
      <w:r w:rsidRPr="008C5D3D">
        <w:rPr>
          <w:rFonts w:ascii="Book Antiqua" w:hAnsi="Book Antiqua"/>
          <w:sz w:val="36"/>
          <w:lang w:val="es-ES_tradnl"/>
        </w:rPr>
        <w:t>GOBIERNO</w:t>
      </w:r>
      <w:r w:rsidR="00AA5083" w:rsidRPr="008C5D3D">
        <w:rPr>
          <w:rFonts w:ascii="Book Antiqua" w:hAnsi="Book Antiqua"/>
          <w:sz w:val="36"/>
          <w:lang w:val="es-ES_tradnl"/>
        </w:rPr>
        <w:t xml:space="preserve"> DE PUERTO RICO</w:t>
      </w:r>
    </w:p>
    <w:p w14:paraId="44BFE76B" w14:textId="77777777" w:rsidR="00AA5083" w:rsidRPr="008C5D3D" w:rsidRDefault="00AA5083" w:rsidP="00AA5083">
      <w:pPr>
        <w:jc w:val="center"/>
        <w:rPr>
          <w:rFonts w:ascii="Book Antiqua" w:hAnsi="Book Antiqua"/>
          <w:sz w:val="36"/>
          <w:lang w:val="es-ES_tradnl"/>
        </w:rPr>
      </w:pPr>
    </w:p>
    <w:p w14:paraId="111DDAE7" w14:textId="481F670E" w:rsidR="00AA5083" w:rsidRPr="008C5D3D" w:rsidRDefault="003323DD" w:rsidP="00AA5083">
      <w:pPr>
        <w:pStyle w:val="Title2"/>
        <w:rPr>
          <w:rFonts w:ascii="Book Antiqua" w:hAnsi="Book Antiqua"/>
          <w:lang w:val="es-ES_tradnl"/>
        </w:rPr>
      </w:pPr>
      <w:r w:rsidRPr="008C5D3D">
        <w:rPr>
          <w:rFonts w:ascii="Book Antiqua" w:hAnsi="Book Antiqua"/>
          <w:lang w:val="es-ES_tradnl"/>
        </w:rPr>
        <w:t>20</w:t>
      </w:r>
      <w:bookmarkStart w:id="0" w:name="_Hlk208306882"/>
      <w:r w:rsidRPr="008C5D3D">
        <w:rPr>
          <w:rFonts w:ascii="Book Antiqua" w:hAnsi="Book Antiqua"/>
          <w:vertAlign w:val="superscript"/>
          <w:lang w:val="es-ES_tradnl"/>
        </w:rPr>
        <w:t>m</w:t>
      </w:r>
      <w:r w:rsidR="00AA5083" w:rsidRPr="008C5D3D">
        <w:rPr>
          <w:rFonts w:ascii="Book Antiqua" w:hAnsi="Book Antiqua"/>
          <w:vertAlign w:val="superscript"/>
          <w:lang w:val="es-ES_tradnl"/>
        </w:rPr>
        <w:t>a</w:t>
      </w:r>
      <w:bookmarkEnd w:id="0"/>
      <w:r w:rsidRPr="008C5D3D">
        <w:rPr>
          <w:rFonts w:ascii="Book Antiqua" w:hAnsi="Book Antiqua"/>
          <w:vertAlign w:val="superscript"/>
          <w:lang w:val="es-ES_tradnl"/>
        </w:rPr>
        <w:t>.</w:t>
      </w:r>
      <w:bookmarkStart w:id="1" w:name="_Hlk209019152"/>
      <w:r w:rsidR="00AA5083" w:rsidRPr="008C5D3D">
        <w:rPr>
          <w:rFonts w:ascii="Book Antiqua" w:hAnsi="Book Antiqua"/>
          <w:lang w:val="es-ES_tradnl"/>
        </w:rPr>
        <w:tab/>
      </w:r>
      <w:bookmarkEnd w:id="1"/>
      <w:r w:rsidR="00AA5083" w:rsidRPr="008C5D3D">
        <w:rPr>
          <w:rFonts w:ascii="Book Antiqua" w:hAnsi="Book Antiqua"/>
          <w:lang w:val="es-ES_tradnl"/>
        </w:rPr>
        <w:t>Asamblea</w:t>
      </w:r>
      <w:r w:rsidR="00AA5083" w:rsidRPr="008C5D3D">
        <w:rPr>
          <w:rFonts w:ascii="Book Antiqua" w:hAnsi="Book Antiqua"/>
          <w:lang w:val="es-ES_tradnl"/>
        </w:rPr>
        <w:tab/>
      </w:r>
      <w:r w:rsidR="00945EE8" w:rsidRPr="008C5D3D">
        <w:rPr>
          <w:rFonts w:ascii="Book Antiqua" w:hAnsi="Book Antiqua"/>
          <w:lang w:val="es-ES_tradnl"/>
        </w:rPr>
        <w:t>2</w:t>
      </w:r>
      <w:r w:rsidR="00945EE8" w:rsidRPr="008C5D3D">
        <w:rPr>
          <w:rFonts w:ascii="Book Antiqua" w:hAnsi="Book Antiqua"/>
          <w:vertAlign w:val="superscript"/>
          <w:lang w:val="es-ES_tradnl"/>
        </w:rPr>
        <w:t>da</w:t>
      </w:r>
      <w:r w:rsidR="00E70EDF" w:rsidRPr="008C5D3D">
        <w:rPr>
          <w:rFonts w:ascii="Book Antiqua" w:hAnsi="Book Antiqua"/>
          <w:vertAlign w:val="superscript"/>
          <w:lang w:val="es-ES_tradnl"/>
        </w:rPr>
        <w:t>.</w:t>
      </w:r>
      <w:r w:rsidR="00F27A42" w:rsidRPr="008C5D3D">
        <w:rPr>
          <w:rFonts w:ascii="Book Antiqua" w:hAnsi="Book Antiqua"/>
          <w:vertAlign w:val="superscript"/>
          <w:lang w:val="es-ES_tradnl"/>
        </w:rPr>
        <w:tab/>
      </w:r>
      <w:r w:rsidR="00AA5083" w:rsidRPr="008C5D3D">
        <w:rPr>
          <w:rFonts w:ascii="Book Antiqua" w:hAnsi="Book Antiqua"/>
          <w:lang w:val="es-ES_tradnl"/>
        </w:rPr>
        <w:t>Sesión</w:t>
      </w:r>
    </w:p>
    <w:p w14:paraId="41637A07" w14:textId="77777777" w:rsidR="00AA5083" w:rsidRPr="008C5D3D" w:rsidRDefault="00AA5083" w:rsidP="00AA5083">
      <w:pPr>
        <w:pStyle w:val="Title2"/>
        <w:rPr>
          <w:rFonts w:ascii="Book Antiqua" w:hAnsi="Book Antiqua"/>
          <w:lang w:val="es-ES_tradnl"/>
        </w:rPr>
      </w:pPr>
      <w:r w:rsidRPr="008C5D3D">
        <w:rPr>
          <w:rFonts w:ascii="Book Antiqua" w:hAnsi="Book Antiqua"/>
          <w:lang w:val="es-ES_tradnl"/>
        </w:rPr>
        <w:tab/>
        <w:t>Legislativa</w:t>
      </w:r>
      <w:r w:rsidRPr="008C5D3D">
        <w:rPr>
          <w:rFonts w:ascii="Book Antiqua" w:hAnsi="Book Antiqua"/>
          <w:lang w:val="es-ES_tradnl"/>
        </w:rPr>
        <w:tab/>
      </w:r>
      <w:r w:rsidRPr="008C5D3D">
        <w:rPr>
          <w:rFonts w:ascii="Book Antiqua" w:hAnsi="Book Antiqua"/>
          <w:lang w:val="es-ES_tradnl"/>
        </w:rPr>
        <w:tab/>
        <w:t>Ordinaria</w:t>
      </w:r>
    </w:p>
    <w:p w14:paraId="204D3B88" w14:textId="77777777" w:rsidR="00AA5083" w:rsidRPr="008C5D3D" w:rsidRDefault="00AA5083" w:rsidP="00AA5083">
      <w:pPr>
        <w:rPr>
          <w:rFonts w:ascii="Book Antiqua" w:hAnsi="Book Antiqua"/>
          <w:lang w:val="es-ES_tradnl"/>
        </w:rPr>
      </w:pPr>
    </w:p>
    <w:p w14:paraId="4DF193D7" w14:textId="77777777" w:rsidR="00AA5083" w:rsidRPr="008C5D3D" w:rsidRDefault="00AA5083" w:rsidP="008A508B">
      <w:pPr>
        <w:spacing w:line="360" w:lineRule="auto"/>
        <w:jc w:val="center"/>
        <w:rPr>
          <w:rFonts w:ascii="Book Antiqua" w:hAnsi="Book Antiqua"/>
          <w:b/>
          <w:sz w:val="36"/>
          <w:lang w:val="es-ES_tradnl"/>
        </w:rPr>
      </w:pPr>
      <w:r w:rsidRPr="008C5D3D">
        <w:rPr>
          <w:rFonts w:ascii="Book Antiqua" w:hAnsi="Book Antiqua"/>
          <w:b/>
          <w:sz w:val="36"/>
          <w:lang w:val="es-ES_tradnl"/>
        </w:rPr>
        <w:t>SENADO DE PUERTO RICO</w:t>
      </w:r>
    </w:p>
    <w:p w14:paraId="47C18B3A" w14:textId="7394366A" w:rsidR="00AA5083" w:rsidRPr="008C5D3D" w:rsidRDefault="00AA5083" w:rsidP="008A508B">
      <w:pPr>
        <w:spacing w:line="360" w:lineRule="auto"/>
        <w:jc w:val="center"/>
        <w:rPr>
          <w:rFonts w:ascii="Book Antiqua" w:hAnsi="Book Antiqua"/>
          <w:b/>
          <w:sz w:val="52"/>
          <w:lang w:val="es-ES_tradnl"/>
        </w:rPr>
      </w:pPr>
      <w:r w:rsidRPr="008C5D3D">
        <w:rPr>
          <w:rFonts w:ascii="Book Antiqua" w:hAnsi="Book Antiqua"/>
          <w:b/>
          <w:sz w:val="52"/>
          <w:lang w:val="es-ES_tradnl"/>
        </w:rPr>
        <w:t>P. del S.</w:t>
      </w:r>
      <w:r w:rsidR="001E0A5F">
        <w:rPr>
          <w:rFonts w:ascii="Book Antiqua" w:hAnsi="Book Antiqua"/>
          <w:b/>
          <w:sz w:val="52"/>
          <w:lang w:val="es-ES_tradnl"/>
        </w:rPr>
        <w:t xml:space="preserve"> 835</w:t>
      </w:r>
      <w:r w:rsidRPr="008C5D3D">
        <w:rPr>
          <w:rFonts w:ascii="Book Antiqua" w:hAnsi="Book Antiqua"/>
          <w:b/>
          <w:sz w:val="52"/>
          <w:lang w:val="es-ES_tradnl"/>
        </w:rPr>
        <w:t xml:space="preserve"> </w:t>
      </w:r>
    </w:p>
    <w:p w14:paraId="67070E07" w14:textId="1BF542E6" w:rsidR="00AA5083" w:rsidRPr="008C5D3D" w:rsidRDefault="00AA5083" w:rsidP="008A508B">
      <w:pPr>
        <w:spacing w:line="360" w:lineRule="auto"/>
        <w:jc w:val="center"/>
        <w:rPr>
          <w:rFonts w:ascii="Book Antiqua" w:hAnsi="Book Antiqua"/>
          <w:lang w:val="es-ES_tradnl"/>
        </w:rPr>
      </w:pPr>
      <w:r w:rsidRPr="008C5D3D">
        <w:rPr>
          <w:rFonts w:ascii="Book Antiqua" w:hAnsi="Book Antiqua"/>
          <w:lang w:val="es-ES_tradnl"/>
        </w:rPr>
        <w:t xml:space="preserve"> </w:t>
      </w:r>
      <w:r w:rsidR="001E0A5F">
        <w:rPr>
          <w:rFonts w:ascii="Book Antiqua" w:hAnsi="Book Antiqua"/>
          <w:lang w:val="es-ES_tradnl"/>
        </w:rPr>
        <w:t xml:space="preserve">30 </w:t>
      </w:r>
      <w:r w:rsidRPr="008C5D3D">
        <w:rPr>
          <w:rFonts w:ascii="Book Antiqua" w:hAnsi="Book Antiqua"/>
          <w:lang w:val="es-ES_tradnl"/>
        </w:rPr>
        <w:t xml:space="preserve">de </w:t>
      </w:r>
      <w:r w:rsidR="005B06E7">
        <w:rPr>
          <w:rFonts w:ascii="Book Antiqua" w:hAnsi="Book Antiqua"/>
          <w:lang w:val="es-ES_tradnl"/>
        </w:rPr>
        <w:t>octu</w:t>
      </w:r>
      <w:r w:rsidR="00BA22CA">
        <w:rPr>
          <w:rFonts w:ascii="Book Antiqua" w:hAnsi="Book Antiqua"/>
          <w:lang w:val="es-ES_tradnl"/>
        </w:rPr>
        <w:t>bre</w:t>
      </w:r>
      <w:r w:rsidRPr="008C5D3D">
        <w:rPr>
          <w:rFonts w:ascii="Book Antiqua" w:hAnsi="Book Antiqua"/>
          <w:lang w:val="es-ES_tradnl"/>
        </w:rPr>
        <w:t xml:space="preserve"> de 202</w:t>
      </w:r>
      <w:r w:rsidR="003323DD" w:rsidRPr="008C5D3D">
        <w:rPr>
          <w:rFonts w:ascii="Book Antiqua" w:hAnsi="Book Antiqua"/>
          <w:lang w:val="es-ES_tradnl"/>
        </w:rPr>
        <w:t>5</w:t>
      </w:r>
    </w:p>
    <w:p w14:paraId="14B21A35" w14:textId="77777777" w:rsidR="00AA5083" w:rsidRPr="008C5D3D" w:rsidRDefault="00AA5083" w:rsidP="008A508B">
      <w:pPr>
        <w:spacing w:line="360" w:lineRule="auto"/>
        <w:jc w:val="center"/>
        <w:rPr>
          <w:rFonts w:ascii="Book Antiqua" w:hAnsi="Book Antiqua"/>
          <w:i/>
          <w:iCs/>
          <w:lang w:val="es-ES_tradnl"/>
        </w:rPr>
      </w:pPr>
      <w:r w:rsidRPr="008C5D3D">
        <w:rPr>
          <w:rFonts w:ascii="Book Antiqua" w:hAnsi="Book Antiqua"/>
          <w:lang w:val="es-ES_tradnl"/>
        </w:rPr>
        <w:t xml:space="preserve">Presentado por el señor </w:t>
      </w:r>
      <w:r w:rsidRPr="008C5D3D">
        <w:rPr>
          <w:rFonts w:ascii="Book Antiqua" w:hAnsi="Book Antiqua"/>
          <w:i/>
          <w:iCs/>
          <w:lang w:val="es-ES_tradnl"/>
        </w:rPr>
        <w:t>Ríos Santiago</w:t>
      </w:r>
    </w:p>
    <w:p w14:paraId="65E46D65" w14:textId="77777777" w:rsidR="0050312F" w:rsidRPr="007A4177" w:rsidRDefault="00AA5083" w:rsidP="0050312F">
      <w:pPr>
        <w:spacing w:line="360" w:lineRule="auto"/>
        <w:jc w:val="center"/>
        <w:rPr>
          <w:rFonts w:ascii="Book Antiqua" w:hAnsi="Book Antiqua"/>
          <w:i/>
          <w:iCs/>
          <w:szCs w:val="24"/>
          <w:lang w:val="es-419"/>
        </w:rPr>
      </w:pPr>
      <w:r w:rsidRPr="008C5D3D">
        <w:rPr>
          <w:rFonts w:ascii="Book Antiqua" w:hAnsi="Book Antiqua"/>
          <w:i/>
          <w:iCs/>
          <w:lang w:val="es-ES_tradnl"/>
        </w:rPr>
        <w:t xml:space="preserve">Referido a </w:t>
      </w:r>
      <w:r w:rsidR="00FA64C8" w:rsidRPr="008C5D3D">
        <w:rPr>
          <w:rFonts w:ascii="Book Antiqua" w:hAnsi="Book Antiqua"/>
          <w:i/>
          <w:iCs/>
          <w:lang w:val="es-ES_tradnl"/>
        </w:rPr>
        <w:t xml:space="preserve">la </w:t>
      </w:r>
      <w:r w:rsidR="0050312F">
        <w:rPr>
          <w:rFonts w:ascii="Book Antiqua" w:hAnsi="Book Antiqua"/>
          <w:i/>
          <w:iCs/>
          <w:lang w:val="es-ES_tradnl"/>
        </w:rPr>
        <w:t xml:space="preserve">Comisión de </w:t>
      </w:r>
      <w:r w:rsidR="0050312F" w:rsidRPr="007A4177">
        <w:rPr>
          <w:rFonts w:ascii="Book Antiqua" w:hAnsi="Book Antiqua"/>
          <w:i/>
          <w:iCs/>
          <w:szCs w:val="24"/>
          <w:lang w:val="es-419"/>
        </w:rPr>
        <w:t>Seguridad Pública y Asuntos del Veterano</w:t>
      </w:r>
    </w:p>
    <w:p w14:paraId="257EB04E" w14:textId="77777777" w:rsidR="00AA5083" w:rsidRPr="008C5D3D" w:rsidRDefault="00AA5083" w:rsidP="00AA5083">
      <w:pPr>
        <w:jc w:val="both"/>
        <w:rPr>
          <w:rFonts w:ascii="Book Antiqua" w:hAnsi="Book Antiqua"/>
          <w:lang w:val="es-ES_tradnl"/>
        </w:rPr>
      </w:pPr>
    </w:p>
    <w:p w14:paraId="083E6A38" w14:textId="77777777" w:rsidR="00AA5083" w:rsidRPr="008C5D3D" w:rsidRDefault="00AA5083" w:rsidP="00AA5083">
      <w:pPr>
        <w:jc w:val="center"/>
        <w:rPr>
          <w:rFonts w:ascii="Book Antiqua" w:hAnsi="Book Antiqua"/>
          <w:b/>
          <w:lang w:val="es-ES_tradnl"/>
        </w:rPr>
      </w:pPr>
      <w:r w:rsidRPr="008C5D3D">
        <w:rPr>
          <w:rFonts w:ascii="Book Antiqua" w:hAnsi="Book Antiqua"/>
          <w:b/>
          <w:lang w:val="es-ES_tradnl"/>
        </w:rPr>
        <w:t>LEY</w:t>
      </w:r>
    </w:p>
    <w:p w14:paraId="5D7D9D90" w14:textId="77777777" w:rsidR="00AA5083" w:rsidRPr="008C5D3D" w:rsidRDefault="00AA5083" w:rsidP="00AA5083">
      <w:pPr>
        <w:jc w:val="both"/>
        <w:rPr>
          <w:rFonts w:ascii="Book Antiqua" w:hAnsi="Book Antiqua"/>
          <w:sz w:val="16"/>
          <w:szCs w:val="16"/>
          <w:lang w:val="es-ES_tradnl"/>
        </w:rPr>
      </w:pPr>
    </w:p>
    <w:p w14:paraId="3712987F" w14:textId="4C6044B5" w:rsidR="00AA5083" w:rsidRPr="008C5D3D" w:rsidRDefault="00AA5083" w:rsidP="008A3123">
      <w:pPr>
        <w:spacing w:after="240"/>
        <w:ind w:left="360" w:hanging="360"/>
        <w:jc w:val="both"/>
        <w:rPr>
          <w:rFonts w:ascii="Book Antiqua" w:hAnsi="Book Antiqua"/>
          <w:lang w:val="es-ES_tradnl"/>
        </w:rPr>
      </w:pPr>
      <w:r w:rsidRPr="008C5D3D">
        <w:rPr>
          <w:rFonts w:ascii="Book Antiqua" w:hAnsi="Book Antiqua"/>
          <w:color w:val="000000"/>
          <w:lang w:val="es-ES_tradnl"/>
        </w:rPr>
        <w:t xml:space="preserve">Para </w:t>
      </w:r>
      <w:r w:rsidR="00343F7E" w:rsidRPr="008C5D3D">
        <w:rPr>
          <w:rFonts w:ascii="Book Antiqua" w:hAnsi="Book Antiqua"/>
          <w:color w:val="000000"/>
          <w:lang w:val="es-ES_tradnl"/>
        </w:rPr>
        <w:t xml:space="preserve">enmendar </w:t>
      </w:r>
      <w:bookmarkStart w:id="2" w:name="_Hlk206589020"/>
      <w:r w:rsidR="00343F7E" w:rsidRPr="008C5D3D">
        <w:rPr>
          <w:rFonts w:ascii="Book Antiqua" w:hAnsi="Book Antiqua"/>
          <w:color w:val="000000"/>
          <w:lang w:val="es-ES_tradnl"/>
        </w:rPr>
        <w:t>el Art</w:t>
      </w:r>
      <w:r w:rsidR="00AA1A66" w:rsidRPr="008C5D3D">
        <w:rPr>
          <w:rFonts w:ascii="Book Antiqua" w:hAnsi="Book Antiqua"/>
          <w:color w:val="000000"/>
          <w:lang w:val="es-ES_tradnl"/>
        </w:rPr>
        <w:t>í</w:t>
      </w:r>
      <w:r w:rsidR="00343F7E" w:rsidRPr="008C5D3D">
        <w:rPr>
          <w:rFonts w:ascii="Book Antiqua" w:hAnsi="Book Antiqua"/>
          <w:color w:val="000000"/>
          <w:lang w:val="es-ES_tradnl"/>
        </w:rPr>
        <w:t>culo</w:t>
      </w:r>
      <w:r w:rsidR="00C3325D" w:rsidRPr="008C5D3D">
        <w:rPr>
          <w:rFonts w:ascii="Book Antiqua" w:hAnsi="Book Antiqua"/>
          <w:color w:val="000000"/>
          <w:lang w:val="es-ES_tradnl"/>
        </w:rPr>
        <w:t xml:space="preserve"> </w:t>
      </w:r>
      <w:bookmarkStart w:id="3" w:name="_Hlk208930927"/>
      <w:r w:rsidR="00C3325D" w:rsidRPr="008C5D3D">
        <w:rPr>
          <w:rFonts w:ascii="Book Antiqua" w:hAnsi="Book Antiqua"/>
          <w:color w:val="000000"/>
          <w:lang w:val="es-ES_tradnl"/>
        </w:rPr>
        <w:t xml:space="preserve">1.02, </w:t>
      </w:r>
      <w:r w:rsidR="00343F7E" w:rsidRPr="008C5D3D">
        <w:rPr>
          <w:rFonts w:ascii="Book Antiqua" w:hAnsi="Book Antiqua"/>
          <w:color w:val="000000"/>
          <w:lang w:val="es-ES_tradnl"/>
        </w:rPr>
        <w:t>2</w:t>
      </w:r>
      <w:r w:rsidR="00536D40" w:rsidRPr="008C5D3D">
        <w:rPr>
          <w:rFonts w:ascii="Book Antiqua" w:hAnsi="Book Antiqua"/>
          <w:lang w:val="es-ES_tradnl"/>
        </w:rPr>
        <w:t>.</w:t>
      </w:r>
      <w:r w:rsidR="00343F7E" w:rsidRPr="008C5D3D">
        <w:rPr>
          <w:rFonts w:ascii="Book Antiqua" w:hAnsi="Book Antiqua"/>
          <w:lang w:val="es-ES_tradnl"/>
        </w:rPr>
        <w:t>16</w:t>
      </w:r>
      <w:bookmarkStart w:id="4" w:name="_Hlk208213010"/>
      <w:r w:rsidR="00C3325D" w:rsidRPr="008C5D3D">
        <w:rPr>
          <w:rFonts w:ascii="Book Antiqua" w:hAnsi="Book Antiqua"/>
          <w:lang w:val="es-ES_tradnl"/>
        </w:rPr>
        <w:t>,</w:t>
      </w:r>
      <w:r w:rsidR="00B87199" w:rsidRPr="008C5D3D">
        <w:rPr>
          <w:rFonts w:ascii="Book Antiqua" w:hAnsi="Book Antiqua"/>
          <w:lang w:val="es-ES_tradnl"/>
        </w:rPr>
        <w:t xml:space="preserve"> 3.05</w:t>
      </w:r>
      <w:r w:rsidR="00C70265" w:rsidRPr="008C5D3D">
        <w:rPr>
          <w:rFonts w:ascii="Book Antiqua" w:hAnsi="Book Antiqua"/>
          <w:lang w:val="es-ES_tradnl"/>
        </w:rPr>
        <w:t>,</w:t>
      </w:r>
      <w:r w:rsidR="00891A4F">
        <w:rPr>
          <w:rFonts w:ascii="Book Antiqua" w:hAnsi="Book Antiqua"/>
          <w:lang w:val="es-ES_tradnl"/>
        </w:rPr>
        <w:t xml:space="preserve"> </w:t>
      </w:r>
      <w:r w:rsidR="00082923" w:rsidRPr="008C5D3D">
        <w:rPr>
          <w:rFonts w:ascii="Book Antiqua" w:hAnsi="Book Antiqua"/>
          <w:lang w:val="es-ES_tradnl"/>
        </w:rPr>
        <w:t>4.01,</w:t>
      </w:r>
      <w:r w:rsidR="00891A4F">
        <w:rPr>
          <w:rFonts w:ascii="Book Antiqua" w:hAnsi="Book Antiqua"/>
          <w:lang w:val="es-ES_tradnl"/>
        </w:rPr>
        <w:t xml:space="preserve"> </w:t>
      </w:r>
      <w:r w:rsidR="00082923" w:rsidRPr="008C5D3D">
        <w:rPr>
          <w:rFonts w:ascii="Book Antiqua" w:hAnsi="Book Antiqua"/>
          <w:lang w:val="es-ES_tradnl"/>
        </w:rPr>
        <w:t>4.0</w:t>
      </w:r>
      <w:r w:rsidR="008C5D3D" w:rsidRPr="008C5D3D">
        <w:rPr>
          <w:rFonts w:ascii="Book Antiqua" w:hAnsi="Book Antiqua"/>
          <w:lang w:val="es-ES_tradnl"/>
        </w:rPr>
        <w:t>3,</w:t>
      </w:r>
      <w:r w:rsidR="00C70265" w:rsidRPr="008C5D3D">
        <w:rPr>
          <w:rFonts w:ascii="Book Antiqua" w:hAnsi="Book Antiqua"/>
          <w:lang w:val="es-ES_tradnl"/>
        </w:rPr>
        <w:t xml:space="preserve"> 4.04</w:t>
      </w:r>
      <w:r w:rsidR="007468CC" w:rsidRPr="008C5D3D">
        <w:rPr>
          <w:rFonts w:ascii="Book Antiqua" w:hAnsi="Book Antiqua"/>
          <w:lang w:val="es-ES_tradnl"/>
        </w:rPr>
        <w:t xml:space="preserve"> </w:t>
      </w:r>
      <w:r w:rsidR="008E7FDF" w:rsidRPr="008C5D3D">
        <w:rPr>
          <w:rFonts w:ascii="Book Antiqua" w:hAnsi="Book Antiqua"/>
          <w:lang w:val="es-ES_tradnl"/>
        </w:rPr>
        <w:t>y</w:t>
      </w:r>
      <w:r w:rsidR="00C70265" w:rsidRPr="008C5D3D">
        <w:rPr>
          <w:rFonts w:ascii="Book Antiqua" w:hAnsi="Book Antiqua"/>
          <w:lang w:val="es-ES_tradnl"/>
        </w:rPr>
        <w:t xml:space="preserve"> 6.10</w:t>
      </w:r>
      <w:bookmarkEnd w:id="3"/>
      <w:r w:rsidR="00B87199" w:rsidRPr="008C5D3D">
        <w:rPr>
          <w:rFonts w:ascii="Book Antiqua" w:hAnsi="Book Antiqua"/>
          <w:lang w:val="es-ES_tradnl"/>
        </w:rPr>
        <w:t xml:space="preserve"> </w:t>
      </w:r>
      <w:bookmarkEnd w:id="4"/>
      <w:r w:rsidR="00343F7E" w:rsidRPr="008C5D3D">
        <w:rPr>
          <w:rFonts w:ascii="Book Antiqua" w:hAnsi="Book Antiqua"/>
          <w:lang w:val="es-ES_tradnl"/>
        </w:rPr>
        <w:t xml:space="preserve">de la Ley 168-2019, conocida como “Ley de Armas de Puerto Rico de 2020”, a los fines de autorizar el uso limitado de </w:t>
      </w:r>
      <w:r w:rsidR="005D1FC5" w:rsidRPr="008C5D3D">
        <w:rPr>
          <w:rFonts w:ascii="Book Antiqua" w:hAnsi="Book Antiqua"/>
          <w:lang w:val="es-ES_tradnl"/>
        </w:rPr>
        <w:t>los supresores de sonido</w:t>
      </w:r>
      <w:r w:rsidR="00343F7E" w:rsidRPr="008C5D3D">
        <w:rPr>
          <w:rFonts w:ascii="Book Antiqua" w:hAnsi="Book Antiqua"/>
          <w:lang w:val="es-ES_tradnl"/>
        </w:rPr>
        <w:t xml:space="preserve"> exclusivamente en</w:t>
      </w:r>
      <w:r w:rsidR="001B22B7" w:rsidRPr="008C5D3D">
        <w:rPr>
          <w:rFonts w:ascii="Book Antiqua" w:hAnsi="Book Antiqua"/>
          <w:lang w:val="es-ES_tradnl"/>
        </w:rPr>
        <w:t xml:space="preserve"> las </w:t>
      </w:r>
      <w:r w:rsidR="001B22B7" w:rsidRPr="008C5D3D">
        <w:rPr>
          <w:rFonts w:ascii="Book Antiqua" w:hAnsi="Book Antiqua"/>
          <w:color w:val="000000" w:themeColor="text1"/>
          <w:lang w:val="es-ES_tradnl"/>
        </w:rPr>
        <w:t>armerías con</w:t>
      </w:r>
      <w:r w:rsidR="00343F7E" w:rsidRPr="008C5D3D">
        <w:rPr>
          <w:rFonts w:ascii="Book Antiqua" w:hAnsi="Book Antiqua"/>
          <w:color w:val="000000" w:themeColor="text1"/>
          <w:lang w:val="es-ES_tradnl"/>
        </w:rPr>
        <w:t xml:space="preserve"> polígonos </w:t>
      </w:r>
      <w:r w:rsidR="00343F7E" w:rsidRPr="008C5D3D">
        <w:rPr>
          <w:rFonts w:ascii="Book Antiqua" w:hAnsi="Book Antiqua"/>
          <w:lang w:val="es-ES_tradnl"/>
        </w:rPr>
        <w:t>de tiro debidamente autorizados, como medida de protección auditiva y de salud ocupacional; y para otros fines relacionados</w:t>
      </w:r>
      <w:bookmarkEnd w:id="2"/>
      <w:r w:rsidR="00343F7E" w:rsidRPr="008C5D3D">
        <w:rPr>
          <w:rFonts w:ascii="Book Antiqua" w:hAnsi="Book Antiqua"/>
          <w:lang w:val="es-ES_tradnl"/>
        </w:rPr>
        <w:t>.</w:t>
      </w:r>
    </w:p>
    <w:p w14:paraId="5F710B4A" w14:textId="77777777" w:rsidR="00AA5083" w:rsidRPr="008C5D3D" w:rsidRDefault="00AA5083" w:rsidP="00AA5083">
      <w:pPr>
        <w:spacing w:before="120" w:after="120"/>
        <w:ind w:firstLine="360"/>
        <w:jc w:val="center"/>
        <w:rPr>
          <w:rFonts w:ascii="Book Antiqua" w:hAnsi="Book Antiqua"/>
          <w:lang w:val="es-ES_tradnl"/>
        </w:rPr>
      </w:pPr>
      <w:r w:rsidRPr="008C5D3D">
        <w:rPr>
          <w:rFonts w:ascii="Book Antiqua" w:hAnsi="Book Antiqua"/>
          <w:b/>
          <w:lang w:val="es-ES_tradnl"/>
        </w:rPr>
        <w:t>EXPOSICIÓN DE MOTIVOS</w:t>
      </w:r>
    </w:p>
    <w:p w14:paraId="2B139538" w14:textId="2FA281F6" w:rsidR="00560D8A" w:rsidRPr="00560D8A" w:rsidRDefault="00030D76" w:rsidP="00560D8A">
      <w:pPr>
        <w:spacing w:before="120" w:after="120" w:line="360" w:lineRule="auto"/>
        <w:jc w:val="both"/>
        <w:rPr>
          <w:rFonts w:ascii="Book Antiqua" w:hAnsi="Book Antiqua"/>
          <w:lang w:val="es-ES_tradnl"/>
        </w:rPr>
      </w:pPr>
      <w:r>
        <w:rPr>
          <w:rFonts w:ascii="Book Antiqua" w:hAnsi="Book Antiqua"/>
          <w:lang w:val="es-ES_tradnl"/>
        </w:rPr>
        <w:t xml:space="preserve">     </w:t>
      </w:r>
      <w:r w:rsidR="00560D8A" w:rsidRPr="00560D8A">
        <w:rPr>
          <w:rFonts w:ascii="Book Antiqua" w:hAnsi="Book Antiqua"/>
          <w:lang w:val="es-ES_tradnl"/>
        </w:rPr>
        <w:t>El deporte del tiro ha ocupado un lugar importante en Puerto Rico, no solo como actividad recreativa y deportiva, sino también como disciplina de precisión y responsabilidad ciudadana. Miles de personas participan cada año en los polígonos autorizados, los cuales están diseñados para garantizar seguridad, supervisión y cumplimiento estricto con la Ley de Armas de Puerto Rico. Sin embargo, quienes practican este deporte están expuestos a niveles de ruido extremos que representan un riesgo considerable para la salud auditiva. Ante esta realidad, se hace necesario considerar medidas que reduzcan estos riesgos sin menoscabar la seguridad pública.</w:t>
      </w:r>
    </w:p>
    <w:p w14:paraId="29505272" w14:textId="6E4E5B35" w:rsidR="00560D8A" w:rsidRPr="00560D8A" w:rsidRDefault="00030D76" w:rsidP="00560D8A">
      <w:pPr>
        <w:spacing w:before="120" w:after="120" w:line="360" w:lineRule="auto"/>
        <w:jc w:val="both"/>
        <w:rPr>
          <w:rFonts w:ascii="Book Antiqua" w:hAnsi="Book Antiqua"/>
          <w:lang w:val="es-ES_tradnl"/>
        </w:rPr>
      </w:pPr>
      <w:r>
        <w:rPr>
          <w:rFonts w:ascii="Book Antiqua" w:hAnsi="Book Antiqua"/>
          <w:lang w:val="es-ES_tradnl"/>
        </w:rPr>
        <w:t xml:space="preserve">     </w:t>
      </w:r>
      <w:r w:rsidR="00560D8A" w:rsidRPr="00560D8A">
        <w:rPr>
          <w:rFonts w:ascii="Book Antiqua" w:hAnsi="Book Antiqua"/>
          <w:lang w:val="es-ES_tradnl"/>
        </w:rPr>
        <w:t xml:space="preserve">Actualmente, la Ley de Armas de Puerto Rico de 2020, en su Artículo 2.16, prohíbe de manera absoluta a civiles la fabricación o hacer fabricar, ofrecer, vender, alquilar, prestar, poseer, usar, traspasar, o importar un supresores de sonido. Esta prohibición, aunque </w:t>
      </w:r>
      <w:r w:rsidR="00560D8A" w:rsidRPr="00560D8A">
        <w:rPr>
          <w:rFonts w:ascii="Book Antiqua" w:hAnsi="Book Antiqua"/>
          <w:lang w:val="es-ES_tradnl"/>
        </w:rPr>
        <w:lastRenderedPageBreak/>
        <w:t>concebida para evitar un posible uso indebido, no toma en cuenta el valor de estos dispositivos en contextos regulados, como los polígonos de tiro, donde podrían servir como herramienta de protección auditiva y salud ocupacional. La medida que aquí se propone busca enmendar esa disposición para crear una excepción limitada que permita el uso de supresores en los polígonos.</w:t>
      </w:r>
    </w:p>
    <w:p w14:paraId="0977B5BC" w14:textId="7BA04CD1" w:rsidR="00560D8A" w:rsidRPr="00560D8A" w:rsidRDefault="00030D76" w:rsidP="00560D8A">
      <w:pPr>
        <w:spacing w:before="120" w:after="120" w:line="360" w:lineRule="auto"/>
        <w:jc w:val="both"/>
        <w:rPr>
          <w:rFonts w:ascii="Book Antiqua" w:hAnsi="Book Antiqua"/>
          <w:lang w:val="es-ES_tradnl"/>
        </w:rPr>
      </w:pPr>
      <w:r>
        <w:rPr>
          <w:rFonts w:ascii="Book Antiqua" w:hAnsi="Book Antiqua"/>
          <w:lang w:val="es-ES_tradnl"/>
        </w:rPr>
        <w:t xml:space="preserve">     </w:t>
      </w:r>
      <w:r w:rsidR="00560D8A" w:rsidRPr="00560D8A">
        <w:rPr>
          <w:rFonts w:ascii="Book Antiqua" w:hAnsi="Book Antiqua"/>
          <w:lang w:val="es-ES_tradnl"/>
        </w:rPr>
        <w:t xml:space="preserve">La exposición prolongada al ruido de armas de fuego constituye un riesgo bien documentado para la audición. Organizaciones como </w:t>
      </w:r>
      <w:r w:rsidR="008521BA" w:rsidRPr="00560D8A">
        <w:rPr>
          <w:rFonts w:ascii="Book Antiqua" w:hAnsi="Book Antiqua"/>
          <w:lang w:val="es-ES_tradnl"/>
        </w:rPr>
        <w:t>la Asociación</w:t>
      </w:r>
      <w:r w:rsidR="00560D8A" w:rsidRPr="00560D8A">
        <w:rPr>
          <w:rFonts w:ascii="Book Antiqua" w:hAnsi="Book Antiqua"/>
          <w:lang w:val="es-ES_tradnl"/>
        </w:rPr>
        <w:t xml:space="preserve"> Americana del Habla, Lenguaje y Audición (ASHA) han señalado que los disparos pueden generar niveles de presión sonora que oscilan entre 140 y 175 decibelios pico (</w:t>
      </w:r>
      <w:proofErr w:type="spellStart"/>
      <w:r w:rsidR="00560D8A" w:rsidRPr="00560D8A">
        <w:rPr>
          <w:rFonts w:ascii="Book Antiqua" w:hAnsi="Book Antiqua"/>
          <w:lang w:val="es-ES_tradnl"/>
        </w:rPr>
        <w:t>dBP</w:t>
      </w:r>
      <w:proofErr w:type="spellEnd"/>
      <w:r w:rsidR="00560D8A" w:rsidRPr="00560D8A">
        <w:rPr>
          <w:rFonts w:ascii="Book Antiqua" w:hAnsi="Book Antiqua"/>
          <w:lang w:val="es-ES_tradnl"/>
        </w:rPr>
        <w:t xml:space="preserve">), con pistolas que alcanzan desde los 140 </w:t>
      </w:r>
      <w:proofErr w:type="spellStart"/>
      <w:r w:rsidR="00560D8A" w:rsidRPr="00560D8A">
        <w:rPr>
          <w:rFonts w:ascii="Book Antiqua" w:hAnsi="Book Antiqua"/>
          <w:lang w:val="es-ES_tradnl"/>
        </w:rPr>
        <w:t>dBP</w:t>
      </w:r>
      <w:proofErr w:type="spellEnd"/>
      <w:r w:rsidR="00560D8A" w:rsidRPr="00560D8A">
        <w:rPr>
          <w:rFonts w:ascii="Book Antiqua" w:hAnsi="Book Antiqua"/>
          <w:lang w:val="es-ES_tradnl"/>
        </w:rPr>
        <w:t xml:space="preserve"> y rifles de alto calibre que pueden superar los 175 </w:t>
      </w:r>
      <w:proofErr w:type="spellStart"/>
      <w:r w:rsidR="00E4254F" w:rsidRPr="00560D8A">
        <w:rPr>
          <w:rFonts w:ascii="Book Antiqua" w:hAnsi="Book Antiqua"/>
          <w:lang w:val="es-ES_tradnl"/>
        </w:rPr>
        <w:t>dBP</w:t>
      </w:r>
      <w:proofErr w:type="spellEnd"/>
      <w:r w:rsidR="00E4254F" w:rsidRPr="00560D8A">
        <w:rPr>
          <w:rFonts w:ascii="Book Antiqua" w:hAnsi="Book Antiqua"/>
          <w:lang w:val="es-ES_tradnl"/>
        </w:rPr>
        <w:t>.</w:t>
      </w:r>
      <w:r w:rsidR="00387B25">
        <w:rPr>
          <w:rStyle w:val="FootnoteReference"/>
          <w:rFonts w:ascii="Book Antiqua" w:hAnsi="Book Antiqua"/>
          <w:lang w:val="es-ES_tradnl"/>
        </w:rPr>
        <w:footnoteReference w:id="1"/>
      </w:r>
      <w:r w:rsidR="00560D8A" w:rsidRPr="00560D8A">
        <w:rPr>
          <w:rFonts w:ascii="Book Antiqua" w:hAnsi="Book Antiqua"/>
          <w:lang w:val="es-ES_tradnl"/>
        </w:rPr>
        <w:t xml:space="preserve"> Según la Administración de Seguridad y Salud Ocupacional (OSHA, por sus siglas en inglés) y el Instituto Nacional para la Seguridad y Salud Ocupacional (NIOSH, por sus siglas en inglés), cualquier exposición por encima de los 140 </w:t>
      </w:r>
      <w:proofErr w:type="spellStart"/>
      <w:r w:rsidR="00560D8A" w:rsidRPr="00560D8A">
        <w:rPr>
          <w:rFonts w:ascii="Book Antiqua" w:hAnsi="Book Antiqua"/>
          <w:lang w:val="es-ES_tradnl"/>
        </w:rPr>
        <w:t>dBP</w:t>
      </w:r>
      <w:proofErr w:type="spellEnd"/>
      <w:r w:rsidR="00560D8A" w:rsidRPr="00560D8A">
        <w:rPr>
          <w:rFonts w:ascii="Book Antiqua" w:hAnsi="Book Antiqua"/>
          <w:lang w:val="es-ES_tradnl"/>
        </w:rPr>
        <w:t xml:space="preserve"> </w:t>
      </w:r>
      <w:r w:rsidR="00597B43" w:rsidRPr="00560D8A">
        <w:rPr>
          <w:rFonts w:ascii="Book Antiqua" w:hAnsi="Book Antiqua"/>
          <w:lang w:val="es-ES_tradnl"/>
        </w:rPr>
        <w:t>p</w:t>
      </w:r>
      <w:r w:rsidR="00597B43">
        <w:rPr>
          <w:rFonts w:ascii="Book Antiqua" w:hAnsi="Book Antiqua"/>
          <w:lang w:val="es-ES_tradnl"/>
        </w:rPr>
        <w:t>odría</w:t>
      </w:r>
      <w:r w:rsidR="00560D8A" w:rsidRPr="00560D8A">
        <w:rPr>
          <w:rFonts w:ascii="Book Antiqua" w:hAnsi="Book Antiqua"/>
          <w:lang w:val="es-ES_tradnl"/>
        </w:rPr>
        <w:t xml:space="preserve"> ocasionar daño coclear irreversible con </w:t>
      </w:r>
      <w:r w:rsidR="00597B43">
        <w:rPr>
          <w:rFonts w:ascii="Book Antiqua" w:hAnsi="Book Antiqua"/>
          <w:lang w:val="es-ES_tradnl"/>
        </w:rPr>
        <w:t>tan</w:t>
      </w:r>
      <w:r w:rsidR="00560D8A" w:rsidRPr="00560D8A">
        <w:rPr>
          <w:rFonts w:ascii="Book Antiqua" w:hAnsi="Book Antiqua"/>
          <w:lang w:val="es-ES_tradnl"/>
        </w:rPr>
        <w:t xml:space="preserve"> solo </w:t>
      </w:r>
      <w:r w:rsidR="00597B43">
        <w:rPr>
          <w:rFonts w:ascii="Book Antiqua" w:hAnsi="Book Antiqua"/>
          <w:lang w:val="es-ES_tradnl"/>
        </w:rPr>
        <w:t xml:space="preserve">un </w:t>
      </w:r>
      <w:r w:rsidR="00597B43" w:rsidRPr="00560D8A">
        <w:rPr>
          <w:rFonts w:ascii="Book Antiqua" w:hAnsi="Book Antiqua"/>
          <w:lang w:val="es-ES_tradnl"/>
        </w:rPr>
        <w:t>impacto</w:t>
      </w:r>
      <w:r w:rsidR="00560D8A" w:rsidRPr="00560D8A">
        <w:rPr>
          <w:rFonts w:ascii="Book Antiqua" w:hAnsi="Book Antiqua"/>
          <w:lang w:val="es-ES_tradnl"/>
        </w:rPr>
        <w:t>.</w:t>
      </w:r>
      <w:r w:rsidR="00D034B4">
        <w:rPr>
          <w:rFonts w:ascii="Book Antiqua" w:hAnsi="Book Antiqua"/>
          <w:lang w:val="es-ES_tradnl"/>
        </w:rPr>
        <w:t xml:space="preserve"> </w:t>
      </w:r>
      <w:r w:rsidR="00387B25">
        <w:rPr>
          <w:rStyle w:val="FootnoteReference"/>
          <w:rFonts w:ascii="Book Antiqua" w:hAnsi="Book Antiqua"/>
          <w:lang w:val="es-ES_tradnl"/>
        </w:rPr>
        <w:footnoteReference w:id="2"/>
      </w:r>
      <w:r w:rsidR="00387B25">
        <w:rPr>
          <w:rFonts w:ascii="Book Antiqua" w:hAnsi="Book Antiqua"/>
          <w:lang w:val="es-ES_tradnl"/>
        </w:rPr>
        <w:t xml:space="preserve"> </w:t>
      </w:r>
      <w:r w:rsidR="00560D8A" w:rsidRPr="00560D8A">
        <w:rPr>
          <w:rFonts w:ascii="Book Antiqua" w:hAnsi="Book Antiqua"/>
          <w:lang w:val="es-ES_tradnl"/>
        </w:rPr>
        <w:t>La situación se agrava en los polígonos cerrados, donde las reverberaciones amplifican el efecto del disparo y aumentan la exposición acumulativa tanto de tiradores como de instructores, personal y espectadores. Distintos estudios han demostrado que alrededor de la mitad de los tiradores no utilizan protección auditiva de forma consistente, lo que incrementa el riesgo de daño permanente.</w:t>
      </w:r>
    </w:p>
    <w:p w14:paraId="5083AA5D" w14:textId="0B9D099A" w:rsidR="00560D8A" w:rsidRPr="00560D8A" w:rsidRDefault="00030D76" w:rsidP="00560D8A">
      <w:pPr>
        <w:spacing w:before="120" w:after="120" w:line="360" w:lineRule="auto"/>
        <w:jc w:val="both"/>
        <w:rPr>
          <w:rFonts w:ascii="Book Antiqua" w:hAnsi="Book Antiqua"/>
          <w:lang w:val="es-ES_tradnl"/>
        </w:rPr>
      </w:pPr>
      <w:r>
        <w:rPr>
          <w:rFonts w:ascii="Book Antiqua" w:hAnsi="Book Antiqua"/>
          <w:lang w:val="es-ES_tradnl"/>
        </w:rPr>
        <w:t xml:space="preserve">     </w:t>
      </w:r>
      <w:r w:rsidR="00560D8A" w:rsidRPr="00560D8A">
        <w:rPr>
          <w:rFonts w:ascii="Book Antiqua" w:hAnsi="Book Antiqua"/>
          <w:lang w:val="es-ES_tradnl"/>
        </w:rPr>
        <w:t xml:space="preserve">En este contexto, los supresores de sonido constituyen una alternativa eficaz de mitigación. Si bien no eliminan por completo el riesgo auditivo, reducen la intensidad del disparo en un promedio de 17 a 26 decibelios. Esto significa que un disparo de 176 dB podría reducirse a aproximadamente 150 dB al usar munición de alta velocidad y hasta 137 dB. Al combinarse con dispositivos de protección auditiva como: orejeras o tapones, la reducción es aún más significativa, lo que contribuye a disminuir la incidencia de daños permanentes en la salud auditiva. De hecho, ASHA ha respaldado la efectividad </w:t>
      </w:r>
      <w:r w:rsidR="00560D8A" w:rsidRPr="00560D8A">
        <w:rPr>
          <w:rFonts w:ascii="Book Antiqua" w:hAnsi="Book Antiqua"/>
          <w:lang w:val="es-ES_tradnl"/>
        </w:rPr>
        <w:lastRenderedPageBreak/>
        <w:t xml:space="preserve">de este enfoque combinado, recomendando particularmente el uso de protectores auditivos electrónicos que, además de bloquear impulsos dañinos, permiten la comunicación verbal entre participantes e </w:t>
      </w:r>
      <w:r w:rsidR="008521BA" w:rsidRPr="00560D8A">
        <w:rPr>
          <w:rFonts w:ascii="Book Antiqua" w:hAnsi="Book Antiqua"/>
          <w:lang w:val="es-ES_tradnl"/>
        </w:rPr>
        <w:t>instructores.</w:t>
      </w:r>
    </w:p>
    <w:p w14:paraId="6A2F21F6" w14:textId="65C6C64F" w:rsidR="00560D8A" w:rsidRDefault="00030D76" w:rsidP="00560D8A">
      <w:pPr>
        <w:spacing w:before="120" w:after="120" w:line="360" w:lineRule="auto"/>
        <w:jc w:val="both"/>
        <w:rPr>
          <w:rFonts w:ascii="Book Antiqua" w:hAnsi="Book Antiqua"/>
          <w:lang w:val="es-ES_tradnl"/>
        </w:rPr>
      </w:pPr>
      <w:r>
        <w:rPr>
          <w:rFonts w:ascii="Book Antiqua" w:hAnsi="Book Antiqua"/>
          <w:lang w:val="es-ES_tradnl"/>
        </w:rPr>
        <w:t xml:space="preserve">     </w:t>
      </w:r>
      <w:r w:rsidR="00560D8A" w:rsidRPr="00560D8A">
        <w:rPr>
          <w:rFonts w:ascii="Book Antiqua" w:hAnsi="Book Antiqua"/>
          <w:lang w:val="es-ES_tradnl"/>
        </w:rPr>
        <w:t>Por estas razones, se propone la adopción de una excepción limitada en la legislación vigente. La autorización del uso de supresores en polígonos autorizados no responde a un interés de flexibilizar las restricciones de armas, sino a una necesidad de salud pública y seguridad ocupacional.</w:t>
      </w:r>
    </w:p>
    <w:p w14:paraId="08E3FA27" w14:textId="27BF1FAE" w:rsidR="008934B6" w:rsidRPr="008C5D3D" w:rsidRDefault="008934B6" w:rsidP="00560D8A">
      <w:pPr>
        <w:spacing w:before="120" w:after="120" w:line="360" w:lineRule="auto"/>
        <w:jc w:val="both"/>
        <w:rPr>
          <w:rFonts w:ascii="Book Antiqua" w:hAnsi="Book Antiqua"/>
          <w:color w:val="0D0D0D"/>
          <w:szCs w:val="24"/>
          <w:lang w:val="es-ES_tradnl"/>
        </w:rPr>
      </w:pPr>
      <w:r w:rsidRPr="008C5D3D">
        <w:rPr>
          <w:rFonts w:ascii="Book Antiqua" w:hAnsi="Book Antiqua"/>
          <w:b/>
          <w:color w:val="0D0D0D"/>
          <w:szCs w:val="24"/>
          <w:lang w:val="es-ES_tradnl"/>
        </w:rPr>
        <w:t>DECRÉTASE POR LA ASAMBLEA LEGISLATIVA DE PUERTO RICO:</w:t>
      </w:r>
    </w:p>
    <w:p w14:paraId="2D005075" w14:textId="77777777" w:rsidR="008A508B" w:rsidRPr="008C5D3D" w:rsidRDefault="008A508B" w:rsidP="008934B6">
      <w:pPr>
        <w:spacing w:line="480" w:lineRule="auto"/>
        <w:jc w:val="both"/>
        <w:rPr>
          <w:rFonts w:ascii="Book Antiqua" w:hAnsi="Book Antiqua"/>
          <w:szCs w:val="24"/>
          <w:lang w:val="es-ES_tradnl"/>
        </w:rPr>
        <w:sectPr w:rsidR="008A508B" w:rsidRPr="008C5D3D" w:rsidSect="001D7296">
          <w:headerReference w:type="default" r:id="rId12"/>
          <w:type w:val="continuous"/>
          <w:pgSz w:w="12240" w:h="15840" w:code="1"/>
          <w:pgMar w:top="1440" w:right="1440" w:bottom="1440" w:left="1440" w:header="720" w:footer="720" w:gutter="0"/>
          <w:cols w:space="720"/>
          <w:titlePg/>
        </w:sectPr>
      </w:pPr>
    </w:p>
    <w:p w14:paraId="001B6B61" w14:textId="6AF938F9" w:rsidR="00FB4AA2" w:rsidRPr="008C5D3D" w:rsidRDefault="008934B6" w:rsidP="00AE2727">
      <w:pPr>
        <w:spacing w:line="480" w:lineRule="auto"/>
        <w:ind w:firstLine="360"/>
        <w:jc w:val="both"/>
        <w:rPr>
          <w:rFonts w:ascii="Book Antiqua" w:hAnsi="Book Antiqua"/>
          <w:szCs w:val="24"/>
          <w:lang w:val="es-ES_tradnl"/>
        </w:rPr>
      </w:pPr>
      <w:r w:rsidRPr="008C5D3D">
        <w:rPr>
          <w:rFonts w:ascii="Book Antiqua" w:hAnsi="Book Antiqua"/>
          <w:szCs w:val="24"/>
          <w:lang w:val="es-ES_tradnl"/>
        </w:rPr>
        <w:t>Sección 1.-</w:t>
      </w:r>
      <w:r w:rsidR="00CF130D" w:rsidRPr="008C5D3D">
        <w:rPr>
          <w:rFonts w:ascii="Book Antiqua" w:hAnsi="Book Antiqua"/>
          <w:szCs w:val="24"/>
          <w:lang w:val="es-ES_tradnl"/>
        </w:rPr>
        <w:t xml:space="preserve"> </w:t>
      </w:r>
      <w:bookmarkStart w:id="5" w:name="_Hlk209008734"/>
      <w:r w:rsidRPr="008C5D3D">
        <w:rPr>
          <w:rFonts w:ascii="Book Antiqua" w:hAnsi="Book Antiqua"/>
          <w:szCs w:val="24"/>
          <w:lang w:val="es-ES_tradnl"/>
        </w:rPr>
        <w:t xml:space="preserve">Se </w:t>
      </w:r>
      <w:r w:rsidR="00120608" w:rsidRPr="008C5D3D">
        <w:rPr>
          <w:rFonts w:ascii="Book Antiqua" w:hAnsi="Book Antiqua"/>
          <w:szCs w:val="24"/>
          <w:lang w:val="es-ES_tradnl"/>
        </w:rPr>
        <w:t>enmienda el Art</w:t>
      </w:r>
      <w:r w:rsidR="00AA1A66" w:rsidRPr="008C5D3D">
        <w:rPr>
          <w:rFonts w:ascii="Book Antiqua" w:hAnsi="Book Antiqua"/>
          <w:szCs w:val="24"/>
          <w:lang w:val="es-ES_tradnl"/>
        </w:rPr>
        <w:t>í</w:t>
      </w:r>
      <w:r w:rsidR="00120608" w:rsidRPr="008C5D3D">
        <w:rPr>
          <w:rFonts w:ascii="Book Antiqua" w:hAnsi="Book Antiqua"/>
          <w:szCs w:val="24"/>
          <w:lang w:val="es-ES_tradnl"/>
        </w:rPr>
        <w:t>culo</w:t>
      </w:r>
      <w:r w:rsidR="00D4628A" w:rsidRPr="008C5D3D">
        <w:rPr>
          <w:rFonts w:ascii="Book Antiqua" w:hAnsi="Book Antiqua"/>
          <w:szCs w:val="24"/>
          <w:lang w:val="es-ES_tradnl"/>
        </w:rPr>
        <w:t xml:space="preserve"> </w:t>
      </w:r>
      <w:r w:rsidR="007468CC" w:rsidRPr="008C5D3D">
        <w:rPr>
          <w:rFonts w:ascii="Book Antiqua" w:hAnsi="Book Antiqua"/>
          <w:color w:val="000000"/>
          <w:szCs w:val="24"/>
          <w:lang w:val="es-ES_tradnl"/>
        </w:rPr>
        <w:t>1.02</w:t>
      </w:r>
      <w:r w:rsidR="007468CC" w:rsidRPr="008C5D3D">
        <w:rPr>
          <w:rFonts w:ascii="Book Antiqua" w:hAnsi="Book Antiqua"/>
          <w:szCs w:val="24"/>
          <w:lang w:val="es-ES_tradnl"/>
        </w:rPr>
        <w:t xml:space="preserve"> </w:t>
      </w:r>
      <w:r w:rsidR="00120608" w:rsidRPr="008C5D3D">
        <w:rPr>
          <w:rFonts w:ascii="Book Antiqua" w:hAnsi="Book Antiqua"/>
          <w:szCs w:val="24"/>
          <w:lang w:val="es-ES_tradnl"/>
        </w:rPr>
        <w:t xml:space="preserve">de la Ley 168-2019, conocida como “Ley de Armas de Puerto Rico de 2020”, </w:t>
      </w:r>
      <w:r w:rsidR="00710994" w:rsidRPr="008C5D3D">
        <w:rPr>
          <w:rFonts w:ascii="Book Antiqua" w:hAnsi="Book Antiqua"/>
          <w:szCs w:val="24"/>
          <w:lang w:val="es-ES_tradnl"/>
        </w:rPr>
        <w:t>para que lea como sigue:</w:t>
      </w:r>
      <w:bookmarkEnd w:id="5"/>
    </w:p>
    <w:p w14:paraId="676B9479" w14:textId="6CB1DD05" w:rsidR="00D4628A" w:rsidRPr="008C5D3D" w:rsidRDefault="00D4628A" w:rsidP="00AE2727">
      <w:pPr>
        <w:spacing w:line="480" w:lineRule="auto"/>
        <w:ind w:firstLine="360"/>
        <w:jc w:val="both"/>
        <w:rPr>
          <w:rFonts w:ascii="Book Antiqua" w:hAnsi="Book Antiqua"/>
          <w:szCs w:val="24"/>
          <w:lang w:val="es-ES_tradnl"/>
        </w:rPr>
      </w:pPr>
      <w:r w:rsidRPr="008C5D3D">
        <w:rPr>
          <w:rFonts w:ascii="Book Antiqua" w:hAnsi="Book Antiqua"/>
          <w:szCs w:val="24"/>
          <w:lang w:val="es-ES_tradnl"/>
        </w:rPr>
        <w:t xml:space="preserve">“Artículo 1.02. — Definiciones. (25 L.P.R.A. § 461a) </w:t>
      </w:r>
    </w:p>
    <w:p w14:paraId="359B6A9E" w14:textId="55145B77" w:rsidR="00144874" w:rsidRPr="008C5D3D" w:rsidRDefault="00AE2727" w:rsidP="00AE2727">
      <w:pPr>
        <w:spacing w:line="480" w:lineRule="auto"/>
        <w:ind w:firstLine="360"/>
        <w:jc w:val="both"/>
        <w:rPr>
          <w:rFonts w:ascii="Book Antiqua" w:hAnsi="Book Antiqua" w:cs="Aptos"/>
          <w:color w:val="000000"/>
          <w:szCs w:val="24"/>
          <w:lang w:val="es-ES_tradnl"/>
        </w:rPr>
      </w:pPr>
      <w:r w:rsidRPr="008C5D3D">
        <w:rPr>
          <w:rFonts w:ascii="Book Antiqua" w:hAnsi="Book Antiqua" w:cs="Aptos"/>
          <w:color w:val="000000"/>
          <w:szCs w:val="24"/>
          <w:lang w:val="es-ES_tradnl"/>
        </w:rPr>
        <w:t>Para los propósitos de esta Ley, término tendrá el significado que se dispone a continuación, salvo que del propio texto se desprenda otro significado:</w:t>
      </w:r>
    </w:p>
    <w:p w14:paraId="215DA261" w14:textId="163D9E98" w:rsidR="00D4628A" w:rsidRPr="008C5D3D" w:rsidRDefault="00144874" w:rsidP="00AE2727">
      <w:pPr>
        <w:spacing w:line="480" w:lineRule="auto"/>
        <w:ind w:left="720" w:firstLine="720"/>
        <w:jc w:val="both"/>
        <w:rPr>
          <w:rFonts w:ascii="Book Antiqua" w:hAnsi="Book Antiqua"/>
          <w:szCs w:val="24"/>
          <w:lang w:val="es-ES_tradnl"/>
        </w:rPr>
      </w:pPr>
      <w:r w:rsidRPr="008C5D3D">
        <w:rPr>
          <w:rFonts w:ascii="Book Antiqua" w:hAnsi="Book Antiqua"/>
          <w:szCs w:val="24"/>
          <w:lang w:val="es-ES_tradnl"/>
        </w:rPr>
        <w:t xml:space="preserve">  </w:t>
      </w:r>
      <w:r w:rsidR="00D4628A" w:rsidRPr="008C5D3D">
        <w:rPr>
          <w:rFonts w:ascii="Book Antiqua" w:hAnsi="Book Antiqua"/>
          <w:szCs w:val="24"/>
          <w:lang w:val="es-ES_tradnl"/>
        </w:rPr>
        <w:t>(ll)</w:t>
      </w:r>
      <w:r w:rsidR="00720353" w:rsidRPr="008C5D3D">
        <w:rPr>
          <w:rFonts w:ascii="Book Antiqua" w:hAnsi="Book Antiqua"/>
          <w:szCs w:val="24"/>
          <w:lang w:val="es-ES_tradnl"/>
        </w:rPr>
        <w:t xml:space="preserve"> </w:t>
      </w:r>
      <w:r w:rsidR="00E21F86" w:rsidRPr="008C5D3D">
        <w:rPr>
          <w:rFonts w:ascii="Book Antiqua" w:hAnsi="Book Antiqua"/>
          <w:b/>
          <w:bCs/>
          <w:szCs w:val="24"/>
          <w:lang w:val="es-ES_tradnl"/>
        </w:rPr>
        <w:t>[“Silenciador de Arma de Fuego”]</w:t>
      </w:r>
      <w:r w:rsidR="00E21F86" w:rsidRPr="008C5D3D">
        <w:rPr>
          <w:rFonts w:ascii="Book Antiqua" w:hAnsi="Book Antiqua"/>
          <w:szCs w:val="24"/>
          <w:lang w:val="es-ES_tradnl"/>
        </w:rPr>
        <w:t xml:space="preserve"> “</w:t>
      </w:r>
      <w:r w:rsidR="00720353" w:rsidRPr="008C5D3D">
        <w:rPr>
          <w:rFonts w:ascii="Book Antiqua" w:hAnsi="Book Antiqua"/>
          <w:i/>
          <w:iCs/>
          <w:szCs w:val="24"/>
          <w:lang w:val="es-ES_tradnl"/>
        </w:rPr>
        <w:t>Supresor de sonido</w:t>
      </w:r>
      <w:r w:rsidR="00E21F86" w:rsidRPr="008C5D3D">
        <w:rPr>
          <w:rFonts w:ascii="Book Antiqua" w:hAnsi="Book Antiqua"/>
          <w:szCs w:val="24"/>
          <w:lang w:val="es-ES_tradnl"/>
        </w:rPr>
        <w:t>”</w:t>
      </w:r>
      <w:r w:rsidR="00720353" w:rsidRPr="008C5D3D">
        <w:rPr>
          <w:rFonts w:ascii="Book Antiqua" w:hAnsi="Book Antiqua"/>
          <w:szCs w:val="24"/>
          <w:lang w:val="es-ES_tradnl"/>
        </w:rPr>
        <w:t xml:space="preserve"> — es cualquier artefacto, dispositivo o mecanismo para silenciar, amortiguar o disminuir el sonido de un arma de fuego, incluyendo cualquier combinación de partes, diseñado, rediseñados o destinados para su uso en el montaje o la fabricación, y/o cualquier parte destinada sólo para el uso a tales propósitos.</w:t>
      </w:r>
      <w:r w:rsidR="00E21F86" w:rsidRPr="008C5D3D">
        <w:rPr>
          <w:rFonts w:ascii="Book Antiqua" w:hAnsi="Book Antiqua"/>
          <w:szCs w:val="24"/>
          <w:lang w:val="es-ES_tradnl"/>
        </w:rPr>
        <w:t>”</w:t>
      </w:r>
    </w:p>
    <w:p w14:paraId="72CF46B5" w14:textId="3C4890E5" w:rsidR="00E21F86" w:rsidRPr="008C5D3D" w:rsidRDefault="00E21F86" w:rsidP="00284384">
      <w:pPr>
        <w:spacing w:line="480" w:lineRule="auto"/>
        <w:ind w:left="720" w:firstLine="720"/>
        <w:jc w:val="both"/>
        <w:rPr>
          <w:rFonts w:ascii="Book Antiqua" w:hAnsi="Book Antiqua"/>
          <w:szCs w:val="24"/>
          <w:lang w:val="es-ES_tradnl"/>
        </w:rPr>
      </w:pPr>
      <w:r w:rsidRPr="008C5D3D">
        <w:rPr>
          <w:rFonts w:ascii="Book Antiqua" w:hAnsi="Book Antiqua"/>
          <w:szCs w:val="24"/>
          <w:lang w:val="es-ES_tradnl"/>
        </w:rPr>
        <w:t>…”</w:t>
      </w:r>
    </w:p>
    <w:p w14:paraId="32438FFE" w14:textId="51C4C835" w:rsidR="00EB68E8" w:rsidRPr="008C5D3D" w:rsidRDefault="005226A5" w:rsidP="00AE2727">
      <w:pPr>
        <w:spacing w:line="480" w:lineRule="auto"/>
        <w:ind w:firstLine="360"/>
        <w:jc w:val="both"/>
        <w:rPr>
          <w:rFonts w:ascii="Book Antiqua" w:hAnsi="Book Antiqua"/>
          <w:szCs w:val="24"/>
          <w:lang w:val="es-ES_tradnl"/>
        </w:rPr>
      </w:pPr>
      <w:r w:rsidRPr="008C5D3D">
        <w:rPr>
          <w:rFonts w:ascii="Book Antiqua" w:hAnsi="Book Antiqua"/>
          <w:szCs w:val="24"/>
          <w:lang w:val="es-ES_tradnl"/>
        </w:rPr>
        <w:t>Sección</w:t>
      </w:r>
      <w:r w:rsidR="00EB68E8" w:rsidRPr="008C5D3D">
        <w:rPr>
          <w:rFonts w:ascii="Book Antiqua" w:hAnsi="Book Antiqua"/>
          <w:szCs w:val="24"/>
          <w:lang w:val="es-ES_tradnl"/>
        </w:rPr>
        <w:t xml:space="preserve"> 2.- </w:t>
      </w:r>
      <w:bookmarkStart w:id="6" w:name="_Hlk209011232"/>
      <w:r w:rsidR="00144874" w:rsidRPr="008C5D3D">
        <w:rPr>
          <w:rFonts w:ascii="Book Antiqua" w:hAnsi="Book Antiqua"/>
          <w:szCs w:val="24"/>
          <w:lang w:val="es-ES_tradnl"/>
        </w:rPr>
        <w:t>Se enmienda el Art</w:t>
      </w:r>
      <w:r w:rsidR="00284384" w:rsidRPr="008C5D3D">
        <w:rPr>
          <w:rFonts w:ascii="Book Antiqua" w:hAnsi="Book Antiqua"/>
          <w:szCs w:val="24"/>
          <w:lang w:val="es-ES_tradnl"/>
        </w:rPr>
        <w:t>í</w:t>
      </w:r>
      <w:r w:rsidR="00144874" w:rsidRPr="008C5D3D">
        <w:rPr>
          <w:rFonts w:ascii="Book Antiqua" w:hAnsi="Book Antiqua"/>
          <w:szCs w:val="24"/>
          <w:lang w:val="es-ES_tradnl"/>
        </w:rPr>
        <w:t xml:space="preserve">culo </w:t>
      </w:r>
      <w:r w:rsidRPr="008C5D3D">
        <w:rPr>
          <w:rFonts w:ascii="Book Antiqua" w:hAnsi="Book Antiqua"/>
          <w:color w:val="000000"/>
          <w:szCs w:val="24"/>
          <w:lang w:val="es-ES_tradnl"/>
        </w:rPr>
        <w:t>2.16</w:t>
      </w:r>
      <w:r w:rsidR="00144874" w:rsidRPr="008C5D3D">
        <w:rPr>
          <w:rFonts w:ascii="Book Antiqua" w:hAnsi="Book Antiqua"/>
          <w:szCs w:val="24"/>
          <w:lang w:val="es-ES_tradnl"/>
        </w:rPr>
        <w:t xml:space="preserve"> de la Ley 168-2019, conocida como “Ley de Armas de Puerto Rico de 2020”, para que lea como sigue:</w:t>
      </w:r>
      <w:bookmarkEnd w:id="6"/>
    </w:p>
    <w:p w14:paraId="36F317AB" w14:textId="3CA12303" w:rsidR="00FB4AA2" w:rsidRPr="008C5D3D" w:rsidRDefault="00FB4AA2" w:rsidP="00AE2727">
      <w:pPr>
        <w:spacing w:line="480" w:lineRule="auto"/>
        <w:ind w:firstLine="360"/>
        <w:jc w:val="both"/>
        <w:rPr>
          <w:rFonts w:ascii="Book Antiqua" w:hAnsi="Book Antiqua"/>
          <w:szCs w:val="24"/>
          <w:lang w:val="es-ES_tradnl"/>
        </w:rPr>
      </w:pPr>
      <w:r w:rsidRPr="008C5D3D">
        <w:rPr>
          <w:rFonts w:ascii="Book Antiqua" w:hAnsi="Book Antiqua"/>
          <w:szCs w:val="24"/>
          <w:lang w:val="es-ES_tradnl"/>
        </w:rPr>
        <w:lastRenderedPageBreak/>
        <w:t xml:space="preserve">“Artículo 2.16. — Armas de Asalto Automáticas o Semiautomáticas y Ametralladoras, </w:t>
      </w:r>
      <w:r w:rsidR="00E21F86" w:rsidRPr="008C5D3D">
        <w:rPr>
          <w:rFonts w:ascii="Book Antiqua" w:hAnsi="Book Antiqua"/>
          <w:b/>
          <w:bCs/>
          <w:szCs w:val="24"/>
          <w:lang w:val="es-ES_tradnl"/>
        </w:rPr>
        <w:t>[Silenciador]</w:t>
      </w:r>
      <w:r w:rsidR="005D1FC5" w:rsidRPr="008C5D3D">
        <w:rPr>
          <w:rFonts w:ascii="Book Antiqua" w:hAnsi="Book Antiqua"/>
          <w:i/>
          <w:iCs/>
          <w:szCs w:val="24"/>
          <w:lang w:val="es-ES_tradnl"/>
        </w:rPr>
        <w:t xml:space="preserve"> </w:t>
      </w:r>
      <w:r w:rsidR="00720353" w:rsidRPr="008C5D3D">
        <w:rPr>
          <w:rFonts w:ascii="Book Antiqua" w:hAnsi="Book Antiqua"/>
          <w:i/>
          <w:iCs/>
          <w:szCs w:val="24"/>
          <w:lang w:val="es-ES_tradnl"/>
        </w:rPr>
        <w:t>Supresor de sonido</w:t>
      </w:r>
      <w:r w:rsidRPr="008C5D3D">
        <w:rPr>
          <w:rFonts w:ascii="Book Antiqua" w:hAnsi="Book Antiqua"/>
          <w:szCs w:val="24"/>
          <w:lang w:val="es-ES_tradnl"/>
        </w:rPr>
        <w:t>, Fabricación, Importación, Distribución, Venta, Posesión y Transferencia.</w:t>
      </w:r>
    </w:p>
    <w:p w14:paraId="4516CC92" w14:textId="4B41EADC" w:rsidR="0027338C" w:rsidRPr="008C5D3D" w:rsidRDefault="0027338C" w:rsidP="00AE2727">
      <w:pPr>
        <w:numPr>
          <w:ilvl w:val="0"/>
          <w:numId w:val="10"/>
        </w:numPr>
        <w:spacing w:line="480" w:lineRule="auto"/>
        <w:jc w:val="both"/>
        <w:rPr>
          <w:rFonts w:ascii="Book Antiqua" w:hAnsi="Book Antiqua"/>
          <w:szCs w:val="24"/>
          <w:lang w:val="es-ES_tradnl"/>
        </w:rPr>
      </w:pPr>
      <w:r w:rsidRPr="008C5D3D">
        <w:rPr>
          <w:rFonts w:ascii="Book Antiqua" w:hAnsi="Book Antiqua"/>
          <w:szCs w:val="24"/>
          <w:lang w:val="es-ES_tradnl"/>
        </w:rPr>
        <w:t>No se podrá fabricar o hacer fabricar, ofrecer, vender, alquilar, prestar, poseer, usar, traspasar o importar un Arma de Asalto Semiautomática. No obstante, esta prohibición no será de aplicación a:</w:t>
      </w:r>
    </w:p>
    <w:p w14:paraId="056C6DAD" w14:textId="1D4A0917" w:rsidR="0027338C" w:rsidRPr="008C5D3D" w:rsidRDefault="0027338C" w:rsidP="00AE2727">
      <w:pPr>
        <w:spacing w:line="480" w:lineRule="auto"/>
        <w:ind w:left="990"/>
        <w:jc w:val="both"/>
        <w:rPr>
          <w:rFonts w:ascii="Book Antiqua" w:hAnsi="Book Antiqua"/>
          <w:szCs w:val="24"/>
          <w:lang w:val="es-ES_tradnl"/>
        </w:rPr>
      </w:pPr>
      <w:r w:rsidRPr="008C5D3D">
        <w:rPr>
          <w:rFonts w:ascii="Book Antiqua" w:hAnsi="Book Antiqua"/>
          <w:szCs w:val="24"/>
          <w:lang w:val="es-ES_tradnl"/>
        </w:rPr>
        <w:t>…</w:t>
      </w:r>
    </w:p>
    <w:p w14:paraId="73DA22D8" w14:textId="3AD9A955" w:rsidR="00FB4AA2" w:rsidRPr="008C5D3D" w:rsidRDefault="004D23ED" w:rsidP="00AE2727">
      <w:pPr>
        <w:numPr>
          <w:ilvl w:val="0"/>
          <w:numId w:val="10"/>
        </w:numPr>
        <w:spacing w:line="480" w:lineRule="auto"/>
        <w:jc w:val="both"/>
        <w:rPr>
          <w:rFonts w:ascii="Book Antiqua" w:hAnsi="Book Antiqua"/>
          <w:szCs w:val="24"/>
          <w:lang w:val="es-ES_tradnl"/>
        </w:rPr>
      </w:pPr>
      <w:r w:rsidRPr="008C5D3D">
        <w:rPr>
          <w:rFonts w:ascii="Book Antiqua" w:hAnsi="Book Antiqua"/>
          <w:szCs w:val="24"/>
          <w:lang w:val="es-ES_tradnl"/>
        </w:rPr>
        <w:t>Las Armas de Asalto Semiautomáticas a que se refiere este Artículo son las siguientes:</w:t>
      </w:r>
    </w:p>
    <w:p w14:paraId="4FC34F35" w14:textId="4726A3C8" w:rsidR="004D23ED" w:rsidRPr="008C5D3D" w:rsidRDefault="004D23ED" w:rsidP="00AE2727">
      <w:pPr>
        <w:numPr>
          <w:ilvl w:val="0"/>
          <w:numId w:val="16"/>
        </w:numPr>
        <w:spacing w:line="480" w:lineRule="auto"/>
        <w:jc w:val="both"/>
        <w:rPr>
          <w:rFonts w:ascii="Book Antiqua" w:hAnsi="Book Antiqua"/>
          <w:szCs w:val="24"/>
          <w:lang w:val="es-ES_tradnl"/>
        </w:rPr>
      </w:pPr>
      <w:r w:rsidRPr="008C5D3D">
        <w:rPr>
          <w:rFonts w:ascii="Book Antiqua" w:hAnsi="Book Antiqua"/>
          <w:szCs w:val="24"/>
          <w:lang w:val="es-ES_tradnl"/>
        </w:rPr>
        <w:t>…</w:t>
      </w:r>
    </w:p>
    <w:p w14:paraId="44C07B1E" w14:textId="01B4749E" w:rsidR="004D23ED" w:rsidRPr="008C5D3D" w:rsidRDefault="004D23ED" w:rsidP="00AE2727">
      <w:pPr>
        <w:spacing w:line="480" w:lineRule="auto"/>
        <w:ind w:left="990"/>
        <w:jc w:val="both"/>
        <w:rPr>
          <w:rFonts w:ascii="Book Antiqua" w:hAnsi="Book Antiqua"/>
          <w:szCs w:val="24"/>
          <w:lang w:val="es-ES_tradnl"/>
        </w:rPr>
      </w:pPr>
      <w:r w:rsidRPr="008C5D3D">
        <w:rPr>
          <w:rFonts w:ascii="Book Antiqua" w:hAnsi="Book Antiqua"/>
          <w:szCs w:val="24"/>
          <w:lang w:val="es-ES_tradnl"/>
        </w:rPr>
        <w:t>…</w:t>
      </w:r>
    </w:p>
    <w:p w14:paraId="452E61F0" w14:textId="32600DBD" w:rsidR="004D23ED" w:rsidRPr="008C5D3D" w:rsidRDefault="004D23ED" w:rsidP="00AE2727">
      <w:pPr>
        <w:spacing w:line="480" w:lineRule="auto"/>
        <w:jc w:val="both"/>
        <w:rPr>
          <w:rFonts w:ascii="Book Antiqua" w:hAnsi="Book Antiqua"/>
          <w:szCs w:val="24"/>
          <w:lang w:val="es-ES_tradnl"/>
        </w:rPr>
      </w:pPr>
      <w:r w:rsidRPr="008C5D3D">
        <w:rPr>
          <w:rFonts w:ascii="Book Antiqua" w:hAnsi="Book Antiqua"/>
          <w:szCs w:val="24"/>
          <w:lang w:val="es-ES_tradnl"/>
        </w:rPr>
        <w:tab/>
        <w:t xml:space="preserve">     (10) …</w:t>
      </w:r>
    </w:p>
    <w:p w14:paraId="52A4A049" w14:textId="2BF55EBF" w:rsidR="004D23ED" w:rsidRPr="008C5D3D" w:rsidRDefault="004D23ED" w:rsidP="00AE2727">
      <w:pPr>
        <w:spacing w:line="480" w:lineRule="auto"/>
        <w:jc w:val="both"/>
        <w:rPr>
          <w:rFonts w:ascii="Book Antiqua" w:hAnsi="Book Antiqua"/>
          <w:szCs w:val="24"/>
          <w:lang w:val="es-ES_tradnl"/>
        </w:rPr>
      </w:pPr>
      <w:r w:rsidRPr="008C5D3D">
        <w:rPr>
          <w:rFonts w:ascii="Book Antiqua" w:hAnsi="Book Antiqua"/>
          <w:szCs w:val="24"/>
          <w:lang w:val="es-ES_tradnl"/>
        </w:rPr>
        <w:tab/>
        <w:t>Además, será considerada como un arma de asalto semiautomática:</w:t>
      </w:r>
    </w:p>
    <w:p w14:paraId="2303A2BE" w14:textId="43E8A7FF" w:rsidR="0027338C" w:rsidRPr="008C5D3D" w:rsidRDefault="0027338C" w:rsidP="00AE2727">
      <w:pPr>
        <w:spacing w:line="480" w:lineRule="auto"/>
        <w:ind w:left="720" w:firstLine="270"/>
        <w:jc w:val="both"/>
        <w:rPr>
          <w:rFonts w:ascii="Book Antiqua" w:hAnsi="Book Antiqua"/>
          <w:szCs w:val="24"/>
          <w:lang w:val="es-ES_tradnl"/>
        </w:rPr>
      </w:pPr>
      <w:r w:rsidRPr="008C5D3D">
        <w:rPr>
          <w:rFonts w:ascii="Book Antiqua" w:hAnsi="Book Antiqua"/>
          <w:szCs w:val="24"/>
          <w:lang w:val="es-ES_tradnl"/>
        </w:rPr>
        <w:t>…</w:t>
      </w:r>
    </w:p>
    <w:p w14:paraId="5F65E985" w14:textId="54001A73" w:rsidR="005D1FC5" w:rsidRPr="008C5D3D" w:rsidRDefault="005D1FC5" w:rsidP="00AE2727">
      <w:pPr>
        <w:spacing w:line="480" w:lineRule="auto"/>
        <w:ind w:left="720" w:firstLine="270"/>
        <w:jc w:val="both"/>
        <w:rPr>
          <w:rFonts w:ascii="Book Antiqua" w:hAnsi="Book Antiqua"/>
          <w:szCs w:val="24"/>
          <w:lang w:val="es-ES_tradnl"/>
        </w:rPr>
      </w:pPr>
      <w:r w:rsidRPr="008C5D3D">
        <w:rPr>
          <w:rFonts w:ascii="Book Antiqua" w:hAnsi="Book Antiqua"/>
          <w:szCs w:val="24"/>
          <w:lang w:val="es-ES_tradnl"/>
        </w:rPr>
        <w:t>(2) Una pistola semiautomática que pueda ser alimentada mediante retroalimentación por un abastecedor o receptáculo removible y que contenga más de dos (2) de las siguientes características:</w:t>
      </w:r>
    </w:p>
    <w:p w14:paraId="25305F72" w14:textId="6CD1D912" w:rsidR="005D1FC5" w:rsidRPr="008C5D3D" w:rsidRDefault="005D1FC5" w:rsidP="00AE2727">
      <w:pPr>
        <w:numPr>
          <w:ilvl w:val="0"/>
          <w:numId w:val="24"/>
        </w:numPr>
        <w:spacing w:line="480" w:lineRule="auto"/>
        <w:jc w:val="both"/>
        <w:rPr>
          <w:rFonts w:ascii="Book Antiqua" w:hAnsi="Book Antiqua"/>
          <w:szCs w:val="24"/>
          <w:lang w:val="es-ES_tradnl"/>
        </w:rPr>
      </w:pPr>
      <w:r w:rsidRPr="008C5D3D">
        <w:rPr>
          <w:rFonts w:ascii="Book Antiqua" w:hAnsi="Book Antiqua"/>
          <w:szCs w:val="24"/>
          <w:lang w:val="es-ES_tradnl"/>
        </w:rPr>
        <w:t>…</w:t>
      </w:r>
    </w:p>
    <w:p w14:paraId="0139FF55" w14:textId="0A0A4709" w:rsidR="005D1FC5" w:rsidRPr="008C5D3D" w:rsidRDefault="005D1FC5" w:rsidP="00AE2727">
      <w:pPr>
        <w:numPr>
          <w:ilvl w:val="0"/>
          <w:numId w:val="24"/>
        </w:numPr>
        <w:spacing w:line="480" w:lineRule="auto"/>
        <w:jc w:val="both"/>
        <w:rPr>
          <w:rFonts w:ascii="Book Antiqua" w:hAnsi="Book Antiqua"/>
          <w:szCs w:val="24"/>
          <w:lang w:val="es-ES_tradnl"/>
        </w:rPr>
      </w:pPr>
      <w:r w:rsidRPr="008C5D3D">
        <w:rPr>
          <w:rFonts w:ascii="Book Antiqua" w:hAnsi="Book Antiqua"/>
          <w:szCs w:val="24"/>
          <w:lang w:val="es-ES_tradnl"/>
        </w:rPr>
        <w:t xml:space="preserve"> un cañón con rosca en su punta delantera capaz de aceptar</w:t>
      </w:r>
      <w:r w:rsidR="00A64F24" w:rsidRPr="008C5D3D">
        <w:rPr>
          <w:rFonts w:ascii="Book Antiqua" w:hAnsi="Book Antiqua"/>
          <w:szCs w:val="24"/>
          <w:lang w:val="es-ES_tradnl"/>
        </w:rPr>
        <w:t xml:space="preserve"> </w:t>
      </w:r>
      <w:r w:rsidRPr="008C5D3D">
        <w:rPr>
          <w:rFonts w:ascii="Book Antiqua" w:hAnsi="Book Antiqua"/>
          <w:szCs w:val="24"/>
          <w:lang w:val="es-ES_tradnl"/>
        </w:rPr>
        <w:t xml:space="preserve">una extensión al cañón, supresor de fuego (flash </w:t>
      </w:r>
      <w:proofErr w:type="spellStart"/>
      <w:r w:rsidRPr="008C5D3D">
        <w:rPr>
          <w:rFonts w:ascii="Book Antiqua" w:hAnsi="Book Antiqua"/>
          <w:szCs w:val="24"/>
          <w:lang w:val="es-ES_tradnl"/>
        </w:rPr>
        <w:t>suppressor</w:t>
      </w:r>
      <w:proofErr w:type="spellEnd"/>
      <w:r w:rsidRPr="008C5D3D">
        <w:rPr>
          <w:rFonts w:ascii="Book Antiqua" w:hAnsi="Book Antiqua"/>
          <w:szCs w:val="24"/>
          <w:lang w:val="es-ES_tradnl"/>
        </w:rPr>
        <w:t>),</w:t>
      </w:r>
      <w:r w:rsidR="00A64F24" w:rsidRPr="008C5D3D">
        <w:rPr>
          <w:rFonts w:ascii="Book Antiqua" w:hAnsi="Book Antiqua"/>
          <w:szCs w:val="24"/>
          <w:lang w:val="es-ES_tradnl"/>
        </w:rPr>
        <w:t xml:space="preserve"> </w:t>
      </w:r>
      <w:r w:rsidRPr="008C5D3D">
        <w:rPr>
          <w:rFonts w:ascii="Book Antiqua" w:hAnsi="Book Antiqua"/>
          <w:szCs w:val="24"/>
          <w:lang w:val="es-ES_tradnl"/>
        </w:rPr>
        <w:t>agarre para la mano al frente del arma o un [</w:t>
      </w:r>
      <w:r w:rsidRPr="008C5D3D">
        <w:rPr>
          <w:rFonts w:ascii="Book Antiqua" w:hAnsi="Book Antiqua"/>
          <w:b/>
          <w:bCs/>
          <w:szCs w:val="24"/>
          <w:lang w:val="es-ES_tradnl"/>
        </w:rPr>
        <w:t xml:space="preserve">silenciador] </w:t>
      </w:r>
      <w:r w:rsidRPr="008C5D3D">
        <w:rPr>
          <w:rFonts w:ascii="Book Antiqua" w:hAnsi="Book Antiqua"/>
          <w:i/>
          <w:iCs/>
          <w:szCs w:val="24"/>
          <w:lang w:val="es-ES_tradnl"/>
        </w:rPr>
        <w:t>supresor de sonido</w:t>
      </w:r>
      <w:r w:rsidRPr="008C5D3D">
        <w:rPr>
          <w:rFonts w:ascii="Book Antiqua" w:hAnsi="Book Antiqua"/>
          <w:szCs w:val="24"/>
          <w:lang w:val="es-ES_tradnl"/>
        </w:rPr>
        <w:t>;</w:t>
      </w:r>
    </w:p>
    <w:p w14:paraId="5943FA02" w14:textId="52313766" w:rsidR="005D1FC5" w:rsidRPr="008C5D3D" w:rsidRDefault="005D1FC5" w:rsidP="00554DD0">
      <w:pPr>
        <w:pStyle w:val="ListParagraph"/>
        <w:numPr>
          <w:ilvl w:val="0"/>
          <w:numId w:val="31"/>
        </w:numPr>
        <w:spacing w:line="480" w:lineRule="auto"/>
        <w:jc w:val="both"/>
        <w:rPr>
          <w:rFonts w:ascii="Book Antiqua" w:hAnsi="Book Antiqua"/>
          <w:szCs w:val="24"/>
          <w:lang w:val="es-ES_tradnl"/>
        </w:rPr>
      </w:pPr>
      <w:r w:rsidRPr="008C5D3D">
        <w:rPr>
          <w:rFonts w:ascii="Book Antiqua" w:hAnsi="Book Antiqua"/>
          <w:szCs w:val="24"/>
          <w:lang w:val="es-ES_tradnl"/>
        </w:rPr>
        <w:lastRenderedPageBreak/>
        <w:t>…</w:t>
      </w:r>
    </w:p>
    <w:p w14:paraId="13BC6482" w14:textId="36CDABF9" w:rsidR="00355AE2" w:rsidRPr="00B774CE" w:rsidRDefault="00FB4AA2" w:rsidP="00B774CE">
      <w:pPr>
        <w:numPr>
          <w:ilvl w:val="0"/>
          <w:numId w:val="10"/>
        </w:numPr>
        <w:spacing w:line="480" w:lineRule="auto"/>
        <w:jc w:val="both"/>
        <w:rPr>
          <w:rFonts w:ascii="Book Antiqua" w:hAnsi="Book Antiqua"/>
          <w:i/>
          <w:iCs/>
          <w:szCs w:val="24"/>
          <w:lang w:val="es-ES_tradnl"/>
        </w:rPr>
      </w:pPr>
      <w:r w:rsidRPr="008C5D3D">
        <w:rPr>
          <w:rFonts w:ascii="Book Antiqua" w:hAnsi="Book Antiqua"/>
          <w:szCs w:val="24"/>
          <w:lang w:val="es-ES_tradnl"/>
        </w:rPr>
        <w:t xml:space="preserve">No se podrá fabricar o hacer fabricar, ofrecer, vender, alquilar, prestar, poseer, usar, traspasar, o importar un </w:t>
      </w:r>
      <w:r w:rsidR="00DE6920" w:rsidRPr="008C5D3D">
        <w:rPr>
          <w:rFonts w:ascii="Book Antiqua" w:hAnsi="Book Antiqua"/>
          <w:b/>
          <w:bCs/>
          <w:szCs w:val="24"/>
          <w:lang w:val="es-ES_tradnl"/>
        </w:rPr>
        <w:t>[silenciador]</w:t>
      </w:r>
      <w:r w:rsidR="00DE6920" w:rsidRPr="008C5D3D">
        <w:rPr>
          <w:rFonts w:ascii="Book Antiqua" w:hAnsi="Book Antiqua"/>
          <w:szCs w:val="24"/>
          <w:lang w:val="es-ES_tradnl"/>
        </w:rPr>
        <w:t xml:space="preserve"> </w:t>
      </w:r>
      <w:r w:rsidR="00720353" w:rsidRPr="008C5D3D">
        <w:rPr>
          <w:rFonts w:ascii="Book Antiqua" w:hAnsi="Book Antiqua"/>
          <w:i/>
          <w:iCs/>
          <w:szCs w:val="24"/>
          <w:lang w:val="es-ES_tradnl"/>
        </w:rPr>
        <w:t>supresor de sonido</w:t>
      </w:r>
      <w:r w:rsidRPr="008C5D3D">
        <w:rPr>
          <w:rFonts w:ascii="Book Antiqua" w:hAnsi="Book Antiqua"/>
          <w:szCs w:val="24"/>
          <w:lang w:val="es-ES_tradnl"/>
        </w:rPr>
        <w:t xml:space="preserve"> según definido en esta Ley.</w:t>
      </w:r>
      <w:r w:rsidR="00771745" w:rsidRPr="008C5D3D">
        <w:rPr>
          <w:rFonts w:ascii="Book Antiqua" w:hAnsi="Book Antiqua"/>
          <w:szCs w:val="24"/>
          <w:lang w:val="es-ES_tradnl"/>
        </w:rPr>
        <w:t xml:space="preserve"> </w:t>
      </w:r>
      <w:r w:rsidR="005E16F6" w:rsidRPr="008C5D3D">
        <w:rPr>
          <w:rFonts w:ascii="Book Antiqua" w:hAnsi="Book Antiqua"/>
          <w:szCs w:val="24"/>
          <w:lang w:val="es-ES_tradnl"/>
        </w:rPr>
        <w:t xml:space="preserve"> </w:t>
      </w:r>
      <w:bookmarkStart w:id="7" w:name="_Hlk209012474"/>
      <w:r w:rsidR="002625D3" w:rsidRPr="008C5D3D">
        <w:rPr>
          <w:rFonts w:ascii="Book Antiqua" w:hAnsi="Book Antiqua"/>
          <w:i/>
          <w:iCs/>
          <w:szCs w:val="24"/>
          <w:lang w:val="es-ES_tradnl"/>
        </w:rPr>
        <w:t xml:space="preserve">No obstante, esta prohibición no será de aplicación al uso de </w:t>
      </w:r>
      <w:r w:rsidR="0058582F" w:rsidRPr="008C5D3D">
        <w:rPr>
          <w:rFonts w:ascii="Book Antiqua" w:hAnsi="Book Antiqua"/>
          <w:i/>
          <w:iCs/>
          <w:szCs w:val="24"/>
          <w:lang w:val="es-ES_tradnl"/>
        </w:rPr>
        <w:t>supresores de sonido</w:t>
      </w:r>
      <w:r w:rsidR="002625D3" w:rsidRPr="008C5D3D">
        <w:rPr>
          <w:rFonts w:ascii="Book Antiqua" w:hAnsi="Book Antiqua"/>
          <w:i/>
          <w:iCs/>
          <w:szCs w:val="24"/>
          <w:lang w:val="es-ES_tradnl"/>
        </w:rPr>
        <w:t xml:space="preserve"> exclusivamente alquilados </w:t>
      </w:r>
      <w:r w:rsidR="0027338C" w:rsidRPr="008C5D3D">
        <w:rPr>
          <w:rFonts w:ascii="Book Antiqua" w:hAnsi="Book Antiqua"/>
          <w:i/>
          <w:iCs/>
          <w:szCs w:val="24"/>
          <w:lang w:val="es-ES_tradnl"/>
        </w:rPr>
        <w:t xml:space="preserve">en las </w:t>
      </w:r>
      <w:r w:rsidR="0027338C" w:rsidRPr="008C5D3D">
        <w:rPr>
          <w:rFonts w:ascii="Book Antiqua" w:hAnsi="Book Antiqua"/>
          <w:i/>
          <w:iCs/>
          <w:color w:val="000000" w:themeColor="text1"/>
          <w:szCs w:val="24"/>
          <w:lang w:val="es-ES_tradnl"/>
        </w:rPr>
        <w:t>armerías con</w:t>
      </w:r>
      <w:r w:rsidR="002625D3" w:rsidRPr="008C5D3D">
        <w:rPr>
          <w:rFonts w:ascii="Book Antiqua" w:hAnsi="Book Antiqua"/>
          <w:i/>
          <w:iCs/>
          <w:color w:val="000000" w:themeColor="text1"/>
          <w:szCs w:val="24"/>
          <w:lang w:val="es-ES_tradnl"/>
        </w:rPr>
        <w:t xml:space="preserve"> polígonos </w:t>
      </w:r>
      <w:r w:rsidR="002625D3" w:rsidRPr="008C5D3D">
        <w:rPr>
          <w:rFonts w:ascii="Book Antiqua" w:hAnsi="Book Antiqua"/>
          <w:i/>
          <w:iCs/>
          <w:szCs w:val="24"/>
          <w:lang w:val="es-ES_tradnl"/>
        </w:rPr>
        <w:t>de tiro debidamente licenciados y regulados conforme a esta Ley</w:t>
      </w:r>
      <w:bookmarkEnd w:id="7"/>
      <w:r w:rsidR="005E16F6" w:rsidRPr="008C5D3D">
        <w:rPr>
          <w:rFonts w:ascii="Book Antiqua" w:hAnsi="Book Antiqua"/>
          <w:i/>
          <w:iCs/>
          <w:szCs w:val="24"/>
          <w:lang w:val="es-ES_tradnl"/>
        </w:rPr>
        <w:t>.</w:t>
      </w:r>
      <w:r w:rsidR="001E56A7" w:rsidRPr="001E56A7">
        <w:rPr>
          <w:lang w:val="es-ES"/>
        </w:rPr>
        <w:t xml:space="preserve"> </w:t>
      </w:r>
      <w:r w:rsidR="001E56A7" w:rsidRPr="00B774CE">
        <w:rPr>
          <w:rFonts w:ascii="Book Antiqua" w:hAnsi="Book Antiqua"/>
          <w:i/>
          <w:iCs/>
          <w:szCs w:val="24"/>
          <w:lang w:val="es-ES_tradnl"/>
        </w:rPr>
        <w:t>A  manera de excepción, se permite a aquellas armerías que tienen polígono en sus facilidades a poder comprar, ofrecer alquiler, prestar, poseer o importar supresores de sonido para el uso exclusivo en sus polígonos</w:t>
      </w:r>
      <w:r w:rsidR="008267D5">
        <w:rPr>
          <w:rFonts w:ascii="Book Antiqua" w:hAnsi="Book Antiqua"/>
          <w:i/>
          <w:iCs/>
          <w:szCs w:val="24"/>
          <w:lang w:val="es-ES_tradnl"/>
        </w:rPr>
        <w:t>.</w:t>
      </w:r>
    </w:p>
    <w:p w14:paraId="079F0E7F" w14:textId="47FF5744" w:rsidR="003A76BF" w:rsidRPr="008C5D3D" w:rsidRDefault="00845E5D" w:rsidP="00AE2727">
      <w:pPr>
        <w:pStyle w:val="ListParagraph"/>
        <w:numPr>
          <w:ilvl w:val="0"/>
          <w:numId w:val="28"/>
        </w:numPr>
        <w:spacing w:line="480" w:lineRule="auto"/>
        <w:jc w:val="both"/>
        <w:rPr>
          <w:rFonts w:ascii="Book Antiqua" w:hAnsi="Book Antiqua"/>
          <w:i/>
          <w:iCs/>
          <w:szCs w:val="24"/>
          <w:lang w:val="es-ES_tradnl"/>
        </w:rPr>
      </w:pPr>
      <w:r w:rsidRPr="008C5D3D">
        <w:rPr>
          <w:rFonts w:ascii="Book Antiqua" w:hAnsi="Book Antiqua"/>
          <w:i/>
          <w:iCs/>
          <w:szCs w:val="24"/>
          <w:lang w:val="es-ES_tradnl"/>
        </w:rPr>
        <w:t>El armero deberá establecer los mecanismos de seguridad para velar por el fiel cumplimiento de este Artículo</w:t>
      </w:r>
      <w:r w:rsidR="008920AC" w:rsidRPr="008C5D3D">
        <w:rPr>
          <w:rFonts w:ascii="Book Antiqua" w:hAnsi="Book Antiqua"/>
          <w:i/>
          <w:iCs/>
          <w:szCs w:val="24"/>
          <w:lang w:val="es-ES_tradnl"/>
        </w:rPr>
        <w:t>:</w:t>
      </w:r>
    </w:p>
    <w:p w14:paraId="009767BA" w14:textId="139DBF5B" w:rsidR="00137249" w:rsidRPr="008C5D3D" w:rsidRDefault="00693672" w:rsidP="00AE2727">
      <w:pPr>
        <w:pStyle w:val="ListParagraph"/>
        <w:numPr>
          <w:ilvl w:val="0"/>
          <w:numId w:val="29"/>
        </w:numPr>
        <w:spacing w:line="480" w:lineRule="auto"/>
        <w:jc w:val="both"/>
        <w:rPr>
          <w:rFonts w:ascii="Book Antiqua" w:hAnsi="Book Antiqua"/>
          <w:i/>
          <w:iCs/>
          <w:szCs w:val="24"/>
          <w:lang w:val="es-ES_tradnl"/>
        </w:rPr>
      </w:pPr>
      <w:bookmarkStart w:id="8" w:name="_Hlk209014817"/>
      <w:r w:rsidRPr="008C5D3D">
        <w:rPr>
          <w:rFonts w:ascii="Book Antiqua" w:hAnsi="Book Antiqua"/>
          <w:i/>
          <w:iCs/>
          <w:szCs w:val="24"/>
          <w:lang w:val="es-ES_tradnl"/>
        </w:rPr>
        <w:t>Los supresores</w:t>
      </w:r>
      <w:r w:rsidR="00F26DC2" w:rsidRPr="008C5D3D">
        <w:rPr>
          <w:rFonts w:ascii="Book Antiqua" w:hAnsi="Book Antiqua"/>
          <w:i/>
          <w:iCs/>
          <w:szCs w:val="24"/>
          <w:lang w:val="es-ES_tradnl"/>
        </w:rPr>
        <w:t xml:space="preserve"> de </w:t>
      </w:r>
      <w:r w:rsidR="00B85718" w:rsidRPr="008C5D3D">
        <w:rPr>
          <w:rFonts w:ascii="Book Antiqua" w:hAnsi="Book Antiqua"/>
          <w:i/>
          <w:iCs/>
          <w:szCs w:val="24"/>
          <w:lang w:val="es-ES_tradnl"/>
        </w:rPr>
        <w:t>s</w:t>
      </w:r>
      <w:r w:rsidR="00F26DC2" w:rsidRPr="008C5D3D">
        <w:rPr>
          <w:rFonts w:ascii="Book Antiqua" w:hAnsi="Book Antiqua"/>
          <w:i/>
          <w:iCs/>
          <w:szCs w:val="24"/>
          <w:lang w:val="es-ES_tradnl"/>
        </w:rPr>
        <w:t>oni</w:t>
      </w:r>
      <w:r w:rsidR="00B85718" w:rsidRPr="008C5D3D">
        <w:rPr>
          <w:rFonts w:ascii="Book Antiqua" w:hAnsi="Book Antiqua"/>
          <w:i/>
          <w:iCs/>
          <w:szCs w:val="24"/>
          <w:lang w:val="es-ES_tradnl"/>
        </w:rPr>
        <w:t>d</w:t>
      </w:r>
      <w:r w:rsidR="00F26DC2" w:rsidRPr="008C5D3D">
        <w:rPr>
          <w:rFonts w:ascii="Book Antiqua" w:hAnsi="Book Antiqua"/>
          <w:i/>
          <w:iCs/>
          <w:szCs w:val="24"/>
          <w:lang w:val="es-ES_tradnl"/>
        </w:rPr>
        <w:t>o</w:t>
      </w:r>
      <w:r w:rsidRPr="008C5D3D">
        <w:rPr>
          <w:rFonts w:ascii="Book Antiqua" w:hAnsi="Book Antiqua"/>
          <w:i/>
          <w:iCs/>
          <w:szCs w:val="24"/>
          <w:lang w:val="es-ES_tradnl"/>
        </w:rPr>
        <w:t xml:space="preserve"> estarán permanentemente asignados a</w:t>
      </w:r>
      <w:r w:rsidR="001B22B7" w:rsidRPr="008C5D3D">
        <w:rPr>
          <w:rFonts w:ascii="Book Antiqua" w:hAnsi="Book Antiqua"/>
          <w:i/>
          <w:iCs/>
          <w:szCs w:val="24"/>
          <w:lang w:val="es-ES_tradnl"/>
        </w:rPr>
        <w:t xml:space="preserve"> la armería con</w:t>
      </w:r>
      <w:r w:rsidRPr="008C5D3D">
        <w:rPr>
          <w:rFonts w:ascii="Book Antiqua" w:hAnsi="Book Antiqua"/>
          <w:i/>
          <w:iCs/>
          <w:szCs w:val="24"/>
          <w:lang w:val="es-ES_tradnl"/>
        </w:rPr>
        <w:t xml:space="preserve"> polígono y no podrán salir de las instalaciones bajo ninguna circunstancia</w:t>
      </w:r>
      <w:r w:rsidR="00B83FB0" w:rsidRPr="008C5D3D">
        <w:rPr>
          <w:rFonts w:ascii="Book Antiqua" w:hAnsi="Book Antiqua"/>
          <w:i/>
          <w:iCs/>
          <w:szCs w:val="24"/>
          <w:lang w:val="es-ES_tradnl"/>
        </w:rPr>
        <w:t xml:space="preserve">, requiriéndose además que el usuario deje su identificación como garantía </w:t>
      </w:r>
      <w:r w:rsidR="00B85718" w:rsidRPr="008C5D3D">
        <w:rPr>
          <w:rFonts w:ascii="Book Antiqua" w:hAnsi="Book Antiqua"/>
          <w:i/>
          <w:iCs/>
          <w:szCs w:val="24"/>
          <w:lang w:val="es-ES_tradnl"/>
        </w:rPr>
        <w:t>para</w:t>
      </w:r>
      <w:r w:rsidR="00B83FB0" w:rsidRPr="008C5D3D">
        <w:rPr>
          <w:rFonts w:ascii="Book Antiqua" w:hAnsi="Book Antiqua"/>
          <w:i/>
          <w:iCs/>
          <w:szCs w:val="24"/>
          <w:lang w:val="es-ES_tradnl"/>
        </w:rPr>
        <w:t xml:space="preserve"> su uso. </w:t>
      </w:r>
    </w:p>
    <w:bookmarkEnd w:id="8"/>
    <w:p w14:paraId="5E1FC30B" w14:textId="77777777" w:rsidR="00137249" w:rsidRPr="008C5D3D" w:rsidRDefault="00693672" w:rsidP="00AE2727">
      <w:pPr>
        <w:pStyle w:val="ListParagraph"/>
        <w:numPr>
          <w:ilvl w:val="0"/>
          <w:numId w:val="29"/>
        </w:numPr>
        <w:spacing w:line="480" w:lineRule="auto"/>
        <w:jc w:val="both"/>
        <w:rPr>
          <w:rFonts w:ascii="Book Antiqua" w:hAnsi="Book Antiqua"/>
          <w:i/>
          <w:iCs/>
          <w:szCs w:val="24"/>
          <w:lang w:val="es-ES_tradnl"/>
        </w:rPr>
      </w:pPr>
      <w:r w:rsidRPr="008C5D3D">
        <w:rPr>
          <w:rFonts w:ascii="Book Antiqua" w:hAnsi="Book Antiqua"/>
          <w:i/>
          <w:iCs/>
          <w:szCs w:val="24"/>
          <w:lang w:val="es-ES_tradnl"/>
        </w:rPr>
        <w:t>El polígono deberá contar con un armero responsable del control, mantenimiento y registro de los supresores.</w:t>
      </w:r>
    </w:p>
    <w:p w14:paraId="5ECCC000" w14:textId="421FCFB1" w:rsidR="00CA4128" w:rsidRPr="00862A3D" w:rsidRDefault="00CA4128" w:rsidP="00AE2727">
      <w:pPr>
        <w:pStyle w:val="ListParagraph"/>
        <w:numPr>
          <w:ilvl w:val="0"/>
          <w:numId w:val="29"/>
        </w:numPr>
        <w:spacing w:line="480" w:lineRule="auto"/>
        <w:jc w:val="both"/>
        <w:rPr>
          <w:rFonts w:ascii="Book Antiqua" w:hAnsi="Book Antiqua"/>
          <w:i/>
          <w:iCs/>
          <w:color w:val="60CAF3" w:themeColor="accent4" w:themeTint="99"/>
          <w:szCs w:val="24"/>
          <w:lang w:val="es-ES_tradnl"/>
        </w:rPr>
      </w:pPr>
      <w:r w:rsidRPr="00C37E44">
        <w:rPr>
          <w:rFonts w:ascii="Book Antiqua" w:hAnsi="Book Antiqua"/>
          <w:i/>
          <w:iCs/>
          <w:szCs w:val="24"/>
          <w:lang w:val="es-ES_tradnl"/>
        </w:rPr>
        <w:t xml:space="preserve">Se mantendrá un </w:t>
      </w:r>
      <w:r w:rsidR="00C37E44" w:rsidRPr="00C37E44">
        <w:rPr>
          <w:rFonts w:ascii="Book Antiqua" w:hAnsi="Book Antiqua"/>
          <w:i/>
          <w:iCs/>
          <w:szCs w:val="24"/>
          <w:lang w:val="es-ES_tradnl"/>
        </w:rPr>
        <w:t>registro</w:t>
      </w:r>
      <w:r w:rsidRPr="00C37E44">
        <w:rPr>
          <w:rFonts w:ascii="Book Antiqua" w:hAnsi="Book Antiqua"/>
          <w:i/>
          <w:iCs/>
          <w:szCs w:val="24"/>
          <w:lang w:val="es-ES_tradnl"/>
        </w:rPr>
        <w:t xml:space="preserve"> diario firmado por el armero</w:t>
      </w:r>
      <w:r w:rsidR="008A1FE1">
        <w:rPr>
          <w:rFonts w:ascii="Book Antiqua" w:hAnsi="Book Antiqua"/>
          <w:i/>
          <w:iCs/>
          <w:szCs w:val="24"/>
          <w:lang w:val="es-ES_tradnl"/>
        </w:rPr>
        <w:t xml:space="preserve"> y </w:t>
      </w:r>
      <w:r w:rsidR="00023C6C">
        <w:rPr>
          <w:rFonts w:ascii="Book Antiqua" w:hAnsi="Book Antiqua"/>
          <w:i/>
          <w:iCs/>
          <w:szCs w:val="24"/>
          <w:lang w:val="es-ES_tradnl"/>
        </w:rPr>
        <w:t>el cliente</w:t>
      </w:r>
      <w:r w:rsidRPr="00C37E44">
        <w:rPr>
          <w:rFonts w:ascii="Book Antiqua" w:hAnsi="Book Antiqua"/>
          <w:i/>
          <w:iCs/>
          <w:szCs w:val="24"/>
          <w:lang w:val="es-ES_tradnl"/>
        </w:rPr>
        <w:t>, sujeto a inspecciones periódicas</w:t>
      </w:r>
      <w:r w:rsidRPr="00862A3D">
        <w:rPr>
          <w:rFonts w:ascii="Book Antiqua" w:hAnsi="Book Antiqua"/>
          <w:i/>
          <w:iCs/>
          <w:color w:val="60CAF3" w:themeColor="accent4" w:themeTint="99"/>
          <w:szCs w:val="24"/>
          <w:lang w:val="es-ES_tradnl"/>
        </w:rPr>
        <w:t>.</w:t>
      </w:r>
    </w:p>
    <w:p w14:paraId="45D8CB26" w14:textId="0352EBA3" w:rsidR="00FB4AA2" w:rsidRPr="008C5D3D" w:rsidRDefault="00B131F3" w:rsidP="00AE2727">
      <w:pPr>
        <w:numPr>
          <w:ilvl w:val="0"/>
          <w:numId w:val="10"/>
        </w:numPr>
        <w:spacing w:line="480" w:lineRule="auto"/>
        <w:jc w:val="both"/>
        <w:rPr>
          <w:rFonts w:ascii="Book Antiqua" w:hAnsi="Book Antiqua"/>
          <w:szCs w:val="24"/>
          <w:lang w:val="es-ES_tradnl"/>
        </w:rPr>
      </w:pPr>
      <w:bookmarkStart w:id="9" w:name="_Hlk208315806"/>
      <w:r w:rsidRPr="008C5D3D">
        <w:rPr>
          <w:rFonts w:ascii="Book Antiqua" w:hAnsi="Book Antiqua"/>
          <w:szCs w:val="24"/>
          <w:lang w:val="es-ES_tradnl"/>
        </w:rPr>
        <w:t>…</w:t>
      </w:r>
    </w:p>
    <w:p w14:paraId="03AF74DC" w14:textId="68F51C65" w:rsidR="005226A5" w:rsidRPr="008C5D3D" w:rsidRDefault="005226A5" w:rsidP="00AE2727">
      <w:pPr>
        <w:spacing w:line="480" w:lineRule="auto"/>
        <w:ind w:left="1170"/>
        <w:jc w:val="both"/>
        <w:rPr>
          <w:rFonts w:ascii="Book Antiqua" w:hAnsi="Book Antiqua"/>
          <w:szCs w:val="24"/>
          <w:lang w:val="es-ES_tradnl"/>
        </w:rPr>
      </w:pPr>
      <w:r w:rsidRPr="008C5D3D">
        <w:rPr>
          <w:rFonts w:ascii="Book Antiqua" w:hAnsi="Book Antiqua"/>
          <w:szCs w:val="24"/>
          <w:lang w:val="es-ES_tradnl"/>
        </w:rPr>
        <w:t>…”</w:t>
      </w:r>
    </w:p>
    <w:bookmarkEnd w:id="9"/>
    <w:p w14:paraId="59C647AE" w14:textId="4C7A7624" w:rsidR="005F4971" w:rsidRPr="008C5D3D" w:rsidRDefault="005F4971" w:rsidP="00AE2727">
      <w:pPr>
        <w:spacing w:line="480" w:lineRule="auto"/>
        <w:ind w:firstLine="450"/>
        <w:jc w:val="both"/>
        <w:rPr>
          <w:rFonts w:ascii="Book Antiqua" w:hAnsi="Book Antiqua"/>
          <w:color w:val="000000" w:themeColor="text1"/>
          <w:szCs w:val="24"/>
          <w:lang w:val="es-ES_tradnl"/>
        </w:rPr>
      </w:pPr>
      <w:r w:rsidRPr="008C5D3D">
        <w:rPr>
          <w:rFonts w:ascii="Book Antiqua" w:hAnsi="Book Antiqua"/>
          <w:color w:val="000000" w:themeColor="text1"/>
          <w:szCs w:val="24"/>
          <w:lang w:val="es-ES_tradnl"/>
        </w:rPr>
        <w:lastRenderedPageBreak/>
        <w:t xml:space="preserve">Sección </w:t>
      </w:r>
      <w:r w:rsidR="00EB68E8" w:rsidRPr="008C5D3D">
        <w:rPr>
          <w:rFonts w:ascii="Book Antiqua" w:hAnsi="Book Antiqua"/>
          <w:color w:val="000000" w:themeColor="text1"/>
          <w:szCs w:val="24"/>
          <w:lang w:val="es-ES_tradnl"/>
        </w:rPr>
        <w:t>3</w:t>
      </w:r>
      <w:r w:rsidRPr="008C5D3D">
        <w:rPr>
          <w:rFonts w:ascii="Book Antiqua" w:hAnsi="Book Antiqua"/>
          <w:color w:val="000000" w:themeColor="text1"/>
          <w:szCs w:val="24"/>
          <w:lang w:val="es-ES_tradnl"/>
        </w:rPr>
        <w:t>.</w:t>
      </w:r>
      <w:r w:rsidR="009778A3" w:rsidRPr="008C5D3D">
        <w:rPr>
          <w:rFonts w:ascii="Book Antiqua" w:hAnsi="Book Antiqua"/>
          <w:color w:val="000000" w:themeColor="text1"/>
          <w:szCs w:val="24"/>
          <w:lang w:val="es-ES_tradnl"/>
        </w:rPr>
        <w:t>-</w:t>
      </w:r>
      <w:r w:rsidR="00A01E0A" w:rsidRPr="008C5D3D">
        <w:rPr>
          <w:rFonts w:ascii="Book Antiqua" w:hAnsi="Book Antiqua"/>
          <w:color w:val="000000" w:themeColor="text1"/>
          <w:szCs w:val="24"/>
          <w:lang w:val="es-ES_tradnl"/>
        </w:rPr>
        <w:t xml:space="preserve"> </w:t>
      </w:r>
      <w:r w:rsidR="005226A5" w:rsidRPr="008C5D3D">
        <w:rPr>
          <w:rFonts w:ascii="Book Antiqua" w:hAnsi="Book Antiqua"/>
          <w:color w:val="000000" w:themeColor="text1"/>
          <w:szCs w:val="24"/>
          <w:lang w:val="es-ES_tradnl"/>
        </w:rPr>
        <w:t>Se enmienda el Art</w:t>
      </w:r>
      <w:r w:rsidR="00637E1D" w:rsidRPr="008C5D3D">
        <w:rPr>
          <w:rFonts w:ascii="Book Antiqua" w:hAnsi="Book Antiqua"/>
          <w:color w:val="000000" w:themeColor="text1"/>
          <w:szCs w:val="24"/>
          <w:lang w:val="es-ES_tradnl"/>
        </w:rPr>
        <w:t>í</w:t>
      </w:r>
      <w:r w:rsidR="005226A5" w:rsidRPr="008C5D3D">
        <w:rPr>
          <w:rFonts w:ascii="Book Antiqua" w:hAnsi="Book Antiqua"/>
          <w:color w:val="000000" w:themeColor="text1"/>
          <w:szCs w:val="24"/>
          <w:lang w:val="es-ES_tradnl"/>
        </w:rPr>
        <w:t>culo 3.05 de la Ley 168-2019, conocida como “Ley de Armas de Puerto Rico de 2020”, para que lea como sigue:</w:t>
      </w:r>
    </w:p>
    <w:p w14:paraId="28F63F68" w14:textId="1B54CDF7" w:rsidR="00FB1188" w:rsidRPr="008C5D3D" w:rsidRDefault="00FB1188" w:rsidP="00AE2727">
      <w:pPr>
        <w:spacing w:line="480" w:lineRule="auto"/>
        <w:ind w:left="420" w:firstLine="300"/>
        <w:jc w:val="both"/>
        <w:rPr>
          <w:rFonts w:ascii="Book Antiqua" w:hAnsi="Book Antiqua"/>
          <w:szCs w:val="24"/>
          <w:lang w:val="es-ES_tradnl"/>
        </w:rPr>
      </w:pPr>
      <w:r w:rsidRPr="008C5D3D">
        <w:rPr>
          <w:rFonts w:ascii="Book Antiqua" w:hAnsi="Book Antiqua"/>
          <w:szCs w:val="24"/>
          <w:lang w:val="es-ES_tradnl"/>
        </w:rPr>
        <w:t>“Artículo 3.05. — Uso de Polígonos por Personas sin Licencia de Armas. (25 L.P.R.A. § 463d)</w:t>
      </w:r>
      <w:r w:rsidR="00B87199" w:rsidRPr="008C5D3D">
        <w:rPr>
          <w:rFonts w:ascii="Book Antiqua" w:hAnsi="Book Antiqua"/>
          <w:szCs w:val="24"/>
          <w:lang w:val="es-ES_tradnl"/>
        </w:rPr>
        <w:t xml:space="preserve"> </w:t>
      </w:r>
    </w:p>
    <w:p w14:paraId="4385917E" w14:textId="77777777" w:rsidR="005E16F6" w:rsidRPr="008C5D3D" w:rsidRDefault="00B87199" w:rsidP="00AE2727">
      <w:pPr>
        <w:spacing w:line="480" w:lineRule="auto"/>
        <w:ind w:left="420" w:firstLine="300"/>
        <w:jc w:val="both"/>
        <w:rPr>
          <w:rFonts w:ascii="Book Antiqua" w:hAnsi="Book Antiqua"/>
          <w:szCs w:val="24"/>
          <w:lang w:val="es-ES_tradnl"/>
        </w:rPr>
      </w:pPr>
      <w:r w:rsidRPr="008C5D3D">
        <w:rPr>
          <w:rFonts w:ascii="Book Antiqua" w:hAnsi="Book Antiqua"/>
          <w:szCs w:val="24"/>
          <w:lang w:val="es-ES_tradnl"/>
        </w:rPr>
        <w:t>Toda persona mayor de veintiún (21) años, que tenga y presente una identificación oficial con foto, podrá utilizar los polígonos sin necesidad de tener una licencia de armas vigente. Bajo ninguna circunstancia, se puede entender que una persona sin licencia de armas pueda poseer, portar, o transportar un arma de fuego y esto será una violación al Artículo 6.05 de esta Ley.</w:t>
      </w:r>
    </w:p>
    <w:p w14:paraId="2129EDD4" w14:textId="6862B96C" w:rsidR="00B87199" w:rsidRPr="008C5D3D" w:rsidRDefault="00B87199" w:rsidP="00AE2727">
      <w:pPr>
        <w:spacing w:line="480" w:lineRule="auto"/>
        <w:ind w:left="420" w:firstLine="300"/>
        <w:jc w:val="both"/>
        <w:rPr>
          <w:rFonts w:ascii="Book Antiqua" w:hAnsi="Book Antiqua"/>
          <w:szCs w:val="24"/>
          <w:lang w:val="es-ES_tradnl"/>
        </w:rPr>
      </w:pPr>
      <w:r w:rsidRPr="008C5D3D">
        <w:rPr>
          <w:rFonts w:ascii="Book Antiqua" w:hAnsi="Book Antiqua"/>
          <w:szCs w:val="24"/>
          <w:lang w:val="es-ES_tradnl"/>
        </w:rPr>
        <w:t>Se autoriza a los armeros que tienen polígonos en sus facilidades, a que puedan alquilar armas de fuego</w:t>
      </w:r>
      <w:r w:rsidR="005E524C" w:rsidRPr="008C5D3D">
        <w:rPr>
          <w:rFonts w:ascii="Book Antiqua" w:hAnsi="Book Antiqua"/>
          <w:szCs w:val="24"/>
          <w:lang w:val="es-ES_tradnl"/>
        </w:rPr>
        <w:t>,</w:t>
      </w:r>
      <w:r w:rsidR="009778A3" w:rsidRPr="008C5D3D">
        <w:rPr>
          <w:rFonts w:ascii="Book Antiqua" w:hAnsi="Book Antiqua"/>
          <w:szCs w:val="24"/>
          <w:lang w:val="es-ES_tradnl"/>
        </w:rPr>
        <w:t xml:space="preserve"> </w:t>
      </w:r>
      <w:r w:rsidR="0058582F" w:rsidRPr="008C5D3D">
        <w:rPr>
          <w:rFonts w:ascii="Book Antiqua" w:hAnsi="Book Antiqua"/>
          <w:i/>
          <w:iCs/>
          <w:color w:val="0D0D0D"/>
          <w:szCs w:val="24"/>
          <w:lang w:val="es-ES_tradnl"/>
        </w:rPr>
        <w:t>supresores de sonido</w:t>
      </w:r>
      <w:r w:rsidRPr="008C5D3D">
        <w:rPr>
          <w:rFonts w:ascii="Book Antiqua" w:hAnsi="Book Antiqua"/>
          <w:szCs w:val="24"/>
          <w:lang w:val="es-ES_tradnl"/>
        </w:rPr>
        <w:t xml:space="preserve"> y vender las correspondientes municiones, para el uso exclusivo en sus polígonos, a toda persona mayor de veintiún (21) años, que tenga y presente una identificación oficial con foto. </w:t>
      </w:r>
      <w:bookmarkStart w:id="10" w:name="_Hlk208913801"/>
      <w:r w:rsidR="004F7292" w:rsidRPr="008C5D3D">
        <w:rPr>
          <w:rFonts w:ascii="Book Antiqua" w:hAnsi="Book Antiqua"/>
          <w:szCs w:val="24"/>
          <w:lang w:val="es-ES_tradnl"/>
        </w:rPr>
        <w:t>Bajo ninguna circunstancia se permite que dichas armas de fuego</w:t>
      </w:r>
      <w:r w:rsidR="00EB68E8" w:rsidRPr="00C137EE">
        <w:rPr>
          <w:rFonts w:ascii="Book Antiqua" w:hAnsi="Book Antiqua"/>
          <w:i/>
          <w:iCs/>
          <w:szCs w:val="24"/>
          <w:lang w:val="es-ES_tradnl"/>
        </w:rPr>
        <w:t>, supresores de sonido</w:t>
      </w:r>
      <w:r w:rsidR="004F7292" w:rsidRPr="00C137EE">
        <w:rPr>
          <w:rFonts w:ascii="Book Antiqua" w:hAnsi="Book Antiqua"/>
          <w:i/>
          <w:iCs/>
          <w:szCs w:val="24"/>
          <w:lang w:val="es-ES_tradnl"/>
        </w:rPr>
        <w:t xml:space="preserve"> y </w:t>
      </w:r>
      <w:r w:rsidR="004F7292" w:rsidRPr="009C4E79">
        <w:rPr>
          <w:rFonts w:ascii="Book Antiqua" w:hAnsi="Book Antiqua"/>
          <w:szCs w:val="24"/>
          <w:lang w:val="es-ES_tradnl"/>
        </w:rPr>
        <w:t>municiones</w:t>
      </w:r>
      <w:r w:rsidR="004F7292" w:rsidRPr="00C137EE">
        <w:rPr>
          <w:rFonts w:ascii="Book Antiqua" w:hAnsi="Book Antiqua"/>
          <w:i/>
          <w:iCs/>
          <w:szCs w:val="24"/>
          <w:lang w:val="es-ES_tradnl"/>
        </w:rPr>
        <w:t xml:space="preserve"> </w:t>
      </w:r>
      <w:r w:rsidR="004F7292" w:rsidRPr="008C5D3D">
        <w:rPr>
          <w:rFonts w:ascii="Book Antiqua" w:hAnsi="Book Antiqua"/>
          <w:szCs w:val="24"/>
          <w:lang w:val="es-ES_tradnl"/>
        </w:rPr>
        <w:t xml:space="preserve">sean retiradas del polígono por una persona sin licencia de armas. </w:t>
      </w:r>
      <w:bookmarkStart w:id="11" w:name="_Hlk208913916"/>
      <w:bookmarkEnd w:id="10"/>
      <w:r w:rsidR="004F7292" w:rsidRPr="008C5D3D">
        <w:rPr>
          <w:rFonts w:ascii="Book Antiqua" w:hAnsi="Book Antiqua"/>
          <w:szCs w:val="24"/>
          <w:lang w:val="es-ES_tradnl"/>
        </w:rPr>
        <w:t>El armero deberá establecer los mecanismos de seguridad para velar por el fiel cumplimiento de este Artículo</w:t>
      </w:r>
      <w:bookmarkEnd w:id="11"/>
      <w:r w:rsidR="004F7292" w:rsidRPr="008C5D3D">
        <w:rPr>
          <w:rFonts w:ascii="Book Antiqua" w:hAnsi="Book Antiqua"/>
          <w:szCs w:val="24"/>
          <w:lang w:val="es-ES_tradnl"/>
        </w:rPr>
        <w:t>. Cualquier desviación por parte del armero a lo aquí dispuesto, será una violación al Artículo 6.03 “Prohibición a la Venta de Armas de Fuego a Personas sin Licencia” y por parte de la persona sin licencia será una violación al Artículo 6.05 de esta Ley.</w:t>
      </w:r>
    </w:p>
    <w:p w14:paraId="1E176BB0" w14:textId="00EF4244" w:rsidR="005E16F6" w:rsidRPr="008C5D3D" w:rsidRDefault="00B131F3" w:rsidP="00AE2727">
      <w:pPr>
        <w:spacing w:line="480" w:lineRule="auto"/>
        <w:ind w:firstLine="420"/>
        <w:jc w:val="both"/>
        <w:rPr>
          <w:rFonts w:ascii="Book Antiqua" w:hAnsi="Book Antiqua"/>
          <w:szCs w:val="24"/>
          <w:lang w:val="es-ES_tradnl"/>
        </w:rPr>
      </w:pPr>
      <w:r w:rsidRPr="008C5D3D">
        <w:rPr>
          <w:rFonts w:ascii="Book Antiqua" w:hAnsi="Book Antiqua"/>
          <w:szCs w:val="24"/>
          <w:lang w:val="es-ES_tradnl"/>
        </w:rPr>
        <w:t>…</w:t>
      </w:r>
      <w:r w:rsidR="005E16F6" w:rsidRPr="008C5D3D">
        <w:rPr>
          <w:rFonts w:ascii="Book Antiqua" w:hAnsi="Book Antiqua"/>
          <w:szCs w:val="24"/>
          <w:lang w:val="es-ES_tradnl"/>
        </w:rPr>
        <w:t>’’</w:t>
      </w:r>
    </w:p>
    <w:p w14:paraId="6F98FBA9" w14:textId="31DCB5A2" w:rsidR="001E37B1" w:rsidRPr="008C5D3D" w:rsidRDefault="000B0A8E" w:rsidP="001E37B1">
      <w:pPr>
        <w:spacing w:line="480" w:lineRule="auto"/>
        <w:ind w:firstLine="720"/>
        <w:jc w:val="both"/>
        <w:rPr>
          <w:rFonts w:ascii="Book Antiqua" w:hAnsi="Book Antiqua"/>
          <w:szCs w:val="24"/>
          <w:lang w:val="es-ES_tradnl"/>
        </w:rPr>
      </w:pPr>
      <w:r w:rsidRPr="008C5D3D">
        <w:rPr>
          <w:rFonts w:ascii="Book Antiqua" w:hAnsi="Book Antiqua"/>
          <w:szCs w:val="24"/>
          <w:lang w:val="es-ES_tradnl"/>
        </w:rPr>
        <w:lastRenderedPageBreak/>
        <w:t>Sección</w:t>
      </w:r>
      <w:r w:rsidR="00CB08B6" w:rsidRPr="008C5D3D">
        <w:rPr>
          <w:rFonts w:ascii="Book Antiqua" w:hAnsi="Book Antiqua"/>
          <w:szCs w:val="24"/>
          <w:lang w:val="es-ES_tradnl"/>
        </w:rPr>
        <w:t xml:space="preserve"> </w:t>
      </w:r>
      <w:r w:rsidR="000F456D" w:rsidRPr="008C5D3D">
        <w:rPr>
          <w:rFonts w:ascii="Book Antiqua" w:hAnsi="Book Antiqua"/>
          <w:szCs w:val="24"/>
          <w:lang w:val="es-ES_tradnl"/>
        </w:rPr>
        <w:t>4</w:t>
      </w:r>
      <w:r w:rsidR="00CB08B6" w:rsidRPr="008C5D3D">
        <w:rPr>
          <w:rFonts w:ascii="Book Antiqua" w:hAnsi="Book Antiqua"/>
          <w:szCs w:val="24"/>
          <w:lang w:val="es-ES_tradnl"/>
        </w:rPr>
        <w:t xml:space="preserve">.- </w:t>
      </w:r>
      <w:r w:rsidR="001E37B1" w:rsidRPr="008C5D3D">
        <w:rPr>
          <w:rFonts w:ascii="Book Antiqua" w:hAnsi="Book Antiqua"/>
          <w:szCs w:val="24"/>
          <w:lang w:val="es-ES_tradnl"/>
        </w:rPr>
        <w:t xml:space="preserve">Se enmienda el Artículo </w:t>
      </w:r>
      <w:r w:rsidR="001E37B1" w:rsidRPr="008C5D3D">
        <w:rPr>
          <w:rFonts w:ascii="Book Antiqua" w:hAnsi="Book Antiqua"/>
          <w:color w:val="000000"/>
          <w:szCs w:val="24"/>
          <w:lang w:val="es-ES_tradnl"/>
        </w:rPr>
        <w:t>4.01</w:t>
      </w:r>
      <w:r w:rsidR="001E37B1" w:rsidRPr="008C5D3D">
        <w:rPr>
          <w:rFonts w:ascii="Book Antiqua" w:hAnsi="Book Antiqua"/>
          <w:szCs w:val="24"/>
          <w:lang w:val="es-ES_tradnl"/>
        </w:rPr>
        <w:t xml:space="preserve"> de la Ley 168-2019, conocida como “Ley de Armas de Puerto Rico de 2020”, para que lea como sigue:</w:t>
      </w:r>
    </w:p>
    <w:p w14:paraId="5AFB6363" w14:textId="77777777" w:rsidR="001E37B1" w:rsidRPr="008C5D3D" w:rsidRDefault="001E37B1" w:rsidP="001E37B1">
      <w:pPr>
        <w:spacing w:line="480" w:lineRule="auto"/>
        <w:ind w:firstLine="420"/>
        <w:jc w:val="both"/>
        <w:rPr>
          <w:rFonts w:ascii="Book Antiqua" w:hAnsi="Book Antiqua"/>
          <w:szCs w:val="24"/>
          <w:lang w:val="es-ES_tradnl"/>
        </w:rPr>
      </w:pPr>
      <w:r w:rsidRPr="008C5D3D">
        <w:rPr>
          <w:rFonts w:ascii="Book Antiqua" w:hAnsi="Book Antiqua"/>
          <w:szCs w:val="24"/>
          <w:lang w:val="es-ES_tradnl"/>
        </w:rPr>
        <w:t>“Artículo 4.01. — Licencia de Armero; Informes de Transacciones. (25 L.P.R.A. § 464)</w:t>
      </w:r>
    </w:p>
    <w:p w14:paraId="7920BF3A" w14:textId="77777777" w:rsidR="001E37B1" w:rsidRPr="008C5D3D" w:rsidRDefault="001E37B1" w:rsidP="001E37B1">
      <w:pPr>
        <w:pStyle w:val="ListParagraph"/>
        <w:numPr>
          <w:ilvl w:val="0"/>
          <w:numId w:val="32"/>
        </w:numPr>
        <w:spacing w:line="480" w:lineRule="auto"/>
        <w:jc w:val="both"/>
        <w:rPr>
          <w:rFonts w:ascii="Book Antiqua" w:hAnsi="Book Antiqua"/>
          <w:szCs w:val="24"/>
          <w:lang w:val="es-ES_tradnl"/>
        </w:rPr>
      </w:pPr>
      <w:r w:rsidRPr="008C5D3D">
        <w:rPr>
          <w:rFonts w:ascii="Book Antiqua" w:hAnsi="Book Antiqua"/>
          <w:szCs w:val="24"/>
          <w:lang w:val="es-ES_tradnl"/>
        </w:rPr>
        <w:t>…</w:t>
      </w:r>
    </w:p>
    <w:p w14:paraId="78551458" w14:textId="77777777" w:rsidR="001E37B1" w:rsidRPr="008C5D3D" w:rsidRDefault="001E37B1" w:rsidP="001E37B1">
      <w:pPr>
        <w:pStyle w:val="ListParagraph"/>
        <w:numPr>
          <w:ilvl w:val="0"/>
          <w:numId w:val="32"/>
        </w:numPr>
        <w:spacing w:line="480" w:lineRule="auto"/>
        <w:jc w:val="both"/>
        <w:rPr>
          <w:rFonts w:ascii="Book Antiqua" w:hAnsi="Book Antiqua"/>
          <w:szCs w:val="24"/>
          <w:lang w:val="es-ES_tradnl"/>
        </w:rPr>
      </w:pPr>
      <w:r w:rsidRPr="008C5D3D">
        <w:rPr>
          <w:rFonts w:ascii="Book Antiqua" w:hAnsi="Book Antiqua"/>
          <w:szCs w:val="24"/>
          <w:lang w:val="es-ES_tradnl"/>
        </w:rPr>
        <w:t xml:space="preserve">Toda transacción de armas de fuego, </w:t>
      </w:r>
      <w:r w:rsidRPr="008C5D3D">
        <w:rPr>
          <w:rFonts w:ascii="Book Antiqua" w:hAnsi="Book Antiqua"/>
          <w:i/>
          <w:iCs/>
          <w:szCs w:val="24"/>
          <w:lang w:val="es-ES_tradnl"/>
        </w:rPr>
        <w:t>supresores de sonido</w:t>
      </w:r>
      <w:r w:rsidRPr="008C5D3D">
        <w:rPr>
          <w:rFonts w:ascii="Book Antiqua" w:hAnsi="Book Antiqua"/>
          <w:szCs w:val="24"/>
          <w:lang w:val="es-ES_tradnl"/>
        </w:rPr>
        <w:t xml:space="preserve"> y/o municiones realizada por un armero deberá ser inscrita en el Registro Electrónico. El Comisionado establecerá por reglamento, el procedimiento a seguir, en casos de fuerza mayor o que por razones no atribuibles al armero, este no tenga acceso al Registro Electrónico. Independientemente, el armero deberá actualizar la información a la mayor brevedad posible.</w:t>
      </w:r>
    </w:p>
    <w:p w14:paraId="72FA72F8" w14:textId="77777777" w:rsidR="001E37B1" w:rsidRPr="008C5D3D" w:rsidRDefault="001E37B1" w:rsidP="001E37B1">
      <w:pPr>
        <w:pStyle w:val="ListParagraph"/>
        <w:spacing w:line="480" w:lineRule="auto"/>
        <w:ind w:left="780"/>
        <w:jc w:val="both"/>
        <w:rPr>
          <w:rFonts w:ascii="Book Antiqua" w:hAnsi="Book Antiqua"/>
          <w:szCs w:val="24"/>
          <w:lang w:val="es-ES_tradnl"/>
        </w:rPr>
      </w:pPr>
      <w:r w:rsidRPr="008C5D3D">
        <w:rPr>
          <w:rFonts w:ascii="Book Antiqua" w:hAnsi="Book Antiqua"/>
          <w:szCs w:val="24"/>
          <w:lang w:val="es-ES_tradnl"/>
        </w:rPr>
        <w:t>…”</w:t>
      </w:r>
    </w:p>
    <w:p w14:paraId="2100D843" w14:textId="77777777" w:rsidR="009618DB" w:rsidRPr="008C5D3D" w:rsidRDefault="00A07E06" w:rsidP="009618DB">
      <w:pPr>
        <w:spacing w:line="480" w:lineRule="auto"/>
        <w:ind w:firstLine="420"/>
        <w:jc w:val="both"/>
        <w:rPr>
          <w:rFonts w:ascii="Book Antiqua" w:hAnsi="Book Antiqua"/>
          <w:szCs w:val="24"/>
          <w:lang w:val="es-ES_tradnl"/>
        </w:rPr>
      </w:pPr>
      <w:r w:rsidRPr="008C5D3D">
        <w:rPr>
          <w:rFonts w:ascii="Book Antiqua" w:hAnsi="Book Antiqua"/>
          <w:szCs w:val="24"/>
          <w:lang w:val="es-ES_tradnl"/>
        </w:rPr>
        <w:t xml:space="preserve">Sección 5.- </w:t>
      </w:r>
      <w:r w:rsidR="009618DB" w:rsidRPr="008C5D3D">
        <w:rPr>
          <w:rFonts w:ascii="Book Antiqua" w:hAnsi="Book Antiqua"/>
          <w:szCs w:val="24"/>
          <w:lang w:val="es-ES_tradnl"/>
        </w:rPr>
        <w:t xml:space="preserve">Se enmienda el Artículo </w:t>
      </w:r>
      <w:r w:rsidR="009618DB" w:rsidRPr="008C5D3D">
        <w:rPr>
          <w:rFonts w:ascii="Book Antiqua" w:hAnsi="Book Antiqua"/>
          <w:color w:val="000000"/>
          <w:szCs w:val="24"/>
          <w:lang w:val="es-ES_tradnl"/>
        </w:rPr>
        <w:t>4.03</w:t>
      </w:r>
      <w:r w:rsidR="009618DB" w:rsidRPr="008C5D3D">
        <w:rPr>
          <w:rFonts w:ascii="Book Antiqua" w:hAnsi="Book Antiqua"/>
          <w:szCs w:val="24"/>
          <w:lang w:val="es-ES_tradnl"/>
        </w:rPr>
        <w:t xml:space="preserve"> de la Ley 168-2019, conocida como “Ley de Armas de Puerto Rico de 2020”, para que lea como sigue:</w:t>
      </w:r>
    </w:p>
    <w:p w14:paraId="387555BC" w14:textId="77777777" w:rsidR="009618DB" w:rsidRPr="008C5D3D" w:rsidRDefault="009618DB" w:rsidP="009618DB">
      <w:pPr>
        <w:spacing w:line="480" w:lineRule="auto"/>
        <w:ind w:firstLine="420"/>
        <w:jc w:val="both"/>
        <w:rPr>
          <w:rFonts w:ascii="Book Antiqua" w:hAnsi="Book Antiqua"/>
          <w:szCs w:val="24"/>
          <w:lang w:val="es-ES_tradnl"/>
        </w:rPr>
      </w:pPr>
      <w:r w:rsidRPr="008C5D3D">
        <w:rPr>
          <w:rFonts w:ascii="Book Antiqua" w:hAnsi="Book Antiqua"/>
          <w:szCs w:val="24"/>
          <w:lang w:val="es-ES_tradnl"/>
        </w:rPr>
        <w:t>“Artículo 4.03. — Condiciones para Operaciones de Armeros; Constancias de Transacciones. (25 L.P.R.A. § 464b)</w:t>
      </w:r>
    </w:p>
    <w:p w14:paraId="0866ED82" w14:textId="7B03FA58" w:rsidR="009618DB" w:rsidRPr="008C5D3D" w:rsidRDefault="009618DB" w:rsidP="009618DB">
      <w:pPr>
        <w:spacing w:line="480" w:lineRule="auto"/>
        <w:ind w:firstLine="420"/>
        <w:jc w:val="both"/>
        <w:rPr>
          <w:rFonts w:ascii="Book Antiqua" w:hAnsi="Book Antiqua"/>
          <w:szCs w:val="24"/>
          <w:lang w:val="es-ES_tradnl"/>
        </w:rPr>
      </w:pPr>
      <w:r w:rsidRPr="008C5D3D">
        <w:rPr>
          <w:rFonts w:ascii="Book Antiqua" w:hAnsi="Book Antiqua"/>
          <w:szCs w:val="24"/>
          <w:lang w:val="es-ES_tradnl"/>
        </w:rPr>
        <w:t>Una persona, natural o jurídica, a la cual se le hubiera expedido una licencia de armero podrá dedicarse a la venta de armas</w:t>
      </w:r>
      <w:r w:rsidR="004C167D">
        <w:rPr>
          <w:rFonts w:ascii="Book Antiqua" w:hAnsi="Book Antiqua"/>
          <w:szCs w:val="24"/>
          <w:lang w:val="es-ES_tradnl"/>
        </w:rPr>
        <w:t>,</w:t>
      </w:r>
      <w:r w:rsidRPr="008C5D3D">
        <w:rPr>
          <w:rFonts w:ascii="Book Antiqua" w:hAnsi="Book Antiqua"/>
          <w:szCs w:val="24"/>
          <w:lang w:val="es-ES_tradnl"/>
        </w:rPr>
        <w:t xml:space="preserve"> municiones</w:t>
      </w:r>
      <w:r w:rsidR="004C167D">
        <w:rPr>
          <w:rFonts w:ascii="Book Antiqua" w:hAnsi="Book Antiqua"/>
          <w:szCs w:val="24"/>
          <w:lang w:val="es-ES_tradnl"/>
        </w:rPr>
        <w:t xml:space="preserve"> </w:t>
      </w:r>
      <w:r w:rsidR="00A24269" w:rsidRPr="00A24269">
        <w:rPr>
          <w:rFonts w:ascii="Book Antiqua" w:hAnsi="Book Antiqua"/>
          <w:i/>
          <w:iCs/>
          <w:szCs w:val="24"/>
          <w:lang w:val="es-ES_tradnl"/>
        </w:rPr>
        <w:t xml:space="preserve">y de contar con un </w:t>
      </w:r>
      <w:r w:rsidR="002F667E" w:rsidRPr="00A24269">
        <w:rPr>
          <w:rFonts w:ascii="Book Antiqua" w:hAnsi="Book Antiqua"/>
          <w:i/>
          <w:iCs/>
          <w:szCs w:val="24"/>
          <w:lang w:val="es-ES_tradnl"/>
        </w:rPr>
        <w:t>polígono</w:t>
      </w:r>
      <w:r w:rsidR="00A24269" w:rsidRPr="00A24269">
        <w:rPr>
          <w:rFonts w:ascii="Book Antiqua" w:hAnsi="Book Antiqua"/>
          <w:i/>
          <w:iCs/>
          <w:szCs w:val="24"/>
          <w:lang w:val="es-ES_tradnl"/>
        </w:rPr>
        <w:t xml:space="preserve"> de tiro en las </w:t>
      </w:r>
      <w:r w:rsidR="00A24269" w:rsidRPr="0069484C">
        <w:rPr>
          <w:rFonts w:ascii="Book Antiqua" w:hAnsi="Book Antiqua"/>
          <w:i/>
          <w:iCs/>
          <w:szCs w:val="24"/>
          <w:lang w:val="es-ES_tradnl"/>
        </w:rPr>
        <w:t>facilidades</w:t>
      </w:r>
      <w:r w:rsidR="0069484C" w:rsidRPr="0069484C">
        <w:rPr>
          <w:rFonts w:ascii="Book Antiqua" w:hAnsi="Book Antiqua"/>
          <w:i/>
          <w:iCs/>
          <w:szCs w:val="24"/>
          <w:lang w:val="es-ES_tradnl"/>
        </w:rPr>
        <w:t xml:space="preserve"> podrán</w:t>
      </w:r>
      <w:r w:rsidR="00A24269" w:rsidRPr="0069484C">
        <w:rPr>
          <w:rFonts w:ascii="Book Antiqua" w:hAnsi="Book Antiqua"/>
          <w:i/>
          <w:iCs/>
          <w:szCs w:val="24"/>
          <w:lang w:val="es-ES_tradnl"/>
        </w:rPr>
        <w:t xml:space="preserve"> alquilar </w:t>
      </w:r>
      <w:r w:rsidR="00A24269" w:rsidRPr="00A24269">
        <w:rPr>
          <w:rFonts w:ascii="Book Antiqua" w:hAnsi="Book Antiqua"/>
          <w:i/>
          <w:iCs/>
          <w:szCs w:val="24"/>
          <w:lang w:val="es-ES_tradnl"/>
        </w:rPr>
        <w:t>supresores de sonido para uso en el</w:t>
      </w:r>
      <w:r w:rsidR="000D6B1F">
        <w:rPr>
          <w:rFonts w:ascii="Book Antiqua" w:hAnsi="Book Antiqua"/>
          <w:i/>
          <w:iCs/>
          <w:szCs w:val="24"/>
          <w:lang w:val="es-ES_tradnl"/>
        </w:rPr>
        <w:t xml:space="preserve"> </w:t>
      </w:r>
      <w:r w:rsidR="000D073A">
        <w:rPr>
          <w:rFonts w:ascii="Book Antiqua" w:hAnsi="Book Antiqua"/>
          <w:i/>
          <w:iCs/>
          <w:szCs w:val="24"/>
          <w:lang w:val="es-ES_tradnl"/>
        </w:rPr>
        <w:t>mismo</w:t>
      </w:r>
      <w:r w:rsidR="00560A3A">
        <w:rPr>
          <w:rFonts w:ascii="Book Antiqua" w:hAnsi="Book Antiqua"/>
          <w:szCs w:val="24"/>
          <w:lang w:val="es-ES_tradnl"/>
        </w:rPr>
        <w:t>,</w:t>
      </w:r>
      <w:r w:rsidR="004C167D" w:rsidRPr="008C5D3D">
        <w:rPr>
          <w:rFonts w:ascii="Book Antiqua" w:hAnsi="Book Antiqua"/>
          <w:szCs w:val="24"/>
          <w:lang w:val="es-ES_tradnl"/>
        </w:rPr>
        <w:t xml:space="preserve"> </w:t>
      </w:r>
      <w:r w:rsidRPr="008C5D3D">
        <w:rPr>
          <w:rFonts w:ascii="Book Antiqua" w:hAnsi="Book Antiqua"/>
          <w:szCs w:val="24"/>
          <w:lang w:val="es-ES_tradnl"/>
        </w:rPr>
        <w:t>o al negocio de armero bajo las siguientes condiciones:</w:t>
      </w:r>
    </w:p>
    <w:p w14:paraId="6FB25064" w14:textId="77777777" w:rsidR="009618DB" w:rsidRPr="008C5D3D" w:rsidRDefault="009618DB" w:rsidP="009618DB">
      <w:pPr>
        <w:pStyle w:val="ListParagraph"/>
        <w:numPr>
          <w:ilvl w:val="0"/>
          <w:numId w:val="33"/>
        </w:numPr>
        <w:spacing w:line="480" w:lineRule="auto"/>
        <w:jc w:val="both"/>
        <w:rPr>
          <w:rFonts w:ascii="Book Antiqua" w:hAnsi="Book Antiqua"/>
          <w:szCs w:val="24"/>
          <w:lang w:val="es-ES_tradnl"/>
        </w:rPr>
      </w:pPr>
      <w:r w:rsidRPr="008C5D3D">
        <w:rPr>
          <w:rFonts w:ascii="Book Antiqua" w:hAnsi="Book Antiqua"/>
          <w:szCs w:val="24"/>
          <w:lang w:val="es-ES_tradnl"/>
        </w:rPr>
        <w:t>…</w:t>
      </w:r>
    </w:p>
    <w:p w14:paraId="26C30710" w14:textId="77777777" w:rsidR="009618DB" w:rsidRPr="008C5D3D" w:rsidRDefault="009618DB" w:rsidP="009618DB">
      <w:pPr>
        <w:pStyle w:val="ListParagraph"/>
        <w:numPr>
          <w:ilvl w:val="0"/>
          <w:numId w:val="33"/>
        </w:numPr>
        <w:spacing w:line="480" w:lineRule="auto"/>
        <w:jc w:val="both"/>
        <w:rPr>
          <w:rFonts w:ascii="Book Antiqua" w:hAnsi="Book Antiqua"/>
          <w:szCs w:val="24"/>
          <w:lang w:val="es-ES_tradnl"/>
        </w:rPr>
      </w:pPr>
      <w:r w:rsidRPr="008C5D3D">
        <w:rPr>
          <w:rFonts w:ascii="Book Antiqua" w:hAnsi="Book Antiqua"/>
          <w:szCs w:val="24"/>
          <w:lang w:val="es-ES_tradnl"/>
        </w:rPr>
        <w:lastRenderedPageBreak/>
        <w:t xml:space="preserve">toda transacción de armas de fuego, </w:t>
      </w:r>
      <w:r w:rsidRPr="008C5D3D">
        <w:rPr>
          <w:rFonts w:ascii="Book Antiqua" w:hAnsi="Book Antiqua"/>
          <w:i/>
          <w:iCs/>
          <w:szCs w:val="24"/>
          <w:lang w:val="es-ES_tradnl"/>
        </w:rPr>
        <w:t>supresores de sonido</w:t>
      </w:r>
      <w:r w:rsidRPr="008C5D3D">
        <w:rPr>
          <w:rFonts w:ascii="Book Antiqua" w:hAnsi="Book Antiqua"/>
          <w:szCs w:val="24"/>
          <w:lang w:val="es-ES_tradnl"/>
        </w:rPr>
        <w:t xml:space="preserve"> y/o municiones será anotada en el libro que para esos fines mantendrá el armero y notificada al Registro Electrónico. Todo Armero al que se le haya expedido una licencia bajo las disposiciones de este Capítulo, que deje de llevar las constancias y libros que aquí se exigen, incurrirá en delito menos grave, y convicto que fuere, se impondrá una pena de reclusión de seis (6) meses y una multa de cinco mil (5,000) dólares;</w:t>
      </w:r>
    </w:p>
    <w:p w14:paraId="22F2B8AC" w14:textId="77777777" w:rsidR="009618DB" w:rsidRPr="008C5D3D" w:rsidRDefault="009618DB" w:rsidP="009618DB">
      <w:pPr>
        <w:pStyle w:val="ListParagraph"/>
        <w:spacing w:line="480" w:lineRule="auto"/>
        <w:ind w:left="990"/>
        <w:jc w:val="both"/>
        <w:rPr>
          <w:rFonts w:ascii="Book Antiqua" w:hAnsi="Book Antiqua"/>
          <w:szCs w:val="24"/>
          <w:lang w:val="es-ES_tradnl"/>
        </w:rPr>
      </w:pPr>
      <w:r w:rsidRPr="008C5D3D">
        <w:rPr>
          <w:rFonts w:ascii="Book Antiqua" w:hAnsi="Book Antiqua"/>
          <w:szCs w:val="24"/>
          <w:lang w:val="es-ES_tradnl"/>
        </w:rPr>
        <w:t>…”</w:t>
      </w:r>
    </w:p>
    <w:p w14:paraId="0E2B62A1" w14:textId="11813481" w:rsidR="00662588" w:rsidRPr="008C5D3D" w:rsidRDefault="009F2CCE" w:rsidP="009F2CCE">
      <w:pPr>
        <w:spacing w:line="480" w:lineRule="auto"/>
        <w:ind w:firstLine="720"/>
        <w:jc w:val="both"/>
        <w:rPr>
          <w:rFonts w:ascii="Book Antiqua" w:hAnsi="Book Antiqua"/>
          <w:szCs w:val="24"/>
          <w:lang w:val="es-ES_tradnl"/>
        </w:rPr>
      </w:pPr>
      <w:r w:rsidRPr="008C5D3D">
        <w:rPr>
          <w:rFonts w:ascii="Book Antiqua" w:hAnsi="Book Antiqua"/>
          <w:szCs w:val="24"/>
          <w:lang w:val="es-ES_tradnl"/>
        </w:rPr>
        <w:t xml:space="preserve">Sección 6.- </w:t>
      </w:r>
      <w:r w:rsidR="008D3713" w:rsidRPr="008C5D3D">
        <w:rPr>
          <w:rFonts w:ascii="Book Antiqua" w:hAnsi="Book Antiqua"/>
          <w:szCs w:val="24"/>
          <w:lang w:val="es-ES_tradnl"/>
        </w:rPr>
        <w:t>Se enmienda el Art</w:t>
      </w:r>
      <w:r w:rsidR="003F753F" w:rsidRPr="008C5D3D">
        <w:rPr>
          <w:rFonts w:ascii="Book Antiqua" w:hAnsi="Book Antiqua"/>
          <w:szCs w:val="24"/>
          <w:lang w:val="es-ES_tradnl"/>
        </w:rPr>
        <w:t>í</w:t>
      </w:r>
      <w:r w:rsidR="008D3713" w:rsidRPr="008C5D3D">
        <w:rPr>
          <w:rFonts w:ascii="Book Antiqua" w:hAnsi="Book Antiqua"/>
          <w:szCs w:val="24"/>
          <w:lang w:val="es-ES_tradnl"/>
        </w:rPr>
        <w:t xml:space="preserve">culo </w:t>
      </w:r>
      <w:r w:rsidR="008D3713" w:rsidRPr="008C5D3D">
        <w:rPr>
          <w:rFonts w:ascii="Book Antiqua" w:hAnsi="Book Antiqua"/>
          <w:color w:val="000000"/>
          <w:szCs w:val="24"/>
          <w:lang w:val="es-ES_tradnl"/>
        </w:rPr>
        <w:t>4.04</w:t>
      </w:r>
      <w:r w:rsidR="008D3713" w:rsidRPr="008C5D3D">
        <w:rPr>
          <w:rFonts w:ascii="Book Antiqua" w:hAnsi="Book Antiqua"/>
          <w:szCs w:val="24"/>
          <w:lang w:val="es-ES_tradnl"/>
        </w:rPr>
        <w:t xml:space="preserve"> de la Ley 168-2019, conocida como “Ley de Armas de Puerto Rico de 2020”, para que lea como sigue:</w:t>
      </w:r>
    </w:p>
    <w:p w14:paraId="5EC559B4" w14:textId="27F40FB4" w:rsidR="0089373F" w:rsidRPr="008C5D3D" w:rsidRDefault="00AE396B" w:rsidP="00AE2727">
      <w:pPr>
        <w:spacing w:line="480" w:lineRule="auto"/>
        <w:ind w:firstLine="420"/>
        <w:jc w:val="both"/>
        <w:rPr>
          <w:rFonts w:ascii="Book Antiqua" w:hAnsi="Book Antiqua"/>
          <w:szCs w:val="24"/>
          <w:lang w:val="es-ES_tradnl"/>
        </w:rPr>
      </w:pPr>
      <w:r w:rsidRPr="008C5D3D">
        <w:rPr>
          <w:rFonts w:ascii="Book Antiqua" w:hAnsi="Book Antiqua"/>
          <w:szCs w:val="24"/>
          <w:lang w:val="es-ES_tradnl"/>
        </w:rPr>
        <w:t>“</w:t>
      </w:r>
      <w:r w:rsidR="0089373F" w:rsidRPr="008C5D3D">
        <w:rPr>
          <w:rFonts w:ascii="Book Antiqua" w:hAnsi="Book Antiqua"/>
          <w:szCs w:val="24"/>
          <w:lang w:val="es-ES_tradnl"/>
        </w:rPr>
        <w:t>Artículo 4.04. — Almacenamiento y Custodia de Armas de Fuego. (25 L.P.R.A. § 464c)</w:t>
      </w:r>
    </w:p>
    <w:p w14:paraId="0F2ACA72" w14:textId="5A34D9DC" w:rsidR="0089373F" w:rsidRPr="008C5D3D" w:rsidRDefault="0089373F" w:rsidP="00AE2727">
      <w:pPr>
        <w:spacing w:line="480" w:lineRule="auto"/>
        <w:ind w:firstLine="420"/>
        <w:jc w:val="both"/>
        <w:rPr>
          <w:rFonts w:ascii="Book Antiqua" w:hAnsi="Book Antiqua"/>
          <w:szCs w:val="24"/>
          <w:lang w:val="es-ES_tradnl"/>
        </w:rPr>
      </w:pPr>
      <w:r w:rsidRPr="008C5D3D">
        <w:rPr>
          <w:rFonts w:ascii="Book Antiqua" w:hAnsi="Book Antiqua"/>
          <w:szCs w:val="24"/>
          <w:lang w:val="es-ES_tradnl"/>
        </w:rPr>
        <w:t>Todo armero vendrá obligado a implementar las medidas de seguridad exigidas por esta Ley o por Reglamento para el almacenamiento o custodia de las armas de fuego</w:t>
      </w:r>
      <w:r w:rsidR="001E2846" w:rsidRPr="008C5D3D">
        <w:rPr>
          <w:rFonts w:ascii="Book Antiqua" w:hAnsi="Book Antiqua"/>
          <w:szCs w:val="24"/>
          <w:lang w:val="es-ES_tradnl"/>
        </w:rPr>
        <w:t xml:space="preserve">, </w:t>
      </w:r>
      <w:r w:rsidR="001E2846" w:rsidRPr="008C5D3D">
        <w:rPr>
          <w:rFonts w:ascii="Book Antiqua" w:hAnsi="Book Antiqua"/>
          <w:i/>
          <w:iCs/>
          <w:szCs w:val="24"/>
          <w:lang w:val="es-ES_tradnl"/>
        </w:rPr>
        <w:t>supresores de sonido</w:t>
      </w:r>
      <w:r w:rsidRPr="008C5D3D">
        <w:rPr>
          <w:rFonts w:ascii="Book Antiqua" w:hAnsi="Book Antiqua"/>
          <w:szCs w:val="24"/>
          <w:lang w:val="es-ES_tradnl"/>
        </w:rPr>
        <w:t xml:space="preserve"> y municiones. El Negociado de la Policía examinará cada seis (6) meses los locales de los armeros; a menos que exista motivos fundados o alguna querella radicada en donde podrán examinar el local sin tener que respetar el término anteriormente dispuesto, a los fines de:</w:t>
      </w:r>
    </w:p>
    <w:p w14:paraId="5616E75B" w14:textId="4B23D64C" w:rsidR="001E2846" w:rsidRPr="008C5D3D" w:rsidRDefault="001E2846" w:rsidP="00AE2727">
      <w:pPr>
        <w:pStyle w:val="ListParagraph"/>
        <w:numPr>
          <w:ilvl w:val="0"/>
          <w:numId w:val="25"/>
        </w:numPr>
        <w:spacing w:line="480" w:lineRule="auto"/>
        <w:jc w:val="both"/>
        <w:rPr>
          <w:rFonts w:ascii="Book Antiqua" w:hAnsi="Book Antiqua"/>
          <w:szCs w:val="24"/>
          <w:lang w:val="es-ES_tradnl"/>
        </w:rPr>
      </w:pPr>
      <w:r w:rsidRPr="008C5D3D">
        <w:rPr>
          <w:rFonts w:ascii="Book Antiqua" w:hAnsi="Book Antiqua"/>
          <w:szCs w:val="24"/>
          <w:lang w:val="es-ES_tradnl"/>
        </w:rPr>
        <w:t xml:space="preserve">realizar un inventario de las armas, </w:t>
      </w:r>
      <w:r w:rsidRPr="008C5D3D">
        <w:rPr>
          <w:rFonts w:ascii="Book Antiqua" w:hAnsi="Book Antiqua"/>
          <w:i/>
          <w:iCs/>
          <w:szCs w:val="24"/>
          <w:lang w:val="es-ES_tradnl"/>
        </w:rPr>
        <w:t xml:space="preserve">supresores de sonido </w:t>
      </w:r>
      <w:r w:rsidRPr="008C5D3D">
        <w:rPr>
          <w:rFonts w:ascii="Book Antiqua" w:hAnsi="Book Antiqua"/>
          <w:szCs w:val="24"/>
          <w:lang w:val="es-ES_tradnl"/>
        </w:rPr>
        <w:t>y municiones y comparar el mismo con el Registro Electrónico;</w:t>
      </w:r>
    </w:p>
    <w:p w14:paraId="17600B5C" w14:textId="01BC7417" w:rsidR="001E2846" w:rsidRPr="008C5D3D" w:rsidRDefault="001E2846" w:rsidP="00AE2727">
      <w:pPr>
        <w:pStyle w:val="ListParagraph"/>
        <w:numPr>
          <w:ilvl w:val="0"/>
          <w:numId w:val="25"/>
        </w:numPr>
        <w:spacing w:line="480" w:lineRule="auto"/>
        <w:jc w:val="both"/>
        <w:rPr>
          <w:rFonts w:ascii="Book Antiqua" w:hAnsi="Book Antiqua"/>
          <w:szCs w:val="24"/>
          <w:lang w:val="es-ES_tradnl"/>
        </w:rPr>
      </w:pPr>
      <w:r w:rsidRPr="008C5D3D">
        <w:rPr>
          <w:rFonts w:ascii="Book Antiqua" w:hAnsi="Book Antiqua"/>
          <w:szCs w:val="24"/>
          <w:lang w:val="es-ES_tradnl"/>
        </w:rPr>
        <w:t>…</w:t>
      </w:r>
    </w:p>
    <w:p w14:paraId="08FA32B5" w14:textId="6EC51F7E" w:rsidR="001E2846" w:rsidRPr="008C5D3D" w:rsidRDefault="003F753F" w:rsidP="00AE2727">
      <w:pPr>
        <w:pStyle w:val="ListParagraph"/>
        <w:numPr>
          <w:ilvl w:val="0"/>
          <w:numId w:val="25"/>
        </w:numPr>
        <w:spacing w:line="480" w:lineRule="auto"/>
        <w:jc w:val="both"/>
        <w:rPr>
          <w:rFonts w:ascii="Book Antiqua" w:hAnsi="Book Antiqua"/>
          <w:szCs w:val="24"/>
          <w:lang w:val="es-ES_tradnl"/>
        </w:rPr>
      </w:pPr>
      <w:r w:rsidRPr="008C5D3D">
        <w:rPr>
          <w:rFonts w:ascii="Book Antiqua" w:hAnsi="Book Antiqua"/>
          <w:szCs w:val="24"/>
          <w:lang w:val="es-ES_tradnl"/>
        </w:rPr>
        <w:t>…</w:t>
      </w:r>
    </w:p>
    <w:p w14:paraId="4C95019B" w14:textId="06DF072E" w:rsidR="00B13405" w:rsidRPr="008C5D3D" w:rsidRDefault="000B6B76" w:rsidP="00AE2727">
      <w:pPr>
        <w:spacing w:line="480" w:lineRule="auto"/>
        <w:ind w:left="420" w:firstLine="300"/>
        <w:jc w:val="both"/>
        <w:rPr>
          <w:rFonts w:ascii="Book Antiqua" w:hAnsi="Book Antiqua"/>
          <w:szCs w:val="24"/>
          <w:lang w:val="es-ES_tradnl"/>
        </w:rPr>
      </w:pPr>
      <w:r w:rsidRPr="008C5D3D">
        <w:rPr>
          <w:rFonts w:ascii="Book Antiqua" w:hAnsi="Book Antiqua"/>
          <w:szCs w:val="24"/>
          <w:lang w:val="es-ES_tradnl"/>
        </w:rPr>
        <w:lastRenderedPageBreak/>
        <w:t xml:space="preserve">De no cumplir con las medidas de seguridad exigidas, la persona con licencia de armero tendrá treinta (30) días para cumplir con las mismas o de lo contrario, deberá depositar las armas, </w:t>
      </w:r>
      <w:r w:rsidRPr="008C5D3D">
        <w:rPr>
          <w:rFonts w:ascii="Book Antiqua" w:hAnsi="Book Antiqua"/>
          <w:i/>
          <w:iCs/>
          <w:szCs w:val="24"/>
          <w:lang w:val="es-ES_tradnl"/>
        </w:rPr>
        <w:t>supresores de sonido</w:t>
      </w:r>
      <w:r w:rsidRPr="008C5D3D">
        <w:rPr>
          <w:rFonts w:ascii="Book Antiqua" w:hAnsi="Book Antiqua"/>
          <w:szCs w:val="24"/>
          <w:lang w:val="es-ES_tradnl"/>
        </w:rPr>
        <w:t xml:space="preserve"> y municiones que posea para la venta, para su almacenamiento y custodia en la bóveda de otro armero o en el Depósito de Armas y Municiones del Negociado de la Policía de Puerto Rico, dentro del término que determine el Comisionado, en lo que corrigen la deficiencia.</w:t>
      </w:r>
    </w:p>
    <w:p w14:paraId="499D26CE" w14:textId="5781C669" w:rsidR="000B6B76" w:rsidRPr="008C5D3D" w:rsidRDefault="00153186" w:rsidP="00AE2727">
      <w:pPr>
        <w:spacing w:line="480" w:lineRule="auto"/>
        <w:ind w:left="420" w:firstLine="300"/>
        <w:jc w:val="both"/>
        <w:rPr>
          <w:rFonts w:ascii="Book Antiqua" w:hAnsi="Book Antiqua"/>
          <w:szCs w:val="24"/>
          <w:lang w:val="es-ES_tradnl"/>
        </w:rPr>
      </w:pPr>
      <w:r w:rsidRPr="008C5D3D">
        <w:rPr>
          <w:rFonts w:ascii="Book Antiqua" w:hAnsi="Book Antiqua"/>
          <w:szCs w:val="24"/>
          <w:lang w:val="es-ES_tradnl"/>
        </w:rPr>
        <w:t>…”</w:t>
      </w:r>
    </w:p>
    <w:p w14:paraId="7D9D72DF" w14:textId="018F5DB0" w:rsidR="006724A0" w:rsidRPr="008C5D3D" w:rsidRDefault="00764D42" w:rsidP="00AE2727">
      <w:pPr>
        <w:spacing w:line="480" w:lineRule="auto"/>
        <w:ind w:left="420" w:firstLine="300"/>
        <w:jc w:val="both"/>
        <w:rPr>
          <w:rFonts w:ascii="Book Antiqua" w:hAnsi="Book Antiqua"/>
          <w:szCs w:val="24"/>
          <w:lang w:val="es-ES_tradnl"/>
        </w:rPr>
      </w:pPr>
      <w:r w:rsidRPr="008C5D3D">
        <w:rPr>
          <w:rFonts w:ascii="Book Antiqua" w:hAnsi="Book Antiqua"/>
          <w:szCs w:val="24"/>
          <w:lang w:val="es-ES_tradnl"/>
        </w:rPr>
        <w:t>Sección</w:t>
      </w:r>
      <w:r w:rsidR="000F456D" w:rsidRPr="008C5D3D">
        <w:rPr>
          <w:rFonts w:ascii="Book Antiqua" w:hAnsi="Book Antiqua"/>
          <w:szCs w:val="24"/>
          <w:lang w:val="es-ES_tradnl"/>
        </w:rPr>
        <w:t xml:space="preserve"> </w:t>
      </w:r>
      <w:r w:rsidR="009F2CCE" w:rsidRPr="008C5D3D">
        <w:rPr>
          <w:rFonts w:ascii="Book Antiqua" w:hAnsi="Book Antiqua"/>
          <w:szCs w:val="24"/>
          <w:lang w:val="es-ES_tradnl"/>
        </w:rPr>
        <w:t>7</w:t>
      </w:r>
      <w:r w:rsidR="00BA3320" w:rsidRPr="008C5D3D">
        <w:rPr>
          <w:rFonts w:ascii="Book Antiqua" w:hAnsi="Book Antiqua"/>
          <w:szCs w:val="24"/>
          <w:lang w:val="es-ES_tradnl"/>
        </w:rPr>
        <w:t xml:space="preserve">.- </w:t>
      </w:r>
      <w:r w:rsidR="008D3713" w:rsidRPr="008C5D3D">
        <w:rPr>
          <w:rFonts w:ascii="Book Antiqua" w:hAnsi="Book Antiqua"/>
          <w:szCs w:val="24"/>
          <w:lang w:val="es-ES_tradnl"/>
        </w:rPr>
        <w:t>Se enmienda el Art</w:t>
      </w:r>
      <w:r w:rsidR="00743490" w:rsidRPr="008C5D3D">
        <w:rPr>
          <w:rFonts w:ascii="Book Antiqua" w:hAnsi="Book Antiqua"/>
          <w:szCs w:val="24"/>
          <w:lang w:val="es-ES_tradnl"/>
        </w:rPr>
        <w:t>í</w:t>
      </w:r>
      <w:r w:rsidR="008D3713" w:rsidRPr="008C5D3D">
        <w:rPr>
          <w:rFonts w:ascii="Book Antiqua" w:hAnsi="Book Antiqua"/>
          <w:szCs w:val="24"/>
          <w:lang w:val="es-ES_tradnl"/>
        </w:rPr>
        <w:t xml:space="preserve">culo </w:t>
      </w:r>
      <w:r w:rsidR="008D3713" w:rsidRPr="008C5D3D">
        <w:rPr>
          <w:rFonts w:ascii="Book Antiqua" w:hAnsi="Book Antiqua"/>
          <w:color w:val="000000"/>
          <w:szCs w:val="24"/>
          <w:lang w:val="es-ES_tradnl"/>
        </w:rPr>
        <w:t>6.10</w:t>
      </w:r>
      <w:r w:rsidR="008D3713" w:rsidRPr="008C5D3D">
        <w:rPr>
          <w:rFonts w:ascii="Book Antiqua" w:hAnsi="Book Antiqua"/>
          <w:szCs w:val="24"/>
          <w:lang w:val="es-ES_tradnl"/>
        </w:rPr>
        <w:t xml:space="preserve"> de la Ley 168-2019, conocida como “Ley de Armas de Puerto Rico de 2020”, para que lea como sigue:</w:t>
      </w:r>
    </w:p>
    <w:p w14:paraId="7131A98C" w14:textId="4BD31866" w:rsidR="00BA3320" w:rsidRPr="008C5D3D" w:rsidRDefault="00A759E4" w:rsidP="00AE2727">
      <w:pPr>
        <w:spacing w:line="480" w:lineRule="auto"/>
        <w:ind w:left="420" w:firstLine="300"/>
        <w:jc w:val="both"/>
        <w:rPr>
          <w:rFonts w:ascii="Book Antiqua" w:hAnsi="Book Antiqua"/>
          <w:szCs w:val="24"/>
          <w:lang w:val="es-ES_tradnl"/>
        </w:rPr>
      </w:pPr>
      <w:r w:rsidRPr="008C5D3D">
        <w:rPr>
          <w:rFonts w:ascii="Book Antiqua" w:hAnsi="Book Antiqua"/>
          <w:szCs w:val="24"/>
          <w:lang w:val="es-ES_tradnl"/>
        </w:rPr>
        <w:t>“</w:t>
      </w:r>
      <w:r w:rsidR="006724A0" w:rsidRPr="008C5D3D">
        <w:rPr>
          <w:rFonts w:ascii="Book Antiqua" w:hAnsi="Book Antiqua"/>
          <w:szCs w:val="24"/>
          <w:lang w:val="es-ES_tradnl"/>
        </w:rPr>
        <w:t>Artículo 6.10. — Posesión o Venta de Accesorios para Silenciar. (25 L.P.R.A. § 466i)</w:t>
      </w:r>
    </w:p>
    <w:p w14:paraId="6E7737B2" w14:textId="2B4B01D9" w:rsidR="00323758" w:rsidRPr="008C5D3D" w:rsidRDefault="0008077E" w:rsidP="00AE2727">
      <w:pPr>
        <w:spacing w:line="480" w:lineRule="auto"/>
        <w:ind w:left="420" w:firstLine="300"/>
        <w:jc w:val="both"/>
        <w:rPr>
          <w:rFonts w:ascii="Book Antiqua" w:hAnsi="Book Antiqua"/>
          <w:i/>
          <w:iCs/>
          <w:szCs w:val="24"/>
          <w:lang w:val="es-ES_tradnl"/>
        </w:rPr>
      </w:pPr>
      <w:r w:rsidRPr="008C5D3D">
        <w:rPr>
          <w:rFonts w:ascii="Book Antiqua" w:hAnsi="Book Antiqua"/>
          <w:szCs w:val="24"/>
          <w:lang w:val="es-ES_tradnl"/>
        </w:rPr>
        <w:t>Toda persona que tenga en su posesión, venda, tenga para la venta, preste, ofrezca, entregue o disponga de cualquier instrumento, dispositivo, artefacto o accesorio que silencie o reduzca el ruido del disparo de cualquier arma de fuego, incurrirá en delito grave, y convicta que fuere, será</w:t>
      </w:r>
      <w:r w:rsidR="00B52721" w:rsidRPr="008C5D3D">
        <w:rPr>
          <w:rFonts w:ascii="Book Antiqua" w:hAnsi="Book Antiqua"/>
          <w:szCs w:val="24"/>
          <w:lang w:val="es-ES_tradnl"/>
        </w:rPr>
        <w:t xml:space="preserve"> sancionada con pena de reclusión por un término fijo de doce (12) años, sin derecho a sentencia suspendida, o a disfrutar de los beneficios de algún programa de desvío, o a cualquier alternativa</w:t>
      </w:r>
      <w:r w:rsidR="00D840C3" w:rsidRPr="008C5D3D">
        <w:rPr>
          <w:rFonts w:ascii="Book Antiqua" w:hAnsi="Book Antiqua"/>
          <w:szCs w:val="24"/>
          <w:lang w:val="es-ES_tradnl"/>
        </w:rPr>
        <w:t xml:space="preserve"> </w:t>
      </w:r>
      <w:r w:rsidR="00B52721" w:rsidRPr="008C5D3D">
        <w:rPr>
          <w:rFonts w:ascii="Book Antiqua" w:hAnsi="Book Antiqua"/>
          <w:szCs w:val="24"/>
          <w:lang w:val="es-ES_tradnl"/>
        </w:rPr>
        <w:t>a la reclusión reconocida en esta jurisdicción. De mediar circunstancias agravantes, la pena fija</w:t>
      </w:r>
      <w:r w:rsidR="00D840C3" w:rsidRPr="008C5D3D">
        <w:rPr>
          <w:rFonts w:ascii="Book Antiqua" w:hAnsi="Book Antiqua"/>
          <w:szCs w:val="24"/>
          <w:lang w:val="es-ES_tradnl"/>
        </w:rPr>
        <w:t xml:space="preserve"> </w:t>
      </w:r>
      <w:r w:rsidR="00B52721" w:rsidRPr="008C5D3D">
        <w:rPr>
          <w:rFonts w:ascii="Book Antiqua" w:hAnsi="Book Antiqua"/>
          <w:szCs w:val="24"/>
          <w:lang w:val="es-ES_tradnl"/>
        </w:rPr>
        <w:t>establecida podrá ser aumentada hasta un máximo de veinticuatro (24) años; de mediar</w:t>
      </w:r>
      <w:r w:rsidR="00D840C3" w:rsidRPr="008C5D3D">
        <w:rPr>
          <w:rFonts w:ascii="Book Antiqua" w:hAnsi="Book Antiqua"/>
          <w:szCs w:val="24"/>
          <w:lang w:val="es-ES_tradnl"/>
        </w:rPr>
        <w:t xml:space="preserve"> </w:t>
      </w:r>
      <w:r w:rsidR="00B52721" w:rsidRPr="008C5D3D">
        <w:rPr>
          <w:rFonts w:ascii="Book Antiqua" w:hAnsi="Book Antiqua"/>
          <w:szCs w:val="24"/>
          <w:lang w:val="es-ES_tradnl"/>
        </w:rPr>
        <w:t>circunstancias atenuantes, podrá ser reducida hasta un mínimo de seis (6) años.</w:t>
      </w:r>
      <w:r w:rsidR="003B0BC6" w:rsidRPr="008C5D3D">
        <w:rPr>
          <w:rFonts w:ascii="Book Antiqua" w:hAnsi="Book Antiqua"/>
          <w:szCs w:val="24"/>
          <w:lang w:val="es-ES_tradnl"/>
        </w:rPr>
        <w:t xml:space="preserve"> </w:t>
      </w:r>
      <w:bookmarkStart w:id="12" w:name="_Hlk209012423"/>
      <w:r w:rsidR="003B0BC6" w:rsidRPr="008C5D3D">
        <w:rPr>
          <w:rFonts w:ascii="Book Antiqua" w:hAnsi="Book Antiqua"/>
          <w:i/>
          <w:iCs/>
          <w:szCs w:val="24"/>
          <w:lang w:val="es-ES_tradnl"/>
        </w:rPr>
        <w:t>Sin embargo,</w:t>
      </w:r>
      <w:r w:rsidR="00F2217B" w:rsidRPr="008C5D3D">
        <w:rPr>
          <w:rFonts w:ascii="Book Antiqua" w:hAnsi="Book Antiqua"/>
          <w:i/>
          <w:iCs/>
          <w:szCs w:val="24"/>
          <w:lang w:val="es-ES_tradnl"/>
        </w:rPr>
        <w:t xml:space="preserve"> no constituirá delito el </w:t>
      </w:r>
      <w:r w:rsidR="00F2217B" w:rsidRPr="008C5D3D">
        <w:rPr>
          <w:rFonts w:ascii="Book Antiqua" w:hAnsi="Book Antiqua"/>
          <w:i/>
          <w:iCs/>
          <w:szCs w:val="24"/>
          <w:lang w:val="es-ES_tradnl"/>
        </w:rPr>
        <w:lastRenderedPageBreak/>
        <w:t xml:space="preserve">alquiler de supresores de sonido en las armerías con polígonos </w:t>
      </w:r>
      <w:r w:rsidR="003B0BC6" w:rsidRPr="008C5D3D">
        <w:rPr>
          <w:rFonts w:ascii="Book Antiqua" w:hAnsi="Book Antiqua"/>
          <w:i/>
          <w:iCs/>
          <w:szCs w:val="24"/>
          <w:lang w:val="es-ES_tradnl"/>
        </w:rPr>
        <w:t>que cuenten con la debida licencia y regulación conforme a esta Ley</w:t>
      </w:r>
      <w:bookmarkEnd w:id="12"/>
      <w:r w:rsidR="00E51B60">
        <w:rPr>
          <w:rFonts w:ascii="Book Antiqua" w:hAnsi="Book Antiqua"/>
          <w:i/>
          <w:iCs/>
          <w:szCs w:val="24"/>
          <w:lang w:val="es-ES_tradnl"/>
        </w:rPr>
        <w:t>.</w:t>
      </w:r>
      <w:r w:rsidR="005226A5" w:rsidRPr="008C5D3D">
        <w:rPr>
          <w:rFonts w:ascii="Book Antiqua" w:hAnsi="Book Antiqua"/>
          <w:i/>
          <w:iCs/>
          <w:szCs w:val="24"/>
          <w:lang w:val="es-ES_tradnl"/>
        </w:rPr>
        <w:t>”</w:t>
      </w:r>
    </w:p>
    <w:p w14:paraId="6E16CB30" w14:textId="54AD05DF" w:rsidR="00FB4AA2" w:rsidRPr="008C5D3D" w:rsidRDefault="00FB4AA2" w:rsidP="00AE2727">
      <w:pPr>
        <w:spacing w:line="480" w:lineRule="auto"/>
        <w:ind w:left="780"/>
        <w:jc w:val="both"/>
        <w:rPr>
          <w:rFonts w:ascii="Book Antiqua" w:hAnsi="Book Antiqua"/>
          <w:szCs w:val="24"/>
          <w:lang w:val="es-ES_tradnl"/>
        </w:rPr>
      </w:pPr>
      <w:r w:rsidRPr="008C5D3D">
        <w:rPr>
          <w:rFonts w:ascii="Book Antiqua" w:hAnsi="Book Antiqua"/>
          <w:szCs w:val="24"/>
          <w:lang w:val="es-ES_tradnl"/>
        </w:rPr>
        <w:t xml:space="preserve">Sección </w:t>
      </w:r>
      <w:r w:rsidR="00082923" w:rsidRPr="008C5D3D">
        <w:rPr>
          <w:rFonts w:ascii="Book Antiqua" w:hAnsi="Book Antiqua"/>
          <w:szCs w:val="24"/>
          <w:lang w:val="es-ES_tradnl"/>
        </w:rPr>
        <w:t>8</w:t>
      </w:r>
      <w:r w:rsidR="00D677C9" w:rsidRPr="008C5D3D">
        <w:rPr>
          <w:rFonts w:ascii="Book Antiqua" w:hAnsi="Book Antiqua"/>
          <w:szCs w:val="24"/>
          <w:lang w:val="es-ES_tradnl"/>
        </w:rPr>
        <w:t>.</w:t>
      </w:r>
      <w:r w:rsidR="00743490" w:rsidRPr="008C5D3D">
        <w:rPr>
          <w:rFonts w:ascii="Book Antiqua" w:hAnsi="Book Antiqua"/>
          <w:szCs w:val="24"/>
          <w:lang w:val="es-ES_tradnl"/>
        </w:rPr>
        <w:t>-</w:t>
      </w:r>
      <w:r w:rsidRPr="008C5D3D">
        <w:rPr>
          <w:rFonts w:ascii="Book Antiqua" w:hAnsi="Book Antiqua"/>
          <w:szCs w:val="24"/>
          <w:lang w:val="es-ES_tradnl"/>
        </w:rPr>
        <w:t xml:space="preserve"> Vigencia</w:t>
      </w:r>
    </w:p>
    <w:p w14:paraId="6AE23C46" w14:textId="1103A7D3" w:rsidR="009B214E" w:rsidRPr="008C5D3D" w:rsidRDefault="00D677C9" w:rsidP="00E80C8F">
      <w:pPr>
        <w:spacing w:line="480" w:lineRule="auto"/>
        <w:ind w:firstLine="720"/>
        <w:jc w:val="both"/>
        <w:rPr>
          <w:rFonts w:ascii="Book Antiqua" w:hAnsi="Book Antiqua"/>
          <w:szCs w:val="24"/>
          <w:lang w:val="es-ES_tradnl"/>
        </w:rPr>
      </w:pPr>
      <w:r w:rsidRPr="008C5D3D">
        <w:rPr>
          <w:rFonts w:ascii="Book Antiqua" w:hAnsi="Book Antiqua"/>
          <w:szCs w:val="24"/>
          <w:lang w:val="es-ES_tradnl"/>
        </w:rPr>
        <w:t>Esta Ley entrará en vigor inmediatamente después de su aprobación.</w:t>
      </w:r>
    </w:p>
    <w:sectPr w:rsidR="009B214E" w:rsidRPr="008C5D3D" w:rsidSect="001D7296">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C5FEC" w14:textId="77777777" w:rsidR="0039040D" w:rsidRDefault="0039040D">
      <w:r>
        <w:separator/>
      </w:r>
    </w:p>
  </w:endnote>
  <w:endnote w:type="continuationSeparator" w:id="0">
    <w:p w14:paraId="41C1A447" w14:textId="77777777" w:rsidR="0039040D" w:rsidRDefault="00390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C94A6" w14:textId="77777777" w:rsidR="0039040D" w:rsidRDefault="0039040D">
      <w:r>
        <w:separator/>
      </w:r>
    </w:p>
  </w:footnote>
  <w:footnote w:type="continuationSeparator" w:id="0">
    <w:p w14:paraId="2F7B485C" w14:textId="77777777" w:rsidR="0039040D" w:rsidRDefault="0039040D">
      <w:r>
        <w:continuationSeparator/>
      </w:r>
    </w:p>
  </w:footnote>
  <w:footnote w:id="1">
    <w:p w14:paraId="155F26BD" w14:textId="72FD22DA" w:rsidR="00387B25" w:rsidRPr="00387B25" w:rsidRDefault="00387B25">
      <w:pPr>
        <w:pStyle w:val="FootnoteText"/>
        <w:rPr>
          <w:rFonts w:ascii="Book Antiqua" w:hAnsi="Book Antiqua"/>
        </w:rPr>
      </w:pPr>
      <w:r w:rsidRPr="00387B25">
        <w:rPr>
          <w:rStyle w:val="FootnoteReference"/>
          <w:rFonts w:ascii="Book Antiqua" w:hAnsi="Book Antiqua"/>
        </w:rPr>
        <w:footnoteRef/>
      </w:r>
      <w:r w:rsidRPr="00387B25">
        <w:rPr>
          <w:rFonts w:ascii="Book Antiqua" w:hAnsi="Book Antiqua"/>
        </w:rPr>
        <w:t xml:space="preserve"> https://www.asha.org/public/hearing/recreational-firearm-noise-exposure/</w:t>
      </w:r>
    </w:p>
  </w:footnote>
  <w:footnote w:id="2">
    <w:p w14:paraId="029790FC" w14:textId="2BFB875A" w:rsidR="00387B25" w:rsidRDefault="00387B25">
      <w:pPr>
        <w:pStyle w:val="FootnoteText"/>
      </w:pPr>
      <w:r w:rsidRPr="00387B25">
        <w:rPr>
          <w:rStyle w:val="FootnoteReference"/>
          <w:rFonts w:ascii="Book Antiqua" w:hAnsi="Book Antiqua"/>
        </w:rPr>
        <w:footnoteRef/>
      </w:r>
      <w:r w:rsidRPr="00387B25">
        <w:rPr>
          <w:rFonts w:ascii="Book Antiqua" w:hAnsi="Book Antiqua"/>
        </w:rPr>
        <w:t xml:space="preserve"> https://www.osha.gov/otm/section-3-health-hazards/chapter-5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BDB29"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E3D0F"/>
    <w:multiLevelType w:val="hybridMultilevel"/>
    <w:tmpl w:val="3DB00914"/>
    <w:lvl w:ilvl="0" w:tplc="EFBCA69C">
      <w:start w:val="1"/>
      <w:numFmt w:val="lowerLetter"/>
      <w:lvlText w:val="(%1)"/>
      <w:lvlJc w:val="left"/>
      <w:pPr>
        <w:ind w:left="1950" w:hanging="360"/>
      </w:p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abstractNum w:abstractNumId="1" w15:restartNumberingAfterBreak="0">
    <w:nsid w:val="147503F8"/>
    <w:multiLevelType w:val="hybridMultilevel"/>
    <w:tmpl w:val="82F68D88"/>
    <w:lvl w:ilvl="0" w:tplc="3280C7E4">
      <w:start w:val="47"/>
      <w:numFmt w:val="decimal"/>
      <w:lvlText w:val="(%1)"/>
      <w:lvlJc w:val="left"/>
      <w:pPr>
        <w:ind w:left="810" w:hanging="360"/>
      </w:pPr>
      <w:rPr>
        <w:rFonts w:hint="default"/>
        <w:i/>
        <w:i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EE91936"/>
    <w:multiLevelType w:val="hybridMultilevel"/>
    <w:tmpl w:val="4CBEA0DA"/>
    <w:lvl w:ilvl="0" w:tplc="E7E6F43C">
      <w:start w:val="1"/>
      <w:numFmt w:val="low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3" w15:restartNumberingAfterBreak="0">
    <w:nsid w:val="21236342"/>
    <w:multiLevelType w:val="hybridMultilevel"/>
    <w:tmpl w:val="5B44D02C"/>
    <w:lvl w:ilvl="0" w:tplc="59B00A5A">
      <w:start w:val="3"/>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23D72B9B"/>
    <w:multiLevelType w:val="hybridMultilevel"/>
    <w:tmpl w:val="8FCE5116"/>
    <w:lvl w:ilvl="0" w:tplc="1B92F8CA">
      <w:start w:val="75"/>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352953"/>
    <w:multiLevelType w:val="hybridMultilevel"/>
    <w:tmpl w:val="19E0F8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F06166"/>
    <w:multiLevelType w:val="hybridMultilevel"/>
    <w:tmpl w:val="E0E8D154"/>
    <w:lvl w:ilvl="0" w:tplc="0634378E">
      <w:start w:val="18"/>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1B206E"/>
    <w:multiLevelType w:val="hybridMultilevel"/>
    <w:tmpl w:val="996EA4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8D5FAB"/>
    <w:multiLevelType w:val="hybridMultilevel"/>
    <w:tmpl w:val="2FCAB0B6"/>
    <w:lvl w:ilvl="0" w:tplc="27821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9D1330"/>
    <w:multiLevelType w:val="hybridMultilevel"/>
    <w:tmpl w:val="3446EB5C"/>
    <w:lvl w:ilvl="0" w:tplc="D4AEB8B8">
      <w:start w:val="1"/>
      <w:numFmt w:val="lowerRoman"/>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E310BDF"/>
    <w:multiLevelType w:val="hybridMultilevel"/>
    <w:tmpl w:val="6C8E13C0"/>
    <w:lvl w:ilvl="0" w:tplc="ED124D5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3F3338F8"/>
    <w:multiLevelType w:val="hybridMultilevel"/>
    <w:tmpl w:val="7500FC3A"/>
    <w:lvl w:ilvl="0" w:tplc="3C722AF6">
      <w:start w:val="1"/>
      <w:numFmt w:val="decimal"/>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12" w15:restartNumberingAfterBreak="0">
    <w:nsid w:val="42F038D2"/>
    <w:multiLevelType w:val="hybridMultilevel"/>
    <w:tmpl w:val="224E4FB2"/>
    <w:lvl w:ilvl="0" w:tplc="9DF89B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73F057D"/>
    <w:multiLevelType w:val="hybridMultilevel"/>
    <w:tmpl w:val="877C0142"/>
    <w:lvl w:ilvl="0" w:tplc="F022F556">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15:restartNumberingAfterBreak="0">
    <w:nsid w:val="4E1C3C14"/>
    <w:multiLevelType w:val="hybridMultilevel"/>
    <w:tmpl w:val="E9B8F3BC"/>
    <w:lvl w:ilvl="0" w:tplc="F01E63D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2EF6589"/>
    <w:multiLevelType w:val="hybridMultilevel"/>
    <w:tmpl w:val="157227E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1C1FEE"/>
    <w:multiLevelType w:val="hybridMultilevel"/>
    <w:tmpl w:val="32FAF4AE"/>
    <w:lvl w:ilvl="0" w:tplc="5C768C56">
      <w:start w:val="1"/>
      <w:numFmt w:val="lowerRoman"/>
      <w:lvlText w:val="(%1)"/>
      <w:lvlJc w:val="left"/>
      <w:pPr>
        <w:ind w:left="2820" w:hanging="720"/>
      </w:pPr>
      <w:rPr>
        <w:rFonts w:hint="default"/>
      </w:rPr>
    </w:lvl>
    <w:lvl w:ilvl="1" w:tplc="04090019" w:tentative="1">
      <w:start w:val="1"/>
      <w:numFmt w:val="lowerLetter"/>
      <w:lvlText w:val="%2."/>
      <w:lvlJc w:val="left"/>
      <w:pPr>
        <w:ind w:left="3180" w:hanging="360"/>
      </w:pPr>
    </w:lvl>
    <w:lvl w:ilvl="2" w:tplc="0409001B" w:tentative="1">
      <w:start w:val="1"/>
      <w:numFmt w:val="lowerRoman"/>
      <w:lvlText w:val="%3."/>
      <w:lvlJc w:val="right"/>
      <w:pPr>
        <w:ind w:left="3900" w:hanging="180"/>
      </w:pPr>
    </w:lvl>
    <w:lvl w:ilvl="3" w:tplc="0409000F" w:tentative="1">
      <w:start w:val="1"/>
      <w:numFmt w:val="decimal"/>
      <w:lvlText w:val="%4."/>
      <w:lvlJc w:val="left"/>
      <w:pPr>
        <w:ind w:left="4620" w:hanging="360"/>
      </w:pPr>
    </w:lvl>
    <w:lvl w:ilvl="4" w:tplc="04090019" w:tentative="1">
      <w:start w:val="1"/>
      <w:numFmt w:val="lowerLetter"/>
      <w:lvlText w:val="%5."/>
      <w:lvlJc w:val="left"/>
      <w:pPr>
        <w:ind w:left="5340" w:hanging="360"/>
      </w:pPr>
    </w:lvl>
    <w:lvl w:ilvl="5" w:tplc="0409001B" w:tentative="1">
      <w:start w:val="1"/>
      <w:numFmt w:val="lowerRoman"/>
      <w:lvlText w:val="%6."/>
      <w:lvlJc w:val="right"/>
      <w:pPr>
        <w:ind w:left="6060" w:hanging="180"/>
      </w:pPr>
    </w:lvl>
    <w:lvl w:ilvl="6" w:tplc="0409000F" w:tentative="1">
      <w:start w:val="1"/>
      <w:numFmt w:val="decimal"/>
      <w:lvlText w:val="%7."/>
      <w:lvlJc w:val="left"/>
      <w:pPr>
        <w:ind w:left="6780" w:hanging="360"/>
      </w:pPr>
    </w:lvl>
    <w:lvl w:ilvl="7" w:tplc="04090019" w:tentative="1">
      <w:start w:val="1"/>
      <w:numFmt w:val="lowerLetter"/>
      <w:lvlText w:val="%8."/>
      <w:lvlJc w:val="left"/>
      <w:pPr>
        <w:ind w:left="7500" w:hanging="360"/>
      </w:pPr>
    </w:lvl>
    <w:lvl w:ilvl="8" w:tplc="0409001B" w:tentative="1">
      <w:start w:val="1"/>
      <w:numFmt w:val="lowerRoman"/>
      <w:lvlText w:val="%9."/>
      <w:lvlJc w:val="right"/>
      <w:pPr>
        <w:ind w:left="8220" w:hanging="180"/>
      </w:pPr>
    </w:lvl>
  </w:abstractNum>
  <w:abstractNum w:abstractNumId="17" w15:restartNumberingAfterBreak="0">
    <w:nsid w:val="59735F4B"/>
    <w:multiLevelType w:val="hybridMultilevel"/>
    <w:tmpl w:val="BA12C3B6"/>
    <w:lvl w:ilvl="0" w:tplc="4FD618DA">
      <w:start w:val="1"/>
      <w:numFmt w:val="low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18" w15:restartNumberingAfterBreak="0">
    <w:nsid w:val="5B5218AF"/>
    <w:multiLevelType w:val="hybridMultilevel"/>
    <w:tmpl w:val="02ACBFE2"/>
    <w:lvl w:ilvl="0" w:tplc="5F2443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8C30CA"/>
    <w:multiLevelType w:val="hybridMultilevel"/>
    <w:tmpl w:val="C0145808"/>
    <w:lvl w:ilvl="0" w:tplc="16DE9334">
      <w:start w:val="1"/>
      <w:numFmt w:val="lowerRoman"/>
      <w:lvlText w:val="(%1)"/>
      <w:lvlJc w:val="left"/>
      <w:pPr>
        <w:ind w:left="2580" w:hanging="720"/>
      </w:pPr>
      <w:rPr>
        <w:rFonts w:hint="default"/>
      </w:r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20" w15:restartNumberingAfterBreak="0">
    <w:nsid w:val="5E9C5857"/>
    <w:multiLevelType w:val="hybridMultilevel"/>
    <w:tmpl w:val="275EA842"/>
    <w:lvl w:ilvl="0" w:tplc="062AEDC4">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67185018"/>
    <w:multiLevelType w:val="hybridMultilevel"/>
    <w:tmpl w:val="2430AE68"/>
    <w:lvl w:ilvl="0" w:tplc="FFFFFFFF">
      <w:start w:val="1"/>
      <w:numFmt w:val="lowerLetter"/>
      <w:lvlText w:val="(%1)"/>
      <w:lvlJc w:val="left"/>
      <w:pPr>
        <w:ind w:left="990" w:hanging="360"/>
      </w:p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22" w15:restartNumberingAfterBreak="0">
    <w:nsid w:val="6A4762BF"/>
    <w:multiLevelType w:val="hybridMultilevel"/>
    <w:tmpl w:val="1BE47F90"/>
    <w:lvl w:ilvl="0" w:tplc="E7E6F43C">
      <w:start w:val="1"/>
      <w:numFmt w:val="lowerRoman"/>
      <w:lvlText w:val="(%1)"/>
      <w:lvlJc w:val="left"/>
      <w:pPr>
        <w:ind w:left="2100" w:hanging="360"/>
      </w:pPr>
      <w:rPr>
        <w:rFonts w:hint="default"/>
      </w:rPr>
    </w:lvl>
    <w:lvl w:ilvl="1" w:tplc="04090019" w:tentative="1">
      <w:start w:val="1"/>
      <w:numFmt w:val="lowerLetter"/>
      <w:lvlText w:val="%2."/>
      <w:lvlJc w:val="left"/>
      <w:pPr>
        <w:ind w:left="2820" w:hanging="360"/>
      </w:pPr>
    </w:lvl>
    <w:lvl w:ilvl="2" w:tplc="0409001B" w:tentative="1">
      <w:start w:val="1"/>
      <w:numFmt w:val="lowerRoman"/>
      <w:lvlText w:val="%3."/>
      <w:lvlJc w:val="right"/>
      <w:pPr>
        <w:ind w:left="3540" w:hanging="180"/>
      </w:pPr>
    </w:lvl>
    <w:lvl w:ilvl="3" w:tplc="0409000F" w:tentative="1">
      <w:start w:val="1"/>
      <w:numFmt w:val="decimal"/>
      <w:lvlText w:val="%4."/>
      <w:lvlJc w:val="left"/>
      <w:pPr>
        <w:ind w:left="4260" w:hanging="360"/>
      </w:pPr>
    </w:lvl>
    <w:lvl w:ilvl="4" w:tplc="04090019" w:tentative="1">
      <w:start w:val="1"/>
      <w:numFmt w:val="lowerLetter"/>
      <w:lvlText w:val="%5."/>
      <w:lvlJc w:val="left"/>
      <w:pPr>
        <w:ind w:left="4980" w:hanging="360"/>
      </w:pPr>
    </w:lvl>
    <w:lvl w:ilvl="5" w:tplc="0409001B" w:tentative="1">
      <w:start w:val="1"/>
      <w:numFmt w:val="lowerRoman"/>
      <w:lvlText w:val="%6."/>
      <w:lvlJc w:val="right"/>
      <w:pPr>
        <w:ind w:left="5700" w:hanging="180"/>
      </w:pPr>
    </w:lvl>
    <w:lvl w:ilvl="6" w:tplc="0409000F" w:tentative="1">
      <w:start w:val="1"/>
      <w:numFmt w:val="decimal"/>
      <w:lvlText w:val="%7."/>
      <w:lvlJc w:val="left"/>
      <w:pPr>
        <w:ind w:left="6420" w:hanging="360"/>
      </w:pPr>
    </w:lvl>
    <w:lvl w:ilvl="7" w:tplc="04090019" w:tentative="1">
      <w:start w:val="1"/>
      <w:numFmt w:val="lowerLetter"/>
      <w:lvlText w:val="%8."/>
      <w:lvlJc w:val="left"/>
      <w:pPr>
        <w:ind w:left="7140" w:hanging="360"/>
      </w:pPr>
    </w:lvl>
    <w:lvl w:ilvl="8" w:tplc="0409001B" w:tentative="1">
      <w:start w:val="1"/>
      <w:numFmt w:val="lowerRoman"/>
      <w:lvlText w:val="%9."/>
      <w:lvlJc w:val="right"/>
      <w:pPr>
        <w:ind w:left="7860" w:hanging="180"/>
      </w:pPr>
    </w:lvl>
  </w:abstractNum>
  <w:abstractNum w:abstractNumId="23" w15:restartNumberingAfterBreak="0">
    <w:nsid w:val="6BEE63DF"/>
    <w:multiLevelType w:val="hybridMultilevel"/>
    <w:tmpl w:val="E458B266"/>
    <w:lvl w:ilvl="0" w:tplc="6DEEAD2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72E746CE"/>
    <w:multiLevelType w:val="hybridMultilevel"/>
    <w:tmpl w:val="4120F192"/>
    <w:lvl w:ilvl="0" w:tplc="F9D286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AC6DDC"/>
    <w:multiLevelType w:val="hybridMultilevel"/>
    <w:tmpl w:val="9F38D66E"/>
    <w:lvl w:ilvl="0" w:tplc="91CCCE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582173"/>
    <w:multiLevelType w:val="hybridMultilevel"/>
    <w:tmpl w:val="E8B4FB48"/>
    <w:lvl w:ilvl="0" w:tplc="94AC2B54">
      <w:start w:val="1"/>
      <w:numFmt w:val="lowerLetter"/>
      <w:lvlText w:val="(%1)"/>
      <w:lvlJc w:val="left"/>
      <w:pPr>
        <w:ind w:left="1170" w:hanging="360"/>
      </w:pPr>
      <w:rPr>
        <w:i w:val="0"/>
        <w:iCs w:val="0"/>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27" w15:restartNumberingAfterBreak="0">
    <w:nsid w:val="78EA0A2B"/>
    <w:multiLevelType w:val="hybridMultilevel"/>
    <w:tmpl w:val="73504D0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9CB3079"/>
    <w:multiLevelType w:val="hybridMultilevel"/>
    <w:tmpl w:val="7CDEE654"/>
    <w:lvl w:ilvl="0" w:tplc="B128E860">
      <w:start w:val="7"/>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4C11EE"/>
    <w:multiLevelType w:val="hybridMultilevel"/>
    <w:tmpl w:val="DCA080E6"/>
    <w:lvl w:ilvl="0" w:tplc="489C0C1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2119791204">
    <w:abstractNumId w:val="24"/>
  </w:num>
  <w:num w:numId="2" w16cid:durableId="1078942375">
    <w:abstractNumId w:val="7"/>
  </w:num>
  <w:num w:numId="3" w16cid:durableId="2040546332">
    <w:abstractNumId w:val="18"/>
  </w:num>
  <w:num w:numId="4" w16cid:durableId="710883148">
    <w:abstractNumId w:val="1"/>
  </w:num>
  <w:num w:numId="5" w16cid:durableId="788360522">
    <w:abstractNumId w:val="4"/>
  </w:num>
  <w:num w:numId="6" w16cid:durableId="113908417">
    <w:abstractNumId w:val="25"/>
  </w:num>
  <w:num w:numId="7" w16cid:durableId="453258189">
    <w:abstractNumId w:val="6"/>
  </w:num>
  <w:num w:numId="8" w16cid:durableId="224028002">
    <w:abstractNumId w:val="28"/>
  </w:num>
  <w:num w:numId="9" w16cid:durableId="1004043594">
    <w:abstractNumId w:val="5"/>
  </w:num>
  <w:num w:numId="10" w16cid:durableId="1270626359">
    <w:abstractNumId w:val="26"/>
  </w:num>
  <w:num w:numId="11" w16cid:durableId="100883969">
    <w:abstractNumId w:val="26"/>
  </w:num>
  <w:num w:numId="12" w16cid:durableId="1974479601">
    <w:abstractNumId w:val="21"/>
  </w:num>
  <w:num w:numId="13" w16cid:durableId="1213540619">
    <w:abstractNumId w:val="15"/>
  </w:num>
  <w:num w:numId="14" w16cid:durableId="2012952518">
    <w:abstractNumId w:val="27"/>
  </w:num>
  <w:num w:numId="15" w16cid:durableId="576942928">
    <w:abstractNumId w:val="0"/>
  </w:num>
  <w:num w:numId="16" w16cid:durableId="2076005971">
    <w:abstractNumId w:val="13"/>
  </w:num>
  <w:num w:numId="17" w16cid:durableId="1560283006">
    <w:abstractNumId w:val="8"/>
  </w:num>
  <w:num w:numId="18" w16cid:durableId="872425648">
    <w:abstractNumId w:val="11"/>
  </w:num>
  <w:num w:numId="19" w16cid:durableId="997074622">
    <w:abstractNumId w:val="2"/>
  </w:num>
  <w:num w:numId="20" w16cid:durableId="1135873379">
    <w:abstractNumId w:val="16"/>
  </w:num>
  <w:num w:numId="21" w16cid:durableId="1283606925">
    <w:abstractNumId w:val="10"/>
  </w:num>
  <w:num w:numId="22" w16cid:durableId="2054036178">
    <w:abstractNumId w:val="17"/>
  </w:num>
  <w:num w:numId="23" w16cid:durableId="1481000967">
    <w:abstractNumId w:val="22"/>
  </w:num>
  <w:num w:numId="24" w16cid:durableId="846213940">
    <w:abstractNumId w:val="19"/>
  </w:num>
  <w:num w:numId="25" w16cid:durableId="1698701788">
    <w:abstractNumId w:val="29"/>
  </w:num>
  <w:num w:numId="26" w16cid:durableId="70196365">
    <w:abstractNumId w:val="20"/>
  </w:num>
  <w:num w:numId="27" w16cid:durableId="1675570758">
    <w:abstractNumId w:val="14"/>
  </w:num>
  <w:num w:numId="28" w16cid:durableId="2108234374">
    <w:abstractNumId w:val="12"/>
  </w:num>
  <w:num w:numId="29" w16cid:durableId="560487404">
    <w:abstractNumId w:val="9"/>
  </w:num>
  <w:num w:numId="30" w16cid:durableId="1399087805">
    <w:abstractNumId w:val="23"/>
  </w:num>
  <w:num w:numId="31" w16cid:durableId="542669035">
    <w:abstractNumId w:val="3"/>
  </w:num>
  <w:num w:numId="32" w16cid:durableId="20445544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355019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A5083"/>
    <w:rsid w:val="00003AE9"/>
    <w:rsid w:val="000171AA"/>
    <w:rsid w:val="00023C6C"/>
    <w:rsid w:val="00024F61"/>
    <w:rsid w:val="00030D76"/>
    <w:rsid w:val="00045FE7"/>
    <w:rsid w:val="00050E98"/>
    <w:rsid w:val="00052076"/>
    <w:rsid w:val="00052E24"/>
    <w:rsid w:val="00053048"/>
    <w:rsid w:val="00075CC2"/>
    <w:rsid w:val="0008077E"/>
    <w:rsid w:val="00082923"/>
    <w:rsid w:val="000B0A8E"/>
    <w:rsid w:val="000B6B76"/>
    <w:rsid w:val="000D073A"/>
    <w:rsid w:val="000D123A"/>
    <w:rsid w:val="000D6B1F"/>
    <w:rsid w:val="000E2738"/>
    <w:rsid w:val="000E4638"/>
    <w:rsid w:val="000E4FED"/>
    <w:rsid w:val="000E64B5"/>
    <w:rsid w:val="000F456D"/>
    <w:rsid w:val="000F6834"/>
    <w:rsid w:val="0010206F"/>
    <w:rsid w:val="00120608"/>
    <w:rsid w:val="001231A8"/>
    <w:rsid w:val="00137249"/>
    <w:rsid w:val="00144874"/>
    <w:rsid w:val="00153186"/>
    <w:rsid w:val="001669F4"/>
    <w:rsid w:val="00187BD1"/>
    <w:rsid w:val="00195165"/>
    <w:rsid w:val="001A7D57"/>
    <w:rsid w:val="001B22B7"/>
    <w:rsid w:val="001B36C2"/>
    <w:rsid w:val="001B7892"/>
    <w:rsid w:val="001D7296"/>
    <w:rsid w:val="001E0A5F"/>
    <w:rsid w:val="001E2846"/>
    <w:rsid w:val="001E37B1"/>
    <w:rsid w:val="001E56A7"/>
    <w:rsid w:val="001F4CC4"/>
    <w:rsid w:val="002062D1"/>
    <w:rsid w:val="0021192F"/>
    <w:rsid w:val="00212C7E"/>
    <w:rsid w:val="002151F3"/>
    <w:rsid w:val="00216945"/>
    <w:rsid w:val="002274A6"/>
    <w:rsid w:val="00231962"/>
    <w:rsid w:val="00244742"/>
    <w:rsid w:val="0026224D"/>
    <w:rsid w:val="002625D3"/>
    <w:rsid w:val="002707C3"/>
    <w:rsid w:val="0027338C"/>
    <w:rsid w:val="00275D9E"/>
    <w:rsid w:val="00284384"/>
    <w:rsid w:val="0029057A"/>
    <w:rsid w:val="002C4768"/>
    <w:rsid w:val="002C4E84"/>
    <w:rsid w:val="002D2308"/>
    <w:rsid w:val="002D38C0"/>
    <w:rsid w:val="002D6F9A"/>
    <w:rsid w:val="002D7679"/>
    <w:rsid w:val="002E6D71"/>
    <w:rsid w:val="002F667E"/>
    <w:rsid w:val="00310B82"/>
    <w:rsid w:val="00321EB7"/>
    <w:rsid w:val="00323170"/>
    <w:rsid w:val="00323544"/>
    <w:rsid w:val="00323758"/>
    <w:rsid w:val="0032526F"/>
    <w:rsid w:val="003323DD"/>
    <w:rsid w:val="00332ACC"/>
    <w:rsid w:val="00333F40"/>
    <w:rsid w:val="00335A86"/>
    <w:rsid w:val="00335F3F"/>
    <w:rsid w:val="00336BB7"/>
    <w:rsid w:val="00343F7E"/>
    <w:rsid w:val="00354F2D"/>
    <w:rsid w:val="00355AE2"/>
    <w:rsid w:val="00361192"/>
    <w:rsid w:val="00372AD7"/>
    <w:rsid w:val="00387B25"/>
    <w:rsid w:val="0039040D"/>
    <w:rsid w:val="003A76BF"/>
    <w:rsid w:val="003B0BC6"/>
    <w:rsid w:val="003B5DB4"/>
    <w:rsid w:val="003C3130"/>
    <w:rsid w:val="003D0870"/>
    <w:rsid w:val="003E7CD2"/>
    <w:rsid w:val="003F753F"/>
    <w:rsid w:val="00403626"/>
    <w:rsid w:val="0042753F"/>
    <w:rsid w:val="004405E8"/>
    <w:rsid w:val="00443DE1"/>
    <w:rsid w:val="004448F7"/>
    <w:rsid w:val="00446ACC"/>
    <w:rsid w:val="0045216F"/>
    <w:rsid w:val="00474879"/>
    <w:rsid w:val="004873FE"/>
    <w:rsid w:val="004926FA"/>
    <w:rsid w:val="00494ABF"/>
    <w:rsid w:val="00497C07"/>
    <w:rsid w:val="004A7EE2"/>
    <w:rsid w:val="004C167D"/>
    <w:rsid w:val="004C5B55"/>
    <w:rsid w:val="004D23ED"/>
    <w:rsid w:val="004F1EE4"/>
    <w:rsid w:val="004F7292"/>
    <w:rsid w:val="00502DD8"/>
    <w:rsid w:val="0050312F"/>
    <w:rsid w:val="00503797"/>
    <w:rsid w:val="00510281"/>
    <w:rsid w:val="00513102"/>
    <w:rsid w:val="005226A5"/>
    <w:rsid w:val="0052688A"/>
    <w:rsid w:val="00536500"/>
    <w:rsid w:val="00536D40"/>
    <w:rsid w:val="0054748E"/>
    <w:rsid w:val="00554DD0"/>
    <w:rsid w:val="005559A1"/>
    <w:rsid w:val="00560A3A"/>
    <w:rsid w:val="00560D8A"/>
    <w:rsid w:val="00564019"/>
    <w:rsid w:val="00571535"/>
    <w:rsid w:val="00571B8F"/>
    <w:rsid w:val="0058582F"/>
    <w:rsid w:val="00591AD2"/>
    <w:rsid w:val="00597B43"/>
    <w:rsid w:val="005A6FAB"/>
    <w:rsid w:val="005B06E7"/>
    <w:rsid w:val="005B429B"/>
    <w:rsid w:val="005D1FC5"/>
    <w:rsid w:val="005E16F6"/>
    <w:rsid w:val="005E1B8B"/>
    <w:rsid w:val="005E37E7"/>
    <w:rsid w:val="005E524C"/>
    <w:rsid w:val="005F2670"/>
    <w:rsid w:val="005F3FAC"/>
    <w:rsid w:val="005F4971"/>
    <w:rsid w:val="00603D70"/>
    <w:rsid w:val="00605DF4"/>
    <w:rsid w:val="00630FD1"/>
    <w:rsid w:val="00637E1D"/>
    <w:rsid w:val="00657C7E"/>
    <w:rsid w:val="00662588"/>
    <w:rsid w:val="006724A0"/>
    <w:rsid w:val="006833EF"/>
    <w:rsid w:val="00693672"/>
    <w:rsid w:val="0069484C"/>
    <w:rsid w:val="006B0440"/>
    <w:rsid w:val="006B356D"/>
    <w:rsid w:val="006B559B"/>
    <w:rsid w:val="006B722E"/>
    <w:rsid w:val="006C763D"/>
    <w:rsid w:val="006D2476"/>
    <w:rsid w:val="006E2E61"/>
    <w:rsid w:val="006E7DE7"/>
    <w:rsid w:val="006F0623"/>
    <w:rsid w:val="006F1775"/>
    <w:rsid w:val="006F27A2"/>
    <w:rsid w:val="006F49F9"/>
    <w:rsid w:val="00710994"/>
    <w:rsid w:val="007128C8"/>
    <w:rsid w:val="0071426F"/>
    <w:rsid w:val="00720353"/>
    <w:rsid w:val="00722C7F"/>
    <w:rsid w:val="00740554"/>
    <w:rsid w:val="00743490"/>
    <w:rsid w:val="007468CC"/>
    <w:rsid w:val="00751088"/>
    <w:rsid w:val="0076210B"/>
    <w:rsid w:val="00764D42"/>
    <w:rsid w:val="007676FF"/>
    <w:rsid w:val="00771745"/>
    <w:rsid w:val="007732EF"/>
    <w:rsid w:val="0077367D"/>
    <w:rsid w:val="0079350D"/>
    <w:rsid w:val="007A0464"/>
    <w:rsid w:val="007A1394"/>
    <w:rsid w:val="007A266B"/>
    <w:rsid w:val="007A2C5C"/>
    <w:rsid w:val="007B099F"/>
    <w:rsid w:val="007B6FD4"/>
    <w:rsid w:val="007D5AEF"/>
    <w:rsid w:val="007E61CC"/>
    <w:rsid w:val="007F0B3D"/>
    <w:rsid w:val="007F205A"/>
    <w:rsid w:val="00821612"/>
    <w:rsid w:val="008267D5"/>
    <w:rsid w:val="00827101"/>
    <w:rsid w:val="00845E5D"/>
    <w:rsid w:val="008521BA"/>
    <w:rsid w:val="008547BE"/>
    <w:rsid w:val="00862A3D"/>
    <w:rsid w:val="008635AB"/>
    <w:rsid w:val="0087727D"/>
    <w:rsid w:val="00891A4F"/>
    <w:rsid w:val="008920AC"/>
    <w:rsid w:val="00893368"/>
    <w:rsid w:val="008934B6"/>
    <w:rsid w:val="0089373F"/>
    <w:rsid w:val="008A0305"/>
    <w:rsid w:val="008A1FE1"/>
    <w:rsid w:val="008A3123"/>
    <w:rsid w:val="008A508B"/>
    <w:rsid w:val="008A7379"/>
    <w:rsid w:val="008C20AA"/>
    <w:rsid w:val="008C4672"/>
    <w:rsid w:val="008C5D3D"/>
    <w:rsid w:val="008C7033"/>
    <w:rsid w:val="008D3713"/>
    <w:rsid w:val="008D4DD3"/>
    <w:rsid w:val="008E2201"/>
    <w:rsid w:val="008E4B89"/>
    <w:rsid w:val="008E6E97"/>
    <w:rsid w:val="008E7FDF"/>
    <w:rsid w:val="008F58FE"/>
    <w:rsid w:val="00903199"/>
    <w:rsid w:val="0092176F"/>
    <w:rsid w:val="009301FD"/>
    <w:rsid w:val="0093341C"/>
    <w:rsid w:val="00941892"/>
    <w:rsid w:val="009450CB"/>
    <w:rsid w:val="00945EE8"/>
    <w:rsid w:val="009515C8"/>
    <w:rsid w:val="009618DB"/>
    <w:rsid w:val="009625D1"/>
    <w:rsid w:val="0096683C"/>
    <w:rsid w:val="009778A3"/>
    <w:rsid w:val="00980C1C"/>
    <w:rsid w:val="009860D3"/>
    <w:rsid w:val="00990FDB"/>
    <w:rsid w:val="009912EE"/>
    <w:rsid w:val="009B214E"/>
    <w:rsid w:val="009B7A94"/>
    <w:rsid w:val="009C4E79"/>
    <w:rsid w:val="009C765B"/>
    <w:rsid w:val="009D76A7"/>
    <w:rsid w:val="009F0767"/>
    <w:rsid w:val="009F2CCE"/>
    <w:rsid w:val="00A01E0A"/>
    <w:rsid w:val="00A045BA"/>
    <w:rsid w:val="00A07E06"/>
    <w:rsid w:val="00A10853"/>
    <w:rsid w:val="00A15377"/>
    <w:rsid w:val="00A23543"/>
    <w:rsid w:val="00A23759"/>
    <w:rsid w:val="00A24269"/>
    <w:rsid w:val="00A45EEC"/>
    <w:rsid w:val="00A60AA5"/>
    <w:rsid w:val="00A64F24"/>
    <w:rsid w:val="00A750BD"/>
    <w:rsid w:val="00A759E4"/>
    <w:rsid w:val="00A8160D"/>
    <w:rsid w:val="00A829DF"/>
    <w:rsid w:val="00AA1A66"/>
    <w:rsid w:val="00AA5083"/>
    <w:rsid w:val="00AB03DB"/>
    <w:rsid w:val="00AB3D32"/>
    <w:rsid w:val="00AE0453"/>
    <w:rsid w:val="00AE2727"/>
    <w:rsid w:val="00AE396B"/>
    <w:rsid w:val="00AF0DE7"/>
    <w:rsid w:val="00B016B9"/>
    <w:rsid w:val="00B131F3"/>
    <w:rsid w:val="00B13405"/>
    <w:rsid w:val="00B158A7"/>
    <w:rsid w:val="00B334C0"/>
    <w:rsid w:val="00B408F7"/>
    <w:rsid w:val="00B456A4"/>
    <w:rsid w:val="00B52721"/>
    <w:rsid w:val="00B606D7"/>
    <w:rsid w:val="00B631B8"/>
    <w:rsid w:val="00B774CE"/>
    <w:rsid w:val="00B83FB0"/>
    <w:rsid w:val="00B85718"/>
    <w:rsid w:val="00B87199"/>
    <w:rsid w:val="00B87210"/>
    <w:rsid w:val="00B92A77"/>
    <w:rsid w:val="00B97E16"/>
    <w:rsid w:val="00BA22CA"/>
    <w:rsid w:val="00BA3320"/>
    <w:rsid w:val="00BB4B68"/>
    <w:rsid w:val="00BC0A6F"/>
    <w:rsid w:val="00BD1EF8"/>
    <w:rsid w:val="00BF6758"/>
    <w:rsid w:val="00BF75A5"/>
    <w:rsid w:val="00C00919"/>
    <w:rsid w:val="00C10687"/>
    <w:rsid w:val="00C137EE"/>
    <w:rsid w:val="00C276D7"/>
    <w:rsid w:val="00C27704"/>
    <w:rsid w:val="00C3325D"/>
    <w:rsid w:val="00C375D8"/>
    <w:rsid w:val="00C37E44"/>
    <w:rsid w:val="00C42544"/>
    <w:rsid w:val="00C433A2"/>
    <w:rsid w:val="00C523F9"/>
    <w:rsid w:val="00C5590A"/>
    <w:rsid w:val="00C63409"/>
    <w:rsid w:val="00C652E0"/>
    <w:rsid w:val="00C70265"/>
    <w:rsid w:val="00C849D2"/>
    <w:rsid w:val="00C92CE7"/>
    <w:rsid w:val="00C92CFB"/>
    <w:rsid w:val="00CA157C"/>
    <w:rsid w:val="00CA4128"/>
    <w:rsid w:val="00CA5394"/>
    <w:rsid w:val="00CB08B6"/>
    <w:rsid w:val="00CB359C"/>
    <w:rsid w:val="00CC329E"/>
    <w:rsid w:val="00CC570B"/>
    <w:rsid w:val="00CD080E"/>
    <w:rsid w:val="00CF130D"/>
    <w:rsid w:val="00D034B4"/>
    <w:rsid w:val="00D20C77"/>
    <w:rsid w:val="00D228F6"/>
    <w:rsid w:val="00D32706"/>
    <w:rsid w:val="00D4628A"/>
    <w:rsid w:val="00D51285"/>
    <w:rsid w:val="00D54360"/>
    <w:rsid w:val="00D677C9"/>
    <w:rsid w:val="00D75468"/>
    <w:rsid w:val="00D840C3"/>
    <w:rsid w:val="00D8788C"/>
    <w:rsid w:val="00DB5FB7"/>
    <w:rsid w:val="00DB6540"/>
    <w:rsid w:val="00DB7E40"/>
    <w:rsid w:val="00DE6920"/>
    <w:rsid w:val="00DF49A8"/>
    <w:rsid w:val="00DF5575"/>
    <w:rsid w:val="00E10092"/>
    <w:rsid w:val="00E21F86"/>
    <w:rsid w:val="00E4051F"/>
    <w:rsid w:val="00E4254F"/>
    <w:rsid w:val="00E44FB8"/>
    <w:rsid w:val="00E51B60"/>
    <w:rsid w:val="00E532CF"/>
    <w:rsid w:val="00E55203"/>
    <w:rsid w:val="00E60D6B"/>
    <w:rsid w:val="00E64254"/>
    <w:rsid w:val="00E70EDF"/>
    <w:rsid w:val="00E80C8F"/>
    <w:rsid w:val="00E86DB8"/>
    <w:rsid w:val="00E90C4C"/>
    <w:rsid w:val="00E93B8A"/>
    <w:rsid w:val="00EA156D"/>
    <w:rsid w:val="00EB68E8"/>
    <w:rsid w:val="00ED73AF"/>
    <w:rsid w:val="00EE7B93"/>
    <w:rsid w:val="00EF4608"/>
    <w:rsid w:val="00F15410"/>
    <w:rsid w:val="00F16CE8"/>
    <w:rsid w:val="00F2217B"/>
    <w:rsid w:val="00F26DC2"/>
    <w:rsid w:val="00F27A42"/>
    <w:rsid w:val="00F34DC9"/>
    <w:rsid w:val="00F477D6"/>
    <w:rsid w:val="00F62975"/>
    <w:rsid w:val="00F65EDA"/>
    <w:rsid w:val="00F84E67"/>
    <w:rsid w:val="00F8747E"/>
    <w:rsid w:val="00F92E13"/>
    <w:rsid w:val="00F9652B"/>
    <w:rsid w:val="00FA64C8"/>
    <w:rsid w:val="00FB1188"/>
    <w:rsid w:val="00FB4AA2"/>
    <w:rsid w:val="00FC44B1"/>
    <w:rsid w:val="00FF7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E9761D"/>
  <w15:chartTrackingRefBased/>
  <w15:docId w15:val="{142CE86A-06E4-47F5-B690-1BBA60668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16F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rsid w:val="00571535"/>
    <w:rPr>
      <w:szCs w:val="24"/>
    </w:rPr>
  </w:style>
  <w:style w:type="character" w:customStyle="1" w:styleId="Ninguno">
    <w:name w:val="Ninguno"/>
    <w:rsid w:val="005A6FAB"/>
  </w:style>
  <w:style w:type="paragraph" w:customStyle="1" w:styleId="Cuerpo">
    <w:name w:val="Cuerpo"/>
    <w:rsid w:val="005A6FAB"/>
    <w:pPr>
      <w:pBdr>
        <w:top w:val="nil"/>
        <w:left w:val="nil"/>
        <w:bottom w:val="nil"/>
        <w:right w:val="nil"/>
        <w:between w:val="nil"/>
        <w:bar w:val="nil"/>
      </w:pBdr>
    </w:pPr>
    <w:rPr>
      <w:rFonts w:eastAsia="Arial Unicode MS" w:cs="Arial Unicode MS"/>
      <w:color w:val="000000"/>
      <w:sz w:val="24"/>
      <w:szCs w:val="24"/>
      <w:u w:color="000000"/>
      <w:bdr w:val="nil"/>
      <w:lang w:val="es-ES_tradnl"/>
    </w:rPr>
  </w:style>
  <w:style w:type="paragraph" w:styleId="ListParagraph">
    <w:name w:val="List Paragraph"/>
    <w:basedOn w:val="Normal"/>
    <w:uiPriority w:val="34"/>
    <w:qFormat/>
    <w:rsid w:val="001E2846"/>
    <w:pPr>
      <w:ind w:left="720"/>
      <w:contextualSpacing/>
    </w:pPr>
  </w:style>
  <w:style w:type="paragraph" w:styleId="FootnoteText">
    <w:name w:val="footnote text"/>
    <w:basedOn w:val="Normal"/>
    <w:link w:val="FootnoteTextChar"/>
    <w:rsid w:val="00387B25"/>
    <w:rPr>
      <w:sz w:val="20"/>
    </w:rPr>
  </w:style>
  <w:style w:type="character" w:customStyle="1" w:styleId="FootnoteTextChar">
    <w:name w:val="Footnote Text Char"/>
    <w:basedOn w:val="DefaultParagraphFont"/>
    <w:link w:val="FootnoteText"/>
    <w:rsid w:val="00387B25"/>
  </w:style>
  <w:style w:type="character" w:styleId="FootnoteReference">
    <w:name w:val="footnote reference"/>
    <w:basedOn w:val="DefaultParagraphFont"/>
    <w:rsid w:val="00387B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418472">
      <w:bodyDiv w:val="1"/>
      <w:marLeft w:val="0"/>
      <w:marRight w:val="0"/>
      <w:marTop w:val="0"/>
      <w:marBottom w:val="0"/>
      <w:divBdr>
        <w:top w:val="none" w:sz="0" w:space="0" w:color="auto"/>
        <w:left w:val="none" w:sz="0" w:space="0" w:color="auto"/>
        <w:bottom w:val="none" w:sz="0" w:space="0" w:color="auto"/>
        <w:right w:val="none" w:sz="0" w:space="0" w:color="auto"/>
      </w:divBdr>
    </w:div>
    <w:div w:id="76206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erivera\Desktop\Medida-v2023%20-%20Cop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4SQX5P7U7WPY-958212181-820811</_dlc_DocId>
    <_dlc_DocIdUrl xmlns="c890fddd-4e87-4e08-8b51-545f2a3f7b06">
      <Url>https://senpr.sharepoint.com/sites/obralegislativa/_layouts/15/DocIdRedir.aspx?ID=4SQX5P7U7WPY-958212181-820811</Url>
      <Description>4SQX5P7U7WPY-958212181-820811</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1922197-9A22-4F9D-AE63-C9F0214952A0}"/>
</file>

<file path=customXml/itemProps2.xml><?xml version="1.0" encoding="utf-8"?>
<ds:datastoreItem xmlns:ds="http://schemas.openxmlformats.org/officeDocument/2006/customXml" ds:itemID="{BA26FB00-C791-4915-B8E2-DBB8E26D790B}">
  <ds:schemaRefs>
    <ds:schemaRef ds:uri="http://schemas.microsoft.com/sharepoint/v3/contenttype/forms"/>
  </ds:schemaRefs>
</ds:datastoreItem>
</file>

<file path=customXml/itemProps3.xml><?xml version="1.0" encoding="utf-8"?>
<ds:datastoreItem xmlns:ds="http://schemas.openxmlformats.org/officeDocument/2006/customXml" ds:itemID="{C0B32E19-A234-4A1A-A0CF-D9B00211A301}">
  <ds:schemaRefs>
    <ds:schemaRef ds:uri="http://schemas.microsoft.com/office/2006/metadata/longProperties"/>
  </ds:schemaRefs>
</ds:datastoreItem>
</file>

<file path=customXml/itemProps4.xml><?xml version="1.0" encoding="utf-8"?>
<ds:datastoreItem xmlns:ds="http://schemas.openxmlformats.org/officeDocument/2006/customXml" ds:itemID="{7D719E58-FED4-45BF-9C64-180BD618095E}">
  <ds:schemaRefs>
    <ds:schemaRef ds:uri="http://schemas.openxmlformats.org/officeDocument/2006/bibliography"/>
  </ds:schemaRefs>
</ds:datastoreItem>
</file>

<file path=customXml/itemProps5.xml><?xml version="1.0" encoding="utf-8"?>
<ds:datastoreItem xmlns:ds="http://schemas.openxmlformats.org/officeDocument/2006/customXml" ds:itemID="{4E9032D3-65DA-44AB-877F-7397C88ED5C9}">
  <ds:schemaRefs>
    <ds:schemaRef ds:uri="http://schemas.microsoft.com/office/2006/metadata/properties"/>
    <ds:schemaRef ds:uri="http://schemas.microsoft.com/office/infopath/2007/PartnerControls"/>
    <ds:schemaRef ds:uri="614a2b35-9fff-4eaf-9558-bae94c97e1bd"/>
  </ds:schemaRefs>
</ds:datastoreItem>
</file>

<file path=customXml/itemProps6.xml><?xml version="1.0" encoding="utf-8"?>
<ds:datastoreItem xmlns:ds="http://schemas.openxmlformats.org/officeDocument/2006/customXml" ds:itemID="{EC3E54AF-EE7D-4BEB-A2D5-320BABE378DD}"/>
</file>

<file path=docProps/app.xml><?xml version="1.0" encoding="utf-8"?>
<Properties xmlns="http://schemas.openxmlformats.org/officeDocument/2006/extended-properties" xmlns:vt="http://schemas.openxmlformats.org/officeDocument/2006/docPropsVTypes">
  <Template>Medida-v2023 - Copy</Template>
  <TotalTime>5</TotalTime>
  <Pages>10</Pages>
  <Words>2070</Words>
  <Characters>10797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Andrés E. Rivera Torres (Sen. Ríos)</dc:creator>
  <cp:keywords/>
  <dc:description/>
  <cp:lastModifiedBy>Eric J. González (Trámites y Récords)</cp:lastModifiedBy>
  <cp:revision>3</cp:revision>
  <cp:lastPrinted>2025-10-27T18:02:00Z</cp:lastPrinted>
  <dcterms:created xsi:type="dcterms:W3CDTF">2025-10-30T17:52:00Z</dcterms:created>
  <dcterms:modified xsi:type="dcterms:W3CDTF">2025-11-10T14:48:00Z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4SQX5P7U7WPY-958212181-810001</vt:lpwstr>
  </property>
  <property fmtid="{D5CDD505-2E9C-101B-9397-08002B2CF9AE}" pid="3" name="_dlc_DocIdItemGuid">
    <vt:lpwstr>5a487753-ab83-4e28-be4c-b71ec70d6123</vt:lpwstr>
  </property>
  <property fmtid="{D5CDD505-2E9C-101B-9397-08002B2CF9AE}" pid="4" name="_dlc_DocIdUrl">
    <vt:lpwstr>https://senpr.sharepoint.com/sites/obralegislativa/_layouts/15/DocIdRedir.aspx?ID=4SQX5P7U7WPY-958212181-810001, 4SQX5P7U7WPY-958212181-810001</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ContentTypeId">
    <vt:lpwstr>0x0101008C58FC75B682744FB4A53C756BEDC3A3</vt:lpwstr>
  </property>
  <property fmtid="{D5CDD505-2E9C-101B-9397-08002B2CF9AE}" pid="10" name="MediaServiceImageTags">
    <vt:lpwstr/>
  </property>
</Properties>
</file>