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CDC9A5" w14:textId="77777777" w:rsidR="00323FF5" w:rsidRDefault="00F66272" w:rsidP="000E1AC6">
      <w:pPr>
        <w:jc w:val="center"/>
        <w:rPr>
          <w:rFonts w:ascii="Book Antiqua" w:hAnsi="Book Antiqua"/>
          <w:sz w:val="28"/>
          <w:szCs w:val="28"/>
          <w:lang w:val="es-PR"/>
        </w:rPr>
      </w:pPr>
      <w:r w:rsidRPr="00E56CEB">
        <w:rPr>
          <w:rFonts w:ascii="Book Antiqua" w:hAnsi="Book Antiqua"/>
          <w:sz w:val="28"/>
          <w:szCs w:val="28"/>
          <w:lang w:val="es-PR"/>
        </w:rPr>
        <w:t>GOBIERNO</w:t>
      </w:r>
      <w:r w:rsidR="00EE1C8E" w:rsidRPr="00E56CEB">
        <w:rPr>
          <w:rFonts w:ascii="Book Antiqua" w:hAnsi="Book Antiqua"/>
          <w:sz w:val="28"/>
          <w:szCs w:val="28"/>
          <w:lang w:val="es-PR"/>
        </w:rPr>
        <w:t xml:space="preserve"> </w:t>
      </w:r>
      <w:r w:rsidR="00323FF5" w:rsidRPr="00E56CEB">
        <w:rPr>
          <w:rFonts w:ascii="Book Antiqua" w:hAnsi="Book Antiqua"/>
          <w:sz w:val="28"/>
          <w:szCs w:val="28"/>
          <w:lang w:val="es-PR"/>
        </w:rPr>
        <w:t>DE PUERTO RICO</w:t>
      </w:r>
    </w:p>
    <w:p w14:paraId="40590332" w14:textId="77777777" w:rsidR="008016BB" w:rsidRPr="008016BB" w:rsidRDefault="008016BB" w:rsidP="000E1AC6">
      <w:pPr>
        <w:jc w:val="center"/>
        <w:rPr>
          <w:rFonts w:ascii="Book Antiqua" w:hAnsi="Book Antiqua"/>
          <w:szCs w:val="24"/>
          <w:lang w:val="es-PR"/>
        </w:rPr>
      </w:pPr>
    </w:p>
    <w:p w14:paraId="4F211730" w14:textId="7D168589" w:rsidR="00323FF5" w:rsidRPr="00E56CEB" w:rsidRDefault="001770C7" w:rsidP="001770C7">
      <w:pPr>
        <w:pStyle w:val="Title2"/>
        <w:tabs>
          <w:tab w:val="clear" w:pos="648"/>
          <w:tab w:val="clear" w:pos="7776"/>
          <w:tab w:val="clear" w:pos="7848"/>
        </w:tabs>
        <w:jc w:val="both"/>
        <w:rPr>
          <w:rFonts w:ascii="Book Antiqua" w:hAnsi="Book Antiqua"/>
          <w:szCs w:val="24"/>
          <w:lang w:val="es-PR"/>
        </w:rPr>
      </w:pPr>
      <w:r>
        <w:rPr>
          <w:rFonts w:ascii="Book Antiqua" w:hAnsi="Book Antiqua"/>
          <w:szCs w:val="24"/>
          <w:lang w:val="es-PR"/>
        </w:rPr>
        <w:t>20ma.</w:t>
      </w:r>
      <w:r w:rsidR="002F5997" w:rsidRPr="00E56CEB">
        <w:rPr>
          <w:rFonts w:ascii="Book Antiqua" w:hAnsi="Book Antiqua"/>
          <w:szCs w:val="24"/>
          <w:lang w:val="es-PR"/>
        </w:rPr>
        <w:t xml:space="preserve"> </w:t>
      </w:r>
      <w:r w:rsidR="00323FF5" w:rsidRPr="00E56CEB">
        <w:rPr>
          <w:rFonts w:ascii="Book Antiqua" w:hAnsi="Book Antiqua"/>
          <w:szCs w:val="24"/>
          <w:lang w:val="es-PR"/>
        </w:rPr>
        <w:t>Asamblea</w:t>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r>
      <w:r w:rsidR="002F5997" w:rsidRPr="00E56CEB">
        <w:rPr>
          <w:rFonts w:ascii="Book Antiqua" w:hAnsi="Book Antiqua"/>
          <w:szCs w:val="24"/>
          <w:lang w:val="es-PR"/>
        </w:rPr>
        <w:tab/>
        <w:t xml:space="preserve">         </w:t>
      </w:r>
      <w:r>
        <w:rPr>
          <w:rFonts w:ascii="Book Antiqua" w:hAnsi="Book Antiqua"/>
          <w:szCs w:val="24"/>
          <w:lang w:val="es-PR"/>
        </w:rPr>
        <w:t xml:space="preserve"> </w:t>
      </w:r>
      <w:r w:rsidR="00F039BA">
        <w:rPr>
          <w:rFonts w:ascii="Book Antiqua" w:hAnsi="Book Antiqua"/>
          <w:szCs w:val="24"/>
          <w:lang w:val="es-PR"/>
        </w:rPr>
        <w:t>2d</w:t>
      </w:r>
      <w:r w:rsidR="00323FF5" w:rsidRPr="00E56CEB">
        <w:rPr>
          <w:rFonts w:ascii="Book Antiqua" w:hAnsi="Book Antiqua"/>
          <w:szCs w:val="24"/>
          <w:lang w:val="es-PR"/>
        </w:rPr>
        <w:t>a. Sesión</w:t>
      </w:r>
    </w:p>
    <w:p w14:paraId="43837C61" w14:textId="3DA19C43" w:rsidR="00323FF5" w:rsidRPr="00E56CEB" w:rsidRDefault="002F5997" w:rsidP="001770C7">
      <w:pPr>
        <w:pStyle w:val="Title2"/>
        <w:tabs>
          <w:tab w:val="clear" w:pos="648"/>
          <w:tab w:val="clear" w:pos="7776"/>
          <w:tab w:val="clear" w:pos="7848"/>
        </w:tabs>
        <w:jc w:val="both"/>
        <w:rPr>
          <w:rFonts w:ascii="Book Antiqua" w:hAnsi="Book Antiqua"/>
          <w:szCs w:val="24"/>
          <w:lang w:val="es-PR"/>
        </w:rPr>
      </w:pPr>
      <w:r w:rsidRPr="00E56CEB">
        <w:rPr>
          <w:rFonts w:ascii="Book Antiqua" w:hAnsi="Book Antiqua"/>
          <w:szCs w:val="24"/>
          <w:lang w:val="es-PR"/>
        </w:rPr>
        <w:t xml:space="preserve">           </w:t>
      </w:r>
      <w:r w:rsidR="00323FF5" w:rsidRPr="00E56CEB">
        <w:rPr>
          <w:rFonts w:ascii="Book Antiqua" w:hAnsi="Book Antiqua"/>
          <w:szCs w:val="24"/>
          <w:lang w:val="es-PR"/>
        </w:rPr>
        <w:t>Legislativa</w:t>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r>
      <w:r w:rsidRPr="00E56CEB">
        <w:rPr>
          <w:rFonts w:ascii="Book Antiqua" w:hAnsi="Book Antiqua"/>
          <w:szCs w:val="24"/>
          <w:lang w:val="es-PR"/>
        </w:rPr>
        <w:tab/>
        <w:t xml:space="preserve">      </w:t>
      </w:r>
      <w:r w:rsidR="00323FF5" w:rsidRPr="00E56CEB">
        <w:rPr>
          <w:rFonts w:ascii="Book Antiqua" w:hAnsi="Book Antiqua"/>
          <w:szCs w:val="24"/>
          <w:lang w:val="es-PR"/>
        </w:rPr>
        <w:t>Ordinaria</w:t>
      </w:r>
    </w:p>
    <w:p w14:paraId="26477D51" w14:textId="77777777" w:rsidR="00323FF5" w:rsidRPr="00E56CEB" w:rsidRDefault="00323FF5" w:rsidP="00323FF5">
      <w:pPr>
        <w:rPr>
          <w:rFonts w:ascii="Book Antiqua" w:hAnsi="Book Antiqua"/>
          <w:szCs w:val="24"/>
          <w:lang w:val="es-PR"/>
        </w:rPr>
      </w:pPr>
    </w:p>
    <w:p w14:paraId="1F9F4B5E" w14:textId="77777777" w:rsidR="00323FF5" w:rsidRPr="00E56CEB" w:rsidRDefault="00D63C4F" w:rsidP="00323FF5">
      <w:pPr>
        <w:jc w:val="center"/>
        <w:rPr>
          <w:rFonts w:ascii="Book Antiqua" w:hAnsi="Book Antiqua"/>
          <w:b/>
          <w:sz w:val="36"/>
          <w:szCs w:val="36"/>
          <w:lang w:val="es-PR"/>
        </w:rPr>
      </w:pPr>
      <w:r w:rsidRPr="00E56CEB">
        <w:rPr>
          <w:rFonts w:ascii="Book Antiqua" w:hAnsi="Book Antiqua"/>
          <w:b/>
          <w:sz w:val="36"/>
          <w:szCs w:val="36"/>
          <w:lang w:val="es-PR"/>
        </w:rPr>
        <w:t xml:space="preserve">CÁMARA </w:t>
      </w:r>
      <w:r w:rsidR="00323FF5" w:rsidRPr="00E56CEB">
        <w:rPr>
          <w:rFonts w:ascii="Book Antiqua" w:hAnsi="Book Antiqua"/>
          <w:b/>
          <w:sz w:val="36"/>
          <w:szCs w:val="36"/>
          <w:lang w:val="es-PR"/>
        </w:rPr>
        <w:t>DE REPRESENTANTES</w:t>
      </w:r>
    </w:p>
    <w:p w14:paraId="3D1B1ECE" w14:textId="77777777" w:rsidR="00323FF5" w:rsidRPr="00E56CEB" w:rsidRDefault="00323FF5" w:rsidP="00323FF5">
      <w:pPr>
        <w:jc w:val="center"/>
        <w:rPr>
          <w:rFonts w:ascii="Book Antiqua" w:hAnsi="Book Antiqua"/>
          <w:b/>
          <w:szCs w:val="24"/>
          <w:lang w:val="es-PR"/>
        </w:rPr>
      </w:pPr>
    </w:p>
    <w:p w14:paraId="54798D84" w14:textId="767996DF" w:rsidR="00323FF5" w:rsidRPr="00E56CEB" w:rsidRDefault="00BF058E" w:rsidP="00323FF5">
      <w:pPr>
        <w:jc w:val="center"/>
        <w:rPr>
          <w:rFonts w:ascii="Book Antiqua" w:hAnsi="Book Antiqua"/>
          <w:b/>
          <w:sz w:val="52"/>
          <w:szCs w:val="52"/>
          <w:lang w:val="es-PR"/>
        </w:rPr>
      </w:pPr>
      <w:r w:rsidRPr="00E56CEB">
        <w:rPr>
          <w:rFonts w:ascii="Book Antiqua" w:hAnsi="Book Antiqua"/>
          <w:b/>
          <w:sz w:val="52"/>
          <w:szCs w:val="52"/>
          <w:lang w:val="es-PR"/>
        </w:rPr>
        <w:t>R. de la C.</w:t>
      </w:r>
      <w:r w:rsidR="001770C7">
        <w:rPr>
          <w:rFonts w:ascii="Book Antiqua" w:hAnsi="Book Antiqua"/>
          <w:b/>
          <w:sz w:val="52"/>
          <w:szCs w:val="52"/>
          <w:lang w:val="es-PR"/>
        </w:rPr>
        <w:t xml:space="preserve"> </w:t>
      </w:r>
      <w:r w:rsidR="00D819E9">
        <w:rPr>
          <w:rFonts w:ascii="Book Antiqua" w:hAnsi="Book Antiqua"/>
          <w:b/>
          <w:sz w:val="52"/>
          <w:szCs w:val="52"/>
          <w:lang w:val="es-PR"/>
        </w:rPr>
        <w:t>501</w:t>
      </w:r>
    </w:p>
    <w:p w14:paraId="5636E222" w14:textId="77777777" w:rsidR="00323FF5" w:rsidRPr="00E56CEB" w:rsidRDefault="00323FF5" w:rsidP="00323FF5">
      <w:pPr>
        <w:jc w:val="center"/>
        <w:rPr>
          <w:rFonts w:ascii="Book Antiqua" w:hAnsi="Book Antiqua"/>
          <w:b/>
          <w:szCs w:val="24"/>
          <w:lang w:val="es-PR"/>
        </w:rPr>
      </w:pPr>
    </w:p>
    <w:p w14:paraId="128E22BF" w14:textId="58AC1AB4" w:rsidR="00323FF5" w:rsidRPr="00E56CEB" w:rsidRDefault="00D819E9" w:rsidP="00323FF5">
      <w:pPr>
        <w:jc w:val="center"/>
        <w:rPr>
          <w:rFonts w:ascii="Book Antiqua" w:hAnsi="Book Antiqua"/>
          <w:szCs w:val="24"/>
          <w:lang w:val="es-PR"/>
        </w:rPr>
      </w:pPr>
      <w:r>
        <w:rPr>
          <w:rFonts w:ascii="Book Antiqua" w:hAnsi="Book Antiqua"/>
          <w:szCs w:val="24"/>
          <w:lang w:val="es-PR"/>
        </w:rPr>
        <w:t xml:space="preserve"> 5 </w:t>
      </w:r>
      <w:r w:rsidR="001770C7">
        <w:rPr>
          <w:rFonts w:ascii="Book Antiqua" w:hAnsi="Book Antiqua"/>
          <w:szCs w:val="24"/>
          <w:lang w:val="es-PR"/>
        </w:rPr>
        <w:t>DE NOVIEMBRE DE</w:t>
      </w:r>
      <w:r w:rsidR="00303948" w:rsidRPr="00E56CEB">
        <w:rPr>
          <w:rFonts w:ascii="Book Antiqua" w:hAnsi="Book Antiqua"/>
          <w:szCs w:val="24"/>
          <w:lang w:val="es-PR"/>
        </w:rPr>
        <w:t xml:space="preserve"> 20</w:t>
      </w:r>
      <w:r w:rsidR="00C7688B" w:rsidRPr="00E56CEB">
        <w:rPr>
          <w:rFonts w:ascii="Book Antiqua" w:hAnsi="Book Antiqua"/>
          <w:szCs w:val="24"/>
          <w:lang w:val="es-PR"/>
        </w:rPr>
        <w:t>25</w:t>
      </w:r>
    </w:p>
    <w:p w14:paraId="71D7BE8B" w14:textId="77777777" w:rsidR="00323FF5" w:rsidRPr="00E56CEB" w:rsidRDefault="00323FF5" w:rsidP="00323FF5">
      <w:pPr>
        <w:jc w:val="center"/>
        <w:rPr>
          <w:rFonts w:ascii="Book Antiqua" w:hAnsi="Book Antiqua"/>
          <w:szCs w:val="24"/>
          <w:lang w:val="es-PR"/>
        </w:rPr>
      </w:pPr>
    </w:p>
    <w:p w14:paraId="7CB5CD6F" w14:textId="77777777" w:rsidR="003937E8" w:rsidRPr="002D11D2" w:rsidRDefault="00162E37" w:rsidP="009D572F">
      <w:pPr>
        <w:ind w:left="810" w:hanging="810"/>
        <w:jc w:val="center"/>
        <w:rPr>
          <w:rFonts w:ascii="Book Antiqua" w:eastAsia="Aptos" w:hAnsi="Book Antiqua"/>
          <w:i/>
          <w:iCs/>
          <w:kern w:val="2"/>
          <w:szCs w:val="24"/>
          <w:lang w:val="es-ES"/>
        </w:rPr>
      </w:pPr>
      <w:r w:rsidRPr="00E56CEB">
        <w:rPr>
          <w:rFonts w:ascii="Book Antiqua" w:hAnsi="Book Antiqua"/>
          <w:szCs w:val="24"/>
          <w:lang w:val="es-PR"/>
        </w:rPr>
        <w:t>Presentad</w:t>
      </w:r>
      <w:r w:rsidR="008644AE" w:rsidRPr="00E56CEB">
        <w:rPr>
          <w:rFonts w:ascii="Book Antiqua" w:hAnsi="Book Antiqua"/>
          <w:szCs w:val="24"/>
          <w:lang w:val="es-PR"/>
        </w:rPr>
        <w:t>a</w:t>
      </w:r>
      <w:r w:rsidRPr="00E56CEB">
        <w:rPr>
          <w:rFonts w:ascii="Book Antiqua" w:hAnsi="Book Antiqua"/>
          <w:szCs w:val="24"/>
          <w:lang w:val="es-PR"/>
        </w:rPr>
        <w:t xml:space="preserve"> por </w:t>
      </w:r>
      <w:r w:rsidR="009D572F" w:rsidRPr="00E56CEB">
        <w:rPr>
          <w:rFonts w:ascii="Book Antiqua" w:hAnsi="Book Antiqua"/>
          <w:szCs w:val="24"/>
          <w:lang w:val="es-PR"/>
        </w:rPr>
        <w:t>la</w:t>
      </w:r>
      <w:r w:rsidRPr="00E56CEB">
        <w:rPr>
          <w:rFonts w:ascii="Book Antiqua" w:hAnsi="Book Antiqua"/>
          <w:szCs w:val="24"/>
          <w:lang w:val="es-PR"/>
        </w:rPr>
        <w:t xml:space="preserve"> representante</w:t>
      </w:r>
      <w:r w:rsidR="009D572F" w:rsidRPr="00E56CEB">
        <w:rPr>
          <w:rFonts w:ascii="Book Antiqua" w:hAnsi="Book Antiqua"/>
          <w:szCs w:val="24"/>
          <w:lang w:val="es-PR"/>
        </w:rPr>
        <w:t xml:space="preserve"> </w:t>
      </w:r>
      <w:r w:rsidR="009D572F" w:rsidRPr="00E56CEB">
        <w:rPr>
          <w:rFonts w:ascii="Book Antiqua" w:hAnsi="Book Antiqua"/>
          <w:i/>
          <w:iCs/>
          <w:szCs w:val="24"/>
          <w:lang w:val="es-PR"/>
        </w:rPr>
        <w:t>Pérez Ramírez</w:t>
      </w:r>
    </w:p>
    <w:p w14:paraId="65970DBD" w14:textId="77777777" w:rsidR="00162E37" w:rsidRPr="00E56CEB" w:rsidRDefault="00162E37" w:rsidP="00323FF5">
      <w:pPr>
        <w:jc w:val="center"/>
        <w:rPr>
          <w:rFonts w:ascii="Book Antiqua" w:hAnsi="Book Antiqua"/>
          <w:szCs w:val="24"/>
          <w:lang w:val="es-PR"/>
        </w:rPr>
      </w:pPr>
    </w:p>
    <w:p w14:paraId="6EF6F395" w14:textId="6CF90384" w:rsidR="00323FF5" w:rsidRPr="00E56CEB" w:rsidRDefault="00323FF5" w:rsidP="00323FF5">
      <w:pPr>
        <w:jc w:val="center"/>
        <w:rPr>
          <w:rFonts w:ascii="Book Antiqua" w:hAnsi="Book Antiqua"/>
          <w:szCs w:val="24"/>
          <w:lang w:val="es-PR"/>
        </w:rPr>
      </w:pPr>
      <w:r w:rsidRPr="00E56CEB">
        <w:rPr>
          <w:rFonts w:ascii="Book Antiqua" w:hAnsi="Book Antiqua"/>
          <w:szCs w:val="24"/>
          <w:lang w:val="es-PR"/>
        </w:rPr>
        <w:t>Referida a</w:t>
      </w:r>
      <w:r w:rsidR="001770C7">
        <w:rPr>
          <w:rFonts w:ascii="Book Antiqua" w:hAnsi="Book Antiqua"/>
          <w:szCs w:val="24"/>
          <w:lang w:val="es-PR"/>
        </w:rPr>
        <w:t xml:space="preserve"> la Comisión de Asuntos Internos</w:t>
      </w:r>
    </w:p>
    <w:p w14:paraId="12EB98DD" w14:textId="77777777" w:rsidR="00323FF5" w:rsidRPr="00E56CEB" w:rsidRDefault="00323FF5" w:rsidP="00323FF5">
      <w:pPr>
        <w:jc w:val="both"/>
        <w:rPr>
          <w:rFonts w:ascii="Book Antiqua" w:hAnsi="Book Antiqua"/>
          <w:szCs w:val="24"/>
          <w:lang w:val="es-PR"/>
        </w:rPr>
      </w:pPr>
    </w:p>
    <w:p w14:paraId="735401F7" w14:textId="77777777" w:rsidR="00323FF5" w:rsidRPr="001770C7" w:rsidRDefault="00D63C4F" w:rsidP="00323FF5">
      <w:pPr>
        <w:jc w:val="center"/>
        <w:rPr>
          <w:rFonts w:ascii="Book Antiqua" w:hAnsi="Book Antiqua"/>
          <w:b/>
          <w:sz w:val="28"/>
          <w:szCs w:val="28"/>
          <w:lang w:val="es-PR"/>
        </w:rPr>
      </w:pPr>
      <w:r w:rsidRPr="001770C7">
        <w:rPr>
          <w:rFonts w:ascii="Book Antiqua" w:hAnsi="Book Antiqua"/>
          <w:b/>
          <w:sz w:val="28"/>
          <w:szCs w:val="28"/>
          <w:lang w:val="es-PR"/>
        </w:rPr>
        <w:t>RESOLUCIÓN</w:t>
      </w:r>
    </w:p>
    <w:p w14:paraId="78DC5CF5" w14:textId="77777777" w:rsidR="00323FF5" w:rsidRPr="00E56CEB" w:rsidRDefault="00323FF5" w:rsidP="00323FF5">
      <w:pPr>
        <w:jc w:val="center"/>
        <w:rPr>
          <w:rFonts w:ascii="Book Antiqua" w:hAnsi="Book Antiqua"/>
          <w:b/>
          <w:szCs w:val="24"/>
          <w:lang w:val="es-PR"/>
        </w:rPr>
      </w:pPr>
    </w:p>
    <w:p w14:paraId="38E72980" w14:textId="77777777" w:rsidR="00EE1C8E" w:rsidRDefault="00323FF5" w:rsidP="001770C7">
      <w:pPr>
        <w:ind w:left="720" w:hanging="720"/>
        <w:jc w:val="both"/>
        <w:rPr>
          <w:rFonts w:ascii="Book Antiqua" w:hAnsi="Book Antiqua"/>
          <w:szCs w:val="24"/>
          <w:lang w:val="es-PR"/>
        </w:rPr>
      </w:pPr>
      <w:r w:rsidRPr="00E56CEB">
        <w:rPr>
          <w:rFonts w:ascii="Book Antiqua" w:hAnsi="Book Antiqua"/>
          <w:szCs w:val="24"/>
          <w:lang w:val="es-PR"/>
        </w:rPr>
        <w:t xml:space="preserve">Para </w:t>
      </w:r>
      <w:r w:rsidR="009D572F" w:rsidRPr="00E56CEB">
        <w:rPr>
          <w:rFonts w:ascii="Book Antiqua" w:hAnsi="Book Antiqua"/>
          <w:szCs w:val="24"/>
          <w:lang w:val="es-PR"/>
        </w:rPr>
        <w:t xml:space="preserve">ordenar </w:t>
      </w:r>
      <w:r w:rsidR="00BA7DD1" w:rsidRPr="00BA7DD1">
        <w:rPr>
          <w:rFonts w:ascii="Book Antiqua" w:hAnsi="Book Antiqua"/>
          <w:szCs w:val="24"/>
          <w:lang w:val="es-PR"/>
        </w:rPr>
        <w:t>a las Comisiones de Transportación e Infraestructura, y la de la Región del Sur de la Cámara de Representantes de Puerto Rico a realizar una investigación exhaustiva sobre la situación actual de las entradas al Municipio de Santa Isabel desde la carretera PR-52 en dirección al Municipio de Coamo y hacia el casco urbano de Santa Isabel; y buscar alternativas viables que atiendan y solucionen el grave problema de congestión vehicular en ambas direcciones.</w:t>
      </w:r>
    </w:p>
    <w:p w14:paraId="172FEF24" w14:textId="77777777" w:rsidR="00BA7DD1" w:rsidRPr="00E56CEB" w:rsidRDefault="00BA7DD1" w:rsidP="00323FF5">
      <w:pPr>
        <w:ind w:left="600" w:hanging="600"/>
        <w:jc w:val="both"/>
        <w:rPr>
          <w:rFonts w:ascii="Book Antiqua" w:hAnsi="Book Antiqua"/>
          <w:szCs w:val="24"/>
          <w:lang w:val="es-PR"/>
        </w:rPr>
      </w:pPr>
    </w:p>
    <w:p w14:paraId="24F5F12D" w14:textId="77777777" w:rsidR="00323FF5" w:rsidRPr="00E56CEB" w:rsidRDefault="00D63C4F" w:rsidP="002F5997">
      <w:pPr>
        <w:jc w:val="center"/>
        <w:rPr>
          <w:rFonts w:ascii="Book Antiqua" w:hAnsi="Book Antiqua"/>
          <w:szCs w:val="24"/>
          <w:lang w:val="es-PR"/>
        </w:rPr>
      </w:pPr>
      <w:r w:rsidRPr="00E56CEB">
        <w:rPr>
          <w:rFonts w:ascii="Book Antiqua" w:hAnsi="Book Antiqua"/>
          <w:szCs w:val="24"/>
          <w:lang w:val="es-PR"/>
        </w:rPr>
        <w:t xml:space="preserve">EXPOSICIÓN </w:t>
      </w:r>
      <w:r w:rsidR="00323FF5" w:rsidRPr="00E56CEB">
        <w:rPr>
          <w:rFonts w:ascii="Book Antiqua" w:hAnsi="Book Antiqua"/>
          <w:szCs w:val="24"/>
          <w:lang w:val="es-PR"/>
        </w:rPr>
        <w:t>DE MOTIVOS</w:t>
      </w:r>
    </w:p>
    <w:p w14:paraId="0A320E90" w14:textId="77777777" w:rsidR="0043188E" w:rsidRPr="00E56CEB" w:rsidRDefault="0043188E" w:rsidP="47D3BBF8">
      <w:pPr>
        <w:jc w:val="both"/>
        <w:rPr>
          <w:rFonts w:ascii="Book Antiqua" w:hAnsi="Book Antiqua"/>
          <w:lang w:val="es-PR"/>
        </w:rPr>
      </w:pPr>
    </w:p>
    <w:p w14:paraId="3D655B2B" w14:textId="77777777" w:rsidR="00E4183F"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2D11D2">
        <w:rPr>
          <w:rFonts w:ascii="Book Antiqua" w:eastAsia="Book Antiqua" w:hAnsi="Book Antiqua" w:cs="Book Antiqua"/>
          <w:color w:val="000000"/>
          <w:szCs w:val="24"/>
          <w:lang w:val="es-ES_tradnl"/>
        </w:rPr>
        <w:t xml:space="preserve">La congestión vehicular nos afecta </w:t>
      </w:r>
      <w:r w:rsidR="00037DAD" w:rsidRPr="002D11D2">
        <w:rPr>
          <w:rFonts w:ascii="Book Antiqua" w:eastAsia="Book Antiqua" w:hAnsi="Book Antiqua" w:cs="Book Antiqua"/>
          <w:color w:val="000000"/>
          <w:szCs w:val="24"/>
          <w:lang w:val="es-ES_tradnl"/>
        </w:rPr>
        <w:t xml:space="preserve">a todos en Puerto Rico </w:t>
      </w:r>
      <w:r w:rsidRPr="002D11D2">
        <w:rPr>
          <w:rFonts w:ascii="Book Antiqua" w:eastAsia="Book Antiqua" w:hAnsi="Book Antiqua" w:cs="Book Antiqua"/>
          <w:color w:val="000000"/>
          <w:szCs w:val="24"/>
          <w:lang w:val="es-ES_tradnl"/>
        </w:rPr>
        <w:t>de manera trascendental. Este problema social surge a raíz del continuo desarrollo de proyectos sin tomar en consideración una planificación urbana adecuada; el deterioro de la infraestructura vial</w:t>
      </w:r>
      <w:r w:rsidR="00EF4652" w:rsidRPr="002D11D2">
        <w:rPr>
          <w:rFonts w:ascii="Book Antiqua" w:eastAsia="Book Antiqua" w:hAnsi="Book Antiqua" w:cs="Book Antiqua"/>
          <w:color w:val="000000"/>
          <w:szCs w:val="24"/>
          <w:lang w:val="es-ES_tradnl"/>
        </w:rPr>
        <w:t>;</w:t>
      </w:r>
      <w:r w:rsidRPr="002D11D2">
        <w:rPr>
          <w:rFonts w:ascii="Book Antiqua" w:eastAsia="Book Antiqua" w:hAnsi="Book Antiqua" w:cs="Book Antiqua"/>
          <w:color w:val="000000"/>
          <w:szCs w:val="24"/>
          <w:lang w:val="es-ES_tradnl"/>
        </w:rPr>
        <w:t xml:space="preserve"> y el alto volumen de vehículos que transitan por nuestras vías. Resulta pertinente notar la inevitable dependencia del automóvil como método de transporte, especialmente en pueblos fuera de la zona metropolitana.</w:t>
      </w:r>
    </w:p>
    <w:p w14:paraId="74674494" w14:textId="77777777" w:rsidR="00386E6D" w:rsidRPr="002D11D2"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38BED84E" w14:textId="77777777" w:rsidR="00E4183F"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2D11D2">
        <w:rPr>
          <w:rFonts w:ascii="Book Antiqua" w:eastAsia="Book Antiqua" w:hAnsi="Book Antiqua" w:cs="Book Antiqua"/>
          <w:color w:val="000000"/>
          <w:szCs w:val="24"/>
          <w:lang w:val="es-ES_tradnl"/>
        </w:rPr>
        <w:t>El desarrollo de una efectiva y bien estructurada red de vías de rodaje es el pilar fundamental para impulsar la economía y para mejorar la calidad de vida de los puertorriqueños y puertorriqueñas que transitan por nuestras vías. Las posibilidades de crecimiento socioeconómico de las regiones más pobladas, al igual que de las áreas distantes de la zona urbana, está</w:t>
      </w:r>
      <w:r w:rsidR="00EF4652" w:rsidRPr="002D11D2">
        <w:rPr>
          <w:rFonts w:ascii="Book Antiqua" w:eastAsia="Book Antiqua" w:hAnsi="Book Antiqua" w:cs="Book Antiqua"/>
          <w:color w:val="000000"/>
          <w:szCs w:val="24"/>
          <w:lang w:val="es-ES_tradnl"/>
        </w:rPr>
        <w:t>n</w:t>
      </w:r>
      <w:r w:rsidRPr="002D11D2">
        <w:rPr>
          <w:rFonts w:ascii="Book Antiqua" w:eastAsia="Book Antiqua" w:hAnsi="Book Antiqua" w:cs="Book Antiqua"/>
          <w:color w:val="000000"/>
          <w:szCs w:val="24"/>
          <w:lang w:val="es-ES_tradnl"/>
        </w:rPr>
        <w:t xml:space="preserve"> determinad</w:t>
      </w:r>
      <w:r w:rsidR="00EF4652" w:rsidRPr="002D11D2">
        <w:rPr>
          <w:rFonts w:ascii="Book Antiqua" w:eastAsia="Book Antiqua" w:hAnsi="Book Antiqua" w:cs="Book Antiqua"/>
          <w:color w:val="000000"/>
          <w:szCs w:val="24"/>
          <w:lang w:val="es-ES_tradnl"/>
        </w:rPr>
        <w:t>as</w:t>
      </w:r>
      <w:r w:rsidRPr="002D11D2">
        <w:rPr>
          <w:rFonts w:ascii="Book Antiqua" w:eastAsia="Book Antiqua" w:hAnsi="Book Antiqua" w:cs="Book Antiqua"/>
          <w:color w:val="000000"/>
          <w:szCs w:val="24"/>
          <w:lang w:val="es-ES_tradnl"/>
        </w:rPr>
        <w:t xml:space="preserve"> en gran parte por la solidez y efectividad de esta infraestructura.</w:t>
      </w:r>
    </w:p>
    <w:p w14:paraId="0C7CE99A" w14:textId="77777777" w:rsidR="00386E6D" w:rsidRPr="002D11D2"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2F1A7471" w14:textId="77777777" w:rsidR="00386E6D"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2D11D2">
        <w:rPr>
          <w:rFonts w:ascii="Book Antiqua" w:eastAsia="Book Antiqua" w:hAnsi="Book Antiqua" w:cs="Book Antiqua"/>
          <w:color w:val="000000"/>
          <w:szCs w:val="24"/>
          <w:lang w:val="es-ES_tradnl"/>
        </w:rPr>
        <w:lastRenderedPageBreak/>
        <w:t>Puerto Rico cuenta con una moderna red de carreteras y vías de rodaje que interconectan las distintas regiones del país de manera adecuada. Sin embargo, esta</w:t>
      </w:r>
      <w:r w:rsidR="00EF4652" w:rsidRPr="002D11D2">
        <w:rPr>
          <w:rFonts w:ascii="Book Antiqua" w:eastAsia="Book Antiqua" w:hAnsi="Book Antiqua" w:cs="Book Antiqua"/>
          <w:color w:val="000000"/>
          <w:szCs w:val="24"/>
          <w:lang w:val="es-ES_tradnl"/>
        </w:rPr>
        <w:t xml:space="preserve">s </w:t>
      </w:r>
      <w:r w:rsidRPr="002D11D2">
        <w:rPr>
          <w:rFonts w:ascii="Book Antiqua" w:eastAsia="Book Antiqua" w:hAnsi="Book Antiqua" w:cs="Book Antiqua"/>
          <w:color w:val="000000"/>
          <w:szCs w:val="24"/>
          <w:lang w:val="es-ES_tradnl"/>
        </w:rPr>
        <w:t>enfrenta</w:t>
      </w:r>
      <w:r w:rsidR="00EF4652" w:rsidRPr="002D11D2">
        <w:rPr>
          <w:rFonts w:ascii="Book Antiqua" w:eastAsia="Book Antiqua" w:hAnsi="Book Antiqua" w:cs="Book Antiqua"/>
          <w:color w:val="000000"/>
          <w:szCs w:val="24"/>
          <w:lang w:val="es-ES_tradnl"/>
        </w:rPr>
        <w:t>n</w:t>
      </w:r>
      <w:r w:rsidRPr="002D11D2">
        <w:rPr>
          <w:rFonts w:ascii="Book Antiqua" w:eastAsia="Book Antiqua" w:hAnsi="Book Antiqua" w:cs="Book Antiqua"/>
          <w:color w:val="000000"/>
          <w:szCs w:val="24"/>
          <w:lang w:val="es-ES_tradnl"/>
        </w:rPr>
        <w:t xml:space="preserve"> continuos trabajos de reparación</w:t>
      </w:r>
      <w:r w:rsidR="00EF4652" w:rsidRPr="002D11D2">
        <w:rPr>
          <w:rFonts w:ascii="Book Antiqua" w:eastAsia="Book Antiqua" w:hAnsi="Book Antiqua" w:cs="Book Antiqua"/>
          <w:color w:val="000000"/>
          <w:szCs w:val="24"/>
          <w:lang w:val="es-ES_tradnl"/>
        </w:rPr>
        <w:t>,</w:t>
      </w:r>
      <w:r w:rsidRPr="002D11D2">
        <w:rPr>
          <w:rFonts w:ascii="Book Antiqua" w:eastAsia="Book Antiqua" w:hAnsi="Book Antiqua" w:cs="Book Antiqua"/>
          <w:color w:val="000000"/>
          <w:szCs w:val="24"/>
          <w:lang w:val="es-ES_tradnl"/>
        </w:rPr>
        <w:t xml:space="preserve"> mantenimiento y construcción de nuevas obras, así como el uso inapropiado </w:t>
      </w:r>
      <w:r w:rsidR="00EF4652" w:rsidRPr="002D11D2">
        <w:rPr>
          <w:rFonts w:ascii="Book Antiqua" w:eastAsia="Book Antiqua" w:hAnsi="Book Antiqua" w:cs="Book Antiqua"/>
          <w:color w:val="000000"/>
          <w:szCs w:val="24"/>
          <w:lang w:val="es-ES_tradnl"/>
        </w:rPr>
        <w:t xml:space="preserve">por los conductores u </w:t>
      </w:r>
      <w:r w:rsidRPr="002D11D2">
        <w:rPr>
          <w:rFonts w:ascii="Book Antiqua" w:eastAsia="Book Antiqua" w:hAnsi="Book Antiqua" w:cs="Book Antiqua"/>
          <w:color w:val="000000"/>
          <w:szCs w:val="24"/>
          <w:lang w:val="es-ES_tradnl"/>
        </w:rPr>
        <w:t>obstrucci</w:t>
      </w:r>
      <w:r w:rsidR="00EF4652" w:rsidRPr="002D11D2">
        <w:rPr>
          <w:rFonts w:ascii="Book Antiqua" w:eastAsia="Book Antiqua" w:hAnsi="Book Antiqua" w:cs="Book Antiqua"/>
          <w:color w:val="000000"/>
          <w:szCs w:val="24"/>
          <w:lang w:val="es-ES_tradnl"/>
        </w:rPr>
        <w:t>ones</w:t>
      </w:r>
      <w:r w:rsidRPr="002D11D2">
        <w:rPr>
          <w:rFonts w:ascii="Book Antiqua" w:eastAsia="Book Antiqua" w:hAnsi="Book Antiqua" w:cs="Book Antiqua"/>
          <w:color w:val="000000"/>
          <w:szCs w:val="24"/>
          <w:lang w:val="es-ES_tradnl"/>
        </w:rPr>
        <w:t xml:space="preserve"> e</w:t>
      </w:r>
      <w:r w:rsidR="00EF4652" w:rsidRPr="002D11D2">
        <w:rPr>
          <w:rFonts w:ascii="Book Antiqua" w:eastAsia="Book Antiqua" w:hAnsi="Book Antiqua" w:cs="Book Antiqua"/>
          <w:color w:val="000000"/>
          <w:szCs w:val="24"/>
          <w:lang w:val="es-ES_tradnl"/>
        </w:rPr>
        <w:t>n</w:t>
      </w:r>
      <w:r w:rsidRPr="002D11D2">
        <w:rPr>
          <w:rFonts w:ascii="Book Antiqua" w:eastAsia="Book Antiqua" w:hAnsi="Book Antiqua" w:cs="Book Antiqua"/>
          <w:color w:val="000000"/>
          <w:szCs w:val="24"/>
          <w:lang w:val="es-ES_tradnl"/>
        </w:rPr>
        <w:t xml:space="preserve"> las principales vías de transporte.</w:t>
      </w:r>
    </w:p>
    <w:p w14:paraId="24F1CF12" w14:textId="77777777" w:rsidR="00E4183F"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2D11D2">
        <w:rPr>
          <w:rFonts w:ascii="Book Antiqua" w:eastAsia="Book Antiqua" w:hAnsi="Book Antiqua" w:cs="Book Antiqua"/>
          <w:color w:val="000000"/>
          <w:szCs w:val="24"/>
          <w:lang w:val="es-ES_tradnl"/>
        </w:rPr>
        <w:t xml:space="preserve"> </w:t>
      </w:r>
    </w:p>
    <w:p w14:paraId="6BA1ABF8" w14:textId="77777777" w:rsidR="00E4183F"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_tradnl"/>
        </w:rPr>
      </w:pPr>
      <w:r w:rsidRPr="002D11D2">
        <w:rPr>
          <w:rFonts w:ascii="Book Antiqua" w:eastAsia="Book Antiqua" w:hAnsi="Book Antiqua" w:cs="Book Antiqua"/>
          <w:color w:val="000000"/>
          <w:szCs w:val="24"/>
          <w:lang w:val="es-ES_tradnl"/>
        </w:rPr>
        <w:t>La autopista PR-52 es una ruta esencial entre el norte y el sur del país, que presta servicios directos a un total de quince municipios, entre estos Santa Isabel. El Municipio de Santa Isabel, localizado en la zona sur de Puerto Rico, es una de las principales puertas de acceso a la región, debido a su enlace directo con la PR-52. A diario, miles de ciudadanos utilizan esta carretera para desplazarse a sus lugares de trabajo, centros educativos, hospitales, zonas comerciales y residenciales. Durante los últimos años, las entradas a este municipio, desde la autopista PR-52, tanto en dirección hacia Coamo como hacia el centro urbano de Santa Isabel, han experimentado un marcado deterioro en el flujo vehicular. El problema de congestión afecta la calidad de vida de los residentes, dificulta el acceso de visitantes y comerciantes, y limita el desarrollo económico local. Además, genera riesgos en la respuesta de emergencias y en la seguridad vial. Este problema exige una atención inmediata de la Asamblea Legislativa para evaluar alternativas de infraestructura que sean viables y que permitan mitigar el problema de manera efectiva.</w:t>
      </w:r>
    </w:p>
    <w:p w14:paraId="344F3F68" w14:textId="77777777" w:rsidR="00386E6D" w:rsidRPr="002D11D2" w:rsidRDefault="00386E6D" w:rsidP="00E4183F">
      <w:pPr>
        <w:autoSpaceDE w:val="0"/>
        <w:autoSpaceDN w:val="0"/>
        <w:adjustRightInd w:val="0"/>
        <w:ind w:firstLine="720"/>
        <w:jc w:val="both"/>
        <w:rPr>
          <w:rFonts w:ascii="Book Antiqua" w:eastAsia="Book Antiqua" w:hAnsi="Book Antiqua" w:cs="Book Antiqua"/>
          <w:color w:val="000000"/>
          <w:szCs w:val="24"/>
          <w:lang w:val="es-ES_tradnl"/>
        </w:rPr>
      </w:pPr>
    </w:p>
    <w:p w14:paraId="5F404B6D" w14:textId="77777777" w:rsidR="00862CF3" w:rsidRPr="002D11D2" w:rsidRDefault="00E4183F" w:rsidP="00E4183F">
      <w:pPr>
        <w:autoSpaceDE w:val="0"/>
        <w:autoSpaceDN w:val="0"/>
        <w:adjustRightInd w:val="0"/>
        <w:ind w:firstLine="720"/>
        <w:jc w:val="both"/>
        <w:rPr>
          <w:rFonts w:ascii="Book Antiqua" w:eastAsia="Book Antiqua" w:hAnsi="Book Antiqua" w:cs="Book Antiqua"/>
          <w:color w:val="000000"/>
          <w:szCs w:val="24"/>
          <w:lang w:val="es-ES"/>
        </w:rPr>
      </w:pPr>
      <w:r w:rsidRPr="002D11D2">
        <w:rPr>
          <w:rFonts w:ascii="Book Antiqua" w:eastAsia="Book Antiqua" w:hAnsi="Book Antiqua" w:cs="Book Antiqua"/>
          <w:color w:val="000000"/>
          <w:szCs w:val="24"/>
          <w:lang w:val="es-ES"/>
        </w:rPr>
        <w:t>Reconoc</w:t>
      </w:r>
      <w:r w:rsidR="003401C0" w:rsidRPr="002D11D2">
        <w:rPr>
          <w:rFonts w:ascii="Book Antiqua" w:eastAsia="Book Antiqua" w:hAnsi="Book Antiqua" w:cs="Book Antiqua"/>
          <w:color w:val="000000"/>
          <w:szCs w:val="24"/>
          <w:lang w:val="es-ES"/>
        </w:rPr>
        <w:t>emos que</w:t>
      </w:r>
      <w:r w:rsidRPr="002D11D2">
        <w:rPr>
          <w:rFonts w:ascii="Book Antiqua" w:eastAsia="Book Antiqua" w:hAnsi="Book Antiqua" w:cs="Book Antiqua"/>
          <w:color w:val="000000"/>
          <w:szCs w:val="24"/>
          <w:lang w:val="es-ES"/>
        </w:rPr>
        <w:t xml:space="preserve"> la situación de hechos que nos ocupa </w:t>
      </w:r>
      <w:r w:rsidR="003401C0" w:rsidRPr="002D11D2">
        <w:rPr>
          <w:rFonts w:ascii="Book Antiqua" w:eastAsia="Book Antiqua" w:hAnsi="Book Antiqua" w:cs="Book Antiqua"/>
          <w:color w:val="000000"/>
          <w:szCs w:val="24"/>
          <w:lang w:val="es-ES"/>
        </w:rPr>
        <w:t>es</w:t>
      </w:r>
      <w:r w:rsidRPr="002D11D2">
        <w:rPr>
          <w:rFonts w:ascii="Book Antiqua" w:eastAsia="Book Antiqua" w:hAnsi="Book Antiqua" w:cs="Book Antiqua"/>
          <w:color w:val="000000"/>
          <w:szCs w:val="24"/>
          <w:lang w:val="es-ES"/>
        </w:rPr>
        <w:t xml:space="preserve"> un asunto de política pública que afecta de manera negativa diariamente amplios sectores de la población</w:t>
      </w:r>
      <w:r w:rsidR="003401C0" w:rsidRPr="002D11D2">
        <w:rPr>
          <w:rFonts w:ascii="Book Antiqua" w:eastAsia="Book Antiqua" w:hAnsi="Book Antiqua" w:cs="Book Antiqua"/>
          <w:color w:val="000000"/>
          <w:szCs w:val="24"/>
          <w:lang w:val="es-ES"/>
        </w:rPr>
        <w:t xml:space="preserve">. Tomando en </w:t>
      </w:r>
      <w:r w:rsidRPr="002D11D2">
        <w:rPr>
          <w:rFonts w:ascii="Book Antiqua" w:eastAsia="Book Antiqua" w:hAnsi="Book Antiqua" w:cs="Book Antiqua"/>
          <w:color w:val="000000"/>
          <w:szCs w:val="24"/>
          <w:lang w:val="es-ES"/>
        </w:rPr>
        <w:t>considera</w:t>
      </w:r>
      <w:r w:rsidR="003401C0" w:rsidRPr="002D11D2">
        <w:rPr>
          <w:rFonts w:ascii="Book Antiqua" w:eastAsia="Book Antiqua" w:hAnsi="Book Antiqua" w:cs="Book Antiqua"/>
          <w:color w:val="000000"/>
          <w:szCs w:val="24"/>
          <w:lang w:val="es-ES"/>
        </w:rPr>
        <w:t>ción</w:t>
      </w:r>
      <w:r w:rsidRPr="002D11D2">
        <w:rPr>
          <w:rFonts w:ascii="Book Antiqua" w:eastAsia="Book Antiqua" w:hAnsi="Book Antiqua" w:cs="Book Antiqua"/>
          <w:color w:val="000000"/>
          <w:szCs w:val="24"/>
          <w:lang w:val="es-ES"/>
        </w:rPr>
        <w:t xml:space="preserve"> que el </w:t>
      </w:r>
      <w:r w:rsidRPr="002D11D2">
        <w:rPr>
          <w:rFonts w:ascii="Book Antiqua" w:eastAsia="Book Antiqua" w:hAnsi="Book Antiqua" w:cs="Book Antiqua"/>
          <w:color w:val="000000"/>
          <w:szCs w:val="24"/>
          <w:lang w:val="es-ES_tradnl"/>
        </w:rPr>
        <w:t xml:space="preserve">Gobierno de Puerto Rico tiene el deber de mantener en óptimas condiciones las carreteras públicas de nuestro país para el bienestar y seguridad de las personas que transitan las mismas, es imperativo que la Comisión de </w:t>
      </w:r>
      <w:r w:rsidR="00A2448A" w:rsidRPr="002D11D2">
        <w:rPr>
          <w:rFonts w:ascii="Book Antiqua" w:eastAsia="Book Antiqua" w:hAnsi="Book Antiqua" w:cs="Book Antiqua"/>
          <w:color w:val="000000"/>
          <w:szCs w:val="24"/>
          <w:lang w:val="es-ES_tradnl"/>
        </w:rPr>
        <w:t xml:space="preserve">Transportación e </w:t>
      </w:r>
      <w:r w:rsidRPr="002D11D2">
        <w:rPr>
          <w:rFonts w:ascii="Book Antiqua" w:eastAsia="Book Antiqua" w:hAnsi="Book Antiqua" w:cs="Book Antiqua"/>
          <w:color w:val="000000"/>
          <w:szCs w:val="24"/>
          <w:lang w:val="es-ES_tradnl"/>
        </w:rPr>
        <w:t>Infraestructura y</w:t>
      </w:r>
      <w:r w:rsidR="003401C0" w:rsidRPr="002D11D2">
        <w:rPr>
          <w:rFonts w:ascii="Book Antiqua" w:eastAsia="Book Antiqua" w:hAnsi="Book Antiqua" w:cs="Book Antiqua"/>
          <w:color w:val="000000"/>
          <w:szCs w:val="24"/>
          <w:lang w:val="es-ES_tradnl"/>
        </w:rPr>
        <w:t xml:space="preserve"> a</w:t>
      </w:r>
      <w:r w:rsidRPr="002D11D2">
        <w:rPr>
          <w:rFonts w:ascii="Book Antiqua" w:eastAsia="Book Antiqua" w:hAnsi="Book Antiqua" w:cs="Book Antiqua"/>
          <w:color w:val="000000"/>
          <w:szCs w:val="24"/>
          <w:lang w:val="es-ES_tradnl"/>
        </w:rPr>
        <w:t xml:space="preserve"> la Comisión de la Región del Sur </w:t>
      </w:r>
      <w:r w:rsidR="00A2448A" w:rsidRPr="002D11D2">
        <w:rPr>
          <w:rFonts w:ascii="Book Antiqua" w:eastAsia="Book Antiqua" w:hAnsi="Book Antiqua" w:cs="Book Antiqua"/>
          <w:color w:val="000000"/>
          <w:szCs w:val="24"/>
          <w:lang w:val="es-ES_tradnl"/>
        </w:rPr>
        <w:t xml:space="preserve">de la Cámara de Representantes de Puerto Rico </w:t>
      </w:r>
      <w:r w:rsidRPr="002D11D2">
        <w:rPr>
          <w:rFonts w:ascii="Book Antiqua" w:eastAsia="Book Antiqua" w:hAnsi="Book Antiqua" w:cs="Book Antiqua"/>
          <w:color w:val="000000"/>
          <w:szCs w:val="24"/>
          <w:lang w:val="es-ES_tradnl"/>
        </w:rPr>
        <w:t>lleven a cabo una investigación exhaustiva y abarcadora, en coordinación con el Departamento de Transportación y Obras Públicas, la Autoridad de Carreteras y Transportación, el Municipio de Santa Isabel y cualquier otra entidad pertinente</w:t>
      </w:r>
      <w:r w:rsidR="00A2448A" w:rsidRPr="002D11D2">
        <w:rPr>
          <w:rFonts w:ascii="Book Antiqua" w:eastAsia="Book Antiqua" w:hAnsi="Book Antiqua" w:cs="Book Antiqua"/>
          <w:color w:val="000000"/>
          <w:szCs w:val="24"/>
          <w:lang w:val="es-ES_tradnl"/>
        </w:rPr>
        <w:t>,</w:t>
      </w:r>
      <w:r w:rsidRPr="002D11D2">
        <w:rPr>
          <w:rFonts w:ascii="Book Antiqua" w:eastAsia="Book Antiqua" w:hAnsi="Book Antiqua" w:cs="Book Antiqua"/>
          <w:color w:val="000000"/>
          <w:szCs w:val="24"/>
          <w:lang w:val="es-ES_tradnl"/>
        </w:rPr>
        <w:t xml:space="preserve"> para estudiar y evaluar posibles acciones correctivas dirigidas a atenuar y subsanar estas situaciones de hechos que se continúan agravando. </w:t>
      </w:r>
    </w:p>
    <w:p w14:paraId="409A7BD9" w14:textId="77777777" w:rsidR="00862CF3" w:rsidRPr="00E56CEB" w:rsidRDefault="00862CF3" w:rsidP="47D3BBF8">
      <w:pPr>
        <w:autoSpaceDE w:val="0"/>
        <w:autoSpaceDN w:val="0"/>
        <w:adjustRightInd w:val="0"/>
        <w:ind w:firstLine="720"/>
        <w:jc w:val="both"/>
        <w:rPr>
          <w:rFonts w:ascii="Book Antiqua" w:hAnsi="Book Antiqua"/>
          <w:lang w:val="es-PR"/>
        </w:rPr>
      </w:pPr>
    </w:p>
    <w:p w14:paraId="018E1937" w14:textId="77777777" w:rsidR="00323FF5" w:rsidRPr="00E56CEB" w:rsidRDefault="47D3BBF8" w:rsidP="47D3BBF8">
      <w:pPr>
        <w:spacing w:line="480" w:lineRule="auto"/>
        <w:rPr>
          <w:rFonts w:ascii="Book Antiqua" w:hAnsi="Book Antiqua"/>
          <w:i/>
          <w:iCs/>
          <w:lang w:val="es-PR"/>
        </w:rPr>
      </w:pPr>
      <w:r w:rsidRPr="00E56CEB">
        <w:rPr>
          <w:rFonts w:ascii="Book Antiqua" w:hAnsi="Book Antiqua"/>
          <w:i/>
          <w:iCs/>
          <w:caps/>
          <w:lang w:val="es-PR"/>
        </w:rPr>
        <w:t>resuélvese</w:t>
      </w:r>
      <w:r w:rsidRPr="00E56CEB">
        <w:rPr>
          <w:rFonts w:ascii="Book Antiqua" w:hAnsi="Book Antiqua"/>
          <w:i/>
          <w:iCs/>
          <w:lang w:val="es-PR"/>
        </w:rPr>
        <w:t xml:space="preserve"> POR LA CÁMARA DE REPRESENTANTES DE PUERTO RICO:</w:t>
      </w:r>
    </w:p>
    <w:p w14:paraId="4369FD3D" w14:textId="77777777" w:rsidR="47D3BBF8" w:rsidRPr="00E56CEB" w:rsidRDefault="47D3BBF8" w:rsidP="47D3BBF8">
      <w:pPr>
        <w:spacing w:line="480" w:lineRule="auto"/>
        <w:rPr>
          <w:rFonts w:ascii="Book Antiqua" w:hAnsi="Book Antiqua"/>
          <w:i/>
          <w:iCs/>
          <w:lang w:val="es-PR"/>
        </w:rPr>
        <w:sectPr w:rsidR="47D3BBF8" w:rsidRPr="00E56CEB" w:rsidSect="007B5796">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pgNumType w:start="1"/>
          <w:cols w:space="720"/>
          <w:titlePg/>
          <w:docGrid w:linePitch="326"/>
        </w:sectPr>
      </w:pPr>
    </w:p>
    <w:p w14:paraId="5424F815" w14:textId="77777777" w:rsidR="00717D08" w:rsidRPr="00E56CEB" w:rsidRDefault="00E4183F" w:rsidP="00E4183F">
      <w:pPr>
        <w:spacing w:line="480" w:lineRule="auto"/>
        <w:ind w:firstLine="720"/>
        <w:jc w:val="both"/>
        <w:rPr>
          <w:rFonts w:ascii="Book Antiqua" w:hAnsi="Book Antiqua"/>
          <w:i/>
          <w:iCs/>
          <w:u w:val="single"/>
          <w:lang w:val="es-PR"/>
        </w:rPr>
      </w:pPr>
      <w:r w:rsidRPr="00E56CEB">
        <w:rPr>
          <w:rFonts w:ascii="Book Antiqua" w:hAnsi="Book Antiqua"/>
          <w:lang w:val="es-PR"/>
        </w:rPr>
        <w:t>Sección</w:t>
      </w:r>
      <w:r w:rsidR="00717D08" w:rsidRPr="00E56CEB">
        <w:rPr>
          <w:rFonts w:ascii="Book Antiqua" w:hAnsi="Book Antiqua"/>
          <w:lang w:val="es-PR"/>
        </w:rPr>
        <w:t xml:space="preserve"> 1.-</w:t>
      </w:r>
      <w:r w:rsidR="0011008D">
        <w:rPr>
          <w:rFonts w:ascii="Book Antiqua" w:hAnsi="Book Antiqua"/>
          <w:lang w:val="es-PR"/>
        </w:rPr>
        <w:t xml:space="preserve"> </w:t>
      </w:r>
      <w:r w:rsidRPr="00E56CEB">
        <w:rPr>
          <w:rFonts w:ascii="Book Antiqua" w:hAnsi="Book Antiqua"/>
          <w:lang w:val="es-PR"/>
        </w:rPr>
        <w:t>Se ordena a la</w:t>
      </w:r>
      <w:r w:rsidR="00A2448A">
        <w:rPr>
          <w:rFonts w:ascii="Book Antiqua" w:hAnsi="Book Antiqua"/>
          <w:lang w:val="es-PR"/>
        </w:rPr>
        <w:t>s</w:t>
      </w:r>
      <w:r w:rsidRPr="00E56CEB">
        <w:rPr>
          <w:rFonts w:ascii="Book Antiqua" w:hAnsi="Book Antiqua"/>
          <w:lang w:val="es-PR"/>
        </w:rPr>
        <w:t xml:space="preserve"> Comisi</w:t>
      </w:r>
      <w:r w:rsidR="00A2448A">
        <w:rPr>
          <w:rFonts w:ascii="Book Antiqua" w:hAnsi="Book Antiqua"/>
          <w:lang w:val="es-PR"/>
        </w:rPr>
        <w:t xml:space="preserve">ones </w:t>
      </w:r>
      <w:r w:rsidRPr="00E56CEB">
        <w:rPr>
          <w:rFonts w:ascii="Book Antiqua" w:hAnsi="Book Antiqua"/>
          <w:lang w:val="es-PR"/>
        </w:rPr>
        <w:t xml:space="preserve">de Transportación e Infraestructura </w:t>
      </w:r>
      <w:r w:rsidR="0011008D" w:rsidRPr="00A2448A">
        <w:rPr>
          <w:rFonts w:ascii="Book Antiqua" w:hAnsi="Book Antiqua"/>
          <w:lang w:val="es-PR"/>
        </w:rPr>
        <w:t>y la de la Región del Sur</w:t>
      </w:r>
      <w:r w:rsidR="0011008D">
        <w:rPr>
          <w:rFonts w:ascii="Book Antiqua" w:hAnsi="Book Antiqua"/>
          <w:lang w:val="es-PR"/>
        </w:rPr>
        <w:t xml:space="preserve"> </w:t>
      </w:r>
      <w:r w:rsidRPr="00E56CEB">
        <w:rPr>
          <w:rFonts w:ascii="Book Antiqua" w:hAnsi="Book Antiqua"/>
          <w:lang w:val="es-PR"/>
        </w:rPr>
        <w:t>de la Cámara de Representantes de Puerto Rico</w:t>
      </w:r>
      <w:r w:rsidR="00A2448A">
        <w:rPr>
          <w:rFonts w:ascii="Book Antiqua" w:hAnsi="Book Antiqua"/>
          <w:lang w:val="es-PR"/>
        </w:rPr>
        <w:t>,</w:t>
      </w:r>
      <w:r w:rsidRPr="00E56CEB">
        <w:rPr>
          <w:rFonts w:ascii="Book Antiqua" w:hAnsi="Book Antiqua"/>
          <w:lang w:val="es-PR"/>
        </w:rPr>
        <w:t xml:space="preserve"> a realizar una investigación sobre la situación actual de las entradas al Municipio de Santa Isabel desde la PR-52, en dirección al Municipio de Coamo y hacia el casco urbano de Santa Isabel. </w:t>
      </w:r>
    </w:p>
    <w:p w14:paraId="294E2AA7" w14:textId="77777777" w:rsidR="00717D08" w:rsidRPr="00E56CEB" w:rsidRDefault="00E4183F" w:rsidP="00A2448A">
      <w:pPr>
        <w:spacing w:line="480" w:lineRule="auto"/>
        <w:ind w:firstLine="720"/>
        <w:jc w:val="both"/>
        <w:rPr>
          <w:rFonts w:ascii="Book Antiqua" w:hAnsi="Book Antiqua"/>
          <w:bCs/>
          <w:szCs w:val="24"/>
          <w:lang w:val="es-PR"/>
        </w:rPr>
      </w:pPr>
      <w:r w:rsidRPr="00E56CEB">
        <w:rPr>
          <w:rFonts w:ascii="Book Antiqua" w:hAnsi="Book Antiqua"/>
          <w:bCs/>
          <w:szCs w:val="24"/>
          <w:lang w:val="es-PR"/>
        </w:rPr>
        <w:lastRenderedPageBreak/>
        <w:t>Sección 2.-</w:t>
      </w:r>
      <w:r w:rsidR="0011008D">
        <w:rPr>
          <w:rFonts w:ascii="Book Antiqua" w:hAnsi="Book Antiqua"/>
          <w:bCs/>
          <w:szCs w:val="24"/>
          <w:lang w:val="es-PR"/>
        </w:rPr>
        <w:t xml:space="preserve"> </w:t>
      </w:r>
      <w:r w:rsidRPr="00E56CEB">
        <w:rPr>
          <w:rFonts w:ascii="Book Antiqua" w:hAnsi="Book Antiqua"/>
          <w:bCs/>
          <w:szCs w:val="24"/>
          <w:lang w:val="es-PR"/>
        </w:rPr>
        <w:t>La investigación debe incluir, pero no limitarse a:</w:t>
      </w:r>
    </w:p>
    <w:p w14:paraId="36C70729" w14:textId="77777777" w:rsidR="00E4183F" w:rsidRPr="00E56CEB" w:rsidRDefault="00E4183F" w:rsidP="00A2448A">
      <w:pPr>
        <w:spacing w:line="480" w:lineRule="auto"/>
        <w:ind w:firstLine="720"/>
        <w:jc w:val="both"/>
        <w:rPr>
          <w:rFonts w:ascii="Book Antiqua" w:hAnsi="Book Antiqua"/>
          <w:bCs/>
          <w:szCs w:val="24"/>
          <w:lang w:val="es-PR"/>
        </w:rPr>
      </w:pPr>
      <w:r w:rsidRPr="00E56CEB">
        <w:rPr>
          <w:rFonts w:ascii="Book Antiqua" w:hAnsi="Book Antiqua"/>
          <w:bCs/>
          <w:szCs w:val="24"/>
          <w:lang w:val="es-PR"/>
        </w:rPr>
        <w:t>a) evaluar el impacto de la congestión vehicular</w:t>
      </w:r>
      <w:r w:rsidR="008A6C1C" w:rsidRPr="00E56CEB">
        <w:rPr>
          <w:rFonts w:ascii="Book Antiqua" w:hAnsi="Book Antiqua"/>
          <w:bCs/>
          <w:szCs w:val="24"/>
          <w:lang w:val="es-PR"/>
        </w:rPr>
        <w:t>, los riesgos de seguridad vial y las consecuencias sociales y económicas que el problema genera a los residentes, comerciantes y visitantes.</w:t>
      </w:r>
    </w:p>
    <w:p w14:paraId="0C6A761B" w14:textId="77777777" w:rsidR="008A6C1C" w:rsidRPr="00E56CEB" w:rsidRDefault="008A6C1C" w:rsidP="00A2448A">
      <w:pPr>
        <w:spacing w:line="480" w:lineRule="auto"/>
        <w:jc w:val="both"/>
        <w:rPr>
          <w:rFonts w:ascii="Book Antiqua" w:hAnsi="Book Antiqua"/>
          <w:bCs/>
          <w:szCs w:val="24"/>
          <w:lang w:val="es-PR"/>
        </w:rPr>
      </w:pPr>
      <w:r w:rsidRPr="00E56CEB">
        <w:rPr>
          <w:rFonts w:ascii="Book Antiqua" w:hAnsi="Book Antiqua"/>
          <w:bCs/>
          <w:szCs w:val="24"/>
          <w:lang w:val="es-PR"/>
        </w:rPr>
        <w:tab/>
        <w:t>Sección 3.-</w:t>
      </w:r>
      <w:r w:rsidR="0011008D">
        <w:rPr>
          <w:rFonts w:ascii="Book Antiqua" w:hAnsi="Book Antiqua"/>
          <w:bCs/>
          <w:szCs w:val="24"/>
          <w:lang w:val="es-PR"/>
        </w:rPr>
        <w:t xml:space="preserve"> </w:t>
      </w:r>
      <w:r w:rsidRPr="00E56CEB">
        <w:rPr>
          <w:rFonts w:ascii="Book Antiqua" w:hAnsi="Book Antiqua"/>
          <w:bCs/>
          <w:szCs w:val="24"/>
          <w:lang w:val="es-PR"/>
        </w:rPr>
        <w:t>La</w:t>
      </w:r>
      <w:r w:rsidR="00AE5D6F">
        <w:rPr>
          <w:rFonts w:ascii="Book Antiqua" w:hAnsi="Book Antiqua"/>
          <w:bCs/>
          <w:szCs w:val="24"/>
          <w:lang w:val="es-PR"/>
        </w:rPr>
        <w:t>s</w:t>
      </w:r>
      <w:r w:rsidRPr="00E56CEB">
        <w:rPr>
          <w:rFonts w:ascii="Book Antiqua" w:hAnsi="Book Antiqua"/>
          <w:bCs/>
          <w:szCs w:val="24"/>
          <w:lang w:val="es-PR"/>
        </w:rPr>
        <w:t xml:space="preserve"> </w:t>
      </w:r>
      <w:r w:rsidRPr="00A2448A">
        <w:rPr>
          <w:rFonts w:ascii="Book Antiqua" w:hAnsi="Book Antiqua"/>
          <w:bCs/>
          <w:szCs w:val="24"/>
          <w:lang w:val="es-PR"/>
        </w:rPr>
        <w:t>Comisi</w:t>
      </w:r>
      <w:r w:rsidR="00AE5D6F">
        <w:rPr>
          <w:rFonts w:ascii="Book Antiqua" w:hAnsi="Book Antiqua"/>
          <w:bCs/>
          <w:szCs w:val="24"/>
          <w:lang w:val="es-PR"/>
        </w:rPr>
        <w:t>o</w:t>
      </w:r>
      <w:r w:rsidRPr="00A2448A">
        <w:rPr>
          <w:rFonts w:ascii="Book Antiqua" w:hAnsi="Book Antiqua"/>
          <w:bCs/>
          <w:szCs w:val="24"/>
          <w:lang w:val="es-PR"/>
        </w:rPr>
        <w:t>n</w:t>
      </w:r>
      <w:r w:rsidR="00AE5D6F">
        <w:rPr>
          <w:rFonts w:ascii="Book Antiqua" w:hAnsi="Book Antiqua"/>
          <w:bCs/>
          <w:szCs w:val="24"/>
          <w:lang w:val="es-PR"/>
        </w:rPr>
        <w:t>es</w:t>
      </w:r>
      <w:r w:rsidRPr="00A2448A">
        <w:rPr>
          <w:rFonts w:ascii="Book Antiqua" w:hAnsi="Book Antiqua"/>
          <w:bCs/>
          <w:szCs w:val="24"/>
          <w:lang w:val="es-PR"/>
        </w:rPr>
        <w:t xml:space="preserve"> de Transportación e Infraestructura</w:t>
      </w:r>
      <w:r w:rsidRPr="00E56CEB">
        <w:rPr>
          <w:rFonts w:ascii="Book Antiqua" w:hAnsi="Book Antiqua"/>
          <w:bCs/>
          <w:szCs w:val="24"/>
          <w:lang w:val="es-PR"/>
        </w:rPr>
        <w:t xml:space="preserve"> </w:t>
      </w:r>
      <w:r w:rsidR="00AE5D6F">
        <w:rPr>
          <w:rFonts w:ascii="Book Antiqua" w:hAnsi="Book Antiqua"/>
          <w:bCs/>
          <w:szCs w:val="24"/>
          <w:lang w:val="es-PR"/>
        </w:rPr>
        <w:t xml:space="preserve">y la de la Región Sur </w:t>
      </w:r>
      <w:r w:rsidRPr="00E56CEB">
        <w:rPr>
          <w:rFonts w:ascii="Book Antiqua" w:hAnsi="Book Antiqua"/>
          <w:bCs/>
          <w:szCs w:val="24"/>
          <w:lang w:val="es-PR"/>
        </w:rPr>
        <w:t>rendirá</w:t>
      </w:r>
      <w:r w:rsidR="00AE5D6F">
        <w:rPr>
          <w:rFonts w:ascii="Book Antiqua" w:hAnsi="Book Antiqua"/>
          <w:bCs/>
          <w:szCs w:val="24"/>
          <w:lang w:val="es-PR"/>
        </w:rPr>
        <w:t>n</w:t>
      </w:r>
      <w:r w:rsidRPr="00E56CEB">
        <w:rPr>
          <w:rFonts w:ascii="Book Antiqua" w:hAnsi="Book Antiqua"/>
          <w:bCs/>
          <w:szCs w:val="24"/>
          <w:lang w:val="es-PR"/>
        </w:rPr>
        <w:t xml:space="preserve"> a la Cámara de Representantes un informe con </w:t>
      </w:r>
      <w:r w:rsidR="00E56CEB" w:rsidRPr="00E56CEB">
        <w:rPr>
          <w:rFonts w:ascii="Book Antiqua" w:hAnsi="Book Antiqua"/>
          <w:bCs/>
          <w:szCs w:val="24"/>
          <w:lang w:val="es-PR"/>
        </w:rPr>
        <w:t>los resultados</w:t>
      </w:r>
      <w:r w:rsidRPr="00E56CEB">
        <w:rPr>
          <w:rFonts w:ascii="Book Antiqua" w:hAnsi="Book Antiqua"/>
          <w:bCs/>
          <w:szCs w:val="24"/>
          <w:lang w:val="es-PR"/>
        </w:rPr>
        <w:t xml:space="preserve">, sus hallazgos, conclusiones y recomendaciones dentro de un término que no excederá de ciento veinte (120) días computados a partir de la fecha de aprobación de esta Resolución. </w:t>
      </w:r>
    </w:p>
    <w:p w14:paraId="6B41A4DA" w14:textId="77777777" w:rsidR="008A6C1C" w:rsidRPr="00E56CEB" w:rsidRDefault="008A6C1C" w:rsidP="00A2448A">
      <w:pPr>
        <w:spacing w:line="480" w:lineRule="auto"/>
        <w:jc w:val="both"/>
        <w:rPr>
          <w:rFonts w:ascii="Book Antiqua" w:hAnsi="Book Antiqua"/>
          <w:bCs/>
          <w:szCs w:val="24"/>
          <w:lang w:val="es-PR"/>
        </w:rPr>
      </w:pPr>
      <w:r w:rsidRPr="00E56CEB">
        <w:rPr>
          <w:rFonts w:ascii="Book Antiqua" w:hAnsi="Book Antiqua"/>
          <w:bCs/>
          <w:szCs w:val="24"/>
          <w:lang w:val="es-PR"/>
        </w:rPr>
        <w:tab/>
        <w:t>Sección 4.-</w:t>
      </w:r>
      <w:r w:rsidR="0011008D">
        <w:rPr>
          <w:rFonts w:ascii="Book Antiqua" w:hAnsi="Book Antiqua"/>
          <w:bCs/>
          <w:szCs w:val="24"/>
          <w:lang w:val="es-PR"/>
        </w:rPr>
        <w:t xml:space="preserve"> </w:t>
      </w:r>
      <w:r w:rsidRPr="00E56CEB">
        <w:rPr>
          <w:rFonts w:ascii="Book Antiqua" w:hAnsi="Book Antiqua"/>
          <w:bCs/>
          <w:szCs w:val="24"/>
          <w:lang w:val="es-PR"/>
        </w:rPr>
        <w:t>Vigencia</w:t>
      </w:r>
    </w:p>
    <w:p w14:paraId="505E1E21" w14:textId="77777777" w:rsidR="0043188E" w:rsidRPr="00E56CEB" w:rsidRDefault="008A6C1C" w:rsidP="00A2448A">
      <w:pPr>
        <w:spacing w:line="480" w:lineRule="auto"/>
        <w:ind w:firstLine="720"/>
        <w:jc w:val="both"/>
        <w:rPr>
          <w:rFonts w:ascii="Book Antiqua" w:hAnsi="Book Antiqua"/>
          <w:bCs/>
          <w:szCs w:val="24"/>
          <w:lang w:val="es-PR"/>
        </w:rPr>
      </w:pPr>
      <w:r w:rsidRPr="00E56CEB">
        <w:rPr>
          <w:rFonts w:ascii="Book Antiqua" w:hAnsi="Book Antiqua"/>
          <w:bCs/>
          <w:szCs w:val="24"/>
          <w:lang w:val="es-PR"/>
        </w:rPr>
        <w:t>Esta Resolución comenzará a regir inmediatamente a partir de la fecha de su aprobación.</w:t>
      </w:r>
    </w:p>
    <w:sectPr w:rsidR="0043188E" w:rsidRPr="00E56CEB"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11789" w14:textId="77777777" w:rsidR="00EF1CE6" w:rsidRDefault="00EF1CE6" w:rsidP="008F1286">
      <w:r>
        <w:separator/>
      </w:r>
    </w:p>
  </w:endnote>
  <w:endnote w:type="continuationSeparator" w:id="0">
    <w:p w14:paraId="6D3B9200" w14:textId="77777777" w:rsidR="00EF1CE6" w:rsidRDefault="00EF1CE6"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B46E8" w14:textId="77777777" w:rsidR="001678B4" w:rsidRDefault="001678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3A138" w14:textId="77777777" w:rsidR="001678B4" w:rsidRDefault="001678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BFE3" w14:textId="77777777" w:rsidR="001678B4" w:rsidRDefault="001678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FDA61" w14:textId="77777777" w:rsidR="00EF1CE6" w:rsidRDefault="00EF1CE6" w:rsidP="008F1286">
      <w:r>
        <w:separator/>
      </w:r>
    </w:p>
  </w:footnote>
  <w:footnote w:type="continuationSeparator" w:id="0">
    <w:p w14:paraId="5CDEE357" w14:textId="77777777" w:rsidR="00EF1CE6" w:rsidRDefault="00EF1CE6"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F2BE8" w14:textId="77777777" w:rsidR="00A43DED" w:rsidRDefault="00A43DED"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4F40DD8"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6C36" w14:textId="77777777" w:rsidR="00A43DED" w:rsidRPr="00386E6D" w:rsidRDefault="00A43DED" w:rsidP="007B5796">
    <w:pPr>
      <w:pStyle w:val="Header"/>
      <w:framePr w:wrap="around" w:vAnchor="text" w:hAnchor="margin" w:xAlign="center" w:y="1"/>
      <w:rPr>
        <w:rStyle w:val="PageNumber"/>
        <w:rFonts w:ascii="Book Antiqua" w:hAnsi="Book Antiqua"/>
      </w:rPr>
    </w:pPr>
    <w:r w:rsidRPr="00386E6D">
      <w:rPr>
        <w:rStyle w:val="PageNumber"/>
        <w:rFonts w:ascii="Book Antiqua" w:hAnsi="Book Antiqua"/>
      </w:rPr>
      <w:fldChar w:fldCharType="begin"/>
    </w:r>
    <w:r w:rsidRPr="00386E6D">
      <w:rPr>
        <w:rStyle w:val="PageNumber"/>
        <w:rFonts w:ascii="Book Antiqua" w:hAnsi="Book Antiqua"/>
      </w:rPr>
      <w:instrText xml:space="preserve">PAGE  </w:instrText>
    </w:r>
    <w:r w:rsidRPr="00386E6D">
      <w:rPr>
        <w:rStyle w:val="PageNumber"/>
        <w:rFonts w:ascii="Book Antiqua" w:hAnsi="Book Antiqua"/>
      </w:rPr>
      <w:fldChar w:fldCharType="separate"/>
    </w:r>
    <w:r w:rsidR="00B80483" w:rsidRPr="00386E6D">
      <w:rPr>
        <w:rStyle w:val="PageNumber"/>
        <w:rFonts w:ascii="Book Antiqua" w:hAnsi="Book Antiqua"/>
        <w:noProof/>
      </w:rPr>
      <w:t>3</w:t>
    </w:r>
    <w:r w:rsidRPr="00386E6D">
      <w:rPr>
        <w:rStyle w:val="PageNumber"/>
        <w:rFonts w:ascii="Book Antiqua" w:hAnsi="Book Antiqua"/>
      </w:rPr>
      <w:fldChar w:fldCharType="end"/>
    </w:r>
  </w:p>
  <w:p w14:paraId="4225F569" w14:textId="77777777" w:rsidR="00A43DED" w:rsidRPr="00386E6D" w:rsidRDefault="00A43DED">
    <w:pPr>
      <w:pStyle w:val="Head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59BFC" w14:textId="77777777" w:rsidR="001678B4" w:rsidRDefault="00167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534881029">
    <w:abstractNumId w:val="31"/>
  </w:num>
  <w:num w:numId="2" w16cid:durableId="454445834">
    <w:abstractNumId w:val="29"/>
  </w:num>
  <w:num w:numId="3" w16cid:durableId="2019959474">
    <w:abstractNumId w:val="8"/>
  </w:num>
  <w:num w:numId="4" w16cid:durableId="1209420209">
    <w:abstractNumId w:val="25"/>
  </w:num>
  <w:num w:numId="5" w16cid:durableId="1140344029">
    <w:abstractNumId w:val="2"/>
  </w:num>
  <w:num w:numId="6" w16cid:durableId="513416816">
    <w:abstractNumId w:val="35"/>
  </w:num>
  <w:num w:numId="7" w16cid:durableId="1677996476">
    <w:abstractNumId w:val="41"/>
  </w:num>
  <w:num w:numId="8" w16cid:durableId="654994602">
    <w:abstractNumId w:val="4"/>
  </w:num>
  <w:num w:numId="9" w16cid:durableId="2141727551">
    <w:abstractNumId w:val="26"/>
  </w:num>
  <w:num w:numId="10" w16cid:durableId="1276642899">
    <w:abstractNumId w:val="19"/>
  </w:num>
  <w:num w:numId="11" w16cid:durableId="1545367440">
    <w:abstractNumId w:val="28"/>
  </w:num>
  <w:num w:numId="12" w16cid:durableId="955914311">
    <w:abstractNumId w:val="22"/>
  </w:num>
  <w:num w:numId="13" w16cid:durableId="415782333">
    <w:abstractNumId w:val="0"/>
  </w:num>
  <w:num w:numId="14" w16cid:durableId="34893569">
    <w:abstractNumId w:val="36"/>
  </w:num>
  <w:num w:numId="15" w16cid:durableId="953050144">
    <w:abstractNumId w:val="11"/>
  </w:num>
  <w:num w:numId="16" w16cid:durableId="2036542903">
    <w:abstractNumId w:val="6"/>
  </w:num>
  <w:num w:numId="17" w16cid:durableId="2026977734">
    <w:abstractNumId w:val="32"/>
  </w:num>
  <w:num w:numId="18" w16cid:durableId="398865069">
    <w:abstractNumId w:val="47"/>
  </w:num>
  <w:num w:numId="19" w16cid:durableId="1419522181">
    <w:abstractNumId w:val="46"/>
  </w:num>
  <w:num w:numId="20" w16cid:durableId="193155142">
    <w:abstractNumId w:val="14"/>
  </w:num>
  <w:num w:numId="21" w16cid:durableId="1603413873">
    <w:abstractNumId w:val="45"/>
  </w:num>
  <w:num w:numId="22" w16cid:durableId="1428500072">
    <w:abstractNumId w:val="12"/>
  </w:num>
  <w:num w:numId="23" w16cid:durableId="235748120">
    <w:abstractNumId w:val="38"/>
  </w:num>
  <w:num w:numId="24" w16cid:durableId="1111435181">
    <w:abstractNumId w:val="33"/>
  </w:num>
  <w:num w:numId="25" w16cid:durableId="1513298376">
    <w:abstractNumId w:val="9"/>
  </w:num>
  <w:num w:numId="26" w16cid:durableId="885793880">
    <w:abstractNumId w:val="13"/>
  </w:num>
  <w:num w:numId="27" w16cid:durableId="1783525029">
    <w:abstractNumId w:val="18"/>
  </w:num>
  <w:num w:numId="28" w16cid:durableId="1879781921">
    <w:abstractNumId w:val="16"/>
  </w:num>
  <w:num w:numId="29" w16cid:durableId="1322005140">
    <w:abstractNumId w:val="17"/>
  </w:num>
  <w:num w:numId="30" w16cid:durableId="406848772">
    <w:abstractNumId w:val="40"/>
  </w:num>
  <w:num w:numId="31" w16cid:durableId="702218838">
    <w:abstractNumId w:val="5"/>
  </w:num>
  <w:num w:numId="32" w16cid:durableId="1464499696">
    <w:abstractNumId w:val="7"/>
  </w:num>
  <w:num w:numId="33" w16cid:durableId="1133325984">
    <w:abstractNumId w:val="42"/>
  </w:num>
  <w:num w:numId="34" w16cid:durableId="1507400838">
    <w:abstractNumId w:val="27"/>
  </w:num>
  <w:num w:numId="35" w16cid:durableId="109667686">
    <w:abstractNumId w:val="39"/>
  </w:num>
  <w:num w:numId="36" w16cid:durableId="1065376032">
    <w:abstractNumId w:val="44"/>
  </w:num>
  <w:num w:numId="37" w16cid:durableId="1648049710">
    <w:abstractNumId w:val="15"/>
  </w:num>
  <w:num w:numId="38" w16cid:durableId="854883018">
    <w:abstractNumId w:val="24"/>
  </w:num>
  <w:num w:numId="39" w16cid:durableId="1508252120">
    <w:abstractNumId w:val="10"/>
  </w:num>
  <w:num w:numId="40" w16cid:durableId="563372493">
    <w:abstractNumId w:val="20"/>
  </w:num>
  <w:num w:numId="41" w16cid:durableId="822698669">
    <w:abstractNumId w:val="43"/>
  </w:num>
  <w:num w:numId="42" w16cid:durableId="1230308804">
    <w:abstractNumId w:val="23"/>
  </w:num>
  <w:num w:numId="43" w16cid:durableId="1891769263">
    <w:abstractNumId w:val="30"/>
  </w:num>
  <w:num w:numId="44" w16cid:durableId="861745949">
    <w:abstractNumId w:val="34"/>
  </w:num>
  <w:num w:numId="45" w16cid:durableId="282737641">
    <w:abstractNumId w:val="21"/>
  </w:num>
  <w:num w:numId="46" w16cid:durableId="450633918">
    <w:abstractNumId w:val="3"/>
  </w:num>
  <w:num w:numId="47" w16cid:durableId="1124084292">
    <w:abstractNumId w:val="1"/>
  </w:num>
  <w:num w:numId="48" w16cid:durableId="74915747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CE6"/>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4351"/>
    <w:rsid w:val="00035905"/>
    <w:rsid w:val="00037DAD"/>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D5D"/>
    <w:rsid w:val="000A779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008D"/>
    <w:rsid w:val="0011108C"/>
    <w:rsid w:val="00114ABF"/>
    <w:rsid w:val="0011509C"/>
    <w:rsid w:val="0011557A"/>
    <w:rsid w:val="00116D8B"/>
    <w:rsid w:val="0011741D"/>
    <w:rsid w:val="001208B6"/>
    <w:rsid w:val="0012378F"/>
    <w:rsid w:val="001256FE"/>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678B4"/>
    <w:rsid w:val="00170946"/>
    <w:rsid w:val="00171714"/>
    <w:rsid w:val="00171CEB"/>
    <w:rsid w:val="00173E55"/>
    <w:rsid w:val="0017582B"/>
    <w:rsid w:val="00176056"/>
    <w:rsid w:val="001768CD"/>
    <w:rsid w:val="001770C7"/>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5243"/>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1D2"/>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01C0"/>
    <w:rsid w:val="003420D3"/>
    <w:rsid w:val="00343872"/>
    <w:rsid w:val="00344400"/>
    <w:rsid w:val="00350C55"/>
    <w:rsid w:val="00350C9D"/>
    <w:rsid w:val="0035254E"/>
    <w:rsid w:val="003551EF"/>
    <w:rsid w:val="0035538E"/>
    <w:rsid w:val="003554F9"/>
    <w:rsid w:val="00356129"/>
    <w:rsid w:val="003570AD"/>
    <w:rsid w:val="003611D9"/>
    <w:rsid w:val="0036220A"/>
    <w:rsid w:val="003640A7"/>
    <w:rsid w:val="00365A7E"/>
    <w:rsid w:val="0036605E"/>
    <w:rsid w:val="003670F3"/>
    <w:rsid w:val="0037206E"/>
    <w:rsid w:val="00373650"/>
    <w:rsid w:val="003750E1"/>
    <w:rsid w:val="00375C21"/>
    <w:rsid w:val="00376E02"/>
    <w:rsid w:val="00384D0D"/>
    <w:rsid w:val="003853EF"/>
    <w:rsid w:val="00385B2E"/>
    <w:rsid w:val="00386E6D"/>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4F7"/>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6C6C"/>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1EE5"/>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048A"/>
    <w:rsid w:val="00801227"/>
    <w:rsid w:val="008016BB"/>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A6C1C"/>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312"/>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D572F"/>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448A"/>
    <w:rsid w:val="00A265EC"/>
    <w:rsid w:val="00A26F3C"/>
    <w:rsid w:val="00A30188"/>
    <w:rsid w:val="00A30CA2"/>
    <w:rsid w:val="00A3139F"/>
    <w:rsid w:val="00A31BCD"/>
    <w:rsid w:val="00A3273D"/>
    <w:rsid w:val="00A3302F"/>
    <w:rsid w:val="00A35630"/>
    <w:rsid w:val="00A363B7"/>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5D6F"/>
    <w:rsid w:val="00AE7154"/>
    <w:rsid w:val="00AE74E3"/>
    <w:rsid w:val="00AF016A"/>
    <w:rsid w:val="00AF0536"/>
    <w:rsid w:val="00AF2670"/>
    <w:rsid w:val="00AF3F1C"/>
    <w:rsid w:val="00AF4102"/>
    <w:rsid w:val="00AF572C"/>
    <w:rsid w:val="00AF5865"/>
    <w:rsid w:val="00AF5DAA"/>
    <w:rsid w:val="00AF73B9"/>
    <w:rsid w:val="00AF7A71"/>
    <w:rsid w:val="00B01BAC"/>
    <w:rsid w:val="00B024BD"/>
    <w:rsid w:val="00B10C41"/>
    <w:rsid w:val="00B113E4"/>
    <w:rsid w:val="00B11CC4"/>
    <w:rsid w:val="00B126AD"/>
    <w:rsid w:val="00B12A8A"/>
    <w:rsid w:val="00B135C1"/>
    <w:rsid w:val="00B13642"/>
    <w:rsid w:val="00B147E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18FA"/>
    <w:rsid w:val="00B71A6C"/>
    <w:rsid w:val="00B74344"/>
    <w:rsid w:val="00B7558F"/>
    <w:rsid w:val="00B75662"/>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A7DD1"/>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6E45"/>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19E9"/>
    <w:rsid w:val="00D8378F"/>
    <w:rsid w:val="00D841BA"/>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25835"/>
    <w:rsid w:val="00E33F3C"/>
    <w:rsid w:val="00E352D0"/>
    <w:rsid w:val="00E35461"/>
    <w:rsid w:val="00E36D3B"/>
    <w:rsid w:val="00E4183F"/>
    <w:rsid w:val="00E41FE0"/>
    <w:rsid w:val="00E43125"/>
    <w:rsid w:val="00E456F4"/>
    <w:rsid w:val="00E45F3F"/>
    <w:rsid w:val="00E473C5"/>
    <w:rsid w:val="00E531D8"/>
    <w:rsid w:val="00E55422"/>
    <w:rsid w:val="00E563E9"/>
    <w:rsid w:val="00E56CEB"/>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1CE6"/>
    <w:rsid w:val="00EF267E"/>
    <w:rsid w:val="00EF3979"/>
    <w:rsid w:val="00EF4652"/>
    <w:rsid w:val="00EF6B88"/>
    <w:rsid w:val="00EF7295"/>
    <w:rsid w:val="00F00A07"/>
    <w:rsid w:val="00F02B72"/>
    <w:rsid w:val="00F039BA"/>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7D5E38"/>
  <w15:chartTrackingRefBased/>
  <w15:docId w15:val="{E4AEDAE7-7E23-4397-8545-15789E82E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Rocío Alayón Morell</dc:creator>
  <cp:keywords/>
  <dc:description/>
  <cp:lastModifiedBy>Gladys J. Burgos Torres</cp:lastModifiedBy>
  <cp:revision>3</cp:revision>
  <cp:lastPrinted>2025-10-27T15:27:00Z</cp:lastPrinted>
  <dcterms:created xsi:type="dcterms:W3CDTF">2025-11-06T13:08:00Z</dcterms:created>
  <dcterms:modified xsi:type="dcterms:W3CDTF">2025-11-06T13:19:00Z</dcterms:modified>
</cp:coreProperties>
</file>