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6B217" w14:textId="7FDEB3CC" w:rsidR="00D84E47" w:rsidRDefault="00EA696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 w:val="28"/>
          <w:szCs w:val="28"/>
          <w:lang w:val="es-ES_tradnl"/>
          <w14:ligatures w14:val="none"/>
        </w:rPr>
      </w:pPr>
      <w:r w:rsidRPr="008B4196">
        <w:rPr>
          <w:rFonts w:ascii="Book Antiqua" w:eastAsia="Times New Roman" w:hAnsi="Book Antiqua" w:cs="Times New Roman"/>
          <w:kern w:val="0"/>
          <w:sz w:val="28"/>
          <w:szCs w:val="28"/>
          <w:lang w:val="es-ES_tradnl"/>
          <w14:ligatures w14:val="none"/>
        </w:rPr>
        <w:t>GOBIERNO</w:t>
      </w:r>
      <w:r w:rsidR="00D84E47" w:rsidRPr="008B4196">
        <w:rPr>
          <w:rFonts w:ascii="Book Antiqua" w:eastAsia="Times New Roman" w:hAnsi="Book Antiqua" w:cs="Times New Roman"/>
          <w:kern w:val="0"/>
          <w:sz w:val="28"/>
          <w:szCs w:val="28"/>
          <w:lang w:val="es-ES_tradnl"/>
          <w14:ligatures w14:val="none"/>
        </w:rPr>
        <w:t xml:space="preserve"> DE PUERTO RICO</w:t>
      </w:r>
    </w:p>
    <w:p w14:paraId="2E0EA752" w14:textId="77777777" w:rsidR="003D1976" w:rsidRPr="003D1976" w:rsidRDefault="003D1976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lang w:val="es-ES_tradnl"/>
          <w14:ligatures w14:val="none"/>
        </w:rPr>
      </w:pPr>
    </w:p>
    <w:p w14:paraId="257745A6" w14:textId="77777777" w:rsidR="003D1976" w:rsidRPr="00375779" w:rsidRDefault="003D1976" w:rsidP="003D1976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</w:rPr>
      </w:pPr>
      <w:r w:rsidRPr="00375779">
        <w:rPr>
          <w:rFonts w:ascii="Book Antiqua" w:hAnsi="Book Antiqua"/>
        </w:rPr>
        <w:t>20ma.</w:t>
      </w:r>
      <w:r w:rsidRPr="00375779">
        <w:rPr>
          <w:rFonts w:ascii="Book Antiqua" w:hAnsi="Book Antiqua"/>
        </w:rPr>
        <w:tab/>
        <w:t>Asamblea</w:t>
      </w:r>
      <w:r w:rsidRPr="00375779">
        <w:rPr>
          <w:rFonts w:ascii="Book Antiqua" w:hAnsi="Book Antiqua"/>
        </w:rPr>
        <w:tab/>
      </w:r>
      <w:r w:rsidRPr="00375779">
        <w:rPr>
          <w:rFonts w:ascii="Book Antiqua" w:hAnsi="Book Antiqua"/>
        </w:rPr>
        <w:tab/>
      </w:r>
      <w:r w:rsidRPr="00375779">
        <w:rPr>
          <w:rFonts w:ascii="Book Antiqua" w:hAnsi="Book Antiqua"/>
        </w:rPr>
        <w:tab/>
      </w:r>
      <w:r w:rsidRPr="00375779">
        <w:rPr>
          <w:rFonts w:ascii="Book Antiqua" w:hAnsi="Book Antiqua"/>
        </w:rPr>
        <w:tab/>
      </w:r>
      <w:r w:rsidRPr="00375779">
        <w:rPr>
          <w:rFonts w:ascii="Book Antiqua" w:hAnsi="Book Antiqua"/>
        </w:rPr>
        <w:tab/>
      </w:r>
      <w:r w:rsidRPr="00375779">
        <w:rPr>
          <w:rFonts w:ascii="Book Antiqua" w:hAnsi="Book Antiqua"/>
        </w:rPr>
        <w:tab/>
      </w:r>
      <w:r w:rsidRPr="00375779">
        <w:rPr>
          <w:rFonts w:ascii="Book Antiqua" w:hAnsi="Book Antiqua"/>
        </w:rPr>
        <w:tab/>
      </w:r>
      <w:r w:rsidRPr="00375779">
        <w:rPr>
          <w:rFonts w:ascii="Book Antiqua" w:hAnsi="Book Antiqua"/>
        </w:rPr>
        <w:tab/>
        <w:t xml:space="preserve">          2da. Sesión</w:t>
      </w:r>
    </w:p>
    <w:p w14:paraId="75AA687C" w14:textId="7E6C5769" w:rsidR="003D1976" w:rsidRPr="00375779" w:rsidRDefault="003D1976" w:rsidP="003D1976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</w:rPr>
      </w:pPr>
      <w:r w:rsidRPr="00375779">
        <w:rPr>
          <w:rFonts w:ascii="Book Antiqua" w:hAnsi="Book Antiqua"/>
        </w:rPr>
        <w:tab/>
        <w:t>Legislativa</w:t>
      </w:r>
      <w:r w:rsidRPr="00375779">
        <w:rPr>
          <w:rFonts w:ascii="Book Antiqua" w:hAnsi="Book Antiqua"/>
        </w:rPr>
        <w:tab/>
      </w:r>
      <w:r w:rsidRPr="00375779">
        <w:rPr>
          <w:rFonts w:ascii="Book Antiqua" w:hAnsi="Book Antiqua"/>
        </w:rPr>
        <w:tab/>
      </w:r>
      <w:r w:rsidRPr="00375779">
        <w:rPr>
          <w:rFonts w:ascii="Book Antiqua" w:hAnsi="Book Antiqua"/>
        </w:rPr>
        <w:tab/>
      </w:r>
      <w:r w:rsidRPr="00375779">
        <w:rPr>
          <w:rFonts w:ascii="Book Antiqua" w:hAnsi="Book Antiqua"/>
        </w:rPr>
        <w:tab/>
      </w:r>
      <w:r w:rsidRPr="00375779">
        <w:rPr>
          <w:rFonts w:ascii="Book Antiqua" w:hAnsi="Book Antiqua"/>
        </w:rPr>
        <w:tab/>
      </w:r>
      <w:r w:rsidRPr="00375779">
        <w:rPr>
          <w:rFonts w:ascii="Book Antiqua" w:hAnsi="Book Antiqua"/>
        </w:rPr>
        <w:tab/>
      </w:r>
      <w:r w:rsidRPr="00375779">
        <w:rPr>
          <w:rFonts w:ascii="Book Antiqua" w:hAnsi="Book Antiqua"/>
        </w:rPr>
        <w:tab/>
      </w:r>
      <w:r w:rsidRPr="00375779">
        <w:rPr>
          <w:rFonts w:ascii="Book Antiqua" w:hAnsi="Book Antiqua"/>
        </w:rPr>
        <w:tab/>
      </w:r>
      <w:r w:rsidRPr="00375779">
        <w:rPr>
          <w:rFonts w:ascii="Book Antiqua" w:hAnsi="Book Antiqua"/>
        </w:rPr>
        <w:tab/>
        <w:t xml:space="preserve">      Ordinaria</w:t>
      </w:r>
    </w:p>
    <w:p w14:paraId="11DACDE3" w14:textId="77777777" w:rsidR="00D84E47" w:rsidRPr="00375779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PR"/>
          <w14:ligatures w14:val="none"/>
        </w:rPr>
      </w:pPr>
    </w:p>
    <w:p w14:paraId="14A08D7E" w14:textId="77777777" w:rsidR="00D84E47" w:rsidRPr="008B4196" w:rsidRDefault="00D84E47" w:rsidP="00D84E47">
      <w:pPr>
        <w:keepNext/>
        <w:spacing w:after="0" w:line="240" w:lineRule="auto"/>
        <w:jc w:val="center"/>
        <w:outlineLvl w:val="0"/>
        <w:rPr>
          <w:rFonts w:ascii="Book Antiqua" w:eastAsia="Times New Roman" w:hAnsi="Book Antiqua" w:cs="Times New Roman"/>
          <w:b/>
          <w:bCs/>
          <w:iCs/>
          <w:kern w:val="0"/>
          <w:sz w:val="36"/>
          <w:szCs w:val="36"/>
          <w:lang w:val="es-ES_tradnl"/>
          <w14:ligatures w14:val="none"/>
        </w:rPr>
      </w:pPr>
      <w:r w:rsidRPr="008B4196">
        <w:rPr>
          <w:rFonts w:ascii="Book Antiqua" w:eastAsia="Times New Roman" w:hAnsi="Book Antiqua" w:cs="Times New Roman"/>
          <w:b/>
          <w:bCs/>
          <w:iCs/>
          <w:kern w:val="0"/>
          <w:sz w:val="36"/>
          <w:szCs w:val="36"/>
          <w:lang w:val="es-ES_tradnl"/>
          <w14:ligatures w14:val="none"/>
        </w:rPr>
        <w:t>CÁMARA DE REPRESENTANTES</w:t>
      </w:r>
    </w:p>
    <w:p w14:paraId="6E60CF25" w14:textId="77777777" w:rsidR="00D84E47" w:rsidRPr="008B4196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12F7BD5F" w14:textId="2DE4E582" w:rsidR="00D84E47" w:rsidRPr="008B4196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b/>
          <w:bCs/>
          <w:kern w:val="0"/>
          <w:sz w:val="52"/>
          <w:szCs w:val="52"/>
          <w:lang w:val="es-ES_tradnl"/>
          <w14:ligatures w14:val="none"/>
        </w:rPr>
      </w:pPr>
      <w:r w:rsidRPr="008B4196">
        <w:rPr>
          <w:rFonts w:ascii="Book Antiqua" w:eastAsia="Times New Roman" w:hAnsi="Book Antiqua" w:cs="Times New Roman"/>
          <w:b/>
          <w:bCs/>
          <w:kern w:val="0"/>
          <w:sz w:val="52"/>
          <w:szCs w:val="52"/>
          <w:lang w:val="es-ES_tradnl"/>
          <w14:ligatures w14:val="none"/>
        </w:rPr>
        <w:t xml:space="preserve">P. de la C. </w:t>
      </w:r>
      <w:r w:rsidR="001F3878">
        <w:rPr>
          <w:rFonts w:ascii="Book Antiqua" w:eastAsia="Times New Roman" w:hAnsi="Book Antiqua" w:cs="Times New Roman"/>
          <w:b/>
          <w:bCs/>
          <w:kern w:val="0"/>
          <w:sz w:val="52"/>
          <w:szCs w:val="52"/>
          <w:lang w:val="es-ES_tradnl"/>
          <w14:ligatures w14:val="none"/>
        </w:rPr>
        <w:t>968</w:t>
      </w:r>
    </w:p>
    <w:p w14:paraId="4528B3F6" w14:textId="77777777" w:rsidR="00D84E47" w:rsidRPr="008B4196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bCs/>
          <w:kern w:val="0"/>
          <w:szCs w:val="20"/>
          <w:lang w:val="es-ES_tradnl"/>
          <w14:ligatures w14:val="none"/>
        </w:rPr>
      </w:pPr>
    </w:p>
    <w:p w14:paraId="458CC506" w14:textId="1E5A6A88" w:rsidR="00D84E47" w:rsidRPr="008B4196" w:rsidRDefault="00FE1EC0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caps/>
          <w:kern w:val="0"/>
          <w:szCs w:val="20"/>
          <w:lang w:val="es-ES_tradnl"/>
          <w14:ligatures w14:val="none"/>
        </w:rPr>
      </w:pPr>
      <w:r>
        <w:rPr>
          <w:rFonts w:ascii="Book Antiqua" w:eastAsia="Times New Roman" w:hAnsi="Book Antiqua" w:cs="Times New Roman"/>
          <w:caps/>
          <w:kern w:val="0"/>
          <w:szCs w:val="20"/>
          <w:lang w:val="es-ES_tradnl"/>
          <w14:ligatures w14:val="none"/>
        </w:rPr>
        <w:t xml:space="preserve">7 </w:t>
      </w:r>
      <w:r w:rsidR="00C934D6" w:rsidRPr="008B4196">
        <w:rPr>
          <w:rFonts w:ascii="Book Antiqua" w:eastAsia="Times New Roman" w:hAnsi="Book Antiqua" w:cs="Times New Roman"/>
          <w:caps/>
          <w:kern w:val="0"/>
          <w:szCs w:val="20"/>
          <w:lang w:val="es-ES_tradnl"/>
          <w14:ligatures w14:val="none"/>
        </w:rPr>
        <w:t xml:space="preserve">DE </w:t>
      </w:r>
      <w:r w:rsidR="005208A4">
        <w:rPr>
          <w:rFonts w:ascii="Book Antiqua" w:eastAsia="Times New Roman" w:hAnsi="Book Antiqua" w:cs="Times New Roman"/>
          <w:caps/>
          <w:kern w:val="0"/>
          <w:szCs w:val="20"/>
          <w:lang w:val="es-ES_tradnl"/>
          <w14:ligatures w14:val="none"/>
        </w:rPr>
        <w:t>NOVIEMBRE</w:t>
      </w:r>
      <w:r w:rsidR="00C934D6" w:rsidRPr="008B4196">
        <w:rPr>
          <w:rFonts w:ascii="Book Antiqua" w:eastAsia="Times New Roman" w:hAnsi="Book Antiqua" w:cs="Times New Roman"/>
          <w:caps/>
          <w:kern w:val="0"/>
          <w:szCs w:val="20"/>
          <w:lang w:val="es-ES_tradnl"/>
          <w14:ligatures w14:val="none"/>
        </w:rPr>
        <w:t xml:space="preserve"> DE 2025</w:t>
      </w:r>
    </w:p>
    <w:p w14:paraId="446F5D28" w14:textId="77777777" w:rsidR="00D84E47" w:rsidRPr="008B4196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7F55A989" w14:textId="05F54CC5" w:rsidR="00D84E47" w:rsidRPr="008B4196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i/>
          <w:kern w:val="0"/>
          <w:szCs w:val="20"/>
          <w:lang w:val="es-ES"/>
          <w14:ligatures w14:val="none"/>
        </w:rPr>
      </w:pPr>
      <w:r w:rsidRPr="008B4196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Presentado por </w:t>
      </w:r>
      <w:r w:rsidR="0024694B" w:rsidRPr="008B4196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e</w:t>
      </w:r>
      <w:r w:rsidRPr="008B4196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l representante </w:t>
      </w:r>
      <w:r w:rsidR="00EA6967" w:rsidRPr="008B4196">
        <w:rPr>
          <w:rFonts w:ascii="Book Antiqua" w:eastAsia="Times New Roman" w:hAnsi="Book Antiqua" w:cs="Times New Roman"/>
          <w:i/>
          <w:iCs/>
          <w:kern w:val="0"/>
          <w:szCs w:val="20"/>
          <w:lang w:val="es-ES_tradnl"/>
          <w14:ligatures w14:val="none"/>
        </w:rPr>
        <w:t>Aponte Hernández</w:t>
      </w:r>
    </w:p>
    <w:p w14:paraId="1455DD17" w14:textId="77777777" w:rsidR="00D84E47" w:rsidRPr="008B4196" w:rsidRDefault="00D84E47" w:rsidP="00D84E47">
      <w:pPr>
        <w:tabs>
          <w:tab w:val="left" w:pos="4680"/>
        </w:tabs>
        <w:spacing w:after="0" w:line="240" w:lineRule="auto"/>
        <w:ind w:left="720"/>
        <w:jc w:val="both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3D0F799F" w14:textId="74F1E93C" w:rsidR="00D84E47" w:rsidRPr="008B4196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8B4196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 xml:space="preserve">Referido a </w:t>
      </w:r>
      <w:r w:rsidR="00184635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la Comisión de Educación</w:t>
      </w:r>
    </w:p>
    <w:p w14:paraId="15B9A06E" w14:textId="77777777" w:rsidR="00D84E47" w:rsidRPr="008B4196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</w:p>
    <w:p w14:paraId="0D4C635F" w14:textId="77777777" w:rsidR="00D84E47" w:rsidRPr="008B4196" w:rsidRDefault="00D84E47" w:rsidP="00D84E47">
      <w:pPr>
        <w:spacing w:after="0" w:line="240" w:lineRule="auto"/>
        <w:jc w:val="center"/>
        <w:rPr>
          <w:rFonts w:ascii="Book Antiqua" w:eastAsia="Times New Roman" w:hAnsi="Book Antiqua" w:cs="Times New Roman"/>
          <w:b/>
          <w:kern w:val="0"/>
          <w:sz w:val="28"/>
          <w:szCs w:val="28"/>
          <w:lang w:val="es-ES_tradnl"/>
          <w14:ligatures w14:val="none"/>
        </w:rPr>
      </w:pPr>
      <w:r w:rsidRPr="008B4196">
        <w:rPr>
          <w:rFonts w:ascii="Book Antiqua" w:eastAsia="Times New Roman" w:hAnsi="Book Antiqua" w:cs="Times New Roman"/>
          <w:b/>
          <w:kern w:val="0"/>
          <w:sz w:val="28"/>
          <w:szCs w:val="28"/>
          <w:lang w:val="es-ES_tradnl"/>
          <w14:ligatures w14:val="none"/>
        </w:rPr>
        <w:t>LEY</w:t>
      </w:r>
    </w:p>
    <w:p w14:paraId="4F07EE07" w14:textId="77777777" w:rsidR="00D84E47" w:rsidRPr="008B4196" w:rsidRDefault="00D84E47" w:rsidP="00D84E47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</w:p>
    <w:p w14:paraId="7E4357A8" w14:textId="3720F356" w:rsidR="00D84E47" w:rsidRPr="008B4196" w:rsidRDefault="00D84E47" w:rsidP="003D1976">
      <w:pPr>
        <w:autoSpaceDE w:val="0"/>
        <w:autoSpaceDN w:val="0"/>
        <w:adjustRightInd w:val="0"/>
        <w:spacing w:after="0" w:line="240" w:lineRule="auto"/>
        <w:ind w:left="720" w:hanging="720"/>
        <w:jc w:val="both"/>
        <w:rPr>
          <w:rFonts w:ascii="Book Antiqua" w:eastAsia="Calibri" w:hAnsi="Book Antiqua" w:cs="Times New Roman"/>
          <w:color w:val="000000"/>
          <w:kern w:val="0"/>
          <w:lang w:val="es-PR"/>
          <w14:ligatures w14:val="none"/>
        </w:rPr>
      </w:pPr>
      <w:bookmarkStart w:id="0" w:name="_Hlk213062621"/>
      <w:r w:rsidRPr="008B4196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Para</w:t>
      </w:r>
      <w:r w:rsidR="005208A4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crear la </w:t>
      </w:r>
      <w:r w:rsidR="00F9011B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“</w:t>
      </w:r>
      <w:r w:rsidR="005208A4"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>Ley sobre e</w:t>
      </w:r>
      <w:r w:rsidR="00655142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l </w:t>
      </w:r>
      <w:r w:rsidR="006E22C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uso </w:t>
      </w:r>
      <w:r w:rsidR="005208A4"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>ético de la inteligencia artificial en instituciones educativas</w:t>
      </w:r>
      <w:r w:rsidR="0011767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de Puerto Rico</w:t>
      </w:r>
      <w:r w:rsidR="00F9011B">
        <w:rPr>
          <w:rFonts w:ascii="Book Antiqua" w:eastAsia="Calibri" w:hAnsi="Book Antiqua" w:cs="Book Antiqua"/>
          <w:kern w:val="0"/>
          <w:lang w:val="es-PR"/>
          <w14:ligatures w14:val="none"/>
        </w:rPr>
        <w:t>”</w:t>
      </w:r>
      <w:r w:rsidR="005208A4">
        <w:rPr>
          <w:rFonts w:ascii="Book Antiqua" w:eastAsia="Calibri" w:hAnsi="Book Antiqua" w:cs="Book Antiqua"/>
          <w:kern w:val="0"/>
          <w:lang w:val="es-PR"/>
          <w14:ligatures w14:val="none"/>
        </w:rPr>
        <w:t>; requerir que</w:t>
      </w:r>
      <w:r w:rsidR="0014034F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6851C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el </w:t>
      </w:r>
      <w:r w:rsidR="0014034F">
        <w:rPr>
          <w:rFonts w:ascii="Book Antiqua" w:eastAsia="Calibri" w:hAnsi="Book Antiqua" w:cs="Book Antiqua"/>
          <w:kern w:val="0"/>
          <w:lang w:val="es-PR"/>
          <w14:ligatures w14:val="none"/>
        </w:rPr>
        <w:t>Departamento de Educación</w:t>
      </w:r>
      <w:r w:rsidR="0011767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del Gobierno de Puerto Rico,</w:t>
      </w:r>
      <w:r w:rsidR="0014034F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2E08EE">
        <w:rPr>
          <w:rFonts w:ascii="Book Antiqua" w:eastAsia="Calibri" w:hAnsi="Book Antiqua" w:cs="Book Antiqua"/>
          <w:kern w:val="0"/>
          <w:lang w:val="es-PR"/>
          <w14:ligatures w14:val="none"/>
        </w:rPr>
        <w:t>así como</w:t>
      </w:r>
      <w:r w:rsidR="005208A4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toda institución educativa </w:t>
      </w:r>
      <w:r w:rsidR="0014034F">
        <w:rPr>
          <w:rFonts w:ascii="Book Antiqua" w:eastAsia="Calibri" w:hAnsi="Book Antiqua" w:cs="Book Antiqua"/>
          <w:kern w:val="0"/>
          <w:lang w:val="es-PR"/>
          <w14:ligatures w14:val="none"/>
        </w:rPr>
        <w:t>privada</w:t>
      </w:r>
      <w:r w:rsidR="002E08EE">
        <w:rPr>
          <w:rFonts w:ascii="Book Antiqua" w:eastAsia="Calibri" w:hAnsi="Book Antiqua" w:cs="Book Antiqua"/>
          <w:kern w:val="0"/>
          <w:lang w:val="es-PR"/>
          <w14:ligatures w14:val="none"/>
        </w:rPr>
        <w:t>,</w:t>
      </w:r>
      <w:r w:rsidR="0014034F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5208A4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establezca </w:t>
      </w:r>
      <w:r w:rsidR="00D4418E">
        <w:rPr>
          <w:rFonts w:ascii="Book Antiqua" w:eastAsia="Calibri" w:hAnsi="Book Antiqua" w:cs="Book Antiqua"/>
          <w:kern w:val="0"/>
          <w:lang w:val="es-PR"/>
          <w14:ligatures w14:val="none"/>
        </w:rPr>
        <w:t>políticas</w:t>
      </w:r>
      <w:r w:rsidR="00E57F25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que</w:t>
      </w:r>
      <w:r w:rsidR="0065381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incorpore</w:t>
      </w:r>
      <w:r w:rsidR="002B1627">
        <w:rPr>
          <w:rFonts w:ascii="Book Antiqua" w:eastAsia="Calibri" w:hAnsi="Book Antiqua" w:cs="Book Antiqua"/>
          <w:kern w:val="0"/>
          <w:lang w:val="es-PR"/>
          <w14:ligatures w14:val="none"/>
        </w:rPr>
        <w:t>n</w:t>
      </w:r>
      <w:r w:rsidR="0065381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normas éticas sobre</w:t>
      </w:r>
      <w:r w:rsidR="005208A4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66671B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el </w:t>
      </w:r>
      <w:r w:rsidR="00655142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uso </w:t>
      </w:r>
      <w:r w:rsidR="005208A4">
        <w:rPr>
          <w:rFonts w:ascii="Book Antiqua" w:eastAsia="Calibri" w:hAnsi="Book Antiqua" w:cs="Book Antiqua"/>
          <w:kern w:val="0"/>
          <w:lang w:val="es-PR"/>
          <w14:ligatures w14:val="none"/>
        </w:rPr>
        <w:t>de la inteligencia artificial</w:t>
      </w:r>
      <w:r w:rsidR="005208A4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;</w:t>
      </w:r>
      <w:r w:rsidRPr="008B4196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 xml:space="preserve"> y para otros fines relacionados. </w:t>
      </w:r>
    </w:p>
    <w:bookmarkEnd w:id="0"/>
    <w:p w14:paraId="7886D56B" w14:textId="77777777" w:rsidR="00D84E47" w:rsidRPr="008B4196" w:rsidRDefault="00D84E47" w:rsidP="00D84E47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eastAsia="Calibri" w:hAnsi="Book Antiqua" w:cs="Book Antiqua"/>
          <w:b/>
          <w:bCs/>
          <w:color w:val="000000"/>
          <w:kern w:val="0"/>
          <w:lang w:val="es-PR"/>
          <w14:ligatures w14:val="none"/>
        </w:rPr>
      </w:pPr>
    </w:p>
    <w:p w14:paraId="67B660C8" w14:textId="77777777" w:rsidR="00D84E47" w:rsidRPr="008B4196" w:rsidRDefault="00D84E47" w:rsidP="00D84E47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</w:pPr>
      <w:r w:rsidRPr="008B4196">
        <w:rPr>
          <w:rFonts w:ascii="Book Antiqua" w:eastAsia="Calibri" w:hAnsi="Book Antiqua" w:cs="Book Antiqua"/>
          <w:color w:val="000000"/>
          <w:kern w:val="0"/>
          <w:lang w:val="es-PR"/>
          <w14:ligatures w14:val="none"/>
        </w:rPr>
        <w:t>EXPOSICIÓN DE MOTIVOS</w:t>
      </w:r>
    </w:p>
    <w:p w14:paraId="5AABBCAF" w14:textId="77777777" w:rsidR="00D84E47" w:rsidRPr="008B4196" w:rsidRDefault="00D84E47" w:rsidP="00D84E47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eastAsia="Calibri" w:hAnsi="Book Antiqua" w:cs="Times New Roman"/>
          <w:color w:val="000000"/>
          <w:kern w:val="0"/>
          <w:lang w:val="es-PR"/>
          <w14:ligatures w14:val="none"/>
        </w:rPr>
      </w:pPr>
    </w:p>
    <w:p w14:paraId="755AE31B" w14:textId="0746F86E" w:rsidR="00E62B1A" w:rsidRDefault="00AF1FAF" w:rsidP="00375779">
      <w:pPr>
        <w:spacing w:after="0" w:line="240" w:lineRule="auto"/>
        <w:jc w:val="both"/>
        <w:rPr>
          <w:rFonts w:ascii="Book Antiqua" w:hAnsi="Book Antiqua"/>
          <w:lang w:val="es-PR"/>
        </w:rPr>
      </w:pPr>
      <w:bookmarkStart w:id="1" w:name="_Hlk212820402"/>
      <w:r w:rsidRPr="00827BBB">
        <w:rPr>
          <w:rFonts w:ascii="Book Antiqua" w:hAnsi="Book Antiqua"/>
          <w:lang w:val="es-PR"/>
        </w:rPr>
        <w:t>La inteligencia artificial (IA) se abre paso a gran velocidad</w:t>
      </w:r>
      <w:r w:rsidR="0011767C" w:rsidRPr="00827BBB">
        <w:rPr>
          <w:rFonts w:ascii="Book Antiqua" w:hAnsi="Book Antiqua"/>
          <w:lang w:val="es-PR"/>
        </w:rPr>
        <w:t xml:space="preserve"> en nuestra sociedad. E</w:t>
      </w:r>
      <w:r w:rsidRPr="00827BBB">
        <w:rPr>
          <w:rFonts w:ascii="Book Antiqua" w:hAnsi="Book Antiqua"/>
          <w:lang w:val="es-PR"/>
        </w:rPr>
        <w:t xml:space="preserve">s un concepto que está revolucionando al mundo. </w:t>
      </w:r>
      <w:r w:rsidR="00E62B1A" w:rsidRPr="00E62B1A">
        <w:rPr>
          <w:rFonts w:ascii="Book Antiqua" w:hAnsi="Book Antiqua"/>
          <w:lang w:val="es-PR"/>
        </w:rPr>
        <w:t xml:space="preserve">Según </w:t>
      </w:r>
      <w:r w:rsidR="00E62B1A">
        <w:rPr>
          <w:rFonts w:ascii="Book Antiqua" w:hAnsi="Book Antiqua"/>
          <w:lang w:val="es-PR"/>
        </w:rPr>
        <w:t>el título 15 del</w:t>
      </w:r>
      <w:r w:rsidR="00E62B1A" w:rsidRPr="00E62B1A">
        <w:rPr>
          <w:rFonts w:ascii="Book Antiqua" w:hAnsi="Book Antiqua"/>
          <w:lang w:val="es-PR"/>
        </w:rPr>
        <w:t xml:space="preserve"> </w:t>
      </w:r>
      <w:proofErr w:type="spellStart"/>
      <w:r w:rsidR="00E62B1A" w:rsidRPr="00E62B1A">
        <w:rPr>
          <w:rFonts w:ascii="Book Antiqua" w:hAnsi="Book Antiqua"/>
          <w:lang w:val="es-PR"/>
        </w:rPr>
        <w:t>United</w:t>
      </w:r>
      <w:proofErr w:type="spellEnd"/>
      <w:r w:rsidR="00E62B1A" w:rsidRPr="00E62B1A">
        <w:rPr>
          <w:rFonts w:ascii="Book Antiqua" w:hAnsi="Book Antiqua"/>
          <w:lang w:val="es-PR"/>
        </w:rPr>
        <w:t xml:space="preserve"> </w:t>
      </w:r>
      <w:proofErr w:type="spellStart"/>
      <w:r w:rsidR="00E62B1A" w:rsidRPr="00E62B1A">
        <w:rPr>
          <w:rFonts w:ascii="Book Antiqua" w:hAnsi="Book Antiqua"/>
          <w:lang w:val="es-PR"/>
        </w:rPr>
        <w:t>States</w:t>
      </w:r>
      <w:proofErr w:type="spellEnd"/>
      <w:r w:rsidR="00E62B1A">
        <w:rPr>
          <w:rFonts w:ascii="Book Antiqua" w:hAnsi="Book Antiqua"/>
          <w:lang w:val="es-PR"/>
        </w:rPr>
        <w:t xml:space="preserve"> </w:t>
      </w:r>
      <w:proofErr w:type="spellStart"/>
      <w:r w:rsidR="00E62B1A">
        <w:rPr>
          <w:rFonts w:ascii="Book Antiqua" w:hAnsi="Book Antiqua"/>
          <w:lang w:val="es-PR"/>
        </w:rPr>
        <w:t>Code</w:t>
      </w:r>
      <w:proofErr w:type="spellEnd"/>
      <w:r w:rsidR="00B84509">
        <w:rPr>
          <w:rFonts w:ascii="Book Antiqua" w:hAnsi="Book Antiqua"/>
          <w:lang w:val="es-PR"/>
        </w:rPr>
        <w:t>,</w:t>
      </w:r>
      <w:r w:rsidR="00E62B1A">
        <w:rPr>
          <w:rFonts w:ascii="Book Antiqua" w:hAnsi="Book Antiqua"/>
          <w:lang w:val="es-PR"/>
        </w:rPr>
        <w:t xml:space="preserve"> </w:t>
      </w:r>
      <w:r w:rsidR="00B84509">
        <w:rPr>
          <w:rFonts w:ascii="Book Antiqua" w:hAnsi="Book Antiqua"/>
          <w:lang w:val="es-PR"/>
        </w:rPr>
        <w:t>S</w:t>
      </w:r>
      <w:r w:rsidR="00E62B1A">
        <w:rPr>
          <w:rFonts w:ascii="Book Antiqua" w:hAnsi="Book Antiqua"/>
          <w:lang w:val="es-PR"/>
        </w:rPr>
        <w:t>ección 9401(3), la IA</w:t>
      </w:r>
      <w:r w:rsidR="00E62B1A" w:rsidRPr="00E62B1A">
        <w:rPr>
          <w:rFonts w:ascii="Book Antiqua" w:hAnsi="Book Antiqua"/>
          <w:lang w:val="es-PR"/>
        </w:rPr>
        <w:t xml:space="preserve"> es</w:t>
      </w:r>
      <w:r w:rsidR="00E62B1A">
        <w:rPr>
          <w:rFonts w:ascii="Book Antiqua" w:hAnsi="Book Antiqua"/>
          <w:lang w:val="es-PR"/>
        </w:rPr>
        <w:t xml:space="preserve"> definida como: </w:t>
      </w:r>
    </w:p>
    <w:p w14:paraId="321DCB6F" w14:textId="77777777" w:rsidR="003D1976" w:rsidRDefault="003D1976" w:rsidP="003D1976">
      <w:pPr>
        <w:spacing w:after="0" w:line="240" w:lineRule="auto"/>
        <w:jc w:val="both"/>
        <w:rPr>
          <w:rFonts w:ascii="Book Antiqua" w:hAnsi="Book Antiqua"/>
          <w:lang w:val="es-PR"/>
        </w:rPr>
      </w:pPr>
    </w:p>
    <w:p w14:paraId="0BF48B60" w14:textId="39CE5A47" w:rsidR="00827BBB" w:rsidRPr="00E62B1A" w:rsidRDefault="00E62B1A" w:rsidP="003D1976">
      <w:pPr>
        <w:spacing w:after="0" w:line="240" w:lineRule="auto"/>
        <w:ind w:left="720" w:right="720"/>
        <w:jc w:val="both"/>
        <w:rPr>
          <w:rFonts w:ascii="Book Antiqua" w:hAnsi="Book Antiqua"/>
          <w:i/>
          <w:iCs/>
        </w:rPr>
      </w:pPr>
      <w:r w:rsidRPr="00E62B1A">
        <w:rPr>
          <w:rFonts w:ascii="Book Antiqua" w:hAnsi="Book Antiqua"/>
          <w:i/>
          <w:iCs/>
        </w:rPr>
        <w:t>“The term “artificial intelligence” means a machine-based system that can, for a given set of human-defined objectives, make predictions, recommendations or decisions influencing real or virtual environments. Artificial intelligence systems use machine and human-based inputs to— (A) perceive real and virtual environments; (B) abstract such perceptions into models through analysis in an automated manner; and (C) use model inference to formulate options for information or action.</w:t>
      </w:r>
      <w:r w:rsidR="00827BBB" w:rsidRPr="00E62B1A">
        <w:rPr>
          <w:rFonts w:ascii="Book Antiqua" w:hAnsi="Book Antiqua"/>
          <w:i/>
          <w:iCs/>
        </w:rPr>
        <w:t>”</w:t>
      </w:r>
      <w:r w:rsidR="00CA64A1" w:rsidRPr="00E62B1A">
        <w:rPr>
          <w:rStyle w:val="FootnoteReference"/>
          <w:rFonts w:ascii="Book Antiqua" w:hAnsi="Book Antiqua"/>
          <w:i/>
          <w:iCs/>
          <w:lang w:val="es-PR"/>
        </w:rPr>
        <w:footnoteReference w:id="1"/>
      </w:r>
    </w:p>
    <w:p w14:paraId="6ED3C742" w14:textId="77777777" w:rsidR="003D1976" w:rsidRPr="00375779" w:rsidRDefault="003D1976" w:rsidP="003D1976">
      <w:pPr>
        <w:spacing w:after="0" w:line="240" w:lineRule="auto"/>
        <w:jc w:val="both"/>
        <w:rPr>
          <w:rFonts w:ascii="Book Antiqua" w:hAnsi="Book Antiqua"/>
        </w:rPr>
      </w:pPr>
    </w:p>
    <w:p w14:paraId="71A42F44" w14:textId="34BDC24D" w:rsidR="00AF1FAF" w:rsidRDefault="00AF1FAF" w:rsidP="00375779">
      <w:pPr>
        <w:spacing w:after="0" w:line="24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Su uso es cada vez más frecuente, y el campo de la educación no está exento de esta innovación.</w:t>
      </w:r>
      <w:r w:rsidR="002C2581">
        <w:rPr>
          <w:rFonts w:ascii="Book Antiqua" w:hAnsi="Book Antiqua"/>
          <w:lang w:val="es-PR"/>
        </w:rPr>
        <w:t xml:space="preserve"> Representa una tecnología que puede agilizar y mejorar los proceso</w:t>
      </w:r>
      <w:r w:rsidR="00492312">
        <w:rPr>
          <w:rFonts w:ascii="Book Antiqua" w:hAnsi="Book Antiqua"/>
          <w:lang w:val="es-PR"/>
        </w:rPr>
        <w:t xml:space="preserve">s </w:t>
      </w:r>
      <w:r w:rsidR="002C2581">
        <w:rPr>
          <w:rFonts w:ascii="Book Antiqua" w:hAnsi="Book Antiqua"/>
          <w:lang w:val="es-PR"/>
        </w:rPr>
        <w:t>de enseñanza y aprendizaje</w:t>
      </w:r>
      <w:r w:rsidR="00492312">
        <w:rPr>
          <w:rFonts w:ascii="Book Antiqua" w:hAnsi="Book Antiqua"/>
          <w:lang w:val="es-PR"/>
        </w:rPr>
        <w:t>. Desde asistentes virtuales, sistemas de tutoría</w:t>
      </w:r>
      <w:r w:rsidR="00AC186C">
        <w:rPr>
          <w:rFonts w:ascii="Book Antiqua" w:hAnsi="Book Antiqua"/>
          <w:lang w:val="es-PR"/>
        </w:rPr>
        <w:t>s</w:t>
      </w:r>
      <w:r w:rsidR="00492312">
        <w:rPr>
          <w:rFonts w:ascii="Book Antiqua" w:hAnsi="Book Antiqua"/>
          <w:lang w:val="es-PR"/>
        </w:rPr>
        <w:t xml:space="preserve">, evaluaciones </w:t>
      </w:r>
      <w:r w:rsidR="00492312">
        <w:rPr>
          <w:rFonts w:ascii="Book Antiqua" w:hAnsi="Book Antiqua"/>
          <w:lang w:val="es-PR"/>
        </w:rPr>
        <w:lastRenderedPageBreak/>
        <w:t>automatizadas</w:t>
      </w:r>
      <w:r w:rsidR="006C6BBE">
        <w:rPr>
          <w:rFonts w:ascii="Book Antiqua" w:hAnsi="Book Antiqua"/>
          <w:lang w:val="es-PR"/>
        </w:rPr>
        <w:t xml:space="preserve"> y</w:t>
      </w:r>
      <w:r w:rsidR="00492312">
        <w:rPr>
          <w:rFonts w:ascii="Book Antiqua" w:hAnsi="Book Antiqua"/>
          <w:lang w:val="es-PR"/>
        </w:rPr>
        <w:t xml:space="preserve"> análisis de datos educativos, son algunos de los ejemplos de las ventajas de la inteligencia artificial como herramienta de trabajo. </w:t>
      </w:r>
    </w:p>
    <w:p w14:paraId="2964EA90" w14:textId="77777777" w:rsidR="003D1976" w:rsidRDefault="003D1976" w:rsidP="003D1976">
      <w:pPr>
        <w:spacing w:after="0" w:line="240" w:lineRule="auto"/>
        <w:jc w:val="both"/>
        <w:rPr>
          <w:rFonts w:ascii="Book Antiqua" w:hAnsi="Book Antiqua"/>
          <w:lang w:val="es-PR"/>
        </w:rPr>
      </w:pPr>
    </w:p>
    <w:p w14:paraId="63B3C3F3" w14:textId="4E32F4D4" w:rsidR="00035846" w:rsidRDefault="00492312" w:rsidP="00375779">
      <w:pPr>
        <w:spacing w:after="0" w:line="24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Sin embargo, esta tecnología </w:t>
      </w:r>
      <w:r w:rsidR="00AF1FAF">
        <w:rPr>
          <w:rFonts w:ascii="Book Antiqua" w:hAnsi="Book Antiqua"/>
          <w:lang w:val="es-PR"/>
        </w:rPr>
        <w:t xml:space="preserve">también </w:t>
      </w:r>
      <w:r w:rsidR="002B1627">
        <w:rPr>
          <w:rFonts w:ascii="Book Antiqua" w:hAnsi="Book Antiqua"/>
          <w:lang w:val="es-PR"/>
        </w:rPr>
        <w:t>conlleva</w:t>
      </w:r>
      <w:r w:rsidR="00AF1FAF">
        <w:rPr>
          <w:rFonts w:ascii="Book Antiqua" w:hAnsi="Book Antiqua"/>
          <w:lang w:val="es-PR"/>
        </w:rPr>
        <w:t xml:space="preserve"> una serie de retos y desafíos</w:t>
      </w:r>
      <w:r w:rsidR="00B118EE">
        <w:rPr>
          <w:rFonts w:ascii="Book Antiqua" w:hAnsi="Book Antiqua"/>
          <w:lang w:val="es-PR"/>
        </w:rPr>
        <w:t xml:space="preserve"> que son necesario atender</w:t>
      </w:r>
      <w:r w:rsidR="006C6BBE">
        <w:rPr>
          <w:rFonts w:ascii="Book Antiqua" w:hAnsi="Book Antiqua"/>
          <w:lang w:val="es-PR"/>
        </w:rPr>
        <w:t>,</w:t>
      </w:r>
      <w:r w:rsidR="00B118EE">
        <w:rPr>
          <w:rFonts w:ascii="Book Antiqua" w:hAnsi="Book Antiqua"/>
          <w:lang w:val="es-PR"/>
        </w:rPr>
        <w:t xml:space="preserve"> sobre todo cuando se trata de poblaciones más vulnerables como los son nuestros niños y jóvenes. </w:t>
      </w:r>
      <w:r w:rsidR="00035846" w:rsidRPr="001437AB">
        <w:rPr>
          <w:rFonts w:ascii="Book Antiqua" w:hAnsi="Book Antiqua"/>
          <w:lang w:val="es-PR"/>
        </w:rPr>
        <w:t xml:space="preserve">Por ello, es urgente establecer normativas éticas que orienten su implementación </w:t>
      </w:r>
      <w:r w:rsidR="009B0E94">
        <w:rPr>
          <w:rFonts w:ascii="Book Antiqua" w:hAnsi="Book Antiqua"/>
          <w:lang w:val="es-PR"/>
        </w:rPr>
        <w:t xml:space="preserve">de manera </w:t>
      </w:r>
      <w:r w:rsidR="00035846" w:rsidRPr="001437AB">
        <w:rPr>
          <w:rFonts w:ascii="Book Antiqua" w:hAnsi="Book Antiqua"/>
          <w:lang w:val="es-PR"/>
        </w:rPr>
        <w:t>responsable en contextos educat</w:t>
      </w:r>
      <w:r w:rsidR="00ED61AB">
        <w:rPr>
          <w:rFonts w:ascii="Book Antiqua" w:hAnsi="Book Antiqua"/>
          <w:lang w:val="es-PR"/>
        </w:rPr>
        <w:t>ivo</w:t>
      </w:r>
      <w:r w:rsidR="00E66424">
        <w:rPr>
          <w:rFonts w:ascii="Book Antiqua" w:hAnsi="Book Antiqua"/>
          <w:lang w:val="es-PR"/>
        </w:rPr>
        <w:t>s</w:t>
      </w:r>
      <w:r w:rsidR="0011767C">
        <w:rPr>
          <w:rFonts w:ascii="Book Antiqua" w:hAnsi="Book Antiqua"/>
          <w:lang w:val="es-PR"/>
        </w:rPr>
        <w:t>, pues su</w:t>
      </w:r>
      <w:r w:rsidR="00035846" w:rsidRPr="001437AB">
        <w:rPr>
          <w:rFonts w:ascii="Book Antiqua" w:hAnsi="Book Antiqua"/>
          <w:lang w:val="es-PR"/>
        </w:rPr>
        <w:t xml:space="preserve"> uso</w:t>
      </w:r>
      <w:r w:rsidR="0011767C">
        <w:rPr>
          <w:rFonts w:ascii="Book Antiqua" w:hAnsi="Book Antiqua"/>
          <w:lang w:val="es-PR"/>
        </w:rPr>
        <w:t>,</w:t>
      </w:r>
      <w:r w:rsidR="00035846" w:rsidRPr="001437AB">
        <w:rPr>
          <w:rFonts w:ascii="Book Antiqua" w:hAnsi="Book Antiqua"/>
          <w:lang w:val="es-PR"/>
        </w:rPr>
        <w:t xml:space="preserve"> sin una regulación ética adecuada</w:t>
      </w:r>
      <w:r w:rsidR="0011767C">
        <w:rPr>
          <w:rFonts w:ascii="Book Antiqua" w:hAnsi="Book Antiqua"/>
          <w:lang w:val="es-PR"/>
        </w:rPr>
        <w:t>,</w:t>
      </w:r>
      <w:r w:rsidR="00035846" w:rsidRPr="001437AB">
        <w:rPr>
          <w:rFonts w:ascii="Book Antiqua" w:hAnsi="Book Antiqua"/>
          <w:lang w:val="es-PR"/>
        </w:rPr>
        <w:t xml:space="preserve"> puede generar riesgos significativos.</w:t>
      </w:r>
    </w:p>
    <w:p w14:paraId="31F91E07" w14:textId="77777777" w:rsidR="003D1976" w:rsidRDefault="003D1976" w:rsidP="003D1976">
      <w:pPr>
        <w:spacing w:after="0" w:line="240" w:lineRule="auto"/>
        <w:jc w:val="both"/>
        <w:rPr>
          <w:rFonts w:ascii="Book Antiqua" w:hAnsi="Book Antiqua"/>
          <w:lang w:val="es-PR"/>
        </w:rPr>
      </w:pPr>
    </w:p>
    <w:p w14:paraId="5752E8B1" w14:textId="36092732" w:rsidR="00CA64A1" w:rsidRDefault="00ED61AB" w:rsidP="00375779">
      <w:pPr>
        <w:spacing w:after="0" w:line="240" w:lineRule="auto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La utilización de la IA en la educación debe estar guiada por principios éticos que permitan </w:t>
      </w:r>
      <w:r w:rsidRPr="001437AB">
        <w:rPr>
          <w:rFonts w:ascii="Book Antiqua" w:hAnsi="Book Antiqua"/>
          <w:lang w:val="es-PR"/>
        </w:rPr>
        <w:t>proteger la privacidad</w:t>
      </w:r>
      <w:r w:rsidR="00E66424">
        <w:rPr>
          <w:rFonts w:ascii="Book Antiqua" w:hAnsi="Book Antiqua"/>
          <w:lang w:val="es-PR"/>
        </w:rPr>
        <w:t xml:space="preserve"> y</w:t>
      </w:r>
      <w:r w:rsidR="00E66424" w:rsidRPr="00E66424">
        <w:rPr>
          <w:rFonts w:ascii="Book Antiqua" w:hAnsi="Book Antiqua"/>
          <w:i/>
          <w:iCs/>
          <w:lang w:val="es-PR"/>
        </w:rPr>
        <w:t xml:space="preserve"> </w:t>
      </w:r>
      <w:r w:rsidR="00E66424" w:rsidRPr="00E66424">
        <w:rPr>
          <w:rFonts w:ascii="Book Antiqua" w:hAnsi="Book Antiqua"/>
          <w:lang w:val="es-PR"/>
        </w:rPr>
        <w:t>la información sensible del uso indebido y el acceso no autorizado</w:t>
      </w:r>
      <w:r w:rsidRPr="001437AB">
        <w:rPr>
          <w:rFonts w:ascii="Book Antiqua" w:hAnsi="Book Antiqua"/>
          <w:lang w:val="es-PR"/>
        </w:rPr>
        <w:t xml:space="preserve">, garantizar la equidad y fomentar un aprendizaje responsable. </w:t>
      </w:r>
      <w:r w:rsidR="00E66424" w:rsidRPr="00E66424">
        <w:rPr>
          <w:rFonts w:ascii="Book Antiqua" w:hAnsi="Book Antiqua"/>
          <w:lang w:val="es-PR"/>
        </w:rPr>
        <w:t xml:space="preserve">Los marcos éticos </w:t>
      </w:r>
      <w:r w:rsidR="00E66424">
        <w:rPr>
          <w:rFonts w:ascii="Book Antiqua" w:hAnsi="Book Antiqua"/>
          <w:lang w:val="es-PR"/>
        </w:rPr>
        <w:t xml:space="preserve">deben precisar </w:t>
      </w:r>
      <w:r w:rsidR="00E66424" w:rsidRPr="00E66424">
        <w:rPr>
          <w:rFonts w:ascii="Book Antiqua" w:hAnsi="Book Antiqua"/>
          <w:lang w:val="es-PR"/>
        </w:rPr>
        <w:t>la responsabilidad y la rendición de cuentas en la IA</w:t>
      </w:r>
      <w:r w:rsidR="00E66424">
        <w:rPr>
          <w:rFonts w:ascii="Book Antiqua" w:hAnsi="Book Antiqua"/>
          <w:lang w:val="es-PR"/>
        </w:rPr>
        <w:t>. También deben promover la transparencia</w:t>
      </w:r>
      <w:r w:rsidR="006C6BBE">
        <w:rPr>
          <w:rFonts w:ascii="Book Antiqua" w:hAnsi="Book Antiqua"/>
          <w:lang w:val="es-PR"/>
        </w:rPr>
        <w:t xml:space="preserve"> y </w:t>
      </w:r>
      <w:r w:rsidR="00E66424" w:rsidRPr="008B4196">
        <w:rPr>
          <w:rFonts w:ascii="Book Antiqua" w:hAnsi="Book Antiqua"/>
          <w:lang w:val="es-PR"/>
        </w:rPr>
        <w:t>la autonomí</w:t>
      </w:r>
      <w:r w:rsidR="0011767C">
        <w:rPr>
          <w:rFonts w:ascii="Book Antiqua" w:hAnsi="Book Antiqua"/>
          <w:lang w:val="es-PR"/>
        </w:rPr>
        <w:t>a.</w:t>
      </w:r>
    </w:p>
    <w:p w14:paraId="294B17BB" w14:textId="77777777" w:rsidR="003D1976" w:rsidRDefault="003D1976" w:rsidP="003D1976">
      <w:pPr>
        <w:spacing w:after="0" w:line="240" w:lineRule="auto"/>
        <w:jc w:val="both"/>
        <w:rPr>
          <w:rFonts w:ascii="Book Antiqua" w:hAnsi="Book Antiqua"/>
          <w:lang w:val="es-PR"/>
        </w:rPr>
      </w:pPr>
    </w:p>
    <w:bookmarkEnd w:id="1"/>
    <w:p w14:paraId="06452EE6" w14:textId="493019AB" w:rsidR="00A9242F" w:rsidRDefault="002868D6" w:rsidP="00375779">
      <w:pPr>
        <w:spacing w:after="0" w:line="240" w:lineRule="auto"/>
        <w:jc w:val="both"/>
        <w:rPr>
          <w:rFonts w:ascii="Book Antiqua" w:hAnsi="Book Antiqua"/>
          <w:lang w:val="es-PR"/>
        </w:rPr>
      </w:pPr>
      <w:r w:rsidRPr="00A70753">
        <w:rPr>
          <w:rFonts w:ascii="Book Antiqua" w:hAnsi="Book Antiqua"/>
          <w:lang w:val="es-PR"/>
        </w:rPr>
        <w:t xml:space="preserve">El aprovechamiento de la inteligencia artificial en el ámbito educativo representa una oportunidad para transformar los procesos de enseñanza y aprendizaje. Sin embargo, </w:t>
      </w:r>
      <w:r w:rsidR="006C6BBE">
        <w:rPr>
          <w:rFonts w:ascii="Book Antiqua" w:hAnsi="Book Antiqua"/>
          <w:lang w:val="es-PR"/>
        </w:rPr>
        <w:t>se debe</w:t>
      </w:r>
      <w:r w:rsidRPr="00A70753">
        <w:rPr>
          <w:rFonts w:ascii="Book Antiqua" w:hAnsi="Book Antiqua"/>
          <w:lang w:val="es-PR"/>
        </w:rPr>
        <w:t xml:space="preserve"> integra</w:t>
      </w:r>
      <w:r w:rsidR="006C6BBE">
        <w:rPr>
          <w:rFonts w:ascii="Book Antiqua" w:hAnsi="Book Antiqua"/>
          <w:lang w:val="es-PR"/>
        </w:rPr>
        <w:t>r</w:t>
      </w:r>
      <w:r w:rsidRPr="00A70753">
        <w:rPr>
          <w:rFonts w:ascii="Book Antiqua" w:hAnsi="Book Antiqua"/>
          <w:lang w:val="es-PR"/>
        </w:rPr>
        <w:t xml:space="preserve"> dentro de un marco ético robusto, capaz de orientar </w:t>
      </w:r>
      <w:r w:rsidR="006C6BBE">
        <w:rPr>
          <w:rFonts w:ascii="Book Antiqua" w:hAnsi="Book Antiqua"/>
          <w:lang w:val="es-PR"/>
        </w:rPr>
        <w:t xml:space="preserve">sobre </w:t>
      </w:r>
      <w:r w:rsidRPr="00A70753">
        <w:rPr>
          <w:rFonts w:ascii="Book Antiqua" w:hAnsi="Book Antiqua"/>
          <w:lang w:val="es-PR"/>
        </w:rPr>
        <w:t xml:space="preserve">su uso responsable. </w:t>
      </w:r>
      <w:r w:rsidRPr="00D64C9D">
        <w:rPr>
          <w:rFonts w:ascii="Book Antiqua" w:hAnsi="Book Antiqua"/>
          <w:lang w:val="es-PR"/>
        </w:rPr>
        <w:t xml:space="preserve">Dichos marcos resultan indispensables para enfrentar los retos y complejidades inherentes a estas tecnologías. </w:t>
      </w:r>
    </w:p>
    <w:p w14:paraId="6A310CAB" w14:textId="77777777" w:rsidR="003D1976" w:rsidRPr="006C6BBE" w:rsidRDefault="003D1976" w:rsidP="003D1976">
      <w:pPr>
        <w:spacing w:after="0" w:line="240" w:lineRule="auto"/>
        <w:jc w:val="both"/>
        <w:rPr>
          <w:rFonts w:ascii="Book Antiqua" w:hAnsi="Book Antiqua"/>
          <w:lang w:val="es-PR"/>
        </w:rPr>
      </w:pPr>
    </w:p>
    <w:p w14:paraId="13623974" w14:textId="2F25219D" w:rsidR="00D84E47" w:rsidRPr="008B4196" w:rsidRDefault="00D84E47" w:rsidP="00D84E47">
      <w:pPr>
        <w:autoSpaceDE w:val="0"/>
        <w:autoSpaceDN w:val="0"/>
        <w:adjustRightInd w:val="0"/>
        <w:spacing w:after="0" w:line="480" w:lineRule="auto"/>
        <w:jc w:val="both"/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sectPr w:rsidR="00D84E47" w:rsidRPr="008B4196" w:rsidSect="0075520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1440" w:right="1440" w:bottom="1440" w:left="1440" w:header="720" w:footer="720" w:gutter="0"/>
          <w:pgNumType w:start="1"/>
          <w:cols w:space="720"/>
          <w:titlePg/>
          <w:docGrid w:linePitch="360"/>
        </w:sectPr>
      </w:pPr>
      <w:r w:rsidRPr="008B4196">
        <w:rPr>
          <w:rFonts w:ascii="Book Antiqua" w:eastAsia="Calibri" w:hAnsi="Book Antiqua" w:cs="Book Antiqua"/>
          <w:i/>
          <w:iCs/>
          <w:kern w:val="0"/>
          <w:lang w:val="es-PR"/>
          <w14:ligatures w14:val="none"/>
        </w:rPr>
        <w:t>DECRÉTASE POR LA ASAMBLEA LEGISLATIVA DE PUERTO RICO:</w:t>
      </w:r>
    </w:p>
    <w:p w14:paraId="47347D8A" w14:textId="2003BCBB" w:rsidR="00553EE6" w:rsidRPr="008B4196" w:rsidRDefault="00553EE6" w:rsidP="00553EE6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Artículo 1. — Título. </w:t>
      </w:r>
    </w:p>
    <w:p w14:paraId="49150574" w14:textId="305CC134" w:rsidR="00553EE6" w:rsidRPr="008B4196" w:rsidRDefault="00553EE6" w:rsidP="00553EE6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Esta Ley se conocerá y podrá citarse como “Ley </w:t>
      </w:r>
      <w:r w:rsidR="0066671B">
        <w:rPr>
          <w:rFonts w:ascii="Book Antiqua" w:eastAsia="Calibri" w:hAnsi="Book Antiqua" w:cs="Book Antiqua"/>
          <w:kern w:val="0"/>
          <w:lang w:val="es-PR"/>
          <w14:ligatures w14:val="none"/>
        </w:rPr>
        <w:t>sobre</w:t>
      </w:r>
      <w:r w:rsidR="00BC20BC"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el </w:t>
      </w:r>
      <w:r w:rsidR="00064BAF"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>uso ético de la inteligencia artificial</w:t>
      </w:r>
      <w:r w:rsidR="00BC20BC"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en instituciones educativas</w:t>
      </w:r>
      <w:r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”.  </w:t>
      </w:r>
    </w:p>
    <w:p w14:paraId="7842D2E9" w14:textId="22CF5CA9" w:rsidR="00553EE6" w:rsidRPr="008B4196" w:rsidRDefault="00553EE6" w:rsidP="00553EE6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Artículo </w:t>
      </w:r>
      <w:r w:rsidR="00064BAF"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>2</w:t>
      </w:r>
      <w:r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. — Aplicabilidad. </w:t>
      </w:r>
    </w:p>
    <w:p w14:paraId="7E492E1E" w14:textId="7CD6FCBB" w:rsidR="00254656" w:rsidRPr="008B4196" w:rsidRDefault="0077074C" w:rsidP="00553EE6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6851C6">
        <w:rPr>
          <w:rFonts w:ascii="Book Antiqua" w:eastAsia="Calibri" w:hAnsi="Book Antiqua" w:cs="Book Antiqua"/>
          <w:kern w:val="0"/>
          <w:lang w:val="es-PR"/>
          <w14:ligatures w14:val="none"/>
        </w:rPr>
        <w:t>Esta Ley será de aplicabilidad a</w:t>
      </w:r>
      <w:r w:rsidR="0011767C">
        <w:rPr>
          <w:rFonts w:ascii="Book Antiqua" w:eastAsia="Calibri" w:hAnsi="Book Antiqua" w:cs="Book Antiqua"/>
          <w:kern w:val="0"/>
          <w:lang w:val="es-PR"/>
          <w14:ligatures w14:val="none"/>
        </w:rPr>
        <w:t>l</w:t>
      </w:r>
      <w:r w:rsidRPr="006851C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Departamento de Educación</w:t>
      </w:r>
      <w:r w:rsidR="0011767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del Gobierno de Puerto Rico</w:t>
      </w:r>
      <w:r w:rsidR="006851C6" w:rsidRPr="006851C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y</w:t>
      </w:r>
      <w:r w:rsidRPr="006851C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a las instituciones educativas privadas, según definidas </w:t>
      </w:r>
      <w:r w:rsidR="00064BAF" w:rsidRPr="006851C6">
        <w:rPr>
          <w:rFonts w:ascii="Book Antiqua" w:eastAsia="Calibri" w:hAnsi="Book Antiqua" w:cs="Book Antiqua"/>
          <w:kern w:val="0"/>
          <w:lang w:val="es-PR"/>
          <w14:ligatures w14:val="none"/>
        </w:rPr>
        <w:t>en</w:t>
      </w:r>
      <w:r w:rsidRPr="006851C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 Ley </w:t>
      </w:r>
      <w:r w:rsidR="00AC186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Núm. </w:t>
      </w:r>
      <w:r w:rsidRPr="006851C6">
        <w:rPr>
          <w:rFonts w:ascii="Book Antiqua" w:eastAsia="Calibri" w:hAnsi="Book Antiqua" w:cs="Book Antiqua"/>
          <w:kern w:val="0"/>
          <w:lang w:val="es-PR"/>
          <w14:ligatures w14:val="none"/>
        </w:rPr>
        <w:t>212</w:t>
      </w:r>
      <w:r w:rsidR="00064BAF" w:rsidRPr="006851C6">
        <w:rPr>
          <w:rFonts w:ascii="Book Antiqua" w:eastAsia="Calibri" w:hAnsi="Book Antiqua" w:cs="Book Antiqua"/>
          <w:kern w:val="0"/>
          <w:lang w:val="es-PR"/>
          <w14:ligatures w14:val="none"/>
        </w:rPr>
        <w:t>-</w:t>
      </w:r>
      <w:r w:rsidRPr="006851C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2018, </w:t>
      </w:r>
      <w:r w:rsidR="00F9011B">
        <w:rPr>
          <w:rFonts w:ascii="Book Antiqua" w:eastAsia="Calibri" w:hAnsi="Book Antiqua" w:cs="Book Antiqua"/>
          <w:kern w:val="0"/>
          <w:lang w:val="es-PR"/>
          <w14:ligatures w14:val="none"/>
        </w:rPr>
        <w:t>según enmendada,</w:t>
      </w:r>
      <w:r w:rsidR="00AC186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conocida como</w:t>
      </w:r>
      <w:r w:rsidR="00F9011B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Pr="006851C6">
        <w:rPr>
          <w:rFonts w:ascii="Book Antiqua" w:eastAsia="Calibri" w:hAnsi="Book Antiqua" w:cs="Book Antiqua"/>
          <w:kern w:val="0"/>
          <w:lang w:val="es-PR"/>
          <w14:ligatures w14:val="none"/>
        </w:rPr>
        <w:t>“Ley de Registro y Licenciamiento de Instituciones de Educación</w:t>
      </w:r>
      <w:r w:rsidR="00064BAF" w:rsidRPr="006851C6">
        <w:rPr>
          <w:rFonts w:ascii="Book Antiqua" w:eastAsia="Calibri" w:hAnsi="Book Antiqua" w:cs="Book Antiqua"/>
          <w:kern w:val="0"/>
          <w:lang w:val="es-PR"/>
          <w14:ligatures w14:val="none"/>
        </w:rPr>
        <w:t>”.</w:t>
      </w:r>
    </w:p>
    <w:p w14:paraId="7DC9E038" w14:textId="7A317783" w:rsidR="00DE66AC" w:rsidRPr="00B77A87" w:rsidRDefault="00655142" w:rsidP="00B77A87">
      <w:pPr>
        <w:pStyle w:val="ListParagraph"/>
        <w:autoSpaceDE w:val="0"/>
        <w:autoSpaceDN w:val="0"/>
        <w:adjustRightInd w:val="0"/>
        <w:spacing w:after="0" w:line="480" w:lineRule="auto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655142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Artículo </w:t>
      </w:r>
      <w:r w:rsidR="00D64611">
        <w:rPr>
          <w:rFonts w:ascii="Book Antiqua" w:eastAsia="Calibri" w:hAnsi="Book Antiqua" w:cs="Book Antiqua"/>
          <w:kern w:val="0"/>
          <w:lang w:val="es-PR"/>
          <w14:ligatures w14:val="none"/>
        </w:rPr>
        <w:t>3</w:t>
      </w:r>
      <w:r w:rsidRPr="00655142">
        <w:rPr>
          <w:rFonts w:ascii="Book Antiqua" w:eastAsia="Calibri" w:hAnsi="Book Antiqua" w:cs="Book Antiqua"/>
          <w:kern w:val="0"/>
          <w:lang w:val="es-PR"/>
          <w14:ligatures w14:val="none"/>
        </w:rPr>
        <w:t>. Departamento de Educación</w:t>
      </w:r>
    </w:p>
    <w:p w14:paraId="7EEA0CAA" w14:textId="7788BF27" w:rsidR="00254656" w:rsidRPr="008B4196" w:rsidRDefault="00254656" w:rsidP="007B69F4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B77A87">
        <w:rPr>
          <w:rFonts w:ascii="Book Antiqua" w:eastAsia="Calibri" w:hAnsi="Book Antiqua" w:cs="Book Antiqua"/>
          <w:kern w:val="0"/>
          <w:lang w:val="es-PR"/>
          <w14:ligatures w14:val="none"/>
        </w:rPr>
        <w:lastRenderedPageBreak/>
        <w:t xml:space="preserve"> </w:t>
      </w:r>
      <w:r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El Departamento de Educación </w:t>
      </w:r>
      <w:r w:rsidR="00064BAF"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promulgará e implementará </w:t>
      </w:r>
      <w:r w:rsidR="00AA6726"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>p</w:t>
      </w:r>
      <w:r w:rsidR="00B77A87"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>olíticas</w:t>
      </w:r>
      <w:r w:rsidR="00AA672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66671B">
        <w:rPr>
          <w:rFonts w:ascii="Book Antiqua" w:eastAsia="Calibri" w:hAnsi="Book Antiqua" w:cs="Book Antiqua"/>
          <w:kern w:val="0"/>
          <w:lang w:val="es-PR"/>
          <w14:ligatures w14:val="none"/>
        </w:rPr>
        <w:t>sobre</w:t>
      </w:r>
      <w:r w:rsidR="00AA672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064BAF"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el </w:t>
      </w:r>
      <w:r w:rsidR="00AA6726">
        <w:rPr>
          <w:rFonts w:ascii="Book Antiqua" w:eastAsia="Calibri" w:hAnsi="Book Antiqua" w:cs="Book Antiqua"/>
          <w:kern w:val="0"/>
          <w:lang w:val="es-PR"/>
          <w14:ligatures w14:val="none"/>
        </w:rPr>
        <w:t>u</w:t>
      </w:r>
      <w:r w:rsidR="00064BAF"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so </w:t>
      </w:r>
      <w:r w:rsidR="00AA6726">
        <w:rPr>
          <w:rFonts w:ascii="Book Antiqua" w:eastAsia="Calibri" w:hAnsi="Book Antiqua" w:cs="Book Antiqua"/>
          <w:kern w:val="0"/>
          <w:lang w:val="es-PR"/>
          <w14:ligatures w14:val="none"/>
        </w:rPr>
        <w:t>é</w:t>
      </w:r>
      <w:r w:rsidR="00064BAF"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tico de la </w:t>
      </w:r>
      <w:r w:rsidR="00AA6726">
        <w:rPr>
          <w:rFonts w:ascii="Book Antiqua" w:eastAsia="Calibri" w:hAnsi="Book Antiqua" w:cs="Book Antiqua"/>
          <w:kern w:val="0"/>
          <w:lang w:val="es-PR"/>
          <w14:ligatures w14:val="none"/>
        </w:rPr>
        <w:t>i</w:t>
      </w:r>
      <w:r w:rsidR="00064BAF"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nteligencia </w:t>
      </w:r>
      <w:r w:rsidR="00AA6726">
        <w:rPr>
          <w:rFonts w:ascii="Book Antiqua" w:eastAsia="Calibri" w:hAnsi="Book Antiqua" w:cs="Book Antiqua"/>
          <w:kern w:val="0"/>
          <w:lang w:val="es-PR"/>
          <w14:ligatures w14:val="none"/>
        </w:rPr>
        <w:t>a</w:t>
      </w:r>
      <w:r w:rsidR="00064BAF"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>rtificial</w:t>
      </w:r>
      <w:r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BC20BC"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>en</w:t>
      </w:r>
      <w:r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las escuelas públicas y</w:t>
      </w:r>
      <w:r w:rsidR="00BC20BC"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será</w:t>
      </w:r>
      <w:r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responsable de velar por el cumplimiento </w:t>
      </w:r>
      <w:r w:rsidR="00726509">
        <w:rPr>
          <w:rFonts w:ascii="Book Antiqua" w:eastAsia="Calibri" w:hAnsi="Book Antiqua" w:cs="Book Antiqua"/>
          <w:kern w:val="0"/>
          <w:lang w:val="es-PR"/>
          <w14:ligatures w14:val="none"/>
        </w:rPr>
        <w:t>de las mismas</w:t>
      </w:r>
      <w:r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>.</w:t>
      </w:r>
      <w:r w:rsidR="00064BAF"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 </w:t>
      </w:r>
      <w:r w:rsidR="00AC186C">
        <w:rPr>
          <w:rFonts w:ascii="Book Antiqua" w:eastAsia="Calibri" w:hAnsi="Book Antiqua" w:cs="Book Antiqua"/>
          <w:kern w:val="0"/>
          <w:lang w:val="es-PR"/>
          <w14:ligatures w14:val="none"/>
        </w:rPr>
        <w:t>“</w:t>
      </w:r>
      <w:r w:rsidR="00064BAF"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Puerto Rico </w:t>
      </w:r>
      <w:proofErr w:type="spellStart"/>
      <w:r w:rsidR="00064BAF"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>Innovation</w:t>
      </w:r>
      <w:proofErr w:type="spellEnd"/>
      <w:r w:rsidR="00064BAF"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and </w:t>
      </w:r>
      <w:proofErr w:type="spellStart"/>
      <w:r w:rsidR="00064BAF"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>Technology</w:t>
      </w:r>
      <w:proofErr w:type="spellEnd"/>
      <w:r w:rsidR="00064BAF"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proofErr w:type="spellStart"/>
      <w:r w:rsidR="00064BAF"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>Service</w:t>
      </w:r>
      <w:proofErr w:type="spellEnd"/>
      <w:r w:rsidR="00AC186C">
        <w:rPr>
          <w:rFonts w:ascii="Book Antiqua" w:eastAsia="Calibri" w:hAnsi="Book Antiqua" w:cs="Book Antiqua"/>
          <w:kern w:val="0"/>
          <w:lang w:val="es-PR"/>
          <w14:ligatures w14:val="none"/>
        </w:rPr>
        <w:t>”</w:t>
      </w:r>
      <w:r w:rsidR="0011767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(PRITS),</w:t>
      </w:r>
      <w:r w:rsidR="00064BAF"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96023C"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brindará el asesoramiento técnico necesario para la elaboración e implantación </w:t>
      </w:r>
      <w:r w:rsidR="00064BAF"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de </w:t>
      </w:r>
      <w:r w:rsidR="00B77A87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dichas </w:t>
      </w:r>
      <w:r w:rsidR="00B77A87"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>políticas</w:t>
      </w:r>
      <w:r w:rsidR="0096023C"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>.</w:t>
      </w:r>
      <w:r w:rsidR="0096023C"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7B69F4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>E</w:t>
      </w:r>
      <w:r w:rsidR="00113253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>l</w:t>
      </w:r>
      <w:r w:rsidR="007B69F4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Departamento de Educación publicará las políticas </w:t>
      </w:r>
      <w:r w:rsidR="0066671B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sobre </w:t>
      </w:r>
      <w:r w:rsidR="007B69F4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>el uso ético de la inteligencia artificial en las escuelas públicas en la página de internet de la agencia.</w:t>
      </w:r>
      <w:r w:rsidR="007B69F4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</w:p>
    <w:p w14:paraId="7844E8B5" w14:textId="53C52F72" w:rsidR="001B598D" w:rsidRPr="00AA6726" w:rsidRDefault="00254656" w:rsidP="00553EE6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Artículo </w:t>
      </w:r>
      <w:r w:rsidR="00D64611"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>4</w:t>
      </w:r>
      <w:r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. — </w:t>
      </w:r>
      <w:r w:rsidR="00064BAF"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Instituciones de </w:t>
      </w:r>
      <w:r w:rsidR="00AC186C">
        <w:rPr>
          <w:rFonts w:ascii="Book Antiqua" w:eastAsia="Calibri" w:hAnsi="Book Antiqua" w:cs="Book Antiqua"/>
          <w:kern w:val="0"/>
          <w:lang w:val="es-PR"/>
          <w14:ligatures w14:val="none"/>
        </w:rPr>
        <w:t>E</w:t>
      </w:r>
      <w:r w:rsidR="00064BAF"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>ducación</w:t>
      </w:r>
      <w:r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 </w:t>
      </w:r>
    </w:p>
    <w:p w14:paraId="3F5A37E2" w14:textId="4D7F4427" w:rsidR="0055078B" w:rsidRDefault="00254656" w:rsidP="0055078B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>Las instituciones de educación, según definidas en el inciso (</w:t>
      </w:r>
      <w:r w:rsidR="00AC186C">
        <w:rPr>
          <w:rFonts w:ascii="Book Antiqua" w:eastAsia="Calibri" w:hAnsi="Book Antiqua" w:cs="Book Antiqua"/>
          <w:kern w:val="0"/>
          <w:lang w:val="es-PR"/>
          <w14:ligatures w14:val="none"/>
        </w:rPr>
        <w:t>i</w:t>
      </w:r>
      <w:r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) </w:t>
      </w:r>
      <w:r w:rsidR="000D21E5"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>de la Sección 4 de la</w:t>
      </w:r>
      <w:r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Ley</w:t>
      </w:r>
      <w:r w:rsidR="00AC186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Núm.</w:t>
      </w:r>
      <w:r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212-2018,</w:t>
      </w:r>
      <w:r w:rsidR="00F9011B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según enmendada,</w:t>
      </w:r>
      <w:r w:rsidR="008C6C49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conocida como</w:t>
      </w:r>
      <w:r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“Ley de Registro y Licenciamiento de Instituciones de Educación.”, </w:t>
      </w:r>
      <w:r w:rsidR="005879A3"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>promulgará e implementará</w:t>
      </w:r>
      <w:r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B77A87"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>políticas similares</w:t>
      </w:r>
      <w:r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que será</w:t>
      </w:r>
      <w:r w:rsidR="0011767C">
        <w:rPr>
          <w:rFonts w:ascii="Book Antiqua" w:eastAsia="Calibri" w:hAnsi="Book Antiqua" w:cs="Book Antiqua"/>
          <w:kern w:val="0"/>
          <w:lang w:val="es-PR"/>
          <w14:ligatures w14:val="none"/>
        </w:rPr>
        <w:t>n</w:t>
      </w:r>
      <w:r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aplicable</w:t>
      </w:r>
      <w:r w:rsidR="0011767C">
        <w:rPr>
          <w:rFonts w:ascii="Book Antiqua" w:eastAsia="Calibri" w:hAnsi="Book Antiqua" w:cs="Book Antiqua"/>
          <w:kern w:val="0"/>
          <w:lang w:val="es-PR"/>
          <w14:ligatures w14:val="none"/>
        </w:rPr>
        <w:t>s</w:t>
      </w:r>
      <w:r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en sus respectivas entidades académicas</w:t>
      </w:r>
      <w:r w:rsidR="00BC20BC"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. </w:t>
      </w:r>
      <w:r w:rsidR="0055078B" w:rsidRPr="008E4884">
        <w:rPr>
          <w:rFonts w:ascii="Book Antiqua" w:eastAsia="Calibri" w:hAnsi="Book Antiqua" w:cs="Book Antiqua"/>
          <w:kern w:val="0"/>
          <w:lang w:val="es-PR"/>
          <w14:ligatures w14:val="none"/>
        </w:rPr>
        <w:t>No obstante, cada institución educativa tiene la prerrogativa de decidir el nivel de utilización de la IA en su plantel, cómo lo implementa y cómo lo integra en su currículo y en las labores no docentes, así como el nivel académico desde dónde será recomendada su utilización.</w:t>
      </w:r>
    </w:p>
    <w:p w14:paraId="77AA20CB" w14:textId="39C11548" w:rsidR="000D21E5" w:rsidRDefault="00B77A87" w:rsidP="00553EE6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Las políticas </w:t>
      </w:r>
      <w:r w:rsidR="005F73DB"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>deberá</w:t>
      </w:r>
      <w:r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>n</w:t>
      </w:r>
      <w:r w:rsidR="005F73DB"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radicar</w:t>
      </w:r>
      <w:r w:rsidR="00BC20BC"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>se</w:t>
      </w:r>
      <w:r w:rsidR="005F73DB"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en el Departamento de Estado de Puerto Rico</w:t>
      </w:r>
      <w:r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como evidencia de cumplimiento con la present</w:t>
      </w:r>
      <w:r w:rsidR="008C6C49">
        <w:rPr>
          <w:rFonts w:ascii="Book Antiqua" w:eastAsia="Calibri" w:hAnsi="Book Antiqua" w:cs="Book Antiqua"/>
          <w:kern w:val="0"/>
          <w:lang w:val="es-PR"/>
          <w14:ligatures w14:val="none"/>
        </w:rPr>
        <w:t>e</w:t>
      </w:r>
      <w:r w:rsidRPr="00AA672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Ley</w:t>
      </w:r>
      <w:r w:rsidR="007B69F4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. </w:t>
      </w:r>
      <w:r w:rsidR="007B69F4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La institución educativa privada, deberá incluir en su reglamento las políticas </w:t>
      </w:r>
      <w:r w:rsidR="0066671B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>sobre</w:t>
      </w:r>
      <w:r w:rsidR="007B69F4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el uso ético de la inteligencia artificial correspondiente a su entidad.</w:t>
      </w:r>
      <w:r w:rsidR="0055078B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</w:p>
    <w:p w14:paraId="54D2C022" w14:textId="69AE9F02" w:rsidR="00D64611" w:rsidRPr="008B4196" w:rsidRDefault="00D64611" w:rsidP="00D64611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Artículo </w:t>
      </w:r>
      <w:r>
        <w:rPr>
          <w:rFonts w:ascii="Book Antiqua" w:eastAsia="Calibri" w:hAnsi="Book Antiqua" w:cs="Book Antiqua"/>
          <w:kern w:val="0"/>
          <w:lang w:val="es-PR"/>
          <w14:ligatures w14:val="none"/>
        </w:rPr>
        <w:t>5</w:t>
      </w:r>
      <w:r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- </w:t>
      </w:r>
      <w:r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Políticas </w:t>
      </w:r>
      <w:r w:rsidR="0066671B">
        <w:rPr>
          <w:rFonts w:ascii="Book Antiqua" w:eastAsia="Calibri" w:hAnsi="Book Antiqua" w:cs="Book Antiqua"/>
          <w:kern w:val="0"/>
          <w:lang w:val="es-PR"/>
          <w14:ligatures w14:val="none"/>
        </w:rPr>
        <w:t>sobre</w:t>
      </w:r>
      <w:r w:rsidR="00AA672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el uso ético de la inteligencia artificial </w:t>
      </w:r>
    </w:p>
    <w:p w14:paraId="3421BA35" w14:textId="2246728F" w:rsidR="00D64611" w:rsidRDefault="00D64611" w:rsidP="00D64611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>
        <w:rPr>
          <w:rFonts w:ascii="Book Antiqua" w:eastAsia="Calibri" w:hAnsi="Book Antiqua" w:cs="Book Antiqua"/>
          <w:kern w:val="0"/>
          <w:lang w:val="es-PR"/>
          <w14:ligatures w14:val="none"/>
        </w:rPr>
        <w:lastRenderedPageBreak/>
        <w:t>Las políticas sobre el uso ético de la inteligencia artificial</w:t>
      </w:r>
      <w:r w:rsidR="0011767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(IA)</w:t>
      </w:r>
      <w:r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a desarrollarse e implementarse, conforme lo dispuesto en los </w:t>
      </w:r>
      <w:r w:rsidR="008C6C49">
        <w:rPr>
          <w:rFonts w:ascii="Book Antiqua" w:eastAsia="Calibri" w:hAnsi="Book Antiqua" w:cs="Book Antiqua"/>
          <w:kern w:val="0"/>
          <w:lang w:val="es-PR"/>
          <w14:ligatures w14:val="none"/>
        </w:rPr>
        <w:t>A</w:t>
      </w:r>
      <w:r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rtículos 3 y 4 de esta Ley, deberán incluir los </w:t>
      </w:r>
      <w:r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siguientes </w:t>
      </w:r>
      <w:r>
        <w:rPr>
          <w:rFonts w:ascii="Book Antiqua" w:eastAsia="Calibri" w:hAnsi="Book Antiqua" w:cs="Book Antiqua"/>
          <w:kern w:val="0"/>
          <w:lang w:val="es-PR"/>
          <w14:ligatures w14:val="none"/>
        </w:rPr>
        <w:t>principios</w:t>
      </w:r>
      <w:r w:rsidR="0011767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generales</w:t>
      </w:r>
      <w:r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: </w:t>
      </w:r>
    </w:p>
    <w:p w14:paraId="0CF165A3" w14:textId="1C031B7C" w:rsidR="00D64611" w:rsidRPr="000B19B3" w:rsidRDefault="00D64611" w:rsidP="00175BBA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EA1E06">
        <w:rPr>
          <w:rFonts w:ascii="Book Antiqua" w:eastAsia="Calibri" w:hAnsi="Book Antiqua" w:cs="Book Antiqua"/>
          <w:b/>
          <w:bCs/>
          <w:kern w:val="0"/>
          <w:lang w:val="es-PR"/>
          <w14:ligatures w14:val="none"/>
        </w:rPr>
        <w:t>Seguridad y protección.</w:t>
      </w:r>
      <w:r w:rsidRPr="00EA1E0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801148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>Las tecnologías</w:t>
      </w:r>
      <w:r w:rsidR="00965680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de IA utilizad</w:t>
      </w:r>
      <w:r w:rsidR="00801148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>a</w:t>
      </w:r>
      <w:r w:rsidR="00965680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>s debe</w:t>
      </w:r>
      <w:r w:rsidR="008C6C49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>rán</w:t>
      </w:r>
      <w:r w:rsidR="00965680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ser robust</w:t>
      </w:r>
      <w:r w:rsidR="00801148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>a</w:t>
      </w:r>
      <w:r w:rsidR="00965680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s, conteniendo estándares de seguridad que minimicen los riesgos </w:t>
      </w:r>
      <w:r w:rsidR="00801148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a </w:t>
      </w:r>
      <w:r w:rsidR="00965680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>los sistemas.</w:t>
      </w:r>
      <w:r w:rsidR="00175BBA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8C6C49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>Se establecerán</w:t>
      </w:r>
      <w:r w:rsidR="00175BBA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mecanismos de control y supervisión, y cumplir</w:t>
      </w:r>
      <w:r w:rsidR="008C6C49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án </w:t>
      </w:r>
      <w:r w:rsidR="00175BBA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con las </w:t>
      </w:r>
      <w:r w:rsidR="00175BBA" w:rsidRPr="000B19B3">
        <w:rPr>
          <w:rFonts w:ascii="Book Antiqua" w:eastAsia="Times New Roman" w:hAnsi="Book Antiqua" w:cs="Arial"/>
          <w:color w:val="000000"/>
          <w:kern w:val="0"/>
          <w:lang w:val="es-PR"/>
          <w14:ligatures w14:val="none"/>
        </w:rPr>
        <w:t>leyes y normas aplicables sobre protección de datos.</w:t>
      </w:r>
    </w:p>
    <w:p w14:paraId="23D4E4A6" w14:textId="3E18657C" w:rsidR="00D64611" w:rsidRPr="00C618E4" w:rsidRDefault="00F9011B" w:rsidP="00CB076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>
        <w:rPr>
          <w:rFonts w:ascii="Book Antiqua" w:eastAsia="Calibri" w:hAnsi="Book Antiqua" w:cs="Book Antiqua"/>
          <w:b/>
          <w:bCs/>
          <w:kern w:val="0"/>
          <w:lang w:val="es-PR"/>
          <w14:ligatures w14:val="none"/>
        </w:rPr>
        <w:t>Autonomía</w:t>
      </w:r>
      <w:r w:rsidR="00D64611" w:rsidRPr="00EA1E06">
        <w:rPr>
          <w:rFonts w:ascii="Book Antiqua" w:eastAsia="Calibri" w:hAnsi="Book Antiqua" w:cs="Book Antiqua"/>
          <w:b/>
          <w:bCs/>
          <w:kern w:val="0"/>
          <w:lang w:val="es-PR"/>
          <w14:ligatures w14:val="none"/>
        </w:rPr>
        <w:t xml:space="preserve">. </w:t>
      </w:r>
      <w:r w:rsidR="00D64611" w:rsidRPr="00EA1E0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La IA </w:t>
      </w:r>
      <w:r w:rsidR="008C6C49">
        <w:rPr>
          <w:rFonts w:ascii="Book Antiqua" w:eastAsia="Calibri" w:hAnsi="Book Antiqua" w:cs="Book Antiqua"/>
          <w:kern w:val="0"/>
          <w:lang w:val="es-PR"/>
          <w14:ligatures w14:val="none"/>
        </w:rPr>
        <w:t>es</w:t>
      </w:r>
      <w:r w:rsidR="00D64611" w:rsidRPr="00EA1E0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una herramienta de apoyo</w:t>
      </w:r>
      <w:r w:rsidR="00C618E4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C618E4">
        <w:rPr>
          <w:rFonts w:ascii="Book Antiqua" w:eastAsia="Times New Roman" w:hAnsi="Book Antiqua" w:cs="Arial"/>
          <w:color w:val="000000"/>
          <w:kern w:val="0"/>
          <w:lang w:val="es-PR"/>
          <w14:ligatures w14:val="none"/>
        </w:rPr>
        <w:t xml:space="preserve">en </w:t>
      </w:r>
      <w:r w:rsidR="00C618E4" w:rsidRPr="00EA1E06">
        <w:rPr>
          <w:rFonts w:ascii="Book Antiqua" w:eastAsia="Times New Roman" w:hAnsi="Book Antiqua" w:cs="Arial"/>
          <w:color w:val="000000"/>
          <w:kern w:val="0"/>
          <w:lang w:val="es-PR"/>
          <w14:ligatures w14:val="none"/>
        </w:rPr>
        <w:t>el</w:t>
      </w:r>
      <w:r w:rsidR="00C618E4">
        <w:rPr>
          <w:rFonts w:ascii="Book Antiqua" w:eastAsia="Times New Roman" w:hAnsi="Book Antiqua" w:cs="Arial"/>
          <w:color w:val="000000"/>
          <w:kern w:val="0"/>
          <w:lang w:val="es-PR"/>
          <w14:ligatures w14:val="none"/>
        </w:rPr>
        <w:t xml:space="preserve"> </w:t>
      </w:r>
      <w:r w:rsidR="00C618E4" w:rsidRPr="00EA1E06">
        <w:rPr>
          <w:rFonts w:ascii="Book Antiqua" w:eastAsia="Times New Roman" w:hAnsi="Book Antiqua" w:cs="Arial"/>
          <w:color w:val="000000"/>
          <w:kern w:val="0"/>
          <w:lang w:val="es-PR"/>
          <w14:ligatures w14:val="none"/>
        </w:rPr>
        <w:t xml:space="preserve">proceso de aprendizaje sin reducir las capacidades cognitivas. </w:t>
      </w:r>
      <w:r w:rsidR="00D64611" w:rsidRPr="00C618E4">
        <w:rPr>
          <w:rFonts w:ascii="Book Antiqua" w:eastAsia="Calibri" w:hAnsi="Book Antiqua" w:cs="Book Antiqua"/>
          <w:kern w:val="0"/>
          <w:lang w:val="es-PR"/>
          <w14:ligatures w14:val="none"/>
        </w:rPr>
        <w:t>Se fomentar</w:t>
      </w:r>
      <w:r w:rsidR="008C6C49">
        <w:rPr>
          <w:rFonts w:ascii="Book Antiqua" w:eastAsia="Calibri" w:hAnsi="Book Antiqua" w:cs="Book Antiqua"/>
          <w:kern w:val="0"/>
          <w:lang w:val="es-PR"/>
          <w14:ligatures w14:val="none"/>
        </w:rPr>
        <w:t>á</w:t>
      </w:r>
      <w:r w:rsidR="00D64611" w:rsidRPr="00C618E4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y respetar</w:t>
      </w:r>
      <w:r w:rsidR="008C6C49">
        <w:rPr>
          <w:rFonts w:ascii="Book Antiqua" w:eastAsia="Calibri" w:hAnsi="Book Antiqua" w:cs="Book Antiqua"/>
          <w:kern w:val="0"/>
          <w:lang w:val="es-PR"/>
          <w14:ligatures w14:val="none"/>
        </w:rPr>
        <w:t>á</w:t>
      </w:r>
      <w:r w:rsidR="00D64611" w:rsidRPr="00C618E4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 autonomía académica, </w:t>
      </w:r>
      <w:r w:rsidR="00D64611" w:rsidRPr="00C618E4">
        <w:rPr>
          <w:rFonts w:ascii="Book Antiqua" w:eastAsia="Times New Roman" w:hAnsi="Book Antiqua" w:cs="Arial"/>
          <w:color w:val="2E2E2E"/>
          <w:kern w:val="0"/>
          <w:lang w:val="es-PR"/>
          <w14:ligatures w14:val="none"/>
        </w:rPr>
        <w:t xml:space="preserve">el pensamiento crítico y el aprendizaje independiente. </w:t>
      </w:r>
    </w:p>
    <w:p w14:paraId="39548441" w14:textId="5FC74ED3" w:rsidR="00D64611" w:rsidRPr="000B19B3" w:rsidRDefault="00D64611" w:rsidP="0080114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E15DFB">
        <w:rPr>
          <w:rFonts w:ascii="Book Antiqua" w:eastAsia="Calibri" w:hAnsi="Book Antiqua" w:cs="Book Antiqua"/>
          <w:b/>
          <w:bCs/>
          <w:kern w:val="0"/>
          <w:lang w:val="es-PR"/>
          <w14:ligatures w14:val="none"/>
        </w:rPr>
        <w:t>Privacidad</w:t>
      </w:r>
      <w:r w:rsidRPr="00E15DFB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. </w:t>
      </w:r>
      <w:r w:rsidR="008C6C49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>Deberán</w:t>
      </w:r>
      <w:r w:rsidR="006A478C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e</w:t>
      </w:r>
      <w:r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>stablecer salvaguardas adecuadas para proteger el derecho a la privacidad</w:t>
      </w:r>
      <w:r w:rsidR="00801148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de los usuarios</w:t>
      </w:r>
      <w:r w:rsidR="00175BBA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y que aseguren </w:t>
      </w:r>
      <w:r w:rsidR="00175BBA" w:rsidRPr="000B19B3">
        <w:rPr>
          <w:rFonts w:ascii="Book Antiqua" w:hAnsi="Book Antiqua"/>
          <w:lang w:val="es-PR"/>
        </w:rPr>
        <w:t xml:space="preserve">la protección de </w:t>
      </w:r>
      <w:r w:rsidR="00175BBA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>datos personales y datos sensibles.</w:t>
      </w:r>
      <w:r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Se </w:t>
      </w:r>
      <w:r w:rsidR="008C6C49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>garantizará</w:t>
      </w:r>
      <w:r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 implementación del consentimiento informado del usuario, manteniendo la confidencialidad de la información. </w:t>
      </w:r>
      <w:r w:rsidRPr="000B19B3">
        <w:rPr>
          <w:rFonts w:ascii="Book Antiqua" w:eastAsia="Times New Roman" w:hAnsi="Book Antiqua" w:cs="Arial"/>
          <w:color w:val="2E2E2E"/>
          <w:kern w:val="0"/>
          <w:lang w:val="es-PR"/>
          <w14:ligatures w14:val="none"/>
        </w:rPr>
        <w:t>Los</w:t>
      </w:r>
      <w:r w:rsidRPr="000B19B3">
        <w:rPr>
          <w:rFonts w:ascii="Book Antiqua" w:eastAsia="Times New Roman" w:hAnsi="Book Antiqua" w:cs="Arial"/>
          <w:b/>
          <w:bCs/>
          <w:color w:val="2E2E2E"/>
          <w:kern w:val="0"/>
          <w:lang w:val="es-PR"/>
          <w14:ligatures w14:val="none"/>
        </w:rPr>
        <w:t xml:space="preserve"> </w:t>
      </w:r>
      <w:r w:rsidRPr="000B19B3">
        <w:rPr>
          <w:rFonts w:ascii="Book Antiqua" w:eastAsia="Times New Roman" w:hAnsi="Book Antiqua" w:cs="Arial"/>
          <w:color w:val="2E2E2E"/>
          <w:kern w:val="0"/>
          <w:lang w:val="es-PR"/>
          <w14:ligatures w14:val="none"/>
        </w:rPr>
        <w:t xml:space="preserve">sistemas de IA </w:t>
      </w:r>
      <w:r w:rsidR="008C6C49" w:rsidRPr="000B19B3">
        <w:rPr>
          <w:rFonts w:ascii="Book Antiqua" w:eastAsia="Times New Roman" w:hAnsi="Book Antiqua" w:cs="Arial"/>
          <w:color w:val="2E2E2E"/>
          <w:kern w:val="0"/>
          <w:lang w:val="es-PR"/>
          <w14:ligatures w14:val="none"/>
        </w:rPr>
        <w:t>serán</w:t>
      </w:r>
      <w:r w:rsidRPr="000B19B3">
        <w:rPr>
          <w:rFonts w:ascii="Book Antiqua" w:eastAsia="Times New Roman" w:hAnsi="Book Antiqua" w:cs="Arial"/>
          <w:color w:val="2E2E2E"/>
          <w:kern w:val="0"/>
          <w:lang w:val="es-PR"/>
          <w14:ligatures w14:val="none"/>
        </w:rPr>
        <w:t xml:space="preserve"> evaluados regularmente</w:t>
      </w:r>
      <w:r w:rsidR="00801148" w:rsidRPr="000B19B3">
        <w:rPr>
          <w:rFonts w:ascii="Book Antiqua" w:eastAsia="Times New Roman" w:hAnsi="Book Antiqua" w:cs="Arial"/>
          <w:color w:val="2E2E2E"/>
          <w:kern w:val="0"/>
          <w:lang w:val="es-PR"/>
          <w14:ligatures w14:val="none"/>
        </w:rPr>
        <w:t xml:space="preserve">, según las políticas establecidas por PRITS, </w:t>
      </w:r>
      <w:r w:rsidRPr="000B19B3">
        <w:rPr>
          <w:rFonts w:ascii="Book Antiqua" w:eastAsia="Times New Roman" w:hAnsi="Book Antiqua" w:cs="Arial"/>
          <w:color w:val="2E2E2E"/>
          <w:kern w:val="0"/>
          <w:lang w:val="es-PR"/>
          <w14:ligatures w14:val="none"/>
        </w:rPr>
        <w:t xml:space="preserve">para verificar el cumplimiento </w:t>
      </w:r>
      <w:r w:rsidR="00C618E4" w:rsidRPr="000B19B3">
        <w:rPr>
          <w:rFonts w:ascii="Book Antiqua" w:eastAsia="Times New Roman" w:hAnsi="Book Antiqua" w:cs="Arial"/>
          <w:color w:val="2E2E2E"/>
          <w:kern w:val="0"/>
          <w:lang w:val="es-PR"/>
          <w14:ligatures w14:val="none"/>
        </w:rPr>
        <w:t>con</w:t>
      </w:r>
      <w:r w:rsidRPr="000B19B3">
        <w:rPr>
          <w:rFonts w:ascii="Book Antiqua" w:eastAsia="Times New Roman" w:hAnsi="Book Antiqua" w:cs="Arial"/>
          <w:color w:val="2E2E2E"/>
          <w:kern w:val="0"/>
          <w:lang w:val="es-PR"/>
          <w14:ligatures w14:val="none"/>
        </w:rPr>
        <w:t xml:space="preserve"> las políticas de privacidad.</w:t>
      </w:r>
      <w:r w:rsidR="00965680" w:rsidRPr="000B19B3">
        <w:rPr>
          <w:rFonts w:ascii="Book Antiqua" w:eastAsia="Times New Roman" w:hAnsi="Book Antiqua" w:cs="Arial"/>
          <w:color w:val="2E2E2E"/>
          <w:kern w:val="0"/>
          <w:lang w:val="es-PR"/>
          <w14:ligatures w14:val="none"/>
        </w:rPr>
        <w:t xml:space="preserve"> </w:t>
      </w:r>
    </w:p>
    <w:p w14:paraId="7A62842E" w14:textId="537E8C31" w:rsidR="00D64611" w:rsidRPr="000B19B3" w:rsidRDefault="00D64611" w:rsidP="00CB076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Book Antiqua" w:eastAsia="Times New Roman" w:hAnsi="Book Antiqua" w:cs="Arial"/>
          <w:color w:val="2E2E2E"/>
          <w:kern w:val="0"/>
          <w:lang w:val="es-PR"/>
          <w14:ligatures w14:val="none"/>
        </w:rPr>
      </w:pPr>
      <w:r w:rsidRPr="00BA6306">
        <w:rPr>
          <w:rFonts w:ascii="Book Antiqua" w:eastAsia="Calibri" w:hAnsi="Book Antiqua" w:cs="Book Antiqua"/>
          <w:b/>
          <w:bCs/>
          <w:kern w:val="0"/>
          <w:lang w:val="es-PR"/>
          <w14:ligatures w14:val="none"/>
        </w:rPr>
        <w:t>Transparencia</w:t>
      </w:r>
      <w:r w:rsidR="000C4814">
        <w:rPr>
          <w:rFonts w:ascii="Book Antiqua" w:eastAsia="Calibri" w:hAnsi="Book Antiqua" w:cs="Book Antiqua"/>
          <w:b/>
          <w:bCs/>
          <w:kern w:val="0"/>
          <w:lang w:val="es-PR"/>
          <w14:ligatures w14:val="none"/>
        </w:rPr>
        <w:t xml:space="preserve"> </w:t>
      </w:r>
      <w:r w:rsidR="000C4814" w:rsidRPr="000B19B3">
        <w:rPr>
          <w:rFonts w:ascii="Book Antiqua" w:eastAsia="Calibri" w:hAnsi="Book Antiqua" w:cs="Book Antiqua"/>
          <w:b/>
          <w:bCs/>
          <w:kern w:val="0"/>
          <w:lang w:val="es-PR"/>
          <w14:ligatures w14:val="none"/>
        </w:rPr>
        <w:t xml:space="preserve">y </w:t>
      </w:r>
      <w:proofErr w:type="spellStart"/>
      <w:r w:rsidR="000C4814" w:rsidRPr="000B19B3">
        <w:rPr>
          <w:rFonts w:ascii="Book Antiqua" w:eastAsia="Calibri" w:hAnsi="Book Antiqua" w:cs="Book Antiqua"/>
          <w:b/>
          <w:bCs/>
          <w:kern w:val="0"/>
          <w:lang w:val="es-PR"/>
          <w14:ligatures w14:val="none"/>
        </w:rPr>
        <w:t>Explicabilidad</w:t>
      </w:r>
      <w:proofErr w:type="spellEnd"/>
      <w:r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. </w:t>
      </w:r>
      <w:r w:rsidR="006851C6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>Se</w:t>
      </w:r>
      <w:r w:rsidR="008C6C49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6851C6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>p</w:t>
      </w:r>
      <w:r w:rsidRPr="000B19B3">
        <w:rPr>
          <w:rFonts w:ascii="Book Antiqua" w:eastAsia="Times New Roman" w:hAnsi="Book Antiqua" w:cs="Arial"/>
          <w:color w:val="2E2E2E"/>
          <w:kern w:val="0"/>
          <w:lang w:val="es-PR"/>
          <w14:ligatures w14:val="none"/>
        </w:rPr>
        <w:t>roporcionar</w:t>
      </w:r>
      <w:r w:rsidR="008C6C49" w:rsidRPr="000B19B3">
        <w:rPr>
          <w:rFonts w:ascii="Book Antiqua" w:eastAsia="Times New Roman" w:hAnsi="Book Antiqua" w:cs="Arial"/>
          <w:color w:val="2E2E2E"/>
          <w:kern w:val="0"/>
          <w:lang w:val="es-PR"/>
          <w14:ligatures w14:val="none"/>
        </w:rPr>
        <w:t>á</w:t>
      </w:r>
      <w:r w:rsidRPr="000B19B3">
        <w:rPr>
          <w:rFonts w:ascii="Book Antiqua" w:eastAsia="Times New Roman" w:hAnsi="Book Antiqua" w:cs="Arial"/>
          <w:color w:val="2E2E2E"/>
          <w:kern w:val="0"/>
          <w:lang w:val="es-PR"/>
          <w14:ligatures w14:val="none"/>
        </w:rPr>
        <w:t xml:space="preserve"> información clara y comprensible al usuario sobre el uso de los sistemas de IA</w:t>
      </w:r>
      <w:r w:rsidR="000C4814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>, permitiendo que se pueda rastrear el razonamiento para llegar a un resultado</w:t>
      </w:r>
      <w:r w:rsidR="00A55700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>.</w:t>
      </w:r>
    </w:p>
    <w:p w14:paraId="565C71CC" w14:textId="7CA06030" w:rsidR="0011767C" w:rsidRPr="0011767C" w:rsidRDefault="00D64611" w:rsidP="00CB076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Book Antiqua" w:eastAsia="Times New Roman" w:hAnsi="Book Antiqua" w:cs="Arial"/>
          <w:color w:val="2E2E2E"/>
          <w:kern w:val="0"/>
          <w:lang w:val="es-PR"/>
          <w14:ligatures w14:val="none"/>
        </w:rPr>
      </w:pPr>
      <w:r w:rsidRPr="00003A7B">
        <w:rPr>
          <w:rFonts w:ascii="Book Antiqua" w:eastAsia="Calibri" w:hAnsi="Book Antiqua" w:cs="Book Antiqua"/>
          <w:b/>
          <w:bCs/>
          <w:kern w:val="0"/>
          <w:lang w:val="es-PR"/>
          <w14:ligatures w14:val="none"/>
        </w:rPr>
        <w:lastRenderedPageBreak/>
        <w:t>Diversidad e inclusión.</w:t>
      </w:r>
      <w:r w:rsidRPr="00003A7B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Se </w:t>
      </w:r>
      <w:r w:rsidR="008C6C49">
        <w:rPr>
          <w:rFonts w:ascii="Book Antiqua" w:eastAsia="Calibri" w:hAnsi="Book Antiqua" w:cs="Book Antiqua"/>
          <w:kern w:val="0"/>
          <w:lang w:val="es-PR"/>
          <w14:ligatures w14:val="none"/>
        </w:rPr>
        <w:t>promoverá</w:t>
      </w:r>
      <w:r w:rsidRPr="00003A7B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un acceso justo y equitativo a los beneficios de la IA garantizando la equidad e igualdad entre los diferentes grupos de usuarios</w:t>
      </w:r>
      <w:r>
        <w:rPr>
          <w:rFonts w:ascii="Book Antiqua" w:eastAsia="Calibri" w:hAnsi="Book Antiqua" w:cs="Book Antiqua"/>
          <w:kern w:val="0"/>
          <w:lang w:val="es-PR"/>
          <w14:ligatures w14:val="none"/>
        </w:rPr>
        <w:t>,</w:t>
      </w:r>
      <w:r w:rsidRPr="00003A7B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Pr="00F50EFF">
        <w:rPr>
          <w:rFonts w:ascii="Book Antiqua" w:eastAsia="Calibri" w:hAnsi="Book Antiqua" w:cs="Book Antiqua"/>
          <w:kern w:val="0"/>
          <w:lang w:val="es-PR"/>
          <w14:ligatures w14:val="none"/>
        </w:rPr>
        <w:t>teniendo en cuenta</w:t>
      </w:r>
      <w:r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Pr="00F50EFF">
        <w:rPr>
          <w:rFonts w:ascii="Book Antiqua" w:eastAsia="Calibri" w:hAnsi="Book Antiqua" w:cs="Book Antiqua"/>
          <w:kern w:val="0"/>
          <w:lang w:val="es-PR"/>
          <w14:ligatures w14:val="none"/>
        </w:rPr>
        <w:t>las</w:t>
      </w:r>
      <w:r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Pr="00F50EFF">
        <w:rPr>
          <w:rFonts w:ascii="Book Antiqua" w:eastAsia="Calibri" w:hAnsi="Book Antiqua" w:cs="Book Antiqua"/>
          <w:kern w:val="0"/>
          <w:lang w:val="es-PR"/>
          <w14:ligatures w14:val="none"/>
        </w:rPr>
        <w:t>necesidades específicas</w:t>
      </w:r>
      <w:r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. </w:t>
      </w:r>
      <w:r w:rsidRPr="00003A7B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Los sistemas de IA </w:t>
      </w:r>
      <w:r w:rsidR="008C6C49">
        <w:rPr>
          <w:rFonts w:ascii="Book Antiqua" w:eastAsia="Calibri" w:hAnsi="Book Antiqua" w:cs="Book Antiqua"/>
          <w:kern w:val="0"/>
          <w:lang w:val="es-PR"/>
          <w14:ligatures w14:val="none"/>
        </w:rPr>
        <w:t>serán</w:t>
      </w:r>
      <w:r w:rsidRPr="00003A7B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inclusivos y accesibles, </w:t>
      </w:r>
      <w:r w:rsidR="008C6C49">
        <w:rPr>
          <w:rFonts w:ascii="Book Antiqua" w:eastAsia="Calibri" w:hAnsi="Book Antiqua" w:cs="Book Antiqua"/>
          <w:kern w:val="0"/>
          <w:lang w:val="es-PR"/>
          <w14:ligatures w14:val="none"/>
        </w:rPr>
        <w:t>evitando así</w:t>
      </w:r>
      <w:r w:rsidRPr="00003A7B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aumentar la brecha digital.</w:t>
      </w:r>
      <w:r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</w:p>
    <w:p w14:paraId="3FDE28C6" w14:textId="0D78438C" w:rsidR="0011767C" w:rsidRPr="000B19B3" w:rsidRDefault="00D64611" w:rsidP="00A5570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480" w:lineRule="auto"/>
        <w:jc w:val="both"/>
        <w:rPr>
          <w:rFonts w:ascii="Book Antiqua" w:eastAsia="Times New Roman" w:hAnsi="Book Antiqua" w:cs="Arial"/>
          <w:color w:val="2E2E2E"/>
          <w:kern w:val="0"/>
          <w:lang w:val="es-PR"/>
          <w14:ligatures w14:val="none"/>
        </w:rPr>
      </w:pPr>
      <w:r w:rsidRPr="00A55700">
        <w:rPr>
          <w:rFonts w:ascii="Book Antiqua" w:eastAsia="Calibri" w:hAnsi="Book Antiqua" w:cs="Book Antiqua"/>
          <w:b/>
          <w:bCs/>
          <w:kern w:val="0"/>
          <w:lang w:val="es-PR"/>
          <w14:ligatures w14:val="none"/>
        </w:rPr>
        <w:t xml:space="preserve">Responsabilidad y rendición de cuentas. </w:t>
      </w:r>
      <w:r w:rsidR="008C6C49">
        <w:rPr>
          <w:rFonts w:ascii="Book Antiqua" w:eastAsia="Calibri" w:hAnsi="Book Antiqua" w:cs="Book Antiqua"/>
          <w:kern w:val="0"/>
          <w:lang w:val="es-PR"/>
          <w14:ligatures w14:val="none"/>
        </w:rPr>
        <w:t>Establecer</w:t>
      </w:r>
      <w:r w:rsidRPr="00A55700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A55700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>controles</w:t>
      </w:r>
      <w:r w:rsidRPr="00A55700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claros en los cuales todos los usuarios de IA asuman responsabilidades en cuanto a su uso y sean conscientes de las implicaciones éticas y el impacto de sus decisiones. </w:t>
      </w:r>
      <w:r w:rsidR="00A55700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Además, se </w:t>
      </w:r>
      <w:r w:rsidR="00051C2B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>establecerán</w:t>
      </w:r>
      <w:r w:rsidR="00A55700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mecanismos de detección y verificación.</w:t>
      </w:r>
    </w:p>
    <w:p w14:paraId="5A26C760" w14:textId="36C3371B" w:rsidR="005F73DB" w:rsidRPr="0011767C" w:rsidRDefault="00254656" w:rsidP="0011767C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11767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Artículo </w:t>
      </w:r>
      <w:r w:rsidR="00B77A87" w:rsidRPr="0011767C">
        <w:rPr>
          <w:rFonts w:ascii="Book Antiqua" w:eastAsia="Calibri" w:hAnsi="Book Antiqua" w:cs="Book Antiqua"/>
          <w:kern w:val="0"/>
          <w:lang w:val="es-PR"/>
          <w14:ligatures w14:val="none"/>
        </w:rPr>
        <w:t>6</w:t>
      </w:r>
      <w:r w:rsidRPr="0011767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. </w:t>
      </w:r>
      <w:r w:rsidR="006851C6" w:rsidRPr="0011767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Orientación </w:t>
      </w:r>
      <w:r w:rsidR="00A2746D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y capacitación </w:t>
      </w:r>
      <w:r w:rsidR="00D006E6">
        <w:rPr>
          <w:rFonts w:ascii="Book Antiqua" w:eastAsia="Calibri" w:hAnsi="Book Antiqua" w:cs="Book Antiqua"/>
          <w:kern w:val="0"/>
          <w:lang w:val="es-PR"/>
          <w14:ligatures w14:val="none"/>
        </w:rPr>
        <w:t>relacionada</w:t>
      </w:r>
      <w:r w:rsidR="0066671B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a</w:t>
      </w:r>
      <w:r w:rsidR="006851C6" w:rsidRPr="0011767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las</w:t>
      </w:r>
      <w:r w:rsidR="00B77A87" w:rsidRPr="0011767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AA6726" w:rsidRPr="0011767C">
        <w:rPr>
          <w:rFonts w:ascii="Book Antiqua" w:eastAsia="Calibri" w:hAnsi="Book Antiqua" w:cs="Book Antiqua"/>
          <w:kern w:val="0"/>
          <w:lang w:val="es-PR"/>
          <w14:ligatures w14:val="none"/>
        </w:rPr>
        <w:t>p</w:t>
      </w:r>
      <w:r w:rsidR="00B77A87" w:rsidRPr="0011767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olíticas </w:t>
      </w:r>
      <w:r w:rsidR="0066671B">
        <w:rPr>
          <w:rFonts w:ascii="Book Antiqua" w:eastAsia="Calibri" w:hAnsi="Book Antiqua" w:cs="Book Antiqua"/>
          <w:kern w:val="0"/>
          <w:lang w:val="es-PR"/>
          <w14:ligatures w14:val="none"/>
        </w:rPr>
        <w:t>sobre</w:t>
      </w:r>
      <w:r w:rsidR="00AA6726" w:rsidRPr="0011767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B77A87" w:rsidRPr="0011767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el </w:t>
      </w:r>
      <w:r w:rsidR="00AA6726" w:rsidRPr="0011767C">
        <w:rPr>
          <w:rFonts w:ascii="Book Antiqua" w:eastAsia="Calibri" w:hAnsi="Book Antiqua" w:cs="Book Antiqua"/>
          <w:kern w:val="0"/>
          <w:lang w:val="es-PR"/>
          <w14:ligatures w14:val="none"/>
        </w:rPr>
        <w:t>u</w:t>
      </w:r>
      <w:r w:rsidR="00B77A87" w:rsidRPr="0011767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so </w:t>
      </w:r>
      <w:r w:rsidR="00AA6726" w:rsidRPr="0011767C">
        <w:rPr>
          <w:rFonts w:ascii="Book Antiqua" w:eastAsia="Calibri" w:hAnsi="Book Antiqua" w:cs="Book Antiqua"/>
          <w:kern w:val="0"/>
          <w:lang w:val="es-PR"/>
          <w14:ligatures w14:val="none"/>
        </w:rPr>
        <w:t>é</w:t>
      </w:r>
      <w:r w:rsidR="00B77A87" w:rsidRPr="0011767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tico de la </w:t>
      </w:r>
      <w:r w:rsidR="00AA6726" w:rsidRPr="0011767C">
        <w:rPr>
          <w:rFonts w:ascii="Book Antiqua" w:eastAsia="Calibri" w:hAnsi="Book Antiqua" w:cs="Book Antiqua"/>
          <w:kern w:val="0"/>
          <w:lang w:val="es-PR"/>
          <w14:ligatures w14:val="none"/>
        </w:rPr>
        <w:t>i</w:t>
      </w:r>
      <w:r w:rsidR="00B77A87" w:rsidRPr="0011767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nteligencia </w:t>
      </w:r>
      <w:r w:rsidR="00AA6726" w:rsidRPr="0011767C">
        <w:rPr>
          <w:rFonts w:ascii="Book Antiqua" w:eastAsia="Calibri" w:hAnsi="Book Antiqua" w:cs="Book Antiqua"/>
          <w:kern w:val="0"/>
          <w:lang w:val="es-PR"/>
          <w14:ligatures w14:val="none"/>
        </w:rPr>
        <w:t>a</w:t>
      </w:r>
      <w:r w:rsidR="00B77A87" w:rsidRPr="0011767C">
        <w:rPr>
          <w:rFonts w:ascii="Book Antiqua" w:eastAsia="Calibri" w:hAnsi="Book Antiqua" w:cs="Book Antiqua"/>
          <w:kern w:val="0"/>
          <w:lang w:val="es-PR"/>
          <w14:ligatures w14:val="none"/>
        </w:rPr>
        <w:t>rtificial</w:t>
      </w:r>
    </w:p>
    <w:p w14:paraId="56FB7ECA" w14:textId="6CCE5308" w:rsidR="00A55700" w:rsidRDefault="00E57F25" w:rsidP="007B69F4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>
        <w:rPr>
          <w:rFonts w:ascii="Book Antiqua" w:hAnsi="Book Antiqua"/>
          <w:lang w:val="es-PR"/>
        </w:rPr>
        <w:t>Previo a la integración de sistemas de inteligencia artificial en las escuelas públicas</w:t>
      </w:r>
      <w:r w:rsidR="006851C6">
        <w:rPr>
          <w:rFonts w:ascii="Book Antiqua" w:hAnsi="Book Antiqua"/>
          <w:lang w:val="es-PR"/>
        </w:rPr>
        <w:t xml:space="preserve"> e instituciones</w:t>
      </w:r>
      <w:r>
        <w:rPr>
          <w:rFonts w:ascii="Book Antiqua" w:hAnsi="Book Antiqua"/>
          <w:lang w:val="es-PR"/>
        </w:rPr>
        <w:t xml:space="preserve"> de educación privada, </w:t>
      </w:r>
      <w:r w:rsidR="007B69F4">
        <w:rPr>
          <w:rFonts w:ascii="Book Antiqua" w:hAnsi="Book Antiqua"/>
          <w:lang w:val="es-PR"/>
        </w:rPr>
        <w:t xml:space="preserve">y subsiguientemente cada año escolar, </w:t>
      </w:r>
      <w:r>
        <w:rPr>
          <w:rFonts w:ascii="Book Antiqua" w:hAnsi="Book Antiqua"/>
          <w:lang w:val="es-PR"/>
        </w:rPr>
        <w:t xml:space="preserve">los estudiantes y el personal </w:t>
      </w:r>
      <w:r w:rsidR="005879A3" w:rsidRPr="00A55700">
        <w:rPr>
          <w:rFonts w:ascii="Book Antiqua" w:hAnsi="Book Antiqua"/>
          <w:lang w:val="es-PR"/>
        </w:rPr>
        <w:t>docente y no docente</w:t>
      </w:r>
      <w:r w:rsidR="005879A3">
        <w:rPr>
          <w:rFonts w:ascii="Book Antiqua" w:hAnsi="Book Antiqua"/>
          <w:lang w:val="es-PR"/>
        </w:rPr>
        <w:t xml:space="preserve"> </w:t>
      </w:r>
      <w:r>
        <w:rPr>
          <w:rFonts w:ascii="Book Antiqua" w:hAnsi="Book Antiqua"/>
          <w:lang w:val="es-PR"/>
        </w:rPr>
        <w:t xml:space="preserve">serán </w:t>
      </w:r>
      <w:r w:rsidR="007B69F4">
        <w:rPr>
          <w:rFonts w:ascii="Book Antiqua" w:hAnsi="Book Antiqua"/>
          <w:lang w:val="es-PR"/>
        </w:rPr>
        <w:t xml:space="preserve">orientados y </w:t>
      </w:r>
      <w:r w:rsidRPr="001437AB">
        <w:rPr>
          <w:rFonts w:ascii="Book Antiqua" w:hAnsi="Book Antiqua"/>
          <w:lang w:val="es-PR"/>
        </w:rPr>
        <w:t xml:space="preserve">capacitados </w:t>
      </w:r>
      <w:r>
        <w:rPr>
          <w:rFonts w:ascii="Book Antiqua" w:hAnsi="Book Antiqua"/>
          <w:lang w:val="es-PR"/>
        </w:rPr>
        <w:t>sobre la</w:t>
      </w:r>
      <w:r w:rsidR="00F9011B">
        <w:rPr>
          <w:rFonts w:ascii="Book Antiqua" w:hAnsi="Book Antiqua"/>
          <w:lang w:val="es-PR"/>
        </w:rPr>
        <w:t xml:space="preserve"> ética y la</w:t>
      </w:r>
      <w:r>
        <w:rPr>
          <w:rFonts w:ascii="Book Antiqua" w:hAnsi="Book Antiqua"/>
          <w:lang w:val="es-PR"/>
        </w:rPr>
        <w:t xml:space="preserve"> </w:t>
      </w:r>
      <w:r w:rsidR="00B77A87" w:rsidRPr="00E57F25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utilización responsable de </w:t>
      </w:r>
      <w:r w:rsidRPr="00E57F25">
        <w:rPr>
          <w:rFonts w:ascii="Book Antiqua" w:eastAsia="Calibri" w:hAnsi="Book Antiqua" w:cs="Book Antiqua"/>
          <w:kern w:val="0"/>
          <w:lang w:val="es-PR"/>
          <w14:ligatures w14:val="none"/>
        </w:rPr>
        <w:t>las tecnologías de</w:t>
      </w:r>
      <w:r w:rsidR="00B77A87" w:rsidRPr="00E57F25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la IA en la enseñanza</w:t>
      </w:r>
      <w:r>
        <w:rPr>
          <w:rFonts w:ascii="Book Antiqua" w:eastAsia="Calibri" w:hAnsi="Book Antiqua" w:cs="Book Antiqua"/>
          <w:kern w:val="0"/>
          <w:lang w:val="es-PR"/>
          <w14:ligatures w14:val="none"/>
        </w:rPr>
        <w:t>, incluyendo las políticas adopta</w:t>
      </w:r>
      <w:r w:rsidR="007B69F4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das. </w:t>
      </w:r>
      <w:r w:rsidR="00A2746D" w:rsidRPr="000B19B3">
        <w:rPr>
          <w:rFonts w:ascii="Book Antiqua" w:eastAsia="Calibri" w:hAnsi="Book Antiqua" w:cs="Book Antiqua"/>
          <w:kern w:val="0"/>
          <w:lang w:val="es-PR"/>
          <w14:ligatures w14:val="none"/>
        </w:rPr>
        <w:t>Para dicho propósito se podrán establecer acuerdos colaborativos entre entidades públicas y privadas.</w:t>
      </w:r>
      <w:r w:rsidR="00A2746D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</w:p>
    <w:p w14:paraId="2AF8757F" w14:textId="2A6C1B30" w:rsidR="00A9242F" w:rsidRPr="006A478C" w:rsidRDefault="00A9242F" w:rsidP="00553EE6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6A478C">
        <w:rPr>
          <w:rFonts w:ascii="Book Antiqua" w:eastAsia="Calibri" w:hAnsi="Book Antiqua" w:cs="Book Antiqua"/>
          <w:kern w:val="0"/>
          <w:lang w:val="es-PR"/>
          <w14:ligatures w14:val="none"/>
        </w:rPr>
        <w:t>Artículo 7.-</w:t>
      </w:r>
      <w:r w:rsidR="006851C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Cumplimiento con las normativas legales federales y estatales</w:t>
      </w:r>
    </w:p>
    <w:p w14:paraId="0F0326EC" w14:textId="4D2CD8A7" w:rsidR="00A9242F" w:rsidRPr="006A478C" w:rsidRDefault="005879A3" w:rsidP="00051C2B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El proceso de </w:t>
      </w:r>
      <w:r w:rsidR="00D64C9D" w:rsidRPr="006A478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incorporación de </w:t>
      </w:r>
      <w:r w:rsidR="00051C2B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las </w:t>
      </w:r>
      <w:r w:rsidR="00D64C9D" w:rsidRPr="006A478C">
        <w:rPr>
          <w:rFonts w:ascii="Book Antiqua" w:eastAsia="Calibri" w:hAnsi="Book Antiqua" w:cs="Book Antiqua"/>
          <w:kern w:val="0"/>
          <w:lang w:val="es-PR"/>
          <w14:ligatures w14:val="none"/>
        </w:rPr>
        <w:t>políticas</w:t>
      </w:r>
      <w:r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</w:t>
      </w:r>
      <w:r w:rsidR="00051C2B">
        <w:rPr>
          <w:rFonts w:ascii="Book Antiqua" w:eastAsia="Calibri" w:hAnsi="Book Antiqua" w:cs="Book Antiqua"/>
          <w:kern w:val="0"/>
          <w:lang w:val="es-PR"/>
          <w14:ligatures w14:val="none"/>
        </w:rPr>
        <w:t>sobre</w:t>
      </w:r>
      <w:r w:rsidR="00051C2B" w:rsidRPr="0011767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el uso ético de la inteligencia artificial</w:t>
      </w:r>
      <w:r w:rsidR="00051C2B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cumplirá</w:t>
      </w:r>
      <w:r w:rsidR="00A9242F" w:rsidRPr="006A478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con toda la normativa legal</w:t>
      </w:r>
      <w:r w:rsidR="000B19B3">
        <w:rPr>
          <w:rFonts w:ascii="Book Antiqua" w:eastAsia="Calibri" w:hAnsi="Book Antiqua" w:cs="Book Antiqua"/>
          <w:kern w:val="0"/>
          <w:lang w:val="es-PR"/>
          <w14:ligatures w14:val="none"/>
        </w:rPr>
        <w:t>,</w:t>
      </w:r>
      <w:r w:rsidR="00A9242F" w:rsidRPr="006A478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federal y estatal</w:t>
      </w:r>
      <w:r w:rsidR="000B19B3">
        <w:rPr>
          <w:rFonts w:ascii="Book Antiqua" w:eastAsia="Calibri" w:hAnsi="Book Antiqua" w:cs="Book Antiqua"/>
          <w:kern w:val="0"/>
          <w:lang w:val="es-PR"/>
          <w14:ligatures w14:val="none"/>
        </w:rPr>
        <w:t>,</w:t>
      </w:r>
      <w:r w:rsidR="00A9242F" w:rsidRPr="006A478C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aplicable. </w:t>
      </w:r>
    </w:p>
    <w:p w14:paraId="391CEC84" w14:textId="2E6EF604" w:rsidR="00BC20BC" w:rsidRPr="008B4196" w:rsidRDefault="00254656" w:rsidP="00BC20BC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Artículo </w:t>
      </w:r>
      <w:r w:rsidR="006A478C">
        <w:rPr>
          <w:rFonts w:ascii="Book Antiqua" w:eastAsia="Calibri" w:hAnsi="Book Antiqua" w:cs="Book Antiqua"/>
          <w:kern w:val="0"/>
          <w:lang w:val="es-PR"/>
          <w14:ligatures w14:val="none"/>
        </w:rPr>
        <w:t>8</w:t>
      </w:r>
      <w:r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. — Cláusula de Salvedad. </w:t>
      </w:r>
    </w:p>
    <w:p w14:paraId="015E7C1C" w14:textId="77777777" w:rsidR="003238B9" w:rsidRPr="008B4196" w:rsidRDefault="00254656" w:rsidP="00254656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8B4196">
        <w:rPr>
          <w:rFonts w:ascii="Book Antiqua" w:eastAsia="Calibri" w:hAnsi="Book Antiqua" w:cs="Book Antiqua"/>
          <w:kern w:val="0"/>
          <w:lang w:val="es-PR"/>
          <w14:ligatures w14:val="none"/>
        </w:rPr>
        <w:lastRenderedPageBreak/>
        <w:t xml:space="preserve">Si cualquier disposición de esta Ley fuera declarada inconstitucional o nula por un Tribunal competente y con jurisdicción, la sentencia a tal efecto dictada no afectará, perjudicará ni invalidará el resto de esta Ley.  El efecto de dicha sentencia quedará limitado al párrafo, inciso o artículo de la misma que así hubiese sido declarado inconstitucional.   </w:t>
      </w:r>
    </w:p>
    <w:p w14:paraId="6FE92FBD" w14:textId="05BB8994" w:rsidR="00BC20BC" w:rsidRPr="007B69F4" w:rsidRDefault="00254656" w:rsidP="00254656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Calibri" w:hAnsi="Book Antiqua" w:cs="Book Antiqua"/>
          <w:kern w:val="0"/>
          <w:lang w:val="es-PR"/>
          <w14:ligatures w14:val="none"/>
        </w:rPr>
      </w:pPr>
      <w:r w:rsidRPr="007B69F4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Artículo </w:t>
      </w:r>
      <w:r w:rsidR="006A478C" w:rsidRPr="007B69F4">
        <w:rPr>
          <w:rFonts w:ascii="Book Antiqua" w:eastAsia="Calibri" w:hAnsi="Book Antiqua" w:cs="Book Antiqua"/>
          <w:kern w:val="0"/>
          <w:lang w:val="es-PR"/>
          <w14:ligatures w14:val="none"/>
        </w:rPr>
        <w:t>9</w:t>
      </w:r>
      <w:r w:rsidRPr="007B69F4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. — Vigencia. </w:t>
      </w:r>
    </w:p>
    <w:p w14:paraId="1AD81BF0" w14:textId="00276982" w:rsidR="0024694B" w:rsidRPr="008B4196" w:rsidRDefault="00254656" w:rsidP="00254656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hAnsi="Book Antiqua"/>
          <w:lang w:val="es-PR"/>
        </w:rPr>
      </w:pPr>
      <w:r w:rsidRPr="007B69F4">
        <w:rPr>
          <w:rFonts w:ascii="Book Antiqua" w:eastAsia="Calibri" w:hAnsi="Book Antiqua" w:cs="Book Antiqua"/>
          <w:kern w:val="0"/>
          <w:lang w:val="es-PR"/>
          <w14:ligatures w14:val="none"/>
        </w:rPr>
        <w:t>Esta Ley comenzará a regir</w:t>
      </w:r>
      <w:r w:rsidR="00B15347" w:rsidRPr="007B69F4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inmediatamente</w:t>
      </w:r>
      <w:r w:rsidRPr="007B69F4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después de su aprobación.</w:t>
      </w:r>
      <w:r w:rsidR="00B15347" w:rsidRPr="007B69F4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No obstante, el Departamento de Educación y las instituciones educativas dispondrán de un término no mayor de ciento ochenta (180) días, para la promulgación e implementación de las políticas </w:t>
      </w:r>
      <w:r w:rsidR="00D006E6">
        <w:rPr>
          <w:rFonts w:ascii="Book Antiqua" w:eastAsia="Calibri" w:hAnsi="Book Antiqua" w:cs="Book Antiqua"/>
          <w:kern w:val="0"/>
          <w:lang w:val="es-PR"/>
          <w14:ligatures w14:val="none"/>
        </w:rPr>
        <w:t>sobre</w:t>
      </w:r>
      <w:r w:rsidR="00B15347" w:rsidRPr="007B69F4">
        <w:rPr>
          <w:rFonts w:ascii="Book Antiqua" w:eastAsia="Calibri" w:hAnsi="Book Antiqua" w:cs="Book Antiqua"/>
          <w:kern w:val="0"/>
          <w:lang w:val="es-PR"/>
          <w14:ligatures w14:val="none"/>
        </w:rPr>
        <w:t xml:space="preserve"> el uso ético de la inteligencia artificial, conforme se establece en la presente Ley</w:t>
      </w:r>
      <w:r w:rsidR="00B15347" w:rsidRPr="007D79E8">
        <w:rPr>
          <w:rFonts w:ascii="Book Antiqua" w:eastAsia="Calibri" w:hAnsi="Book Antiqua" w:cs="Book Antiqua"/>
          <w:kern w:val="0"/>
          <w:lang w:val="es-PR"/>
          <w14:ligatures w14:val="none"/>
        </w:rPr>
        <w:t>.</w:t>
      </w:r>
    </w:p>
    <w:sectPr w:rsidR="0024694B" w:rsidRPr="008B4196" w:rsidSect="0075520B">
      <w:headerReference w:type="even" r:id="rId14"/>
      <w:headerReference w:type="default" r:id="rId15"/>
      <w:headerReference w:type="first" r:id="rId16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721724" w14:textId="77777777" w:rsidR="0030167E" w:rsidRDefault="0030167E" w:rsidP="00D84E47">
      <w:pPr>
        <w:spacing w:after="0" w:line="240" w:lineRule="auto"/>
      </w:pPr>
      <w:r>
        <w:separator/>
      </w:r>
    </w:p>
  </w:endnote>
  <w:endnote w:type="continuationSeparator" w:id="0">
    <w:p w14:paraId="6CC0C26C" w14:textId="77777777" w:rsidR="0030167E" w:rsidRDefault="0030167E" w:rsidP="00D84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2D4E1" w14:textId="77777777" w:rsidR="00DE66AC" w:rsidRDefault="00DE66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B93B0" w14:textId="77777777" w:rsidR="00DE66AC" w:rsidRDefault="00DE66A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149D4" w14:textId="77777777" w:rsidR="00DE66AC" w:rsidRDefault="00DE66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94E12" w14:textId="77777777" w:rsidR="0030167E" w:rsidRDefault="0030167E" w:rsidP="00D84E47">
      <w:pPr>
        <w:spacing w:after="0" w:line="240" w:lineRule="auto"/>
      </w:pPr>
      <w:r>
        <w:separator/>
      </w:r>
    </w:p>
  </w:footnote>
  <w:footnote w:type="continuationSeparator" w:id="0">
    <w:p w14:paraId="3A616EA6" w14:textId="77777777" w:rsidR="0030167E" w:rsidRDefault="0030167E" w:rsidP="00D84E47">
      <w:pPr>
        <w:spacing w:after="0" w:line="240" w:lineRule="auto"/>
      </w:pPr>
      <w:r>
        <w:continuationSeparator/>
      </w:r>
    </w:p>
  </w:footnote>
  <w:footnote w:id="1">
    <w:p w14:paraId="7816BB07" w14:textId="12023C11" w:rsidR="00CA64A1" w:rsidRDefault="00CA64A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8320FE">
        <w:rPr>
          <w:rFonts w:ascii="Book Antiqua" w:hAnsi="Book Antiqua"/>
        </w:rPr>
        <w:t>15 U.S.C. § 9401(3).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C49F1" w14:textId="412560AA" w:rsidR="00DE66AC" w:rsidRDefault="00DE66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FF9AFB" w14:textId="51FA43B5" w:rsidR="0075520B" w:rsidRDefault="00184635">
    <w:pPr>
      <w:pStyle w:val="Header"/>
      <w:jc w:val="center"/>
    </w:pPr>
    <w:sdt>
      <w:sdtPr>
        <w:id w:val="2019651023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5520B">
          <w:fldChar w:fldCharType="begin"/>
        </w:r>
        <w:r w:rsidR="0075520B">
          <w:instrText xml:space="preserve"> PAGE   \* MERGEFORMAT </w:instrText>
        </w:r>
        <w:r w:rsidR="0075520B">
          <w:fldChar w:fldCharType="separate"/>
        </w:r>
        <w:r w:rsidR="0075520B">
          <w:rPr>
            <w:noProof/>
          </w:rPr>
          <w:t>2</w:t>
        </w:r>
        <w:r w:rsidR="0075520B">
          <w:rPr>
            <w:noProof/>
          </w:rPr>
          <w:fldChar w:fldCharType="end"/>
        </w:r>
      </w:sdtContent>
    </w:sdt>
  </w:p>
  <w:p w14:paraId="1E950B84" w14:textId="77777777" w:rsidR="0075520B" w:rsidRDefault="0075520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970150" w14:textId="0B651D65" w:rsidR="0075520B" w:rsidRDefault="0075520B">
    <w:pPr>
      <w:pStyle w:val="Header"/>
      <w:jc w:val="center"/>
    </w:pPr>
  </w:p>
  <w:p w14:paraId="7A7EEC08" w14:textId="77777777" w:rsidR="003D7A7F" w:rsidRDefault="003D7A7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2E459" w14:textId="04A8F380" w:rsidR="00DE66AC" w:rsidRDefault="00DE66AC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2D4A0D" w14:textId="6092212E" w:rsidR="0075520B" w:rsidRDefault="00184635">
    <w:pPr>
      <w:pStyle w:val="Header"/>
      <w:jc w:val="center"/>
    </w:pPr>
    <w:sdt>
      <w:sdtPr>
        <w:id w:val="-290973196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5520B">
          <w:fldChar w:fldCharType="begin"/>
        </w:r>
        <w:r w:rsidR="0075520B">
          <w:instrText xml:space="preserve"> PAGE   \* MERGEFORMAT </w:instrText>
        </w:r>
        <w:r w:rsidR="0075520B">
          <w:fldChar w:fldCharType="separate"/>
        </w:r>
        <w:r w:rsidR="0075520B">
          <w:rPr>
            <w:noProof/>
          </w:rPr>
          <w:t>2</w:t>
        </w:r>
        <w:r w:rsidR="0075520B">
          <w:rPr>
            <w:noProof/>
          </w:rPr>
          <w:fldChar w:fldCharType="end"/>
        </w:r>
      </w:sdtContent>
    </w:sdt>
  </w:p>
  <w:p w14:paraId="7D2B0FAA" w14:textId="77777777" w:rsidR="00DE58A0" w:rsidRDefault="00DE58A0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C807D" w14:textId="09044A74" w:rsidR="00DE66AC" w:rsidRDefault="00DE66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C80540"/>
    <w:multiLevelType w:val="hybridMultilevel"/>
    <w:tmpl w:val="34D078AC"/>
    <w:lvl w:ilvl="0" w:tplc="85EAD250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2160" w:hanging="360"/>
      </w:pPr>
    </w:lvl>
    <w:lvl w:ilvl="2" w:tplc="500A001B" w:tentative="1">
      <w:start w:val="1"/>
      <w:numFmt w:val="lowerRoman"/>
      <w:lvlText w:val="%3."/>
      <w:lvlJc w:val="right"/>
      <w:pPr>
        <w:ind w:left="2880" w:hanging="180"/>
      </w:pPr>
    </w:lvl>
    <w:lvl w:ilvl="3" w:tplc="500A000F" w:tentative="1">
      <w:start w:val="1"/>
      <w:numFmt w:val="decimal"/>
      <w:lvlText w:val="%4."/>
      <w:lvlJc w:val="left"/>
      <w:pPr>
        <w:ind w:left="3600" w:hanging="360"/>
      </w:pPr>
    </w:lvl>
    <w:lvl w:ilvl="4" w:tplc="500A0019" w:tentative="1">
      <w:start w:val="1"/>
      <w:numFmt w:val="lowerLetter"/>
      <w:lvlText w:val="%5."/>
      <w:lvlJc w:val="left"/>
      <w:pPr>
        <w:ind w:left="4320" w:hanging="360"/>
      </w:pPr>
    </w:lvl>
    <w:lvl w:ilvl="5" w:tplc="500A001B" w:tentative="1">
      <w:start w:val="1"/>
      <w:numFmt w:val="lowerRoman"/>
      <w:lvlText w:val="%6."/>
      <w:lvlJc w:val="right"/>
      <w:pPr>
        <w:ind w:left="5040" w:hanging="180"/>
      </w:pPr>
    </w:lvl>
    <w:lvl w:ilvl="6" w:tplc="500A000F" w:tentative="1">
      <w:start w:val="1"/>
      <w:numFmt w:val="decimal"/>
      <w:lvlText w:val="%7."/>
      <w:lvlJc w:val="left"/>
      <w:pPr>
        <w:ind w:left="5760" w:hanging="360"/>
      </w:pPr>
    </w:lvl>
    <w:lvl w:ilvl="7" w:tplc="500A0019" w:tentative="1">
      <w:start w:val="1"/>
      <w:numFmt w:val="lowerLetter"/>
      <w:lvlText w:val="%8."/>
      <w:lvlJc w:val="left"/>
      <w:pPr>
        <w:ind w:left="6480" w:hanging="360"/>
      </w:pPr>
    </w:lvl>
    <w:lvl w:ilvl="8" w:tplc="500A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15364410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E47"/>
    <w:rsid w:val="000021FE"/>
    <w:rsid w:val="00003A7B"/>
    <w:rsid w:val="000052FC"/>
    <w:rsid w:val="000128DC"/>
    <w:rsid w:val="00022CEE"/>
    <w:rsid w:val="00035846"/>
    <w:rsid w:val="000422EA"/>
    <w:rsid w:val="00042C5F"/>
    <w:rsid w:val="00047CA7"/>
    <w:rsid w:val="00051C2B"/>
    <w:rsid w:val="00051FC9"/>
    <w:rsid w:val="00064BAF"/>
    <w:rsid w:val="00077C9E"/>
    <w:rsid w:val="0009275C"/>
    <w:rsid w:val="000A06F7"/>
    <w:rsid w:val="000B19B3"/>
    <w:rsid w:val="000B2A42"/>
    <w:rsid w:val="000C4814"/>
    <w:rsid w:val="000D21E5"/>
    <w:rsid w:val="000D36BC"/>
    <w:rsid w:val="000E7903"/>
    <w:rsid w:val="000F50DA"/>
    <w:rsid w:val="00113253"/>
    <w:rsid w:val="0011767C"/>
    <w:rsid w:val="001211E6"/>
    <w:rsid w:val="00132904"/>
    <w:rsid w:val="00133503"/>
    <w:rsid w:val="001351BC"/>
    <w:rsid w:val="0014034F"/>
    <w:rsid w:val="001437AB"/>
    <w:rsid w:val="001563BC"/>
    <w:rsid w:val="00175BBA"/>
    <w:rsid w:val="00184635"/>
    <w:rsid w:val="001A198A"/>
    <w:rsid w:val="001B598D"/>
    <w:rsid w:val="001D0812"/>
    <w:rsid w:val="001D3B35"/>
    <w:rsid w:val="001F3878"/>
    <w:rsid w:val="001F74EB"/>
    <w:rsid w:val="002166C7"/>
    <w:rsid w:val="0024694B"/>
    <w:rsid w:val="00254656"/>
    <w:rsid w:val="002868D6"/>
    <w:rsid w:val="002936DC"/>
    <w:rsid w:val="002A2C78"/>
    <w:rsid w:val="002B14F6"/>
    <w:rsid w:val="002B1627"/>
    <w:rsid w:val="002C2581"/>
    <w:rsid w:val="002C2C03"/>
    <w:rsid w:val="002D4CF8"/>
    <w:rsid w:val="002E08EE"/>
    <w:rsid w:val="002E2C22"/>
    <w:rsid w:val="002E65FE"/>
    <w:rsid w:val="002F6855"/>
    <w:rsid w:val="003008E4"/>
    <w:rsid w:val="0030167E"/>
    <w:rsid w:val="003237DC"/>
    <w:rsid w:val="003238B9"/>
    <w:rsid w:val="003503B5"/>
    <w:rsid w:val="00352965"/>
    <w:rsid w:val="00375779"/>
    <w:rsid w:val="00381013"/>
    <w:rsid w:val="00382096"/>
    <w:rsid w:val="003963BB"/>
    <w:rsid w:val="00397E24"/>
    <w:rsid w:val="003A6972"/>
    <w:rsid w:val="003B72AE"/>
    <w:rsid w:val="003C56C2"/>
    <w:rsid w:val="003D1976"/>
    <w:rsid w:val="003D6D4B"/>
    <w:rsid w:val="003D7A7F"/>
    <w:rsid w:val="004365FF"/>
    <w:rsid w:val="004711F1"/>
    <w:rsid w:val="00477B29"/>
    <w:rsid w:val="00486AAA"/>
    <w:rsid w:val="00492312"/>
    <w:rsid w:val="004A1315"/>
    <w:rsid w:val="004A654C"/>
    <w:rsid w:val="004B659B"/>
    <w:rsid w:val="004D5C5F"/>
    <w:rsid w:val="004E3F57"/>
    <w:rsid w:val="00501536"/>
    <w:rsid w:val="00517512"/>
    <w:rsid w:val="005208A4"/>
    <w:rsid w:val="005270EB"/>
    <w:rsid w:val="0054165A"/>
    <w:rsid w:val="0055078B"/>
    <w:rsid w:val="00553EE6"/>
    <w:rsid w:val="0056114A"/>
    <w:rsid w:val="0058605A"/>
    <w:rsid w:val="005876D5"/>
    <w:rsid w:val="005879A3"/>
    <w:rsid w:val="005B46D6"/>
    <w:rsid w:val="005B56FE"/>
    <w:rsid w:val="005B6930"/>
    <w:rsid w:val="005C208C"/>
    <w:rsid w:val="005E78A5"/>
    <w:rsid w:val="005F38FB"/>
    <w:rsid w:val="005F73DB"/>
    <w:rsid w:val="006018D0"/>
    <w:rsid w:val="006237DE"/>
    <w:rsid w:val="00645ACB"/>
    <w:rsid w:val="006516FC"/>
    <w:rsid w:val="0065233D"/>
    <w:rsid w:val="00653813"/>
    <w:rsid w:val="00653FB6"/>
    <w:rsid w:val="00655142"/>
    <w:rsid w:val="0066590A"/>
    <w:rsid w:val="0066671B"/>
    <w:rsid w:val="0067637D"/>
    <w:rsid w:val="006851C6"/>
    <w:rsid w:val="006A478C"/>
    <w:rsid w:val="006B1F3F"/>
    <w:rsid w:val="006B2610"/>
    <w:rsid w:val="006C272F"/>
    <w:rsid w:val="006C2BCE"/>
    <w:rsid w:val="006C5BC2"/>
    <w:rsid w:val="006C6BBE"/>
    <w:rsid w:val="006D0D3D"/>
    <w:rsid w:val="006E22C3"/>
    <w:rsid w:val="006F6769"/>
    <w:rsid w:val="007056F1"/>
    <w:rsid w:val="0071071F"/>
    <w:rsid w:val="00726509"/>
    <w:rsid w:val="00750D96"/>
    <w:rsid w:val="0075520B"/>
    <w:rsid w:val="00770649"/>
    <w:rsid w:val="0077074C"/>
    <w:rsid w:val="007A0899"/>
    <w:rsid w:val="007A57DE"/>
    <w:rsid w:val="007A792A"/>
    <w:rsid w:val="007B69F4"/>
    <w:rsid w:val="007D19F5"/>
    <w:rsid w:val="007D4045"/>
    <w:rsid w:val="007D79E8"/>
    <w:rsid w:val="00801148"/>
    <w:rsid w:val="00811B8A"/>
    <w:rsid w:val="008177CE"/>
    <w:rsid w:val="00827BBB"/>
    <w:rsid w:val="008320FE"/>
    <w:rsid w:val="00834C1B"/>
    <w:rsid w:val="008379B9"/>
    <w:rsid w:val="00865D57"/>
    <w:rsid w:val="008A0CE0"/>
    <w:rsid w:val="008B4196"/>
    <w:rsid w:val="008C6C49"/>
    <w:rsid w:val="008E4884"/>
    <w:rsid w:val="00915A81"/>
    <w:rsid w:val="0095443B"/>
    <w:rsid w:val="0096023C"/>
    <w:rsid w:val="00965680"/>
    <w:rsid w:val="00982278"/>
    <w:rsid w:val="00986DAE"/>
    <w:rsid w:val="009B0E94"/>
    <w:rsid w:val="009C31EF"/>
    <w:rsid w:val="00A2746D"/>
    <w:rsid w:val="00A42FC9"/>
    <w:rsid w:val="00A55700"/>
    <w:rsid w:val="00A66BD4"/>
    <w:rsid w:val="00A67C7C"/>
    <w:rsid w:val="00A9242F"/>
    <w:rsid w:val="00AA0958"/>
    <w:rsid w:val="00AA6726"/>
    <w:rsid w:val="00AC186C"/>
    <w:rsid w:val="00AE0E7C"/>
    <w:rsid w:val="00AF1FAF"/>
    <w:rsid w:val="00AF41A0"/>
    <w:rsid w:val="00B03CD6"/>
    <w:rsid w:val="00B10B76"/>
    <w:rsid w:val="00B118EE"/>
    <w:rsid w:val="00B15347"/>
    <w:rsid w:val="00B205FC"/>
    <w:rsid w:val="00B77A87"/>
    <w:rsid w:val="00B84509"/>
    <w:rsid w:val="00BA6306"/>
    <w:rsid w:val="00BC20BC"/>
    <w:rsid w:val="00BD61E7"/>
    <w:rsid w:val="00BD75FB"/>
    <w:rsid w:val="00BF04D7"/>
    <w:rsid w:val="00BF0711"/>
    <w:rsid w:val="00C26BE3"/>
    <w:rsid w:val="00C320E3"/>
    <w:rsid w:val="00C57392"/>
    <w:rsid w:val="00C618E4"/>
    <w:rsid w:val="00C8325E"/>
    <w:rsid w:val="00C85F64"/>
    <w:rsid w:val="00C92A10"/>
    <w:rsid w:val="00C934D6"/>
    <w:rsid w:val="00CA64A1"/>
    <w:rsid w:val="00CB0762"/>
    <w:rsid w:val="00CB49FF"/>
    <w:rsid w:val="00CF0CED"/>
    <w:rsid w:val="00CF6383"/>
    <w:rsid w:val="00D006E6"/>
    <w:rsid w:val="00D264FD"/>
    <w:rsid w:val="00D3517A"/>
    <w:rsid w:val="00D366E5"/>
    <w:rsid w:val="00D4418E"/>
    <w:rsid w:val="00D53640"/>
    <w:rsid w:val="00D6354A"/>
    <w:rsid w:val="00D64611"/>
    <w:rsid w:val="00D64C9D"/>
    <w:rsid w:val="00D71A9D"/>
    <w:rsid w:val="00D75D9E"/>
    <w:rsid w:val="00D777DB"/>
    <w:rsid w:val="00D84E47"/>
    <w:rsid w:val="00D92A2F"/>
    <w:rsid w:val="00DC7142"/>
    <w:rsid w:val="00DD08DA"/>
    <w:rsid w:val="00DD3195"/>
    <w:rsid w:val="00DE2970"/>
    <w:rsid w:val="00DE42A3"/>
    <w:rsid w:val="00DE58A0"/>
    <w:rsid w:val="00DE66AC"/>
    <w:rsid w:val="00E01D1A"/>
    <w:rsid w:val="00E10B8E"/>
    <w:rsid w:val="00E15DFB"/>
    <w:rsid w:val="00E21E17"/>
    <w:rsid w:val="00E239CF"/>
    <w:rsid w:val="00E4789D"/>
    <w:rsid w:val="00E56ED9"/>
    <w:rsid w:val="00E57F25"/>
    <w:rsid w:val="00E62B1A"/>
    <w:rsid w:val="00E66424"/>
    <w:rsid w:val="00E70B8A"/>
    <w:rsid w:val="00E70D7F"/>
    <w:rsid w:val="00E76C41"/>
    <w:rsid w:val="00E82110"/>
    <w:rsid w:val="00E84139"/>
    <w:rsid w:val="00EA1E06"/>
    <w:rsid w:val="00EA6967"/>
    <w:rsid w:val="00ED61AB"/>
    <w:rsid w:val="00EE1204"/>
    <w:rsid w:val="00EE40E3"/>
    <w:rsid w:val="00F1098E"/>
    <w:rsid w:val="00F172A4"/>
    <w:rsid w:val="00F173DA"/>
    <w:rsid w:val="00F23B02"/>
    <w:rsid w:val="00F50EFF"/>
    <w:rsid w:val="00F56535"/>
    <w:rsid w:val="00F7595C"/>
    <w:rsid w:val="00F9011B"/>
    <w:rsid w:val="00F93CF2"/>
    <w:rsid w:val="00FC4823"/>
    <w:rsid w:val="00FE1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476C2A"/>
  <w15:chartTrackingRefBased/>
  <w15:docId w15:val="{31445113-8387-4ED9-AF5D-C3FD6C50D2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4E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4E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4E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84E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4E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4E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4E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4E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4E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4E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4E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4E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D84E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4E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4E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4E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4E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4E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4E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4E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4E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4E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4E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4E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4E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4E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4E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4E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4E4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D84E47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84E47"/>
    <w:pPr>
      <w:tabs>
        <w:tab w:val="center" w:pos="4680"/>
        <w:tab w:val="right" w:pos="9360"/>
      </w:tabs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HeaderChar">
    <w:name w:val="Header Char"/>
    <w:basedOn w:val="DefaultParagraphFont"/>
    <w:link w:val="Header"/>
    <w:uiPriority w:val="99"/>
    <w:rsid w:val="00D84E47"/>
    <w:rPr>
      <w:kern w:val="0"/>
      <w:sz w:val="22"/>
      <w:szCs w:val="22"/>
      <w14:ligatures w14:val="non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84E47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84E47"/>
    <w:rPr>
      <w:kern w:val="0"/>
      <w:sz w:val="20"/>
      <w:szCs w:val="20"/>
      <w14:ligatures w14:val="none"/>
    </w:rPr>
  </w:style>
  <w:style w:type="character" w:styleId="FootnoteReference">
    <w:name w:val="footnote reference"/>
    <w:basedOn w:val="DefaultParagraphFont"/>
    <w:uiPriority w:val="99"/>
    <w:semiHidden/>
    <w:unhideWhenUsed/>
    <w:rsid w:val="00D84E47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D84E47"/>
  </w:style>
  <w:style w:type="paragraph" w:styleId="Footer">
    <w:name w:val="footer"/>
    <w:basedOn w:val="Normal"/>
    <w:link w:val="FooterChar"/>
    <w:uiPriority w:val="99"/>
    <w:unhideWhenUsed/>
    <w:rsid w:val="003D7A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7A7F"/>
  </w:style>
  <w:style w:type="character" w:styleId="Hyperlink">
    <w:name w:val="Hyperlink"/>
    <w:basedOn w:val="DefaultParagraphFont"/>
    <w:uiPriority w:val="99"/>
    <w:unhideWhenUsed/>
    <w:rsid w:val="00397E2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7E24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D264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264F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264F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64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64FD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DE66AC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CF6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Emphasis">
    <w:name w:val="Emphasis"/>
    <w:basedOn w:val="DefaultParagraphFont"/>
    <w:uiPriority w:val="20"/>
    <w:qFormat/>
    <w:rsid w:val="00CF6383"/>
    <w:rPr>
      <w:i/>
      <w:iCs/>
    </w:rPr>
  </w:style>
  <w:style w:type="paragraph" w:customStyle="1" w:styleId="Title2">
    <w:name w:val="Title2"/>
    <w:basedOn w:val="Normal"/>
    <w:next w:val="Normal"/>
    <w:rsid w:val="003D1976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kern w:val="0"/>
      <w:lang w:val="es-P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206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1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1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0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9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9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EFD35A-5093-477E-81C2-A7DC36E96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1282</Words>
  <Characters>7314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Leslie Maldonado</dc:creator>
  <cp:keywords/>
  <dc:description/>
  <cp:lastModifiedBy>Gladys J. Burgos Torres</cp:lastModifiedBy>
  <cp:revision>5</cp:revision>
  <cp:lastPrinted>2025-11-07T18:22:00Z</cp:lastPrinted>
  <dcterms:created xsi:type="dcterms:W3CDTF">2025-11-07T17:25:00Z</dcterms:created>
  <dcterms:modified xsi:type="dcterms:W3CDTF">2025-11-10T12:47:00Z</dcterms:modified>
</cp:coreProperties>
</file>