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EEF27" w14:textId="40CD59BA" w:rsidR="003309A9" w:rsidRPr="006F25D1" w:rsidRDefault="004E0200" w:rsidP="003309A9">
      <w:pPr>
        <w:jc w:val="center"/>
        <w:rPr>
          <w:rFonts w:ascii="Book Antiqua" w:hAnsi="Book Antiqua"/>
          <w:sz w:val="28"/>
          <w:szCs w:val="28"/>
          <w:lang w:val="es-ES_tradnl"/>
        </w:rPr>
      </w:pPr>
      <w:r w:rsidRPr="006F25D1">
        <w:rPr>
          <w:rFonts w:ascii="Book Antiqua" w:hAnsi="Book Antiqua"/>
          <w:sz w:val="28"/>
          <w:szCs w:val="28"/>
          <w:lang w:val="es-ES_tradnl"/>
        </w:rPr>
        <w:t>GOBIERNO</w:t>
      </w:r>
      <w:r w:rsidR="003309A9" w:rsidRPr="006F25D1">
        <w:rPr>
          <w:rFonts w:ascii="Book Antiqua" w:hAnsi="Book Antiqua"/>
          <w:i/>
          <w:sz w:val="28"/>
          <w:szCs w:val="28"/>
          <w:lang w:val="es-ES_tradnl"/>
        </w:rPr>
        <w:t xml:space="preserve"> </w:t>
      </w:r>
      <w:r w:rsidR="003309A9" w:rsidRPr="006F25D1">
        <w:rPr>
          <w:rFonts w:ascii="Book Antiqua" w:hAnsi="Book Antiqua"/>
          <w:sz w:val="28"/>
          <w:szCs w:val="28"/>
          <w:lang w:val="es-ES_tradnl"/>
        </w:rPr>
        <w:t>DE PUERTO RICO</w:t>
      </w:r>
    </w:p>
    <w:p w14:paraId="2F895AC0" w14:textId="77777777" w:rsidR="003309A9" w:rsidRPr="006F25D1" w:rsidRDefault="003309A9" w:rsidP="003309A9">
      <w:pPr>
        <w:jc w:val="center"/>
        <w:rPr>
          <w:rFonts w:ascii="Book Antiqua" w:hAnsi="Book Antiqua"/>
          <w:szCs w:val="20"/>
          <w:lang w:val="es-ES_tradnl"/>
        </w:rPr>
      </w:pPr>
    </w:p>
    <w:p w14:paraId="436B3857" w14:textId="136ED350" w:rsidR="003309A9" w:rsidRPr="000862BF" w:rsidRDefault="005558BB" w:rsidP="003309A9">
      <w:pPr>
        <w:jc w:val="both"/>
        <w:rPr>
          <w:rFonts w:ascii="Book Antiqua" w:hAnsi="Book Antiqua"/>
        </w:rPr>
      </w:pPr>
      <w:r w:rsidRPr="000862BF">
        <w:rPr>
          <w:rFonts w:ascii="Book Antiqua" w:hAnsi="Book Antiqua"/>
        </w:rPr>
        <w:t>20ma.</w:t>
      </w:r>
      <w:r w:rsidR="003309A9" w:rsidRPr="000862BF">
        <w:rPr>
          <w:rFonts w:ascii="Book Antiqua" w:hAnsi="Book Antiqua"/>
        </w:rPr>
        <w:t xml:space="preserve"> Asamblea</w:t>
      </w:r>
      <w:r w:rsidR="003309A9" w:rsidRPr="000862BF">
        <w:rPr>
          <w:rFonts w:ascii="Book Antiqua" w:hAnsi="Book Antiqua"/>
        </w:rPr>
        <w:tab/>
        <w:t xml:space="preserve">                                                                                              </w:t>
      </w:r>
      <w:r w:rsidRPr="000862BF">
        <w:rPr>
          <w:rFonts w:ascii="Book Antiqua" w:hAnsi="Book Antiqua"/>
        </w:rPr>
        <w:t xml:space="preserve">  3ra.</w:t>
      </w:r>
      <w:r w:rsidR="003309A9" w:rsidRPr="000862BF">
        <w:rPr>
          <w:rFonts w:ascii="Book Antiqua" w:hAnsi="Book Antiqua"/>
        </w:rPr>
        <w:t xml:space="preserve"> Sesión</w:t>
      </w:r>
    </w:p>
    <w:p w14:paraId="035D2B1D" w14:textId="290309B6" w:rsidR="003309A9" w:rsidRPr="000862BF" w:rsidRDefault="003309A9" w:rsidP="005558BB">
      <w:pPr>
        <w:jc w:val="both"/>
        <w:rPr>
          <w:rFonts w:ascii="Book Antiqua" w:hAnsi="Book Antiqua"/>
        </w:rPr>
      </w:pPr>
      <w:r w:rsidRPr="000862BF">
        <w:rPr>
          <w:rFonts w:ascii="Book Antiqua" w:hAnsi="Book Antiqua"/>
        </w:rPr>
        <w:t xml:space="preserve">          </w:t>
      </w:r>
      <w:r w:rsidR="005558BB" w:rsidRPr="000862BF">
        <w:rPr>
          <w:rFonts w:ascii="Book Antiqua" w:hAnsi="Book Antiqua"/>
        </w:rPr>
        <w:t xml:space="preserve"> </w:t>
      </w:r>
      <w:r w:rsidRPr="000862BF">
        <w:rPr>
          <w:rFonts w:ascii="Book Antiqua" w:hAnsi="Book Antiqua"/>
        </w:rPr>
        <w:t>Legislativa</w:t>
      </w:r>
      <w:r w:rsidRPr="000862BF">
        <w:rPr>
          <w:rFonts w:ascii="Book Antiqua" w:hAnsi="Book Antiqua"/>
        </w:rPr>
        <w:tab/>
      </w:r>
      <w:r w:rsidRPr="000862BF">
        <w:rPr>
          <w:rFonts w:ascii="Book Antiqua" w:hAnsi="Book Antiqua"/>
        </w:rPr>
        <w:tab/>
        <w:t xml:space="preserve">                                                                                       </w:t>
      </w:r>
      <w:r w:rsidR="005558BB" w:rsidRPr="000862BF">
        <w:rPr>
          <w:rFonts w:ascii="Book Antiqua" w:hAnsi="Book Antiqua"/>
        </w:rPr>
        <w:t xml:space="preserve"> </w:t>
      </w:r>
      <w:r w:rsidRPr="000862BF">
        <w:rPr>
          <w:rFonts w:ascii="Book Antiqua" w:hAnsi="Book Antiqua"/>
        </w:rPr>
        <w:t xml:space="preserve"> </w:t>
      </w:r>
      <w:r w:rsidR="005558BB" w:rsidRPr="000862BF">
        <w:rPr>
          <w:rFonts w:ascii="Book Antiqua" w:hAnsi="Book Antiqua"/>
        </w:rPr>
        <w:t xml:space="preserve">  </w:t>
      </w:r>
      <w:r w:rsidRPr="000862BF">
        <w:rPr>
          <w:rFonts w:ascii="Book Antiqua" w:hAnsi="Book Antiqua"/>
        </w:rPr>
        <w:t>Ordinaria</w:t>
      </w:r>
    </w:p>
    <w:p w14:paraId="5B222792" w14:textId="77777777" w:rsidR="00053B39" w:rsidRPr="000862BF" w:rsidRDefault="00053B39" w:rsidP="00053B39">
      <w:pPr>
        <w:rPr>
          <w:rFonts w:ascii="Book Antiqua" w:hAnsi="Book Antiqua"/>
        </w:rPr>
      </w:pPr>
    </w:p>
    <w:p w14:paraId="4854E8E0" w14:textId="77777777" w:rsidR="00053B39" w:rsidRPr="006F25D1" w:rsidRDefault="00053B39" w:rsidP="00053B39">
      <w:pPr>
        <w:pStyle w:val="Ttulo1"/>
        <w:rPr>
          <w:rFonts w:ascii="Book Antiqua" w:hAnsi="Book Antiqua"/>
          <w:sz w:val="36"/>
          <w:lang w:val="es-PR"/>
        </w:rPr>
      </w:pPr>
      <w:r w:rsidRPr="006F25D1">
        <w:rPr>
          <w:rFonts w:ascii="Book Antiqua" w:hAnsi="Book Antiqua"/>
          <w:sz w:val="36"/>
          <w:lang w:val="es-PR"/>
        </w:rPr>
        <w:t>CÁMARA DE REPRESENTANTES</w:t>
      </w:r>
    </w:p>
    <w:p w14:paraId="7C76B53C" w14:textId="77777777" w:rsidR="00053B39" w:rsidRPr="006F25D1" w:rsidRDefault="00053B39" w:rsidP="00053B39">
      <w:pPr>
        <w:jc w:val="center"/>
        <w:rPr>
          <w:rFonts w:ascii="Book Antiqua" w:hAnsi="Book Antiqua"/>
        </w:rPr>
      </w:pPr>
    </w:p>
    <w:p w14:paraId="7113B328" w14:textId="63C57795" w:rsidR="00053B39" w:rsidRPr="006F25D1" w:rsidRDefault="00053B39" w:rsidP="00053B39">
      <w:pPr>
        <w:jc w:val="center"/>
        <w:rPr>
          <w:rFonts w:ascii="Book Antiqua" w:hAnsi="Book Antiqua"/>
          <w:b/>
          <w:sz w:val="52"/>
          <w:szCs w:val="52"/>
        </w:rPr>
      </w:pPr>
      <w:r w:rsidRPr="006F25D1">
        <w:rPr>
          <w:rFonts w:ascii="Book Antiqua" w:hAnsi="Book Antiqua"/>
          <w:b/>
          <w:sz w:val="52"/>
          <w:szCs w:val="52"/>
        </w:rPr>
        <w:t>R. de la C.</w:t>
      </w:r>
      <w:r w:rsidR="00F818A7" w:rsidRPr="006F25D1">
        <w:rPr>
          <w:rFonts w:ascii="Book Antiqua" w:hAnsi="Book Antiqua"/>
          <w:b/>
          <w:sz w:val="52"/>
          <w:szCs w:val="52"/>
        </w:rPr>
        <w:t xml:space="preserve"> </w:t>
      </w:r>
      <w:r w:rsidR="00867B9C">
        <w:rPr>
          <w:rFonts w:ascii="Book Antiqua" w:hAnsi="Book Antiqua"/>
          <w:b/>
          <w:sz w:val="52"/>
          <w:szCs w:val="52"/>
        </w:rPr>
        <w:t>602</w:t>
      </w:r>
    </w:p>
    <w:p w14:paraId="1BCD092F" w14:textId="77777777" w:rsidR="00053B39" w:rsidRPr="006F25D1" w:rsidRDefault="00053B39" w:rsidP="00053B39">
      <w:pPr>
        <w:jc w:val="center"/>
        <w:rPr>
          <w:rFonts w:ascii="Book Antiqua" w:hAnsi="Book Antiqua"/>
        </w:rPr>
      </w:pPr>
    </w:p>
    <w:p w14:paraId="23E60919" w14:textId="7C2BCBF2" w:rsidR="00053B39" w:rsidRPr="006F25D1" w:rsidRDefault="00867B9C" w:rsidP="00053B39">
      <w:pPr>
        <w:jc w:val="center"/>
        <w:rPr>
          <w:rFonts w:ascii="Book Antiqua" w:hAnsi="Book Antiqua"/>
          <w:caps/>
        </w:rPr>
      </w:pPr>
      <w:r>
        <w:rPr>
          <w:rFonts w:ascii="Book Antiqua" w:hAnsi="Book Antiqua"/>
        </w:rPr>
        <w:t>6</w:t>
      </w:r>
      <w:r w:rsidR="006D192F" w:rsidRPr="006F25D1">
        <w:rPr>
          <w:rFonts w:ascii="Book Antiqua" w:hAnsi="Book Antiqua"/>
        </w:rPr>
        <w:t xml:space="preserve"> </w:t>
      </w:r>
      <w:r w:rsidR="00C666B7" w:rsidRPr="006F25D1">
        <w:rPr>
          <w:rFonts w:ascii="Book Antiqua" w:hAnsi="Book Antiqua"/>
        </w:rPr>
        <w:t xml:space="preserve">DE </w:t>
      </w:r>
      <w:r w:rsidR="00063350">
        <w:rPr>
          <w:rFonts w:ascii="Book Antiqua" w:hAnsi="Book Antiqua"/>
        </w:rPr>
        <w:t>FEBRERO</w:t>
      </w:r>
      <w:r w:rsidR="00C666B7" w:rsidRPr="006F25D1">
        <w:rPr>
          <w:rFonts w:ascii="Book Antiqua" w:hAnsi="Book Antiqua"/>
        </w:rPr>
        <w:t xml:space="preserve"> DE</w:t>
      </w:r>
      <w:r w:rsidR="007C3D78" w:rsidRPr="006F25D1">
        <w:rPr>
          <w:rFonts w:ascii="Book Antiqua" w:hAnsi="Book Antiqua"/>
        </w:rPr>
        <w:t xml:space="preserve"> 202</w:t>
      </w:r>
      <w:r w:rsidR="00063350">
        <w:rPr>
          <w:rFonts w:ascii="Book Antiqua" w:hAnsi="Book Antiqua"/>
        </w:rPr>
        <w:t>6</w:t>
      </w:r>
    </w:p>
    <w:p w14:paraId="4AF7C053" w14:textId="77777777" w:rsidR="00053B39" w:rsidRPr="006F25D1" w:rsidRDefault="00053B39" w:rsidP="00053B39">
      <w:pPr>
        <w:jc w:val="center"/>
        <w:rPr>
          <w:rFonts w:ascii="Book Antiqua" w:hAnsi="Book Antiqua"/>
        </w:rPr>
      </w:pPr>
    </w:p>
    <w:p w14:paraId="5893461B" w14:textId="7A3EBCF7" w:rsidR="004E0200" w:rsidRPr="006F25D1" w:rsidRDefault="004E0200" w:rsidP="004E0200">
      <w:pPr>
        <w:jc w:val="center"/>
        <w:rPr>
          <w:rFonts w:ascii="Book Antiqua" w:hAnsi="Book Antiqua"/>
          <w:i/>
          <w:lang w:val="es-ES_tradnl"/>
        </w:rPr>
      </w:pPr>
      <w:r w:rsidRPr="006F25D1">
        <w:rPr>
          <w:rFonts w:ascii="Book Antiqua" w:hAnsi="Book Antiqua"/>
          <w:lang w:val="es-ES_tradnl"/>
        </w:rPr>
        <w:t xml:space="preserve">Presentado por la representante </w:t>
      </w:r>
      <w:r w:rsidR="00EC2F01" w:rsidRPr="006F25D1">
        <w:rPr>
          <w:rFonts w:ascii="Book Antiqua" w:hAnsi="Book Antiqua"/>
          <w:i/>
          <w:iCs/>
          <w:lang w:val="es-ES_tradnl"/>
        </w:rPr>
        <w:t>Vargas Laureano</w:t>
      </w:r>
    </w:p>
    <w:p w14:paraId="24F5518D" w14:textId="77777777" w:rsidR="004E0200" w:rsidRPr="006F25D1" w:rsidRDefault="004E0200" w:rsidP="004E0200">
      <w:pPr>
        <w:jc w:val="center"/>
        <w:rPr>
          <w:rFonts w:ascii="Book Antiqua" w:hAnsi="Book Antiqua"/>
          <w:lang w:val="es-ES_tradnl"/>
        </w:rPr>
      </w:pPr>
    </w:p>
    <w:p w14:paraId="72465C98" w14:textId="527C8189" w:rsidR="004E0200" w:rsidRPr="006F25D1" w:rsidRDefault="004E0200" w:rsidP="004E0200">
      <w:pPr>
        <w:jc w:val="center"/>
        <w:rPr>
          <w:rFonts w:ascii="Book Antiqua" w:hAnsi="Book Antiqua"/>
          <w:lang w:val="es-ES_tradnl"/>
        </w:rPr>
      </w:pPr>
      <w:r w:rsidRPr="006F25D1">
        <w:rPr>
          <w:rFonts w:ascii="Book Antiqua" w:hAnsi="Book Antiqua"/>
          <w:lang w:val="es-ES_tradnl"/>
        </w:rPr>
        <w:t xml:space="preserve">Referido a </w:t>
      </w:r>
      <w:r w:rsidR="005558BB">
        <w:rPr>
          <w:rFonts w:ascii="Book Antiqua" w:hAnsi="Book Antiqua"/>
          <w:lang w:val="es-ES_tradnl"/>
        </w:rPr>
        <w:t>la Comisión de Asuntos Internos</w:t>
      </w:r>
    </w:p>
    <w:p w14:paraId="105B3346" w14:textId="77777777" w:rsidR="004E0200" w:rsidRPr="006F25D1" w:rsidRDefault="004E0200" w:rsidP="004E0200">
      <w:pPr>
        <w:jc w:val="center"/>
        <w:rPr>
          <w:rFonts w:ascii="Book Antiqua" w:hAnsi="Book Antiqua"/>
          <w:lang w:val="es-ES_tradnl"/>
        </w:rPr>
      </w:pPr>
    </w:p>
    <w:p w14:paraId="54EEF748" w14:textId="77777777" w:rsidR="00053B39" w:rsidRPr="006F25D1" w:rsidRDefault="00053B39" w:rsidP="00053B39">
      <w:pPr>
        <w:pStyle w:val="Ttulo1"/>
        <w:rPr>
          <w:rFonts w:ascii="Book Antiqua" w:hAnsi="Book Antiqua"/>
          <w:sz w:val="28"/>
          <w:szCs w:val="28"/>
          <w:lang w:val="es-PR"/>
        </w:rPr>
      </w:pPr>
      <w:r w:rsidRPr="006F25D1">
        <w:rPr>
          <w:rFonts w:ascii="Book Antiqua" w:hAnsi="Book Antiqua"/>
          <w:sz w:val="28"/>
          <w:szCs w:val="28"/>
          <w:lang w:val="es-PR"/>
        </w:rPr>
        <w:t>RESOLUCIÓN</w:t>
      </w:r>
    </w:p>
    <w:p w14:paraId="6E916523" w14:textId="77777777" w:rsidR="00645934" w:rsidRPr="006F25D1" w:rsidRDefault="00645934" w:rsidP="00645934">
      <w:pPr>
        <w:rPr>
          <w:rFonts w:ascii="Book Antiqua" w:hAnsi="Book Antiqua"/>
        </w:rPr>
      </w:pPr>
    </w:p>
    <w:p w14:paraId="5AE1E3B4" w14:textId="6F8127F2" w:rsidR="00571600" w:rsidRPr="006F25D1" w:rsidRDefault="00645934" w:rsidP="003309A9">
      <w:pPr>
        <w:ind w:left="720" w:hanging="720"/>
        <w:jc w:val="both"/>
        <w:rPr>
          <w:rFonts w:ascii="Book Antiqua" w:hAnsi="Book Antiqua"/>
        </w:rPr>
      </w:pPr>
      <w:bookmarkStart w:id="0" w:name="_Hlk536474932"/>
      <w:r w:rsidRPr="006F25D1">
        <w:rPr>
          <w:rFonts w:ascii="Book Antiqua" w:hAnsi="Book Antiqua"/>
        </w:rPr>
        <w:t xml:space="preserve">Para ordenar a la </w:t>
      </w:r>
      <w:r w:rsidR="00F060BE" w:rsidRPr="006F25D1">
        <w:rPr>
          <w:rFonts w:ascii="Book Antiqua" w:hAnsi="Book Antiqua"/>
        </w:rPr>
        <w:t xml:space="preserve">Comisión de </w:t>
      </w:r>
      <w:r w:rsidR="00063350">
        <w:rPr>
          <w:rFonts w:ascii="Book Antiqua" w:hAnsi="Book Antiqua"/>
        </w:rPr>
        <w:t>Gobierno</w:t>
      </w:r>
      <w:r w:rsidR="00F060BE" w:rsidRPr="006F25D1">
        <w:rPr>
          <w:rFonts w:ascii="Book Antiqua" w:hAnsi="Book Antiqua"/>
          <w:lang w:val="es-ES_tradnl"/>
        </w:rPr>
        <w:t xml:space="preserve"> de la Cámara de Representantes</w:t>
      </w:r>
      <w:r w:rsidR="00F060BE" w:rsidRPr="006F25D1">
        <w:rPr>
          <w:rFonts w:ascii="Book Antiqua" w:hAnsi="Book Antiqua"/>
        </w:rPr>
        <w:t xml:space="preserve"> </w:t>
      </w:r>
      <w:r w:rsidR="00EC2F01" w:rsidRPr="006F25D1">
        <w:rPr>
          <w:rFonts w:ascii="Book Antiqua" w:hAnsi="Book Antiqua"/>
        </w:rPr>
        <w:t xml:space="preserve">de Puerto Rico </w:t>
      </w:r>
      <w:r w:rsidR="00F060BE" w:rsidRPr="006F25D1">
        <w:rPr>
          <w:rFonts w:ascii="Book Antiqua" w:hAnsi="Book Antiqua"/>
        </w:rPr>
        <w:t>realizar una exhaustiva investigación sobre la</w:t>
      </w:r>
      <w:r w:rsidR="00B772A9">
        <w:rPr>
          <w:rFonts w:ascii="Book Antiqua" w:hAnsi="Book Antiqua"/>
        </w:rPr>
        <w:t xml:space="preserve">s </w:t>
      </w:r>
      <w:proofErr w:type="spellStart"/>
      <w:r w:rsidR="00B772A9">
        <w:rPr>
          <w:rFonts w:ascii="Book Antiqua" w:hAnsi="Book Antiqua"/>
        </w:rPr>
        <w:t>pr</w:t>
      </w:r>
      <w:r w:rsidR="00B772A9">
        <w:rPr>
          <w:rFonts w:ascii="Book Antiqua" w:hAnsi="Book Antiqua"/>
          <w:lang w:val="es-419"/>
        </w:rPr>
        <w:t>ácticas</w:t>
      </w:r>
      <w:proofErr w:type="spellEnd"/>
      <w:r w:rsidR="00B772A9">
        <w:rPr>
          <w:rFonts w:ascii="Book Antiqua" w:hAnsi="Book Antiqua"/>
          <w:lang w:val="es-419"/>
        </w:rPr>
        <w:t xml:space="preserve"> de servicio al cliente que se implementan en el Centro de Recaudación de Ingresos Municipales</w:t>
      </w:r>
      <w:r w:rsidR="00B73105" w:rsidRPr="006F25D1">
        <w:rPr>
          <w:rFonts w:ascii="Book Antiqua" w:hAnsi="Book Antiqua"/>
        </w:rPr>
        <w:t>; y para otros fines relacionados</w:t>
      </w:r>
      <w:r w:rsidR="002E1236" w:rsidRPr="006F25D1">
        <w:rPr>
          <w:rFonts w:ascii="Book Antiqua" w:hAnsi="Book Antiqua"/>
        </w:rPr>
        <w:t>.</w:t>
      </w:r>
      <w:bookmarkStart w:id="1" w:name="OLE_LINK1"/>
      <w:bookmarkStart w:id="2" w:name="OLE_LINK2"/>
      <w:bookmarkStart w:id="3" w:name="OLE_LINK3"/>
      <w:bookmarkStart w:id="4" w:name="OLE_LINK4"/>
      <w:bookmarkStart w:id="5" w:name="_Hlk536207222"/>
      <w:bookmarkEnd w:id="0"/>
    </w:p>
    <w:bookmarkEnd w:id="1"/>
    <w:bookmarkEnd w:id="2"/>
    <w:bookmarkEnd w:id="3"/>
    <w:bookmarkEnd w:id="4"/>
    <w:p w14:paraId="26E95120" w14:textId="77777777" w:rsidR="009C599D" w:rsidRPr="006F25D1" w:rsidRDefault="009C599D" w:rsidP="009C599D">
      <w:pPr>
        <w:suppressAutoHyphens/>
        <w:ind w:left="540" w:hanging="540"/>
        <w:jc w:val="both"/>
        <w:rPr>
          <w:rFonts w:ascii="Book Antiqua" w:hAnsi="Book Antiqua"/>
          <w:b/>
          <w:spacing w:val="-3"/>
        </w:rPr>
      </w:pPr>
    </w:p>
    <w:bookmarkEnd w:id="5"/>
    <w:p w14:paraId="5FD9FF35" w14:textId="77777777" w:rsidR="00053B39" w:rsidRPr="006F25D1" w:rsidRDefault="00053B39" w:rsidP="00053B39">
      <w:pPr>
        <w:suppressAutoHyphens/>
        <w:jc w:val="center"/>
        <w:rPr>
          <w:rFonts w:ascii="Book Antiqua" w:hAnsi="Book Antiqua"/>
        </w:rPr>
      </w:pPr>
      <w:r w:rsidRPr="006F25D1">
        <w:rPr>
          <w:rFonts w:ascii="Book Antiqua" w:hAnsi="Book Antiqua"/>
        </w:rPr>
        <w:t>EXPOSICIÓN DE MOTIVOS</w:t>
      </w:r>
    </w:p>
    <w:p w14:paraId="49207224" w14:textId="77777777" w:rsidR="00571600" w:rsidRPr="006F25D1" w:rsidRDefault="00571600" w:rsidP="00053B39">
      <w:pPr>
        <w:suppressAutoHyphens/>
        <w:jc w:val="center"/>
        <w:rPr>
          <w:rFonts w:ascii="Book Antiqua" w:hAnsi="Book Antiqua"/>
        </w:rPr>
      </w:pPr>
    </w:p>
    <w:p w14:paraId="3D263143" w14:textId="77777777" w:rsidR="00B772A9" w:rsidRDefault="00B772A9" w:rsidP="00B772A9">
      <w:pPr>
        <w:ind w:firstLine="708"/>
        <w:jc w:val="both"/>
        <w:rPr>
          <w:rFonts w:ascii="Book Antiqua" w:hAnsi="Book Antiqua"/>
          <w:bCs/>
          <w:lang w:val="es-ES"/>
        </w:rPr>
      </w:pPr>
      <w:r w:rsidRPr="00B772A9">
        <w:rPr>
          <w:rFonts w:ascii="Book Antiqua" w:hAnsi="Book Antiqua"/>
          <w:bCs/>
          <w:lang w:val="es-ES"/>
        </w:rPr>
        <w:t>El Centro de Recaudación de Ingresos Municipales (CRIM) constituye una de las instituciones más esenciales para la administración pública en Puerto Rico. Su función de gestionar la contribución sobre la propiedad y otros ingresos municipales lo convierte en un organismo cuya eficiencia, accesibilidad y transparencia impactan directamente a la ciudadanía, a los gobiernos municipales y al desarrollo económico del país. Por esta razón, el servicio al cliente que ofrece debe responder a los más altos estándares de calidad, garantizando que cada contribuyente pueda realizar sus gestiones de manera ágil, confiable y sin obstáculos indebidos.</w:t>
      </w:r>
    </w:p>
    <w:p w14:paraId="35EB82AD" w14:textId="77777777" w:rsidR="00B772A9" w:rsidRPr="00B772A9" w:rsidRDefault="00B772A9" w:rsidP="00B772A9">
      <w:pPr>
        <w:ind w:firstLine="708"/>
        <w:jc w:val="both"/>
        <w:rPr>
          <w:rFonts w:ascii="Book Antiqua" w:hAnsi="Book Antiqua"/>
          <w:bCs/>
          <w:lang w:val="es-ES"/>
        </w:rPr>
      </w:pPr>
    </w:p>
    <w:p w14:paraId="7D3CABEE" w14:textId="77777777" w:rsidR="00B772A9" w:rsidRDefault="00B772A9" w:rsidP="00B772A9">
      <w:pPr>
        <w:ind w:firstLine="708"/>
        <w:jc w:val="both"/>
        <w:rPr>
          <w:rFonts w:ascii="Book Antiqua" w:hAnsi="Book Antiqua"/>
          <w:bCs/>
          <w:lang w:val="es-ES"/>
        </w:rPr>
      </w:pPr>
      <w:r w:rsidRPr="00B772A9">
        <w:rPr>
          <w:rFonts w:ascii="Book Antiqua" w:hAnsi="Book Antiqua"/>
          <w:bCs/>
          <w:lang w:val="es-ES"/>
        </w:rPr>
        <w:t xml:space="preserve">Sin embargo, durante los pasados meses se ha observado un aumento significativo en las quejas y señalamientos provenientes de ciudadanos en todas las regiones de la isla. Estas denuncias coinciden en describir un patrón preocupante: la imposibilidad de comunicarse telefónicamente con el CRIM para realizar trámites que no sean estrictamente pagos; la negativa o incapacidad de recibir a los contribuyentes en oficinas regionales durante horas laborables para gestiones distintas al cobro; y la ausencia de un sistema funcional que permita reservar citas en un término razonable, lo que obliga a muchos ciudadanos a esperar meses para ser atendidos. Estas situaciones no solo generan </w:t>
      </w:r>
      <w:r w:rsidRPr="00B772A9">
        <w:rPr>
          <w:rFonts w:ascii="Book Antiqua" w:hAnsi="Book Antiqua"/>
          <w:bCs/>
          <w:lang w:val="es-ES"/>
        </w:rPr>
        <w:lastRenderedPageBreak/>
        <w:t>frustración, sino que también afectan derechos básicos de los contribuyentes, quienes dependen del CRIM para corregir errores, solicitar revisiones, actualizar información o aclarar situaciones que pueden tener consecuencias económicas significativas.</w:t>
      </w:r>
    </w:p>
    <w:p w14:paraId="7C020352" w14:textId="77777777" w:rsidR="00B772A9" w:rsidRPr="00B772A9" w:rsidRDefault="00B772A9" w:rsidP="00B772A9">
      <w:pPr>
        <w:ind w:firstLine="708"/>
        <w:jc w:val="both"/>
        <w:rPr>
          <w:rFonts w:ascii="Book Antiqua" w:hAnsi="Book Antiqua"/>
          <w:bCs/>
          <w:lang w:val="es-ES"/>
        </w:rPr>
      </w:pPr>
    </w:p>
    <w:p w14:paraId="1B9CCC70" w14:textId="77777777" w:rsidR="00B772A9" w:rsidRDefault="00B772A9" w:rsidP="00B772A9">
      <w:pPr>
        <w:ind w:firstLine="708"/>
        <w:jc w:val="both"/>
        <w:rPr>
          <w:rFonts w:ascii="Book Antiqua" w:hAnsi="Book Antiqua"/>
          <w:bCs/>
          <w:lang w:val="es-ES"/>
        </w:rPr>
      </w:pPr>
      <w:r w:rsidRPr="00B772A9">
        <w:rPr>
          <w:rFonts w:ascii="Book Antiqua" w:hAnsi="Book Antiqua"/>
          <w:bCs/>
          <w:lang w:val="es-ES"/>
        </w:rPr>
        <w:t>El acceso limitado a servicios esenciales crea un ambiente de desconfianza y desaliento hacia las instituciones públicas. En un país donde la digitalización y la eficiencia gubernamental son prioridades ampliamente discutidas, resulta inaceptable que un organismo de la magnitud del CRIM no cuente con mecanismos adecuados para atender el volumen de solicitudes que recibe diariamente. La falta de canales efectivos de comunicación y la ausencia de procesos accesibles para la ciudadanía afectan de manera desproporcionada a personas mayores, a individuos con limitaciones de movilidad, a trabajadores que no pueden ausentarse de sus empleos y a residentes de municipios distantes que dependen de servicios remotos para resolver sus gestiones.</w:t>
      </w:r>
    </w:p>
    <w:p w14:paraId="484C2151" w14:textId="77777777" w:rsidR="00B772A9" w:rsidRPr="00B772A9" w:rsidRDefault="00B772A9" w:rsidP="00B772A9">
      <w:pPr>
        <w:ind w:firstLine="708"/>
        <w:jc w:val="both"/>
        <w:rPr>
          <w:rFonts w:ascii="Book Antiqua" w:hAnsi="Book Antiqua"/>
          <w:bCs/>
          <w:lang w:val="es-ES"/>
        </w:rPr>
      </w:pPr>
    </w:p>
    <w:p w14:paraId="695BABA4" w14:textId="77777777" w:rsidR="00B772A9" w:rsidRDefault="00B772A9" w:rsidP="00B772A9">
      <w:pPr>
        <w:ind w:firstLine="708"/>
        <w:jc w:val="both"/>
        <w:rPr>
          <w:rFonts w:ascii="Book Antiqua" w:hAnsi="Book Antiqua"/>
          <w:bCs/>
          <w:lang w:val="es-ES"/>
        </w:rPr>
      </w:pPr>
      <w:r w:rsidRPr="00B772A9">
        <w:rPr>
          <w:rFonts w:ascii="Book Antiqua" w:hAnsi="Book Antiqua"/>
          <w:bCs/>
          <w:lang w:val="es-ES"/>
        </w:rPr>
        <w:t>Ante este cuadro, la Asamblea Legislativa tiene la responsabilidad de ejercer su función fiscalizadora y garantizar que las agencias públicas cumplan con su deber de servir al pueblo de Puerto Rico de manera eficiente y justa. Una investigación exhaustiva por parte de la Comisión de Gobierno de la Cámara de Representantes permitirá identificar las causas de estas deficiencias, evaluar si existen fallas administrativas o estructurales, y determinar si se requieren reformas, reasignaciones de recursos o la implantación de nuevas tecnologías y protocolos de servicio al cliente. Asimismo, permitirá examinar si el CRIM está cumpliendo con sus obligaciones legales y reglamentarias en cuanto al acceso a servicios, atención ciudadana y manejo de solicitudes.</w:t>
      </w:r>
    </w:p>
    <w:p w14:paraId="35A4305E" w14:textId="77777777" w:rsidR="00B772A9" w:rsidRPr="00B772A9" w:rsidRDefault="00B772A9" w:rsidP="00B772A9">
      <w:pPr>
        <w:ind w:firstLine="708"/>
        <w:jc w:val="both"/>
        <w:rPr>
          <w:rFonts w:ascii="Book Antiqua" w:hAnsi="Book Antiqua"/>
          <w:bCs/>
          <w:lang w:val="es-ES"/>
        </w:rPr>
      </w:pPr>
    </w:p>
    <w:p w14:paraId="7CD4B34D" w14:textId="05A85E17" w:rsidR="00B772A9" w:rsidRPr="00B772A9" w:rsidRDefault="00B772A9" w:rsidP="00B772A9">
      <w:pPr>
        <w:ind w:firstLine="708"/>
        <w:jc w:val="both"/>
        <w:rPr>
          <w:rFonts w:ascii="Book Antiqua" w:hAnsi="Book Antiqua"/>
          <w:bCs/>
          <w:lang w:val="es-ES"/>
        </w:rPr>
      </w:pPr>
      <w:r w:rsidRPr="00B772A9">
        <w:rPr>
          <w:rFonts w:ascii="Book Antiqua" w:hAnsi="Book Antiqua"/>
          <w:bCs/>
          <w:lang w:val="es-ES"/>
        </w:rPr>
        <w:t xml:space="preserve">La transparencia y la rendición de cuentas son pilares fundamentales de una democracia saludable. Investigar las prácticas actuales del CRIM </w:t>
      </w:r>
      <w:r>
        <w:rPr>
          <w:rFonts w:ascii="Book Antiqua" w:hAnsi="Book Antiqua"/>
          <w:bCs/>
          <w:lang w:val="es-ES"/>
        </w:rPr>
        <w:t>atiende al interés</w:t>
      </w:r>
      <w:r w:rsidRPr="00B772A9">
        <w:rPr>
          <w:rFonts w:ascii="Book Antiqua" w:hAnsi="Book Antiqua"/>
          <w:bCs/>
          <w:lang w:val="es-ES"/>
        </w:rPr>
        <w:t xml:space="preserve"> </w:t>
      </w:r>
      <w:r>
        <w:rPr>
          <w:rFonts w:ascii="Book Antiqua" w:hAnsi="Book Antiqua"/>
          <w:bCs/>
          <w:lang w:val="es-ES"/>
        </w:rPr>
        <w:t xml:space="preserve">de garantizar </w:t>
      </w:r>
      <w:r w:rsidRPr="00B772A9">
        <w:rPr>
          <w:rFonts w:ascii="Book Antiqua" w:hAnsi="Book Antiqua"/>
          <w:bCs/>
          <w:lang w:val="es-ES"/>
        </w:rPr>
        <w:t>un CRIM accesible, moderno y sensible a las realidades de quienes dependen de sus servicios.</w:t>
      </w:r>
    </w:p>
    <w:p w14:paraId="625BD605" w14:textId="77777777" w:rsidR="00C666B7" w:rsidRPr="00B772A9" w:rsidRDefault="00C666B7" w:rsidP="00C666B7">
      <w:pPr>
        <w:jc w:val="both"/>
        <w:rPr>
          <w:rFonts w:ascii="Book Antiqua" w:hAnsi="Book Antiqua"/>
          <w:lang w:val="es-ES"/>
        </w:rPr>
      </w:pPr>
    </w:p>
    <w:p w14:paraId="782E6A29" w14:textId="77777777" w:rsidR="00053B39" w:rsidRPr="006F25D1" w:rsidRDefault="00053B39" w:rsidP="00053B39">
      <w:pPr>
        <w:suppressAutoHyphens/>
        <w:spacing w:line="480" w:lineRule="auto"/>
        <w:rPr>
          <w:rFonts w:ascii="Book Antiqua" w:hAnsi="Book Antiqua"/>
          <w:i/>
        </w:rPr>
      </w:pPr>
      <w:r w:rsidRPr="006F25D1">
        <w:rPr>
          <w:rFonts w:ascii="Book Antiqua" w:hAnsi="Book Antiqua"/>
          <w:i/>
        </w:rPr>
        <w:t>RESU</w:t>
      </w:r>
      <w:r w:rsidR="008726D8" w:rsidRPr="006F25D1">
        <w:rPr>
          <w:rFonts w:ascii="Book Antiqua" w:hAnsi="Book Antiqua"/>
          <w:i/>
        </w:rPr>
        <w:t>É</w:t>
      </w:r>
      <w:r w:rsidRPr="006F25D1">
        <w:rPr>
          <w:rFonts w:ascii="Book Antiqua" w:hAnsi="Book Antiqua"/>
          <w:i/>
        </w:rPr>
        <w:t>LVESE POR LA C</w:t>
      </w:r>
      <w:r w:rsidR="008726D8" w:rsidRPr="006F25D1">
        <w:rPr>
          <w:rFonts w:ascii="Book Antiqua" w:hAnsi="Book Antiqua"/>
          <w:i/>
        </w:rPr>
        <w:t>Á</w:t>
      </w:r>
      <w:r w:rsidRPr="006F25D1">
        <w:rPr>
          <w:rFonts w:ascii="Book Antiqua" w:hAnsi="Book Antiqua"/>
          <w:i/>
        </w:rPr>
        <w:t>MARA DE REPRESENTANTES DE PUERTO RICO:</w:t>
      </w:r>
    </w:p>
    <w:p w14:paraId="27AB99C3" w14:textId="77777777" w:rsidR="00053B39" w:rsidRPr="006F25D1" w:rsidRDefault="00053B39" w:rsidP="00053B39">
      <w:pPr>
        <w:tabs>
          <w:tab w:val="left" w:pos="600"/>
        </w:tabs>
        <w:suppressAutoHyphens/>
        <w:spacing w:line="480" w:lineRule="auto"/>
        <w:jc w:val="both"/>
        <w:rPr>
          <w:rFonts w:ascii="Book Antiqua" w:hAnsi="Book Antiqua"/>
        </w:rPr>
        <w:sectPr w:rsidR="00053B39" w:rsidRPr="006F25D1" w:rsidSect="00053B39">
          <w:headerReference w:type="even" r:id="rId8"/>
          <w:headerReference w:type="default" r:id="rId9"/>
          <w:footerReference w:type="even" r:id="rId10"/>
          <w:pgSz w:w="12240" w:h="15840" w:code="1"/>
          <w:pgMar w:top="1440" w:right="1440" w:bottom="1440" w:left="1440" w:header="720" w:footer="720" w:gutter="0"/>
          <w:cols w:space="720"/>
          <w:titlePg/>
          <w:docGrid w:linePitch="360"/>
        </w:sectPr>
      </w:pPr>
    </w:p>
    <w:p w14:paraId="31AC73D6" w14:textId="66B42F67" w:rsidR="005B55E7" w:rsidRPr="006F25D1" w:rsidRDefault="00053B39" w:rsidP="00CC395F">
      <w:pPr>
        <w:spacing w:line="480" w:lineRule="auto"/>
        <w:ind w:firstLine="360"/>
        <w:jc w:val="both"/>
        <w:rPr>
          <w:rFonts w:ascii="Book Antiqua" w:hAnsi="Book Antiqua"/>
        </w:rPr>
      </w:pPr>
      <w:r w:rsidRPr="006F25D1">
        <w:rPr>
          <w:rFonts w:ascii="Book Antiqua" w:hAnsi="Book Antiqua"/>
        </w:rPr>
        <w:t>Sección 1.-</w:t>
      </w:r>
      <w:r w:rsidRPr="006F25D1">
        <w:rPr>
          <w:rFonts w:ascii="Book Antiqua" w:hAnsi="Book Antiqua"/>
          <w:spacing w:val="-3"/>
        </w:rPr>
        <w:t>Se ordena</w:t>
      </w:r>
      <w:r w:rsidR="00597AFA" w:rsidRPr="006F25D1">
        <w:rPr>
          <w:rFonts w:ascii="Book Antiqua" w:hAnsi="Book Antiqua"/>
          <w:spacing w:val="-3"/>
        </w:rPr>
        <w:t xml:space="preserve"> </w:t>
      </w:r>
      <w:r w:rsidR="00B772A9" w:rsidRPr="00B772A9">
        <w:rPr>
          <w:rFonts w:ascii="Book Antiqua" w:hAnsi="Book Antiqua"/>
          <w:spacing w:val="-3"/>
        </w:rPr>
        <w:t>a la Comisión de Gobierno</w:t>
      </w:r>
      <w:r w:rsidR="00B772A9" w:rsidRPr="00B772A9">
        <w:rPr>
          <w:rFonts w:ascii="Book Antiqua" w:hAnsi="Book Antiqua"/>
          <w:spacing w:val="-3"/>
          <w:lang w:val="es-ES_tradnl"/>
        </w:rPr>
        <w:t xml:space="preserve"> de la Cámara de Representantes</w:t>
      </w:r>
      <w:r w:rsidR="00B772A9" w:rsidRPr="00B772A9">
        <w:rPr>
          <w:rFonts w:ascii="Book Antiqua" w:hAnsi="Book Antiqua"/>
          <w:spacing w:val="-3"/>
        </w:rPr>
        <w:t xml:space="preserve"> de Puerto Rico realizar una exhaustiva investigación sobre las </w:t>
      </w:r>
      <w:proofErr w:type="spellStart"/>
      <w:r w:rsidR="00B772A9" w:rsidRPr="00B772A9">
        <w:rPr>
          <w:rFonts w:ascii="Book Antiqua" w:hAnsi="Book Antiqua"/>
          <w:spacing w:val="-3"/>
        </w:rPr>
        <w:t>pr</w:t>
      </w:r>
      <w:r w:rsidR="00B772A9" w:rsidRPr="00B772A9">
        <w:rPr>
          <w:rFonts w:ascii="Book Antiqua" w:hAnsi="Book Antiqua"/>
          <w:spacing w:val="-3"/>
          <w:lang w:val="es-419"/>
        </w:rPr>
        <w:t>ácticas</w:t>
      </w:r>
      <w:proofErr w:type="spellEnd"/>
      <w:r w:rsidR="00B772A9" w:rsidRPr="00B772A9">
        <w:rPr>
          <w:rFonts w:ascii="Book Antiqua" w:hAnsi="Book Antiqua"/>
          <w:spacing w:val="-3"/>
          <w:lang w:val="es-419"/>
        </w:rPr>
        <w:t xml:space="preserve"> de servicio al cliente que se implementan en el Centro de Recaudación de Ingresos Municipales</w:t>
      </w:r>
      <w:r w:rsidR="00A12A6F" w:rsidRPr="006F25D1">
        <w:rPr>
          <w:rFonts w:ascii="Book Antiqua" w:hAnsi="Book Antiqua"/>
        </w:rPr>
        <w:t>.</w:t>
      </w:r>
    </w:p>
    <w:p w14:paraId="6D57E824" w14:textId="63F4C9A4" w:rsidR="00CC395F" w:rsidRPr="006F25D1" w:rsidRDefault="00CC395F" w:rsidP="00CC395F">
      <w:pPr>
        <w:spacing w:line="480" w:lineRule="auto"/>
        <w:ind w:firstLine="360"/>
        <w:contextualSpacing/>
        <w:jc w:val="both"/>
        <w:rPr>
          <w:rFonts w:ascii="Book Antiqua" w:hAnsi="Book Antiqua"/>
          <w:lang w:val="es-ES_tradnl"/>
        </w:rPr>
      </w:pPr>
      <w:r w:rsidRPr="006F25D1">
        <w:rPr>
          <w:rFonts w:ascii="Book Antiqua" w:hAnsi="Book Antiqua"/>
        </w:rPr>
        <w:t xml:space="preserve">Sección </w:t>
      </w:r>
      <w:r w:rsidR="004F7474">
        <w:rPr>
          <w:rFonts w:ascii="Book Antiqua" w:hAnsi="Book Antiqua"/>
        </w:rPr>
        <w:t>2</w:t>
      </w:r>
      <w:r w:rsidRPr="006F25D1">
        <w:rPr>
          <w:rFonts w:ascii="Book Antiqua" w:hAnsi="Book Antiqua"/>
        </w:rPr>
        <w:t xml:space="preserve">.- </w:t>
      </w:r>
      <w:r w:rsidRPr="006F25D1">
        <w:rPr>
          <w:rFonts w:ascii="Book Antiqua" w:hAnsi="Book Antiqua"/>
          <w:lang w:val="es-ES_tradnl"/>
        </w:rPr>
        <w:t xml:space="preserve">La Comisión, a los efectos de cumplir con lo dispuesto en esta Resolución, podrá realizar requerimientos, solicitudes de información o de producción de documentos, citaciones, reuniones, vistas oculares, </w:t>
      </w:r>
      <w:r w:rsidR="00226394" w:rsidRPr="006F25D1">
        <w:rPr>
          <w:rFonts w:ascii="Book Antiqua" w:hAnsi="Book Antiqua"/>
          <w:lang w:val="es-ES_tradnl"/>
        </w:rPr>
        <w:t xml:space="preserve">y cualquier otro procedimiento que </w:t>
      </w:r>
      <w:r w:rsidR="00226394" w:rsidRPr="006F25D1">
        <w:rPr>
          <w:rFonts w:ascii="Book Antiqua" w:hAnsi="Book Antiqua"/>
          <w:lang w:val="es-ES_tradnl"/>
        </w:rPr>
        <w:lastRenderedPageBreak/>
        <w:t>sea conforme al Reglamento de la Cámara de Representante en el ejercicio de su facultad investigativa.</w:t>
      </w:r>
      <w:r w:rsidRPr="006F25D1">
        <w:rPr>
          <w:rFonts w:ascii="Book Antiqua" w:hAnsi="Book Antiqua"/>
          <w:lang w:val="es-ES_tradnl"/>
        </w:rPr>
        <w:t xml:space="preserve"> </w:t>
      </w:r>
    </w:p>
    <w:p w14:paraId="3FE4ACE3" w14:textId="6267F4E7" w:rsidR="00053B39" w:rsidRPr="006F25D1" w:rsidRDefault="00CC395F" w:rsidP="00375C05">
      <w:pPr>
        <w:suppressAutoHyphens/>
        <w:spacing w:line="480" w:lineRule="auto"/>
        <w:ind w:firstLine="360"/>
        <w:jc w:val="both"/>
        <w:rPr>
          <w:rFonts w:ascii="Book Antiqua" w:hAnsi="Book Antiqua"/>
        </w:rPr>
      </w:pPr>
      <w:r w:rsidRPr="006F25D1">
        <w:rPr>
          <w:rFonts w:ascii="Book Antiqua" w:hAnsi="Book Antiqua"/>
        </w:rPr>
        <w:t xml:space="preserve">Sección </w:t>
      </w:r>
      <w:r w:rsidR="004F7474">
        <w:rPr>
          <w:rFonts w:ascii="Book Antiqua" w:hAnsi="Book Antiqua"/>
        </w:rPr>
        <w:t>3</w:t>
      </w:r>
      <w:r w:rsidRPr="006F25D1">
        <w:rPr>
          <w:rFonts w:ascii="Book Antiqua" w:hAnsi="Book Antiqua"/>
        </w:rPr>
        <w:t xml:space="preserve">.- </w:t>
      </w:r>
      <w:r w:rsidR="008726D8" w:rsidRPr="006F25D1">
        <w:rPr>
          <w:rFonts w:ascii="Book Antiqua" w:hAnsi="Book Antiqua"/>
        </w:rPr>
        <w:t>La Comisión</w:t>
      </w:r>
      <w:r w:rsidR="00053B39" w:rsidRPr="006F25D1">
        <w:rPr>
          <w:rFonts w:ascii="Book Antiqua" w:hAnsi="Book Antiqua"/>
        </w:rPr>
        <w:t xml:space="preserve"> rendirá un informe con sus hallazgos, conclusiones y recomendaciones</w:t>
      </w:r>
      <w:r w:rsidR="002B6230" w:rsidRPr="006F25D1">
        <w:rPr>
          <w:rFonts w:ascii="Book Antiqua" w:hAnsi="Book Antiqua"/>
          <w:i/>
        </w:rPr>
        <w:t>,</w:t>
      </w:r>
      <w:r w:rsidR="00053B39" w:rsidRPr="006F25D1">
        <w:rPr>
          <w:rFonts w:ascii="Book Antiqua" w:hAnsi="Book Antiqua"/>
        </w:rPr>
        <w:t xml:space="preserve"> en un término no mayor de </w:t>
      </w:r>
      <w:r w:rsidR="00375C05" w:rsidRPr="006F25D1">
        <w:rPr>
          <w:rFonts w:ascii="Book Antiqua" w:hAnsi="Book Antiqua"/>
        </w:rPr>
        <w:t>noventa</w:t>
      </w:r>
      <w:r w:rsidR="00053B39" w:rsidRPr="006F25D1">
        <w:rPr>
          <w:rFonts w:ascii="Book Antiqua" w:hAnsi="Book Antiqua"/>
        </w:rPr>
        <w:t xml:space="preserve"> (</w:t>
      </w:r>
      <w:r w:rsidR="00375C05" w:rsidRPr="006F25D1">
        <w:rPr>
          <w:rFonts w:ascii="Book Antiqua" w:hAnsi="Book Antiqua"/>
        </w:rPr>
        <w:t>9</w:t>
      </w:r>
      <w:r w:rsidR="00A12A6F" w:rsidRPr="006F25D1">
        <w:rPr>
          <w:rFonts w:ascii="Book Antiqua" w:hAnsi="Book Antiqua"/>
        </w:rPr>
        <w:t>0</w:t>
      </w:r>
      <w:r w:rsidR="00053B39" w:rsidRPr="006F25D1">
        <w:rPr>
          <w:rFonts w:ascii="Book Antiqua" w:hAnsi="Book Antiqua"/>
        </w:rPr>
        <w:t>) días</w:t>
      </w:r>
      <w:r w:rsidR="002B6230" w:rsidRPr="006F25D1">
        <w:rPr>
          <w:rFonts w:ascii="Book Antiqua" w:hAnsi="Book Antiqua"/>
          <w:i/>
        </w:rPr>
        <w:t>,</w:t>
      </w:r>
      <w:r w:rsidR="00053B39" w:rsidRPr="006F25D1">
        <w:rPr>
          <w:rFonts w:ascii="Book Antiqua" w:hAnsi="Book Antiqua"/>
        </w:rPr>
        <w:t xml:space="preserve"> luego de aprobada esta Resolución.</w:t>
      </w:r>
    </w:p>
    <w:p w14:paraId="42C959A1" w14:textId="6EA279B6" w:rsidR="00053B39" w:rsidRPr="006F25D1" w:rsidRDefault="00053B39" w:rsidP="00CC395F">
      <w:pPr>
        <w:spacing w:line="480" w:lineRule="auto"/>
        <w:ind w:firstLine="360"/>
        <w:jc w:val="both"/>
        <w:rPr>
          <w:rFonts w:ascii="Book Antiqua" w:hAnsi="Book Antiqua"/>
        </w:rPr>
      </w:pPr>
      <w:r w:rsidRPr="006F25D1">
        <w:rPr>
          <w:rFonts w:ascii="Book Antiqua" w:hAnsi="Book Antiqua"/>
        </w:rPr>
        <w:t xml:space="preserve">Sección </w:t>
      </w:r>
      <w:r w:rsidR="004F7474">
        <w:rPr>
          <w:rFonts w:ascii="Book Antiqua" w:hAnsi="Book Antiqua"/>
        </w:rPr>
        <w:t>4</w:t>
      </w:r>
      <w:r w:rsidR="005B55E7" w:rsidRPr="006F25D1">
        <w:rPr>
          <w:rFonts w:ascii="Book Antiqua" w:hAnsi="Book Antiqua"/>
        </w:rPr>
        <w:t>.-</w:t>
      </w:r>
      <w:r w:rsidR="00CC395F" w:rsidRPr="006F25D1">
        <w:rPr>
          <w:rFonts w:ascii="Book Antiqua" w:hAnsi="Book Antiqua"/>
        </w:rPr>
        <w:t xml:space="preserve"> </w:t>
      </w:r>
      <w:r w:rsidRPr="006F25D1">
        <w:rPr>
          <w:rFonts w:ascii="Book Antiqua" w:hAnsi="Book Antiqua"/>
        </w:rPr>
        <w:t xml:space="preserve">Esta Resolución comenzará a regir inmediatamente después de su aprobación. </w:t>
      </w:r>
    </w:p>
    <w:sectPr w:rsidR="00053B39" w:rsidRPr="006F25D1" w:rsidSect="00C666B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69D7B" w14:textId="77777777" w:rsidR="00126F7A" w:rsidRDefault="00126F7A">
      <w:r>
        <w:separator/>
      </w:r>
    </w:p>
  </w:endnote>
  <w:endnote w:type="continuationSeparator" w:id="0">
    <w:p w14:paraId="75A1AFBB" w14:textId="77777777" w:rsidR="00126F7A" w:rsidRDefault="00126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9D7DB" w14:textId="77777777" w:rsidR="00AF3E7F" w:rsidRDefault="00AF3E7F" w:rsidP="000D0C0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FA9D44" w14:textId="77777777" w:rsidR="00AF3E7F" w:rsidRDefault="00AF3E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FD8E2" w14:textId="77777777" w:rsidR="00126F7A" w:rsidRDefault="00126F7A">
      <w:r>
        <w:separator/>
      </w:r>
    </w:p>
  </w:footnote>
  <w:footnote w:type="continuationSeparator" w:id="0">
    <w:p w14:paraId="0F91E753" w14:textId="77777777" w:rsidR="00126F7A" w:rsidRDefault="00126F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786A1" w14:textId="0EB0EF31" w:rsidR="00AF3E7F" w:rsidRDefault="00AF3E7F" w:rsidP="000D0C01">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15DD9">
      <w:rPr>
        <w:rStyle w:val="Nmerodepgina"/>
        <w:noProof/>
      </w:rPr>
      <w:t>2</w:t>
    </w:r>
    <w:r>
      <w:rPr>
        <w:rStyle w:val="Nmerodepgina"/>
      </w:rPr>
      <w:fldChar w:fldCharType="end"/>
    </w:r>
  </w:p>
  <w:p w14:paraId="1334AABA" w14:textId="77777777" w:rsidR="00AF3E7F" w:rsidRDefault="00AF3E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BF754" w14:textId="50F716F5" w:rsidR="00AF3E7F" w:rsidRDefault="00AF3E7F" w:rsidP="000D0C01">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75EE1">
      <w:rPr>
        <w:rStyle w:val="Nmerodepgina"/>
        <w:noProof/>
      </w:rPr>
      <w:t>3</w:t>
    </w:r>
    <w:r>
      <w:rPr>
        <w:rStyle w:val="Nmerodepgina"/>
      </w:rPr>
      <w:fldChar w:fldCharType="end"/>
    </w:r>
  </w:p>
  <w:p w14:paraId="707C2BBA" w14:textId="77777777" w:rsidR="00AF3E7F" w:rsidRDefault="00AF3E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4D81D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116558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B39"/>
    <w:rsid w:val="00012C1C"/>
    <w:rsid w:val="000337B0"/>
    <w:rsid w:val="0003384D"/>
    <w:rsid w:val="000376B8"/>
    <w:rsid w:val="00041AE8"/>
    <w:rsid w:val="00041E30"/>
    <w:rsid w:val="000474C8"/>
    <w:rsid w:val="00053B39"/>
    <w:rsid w:val="00063350"/>
    <w:rsid w:val="0007431E"/>
    <w:rsid w:val="00077661"/>
    <w:rsid w:val="00077CEA"/>
    <w:rsid w:val="000862BF"/>
    <w:rsid w:val="000B1A5A"/>
    <w:rsid w:val="000D0C01"/>
    <w:rsid w:val="000E5005"/>
    <w:rsid w:val="000F3E76"/>
    <w:rsid w:val="00111E07"/>
    <w:rsid w:val="00126F7A"/>
    <w:rsid w:val="0019162E"/>
    <w:rsid w:val="001D6C58"/>
    <w:rsid w:val="001F1ADC"/>
    <w:rsid w:val="00226394"/>
    <w:rsid w:val="002431A4"/>
    <w:rsid w:val="00247A48"/>
    <w:rsid w:val="00293B3E"/>
    <w:rsid w:val="002B6230"/>
    <w:rsid w:val="002B6515"/>
    <w:rsid w:val="002C051E"/>
    <w:rsid w:val="002E1236"/>
    <w:rsid w:val="002F0341"/>
    <w:rsid w:val="00303834"/>
    <w:rsid w:val="00303E43"/>
    <w:rsid w:val="00317B77"/>
    <w:rsid w:val="00321165"/>
    <w:rsid w:val="00325B14"/>
    <w:rsid w:val="003309A9"/>
    <w:rsid w:val="00332407"/>
    <w:rsid w:val="00373BE3"/>
    <w:rsid w:val="00375C05"/>
    <w:rsid w:val="00387399"/>
    <w:rsid w:val="00395514"/>
    <w:rsid w:val="003C7275"/>
    <w:rsid w:val="003D56EE"/>
    <w:rsid w:val="003E3C7D"/>
    <w:rsid w:val="003F5712"/>
    <w:rsid w:val="00401E99"/>
    <w:rsid w:val="00455F5E"/>
    <w:rsid w:val="00480211"/>
    <w:rsid w:val="00482A6A"/>
    <w:rsid w:val="004A4EEE"/>
    <w:rsid w:val="004B113A"/>
    <w:rsid w:val="004B2AA9"/>
    <w:rsid w:val="004B72A2"/>
    <w:rsid w:val="004C3575"/>
    <w:rsid w:val="004C4BB3"/>
    <w:rsid w:val="004E0200"/>
    <w:rsid w:val="004F7474"/>
    <w:rsid w:val="005220C9"/>
    <w:rsid w:val="00533D28"/>
    <w:rsid w:val="00536CDF"/>
    <w:rsid w:val="005558BB"/>
    <w:rsid w:val="00564422"/>
    <w:rsid w:val="00571600"/>
    <w:rsid w:val="00576CBF"/>
    <w:rsid w:val="0058360B"/>
    <w:rsid w:val="0059037F"/>
    <w:rsid w:val="00597AFA"/>
    <w:rsid w:val="005B43BD"/>
    <w:rsid w:val="005B55E7"/>
    <w:rsid w:val="005D5F80"/>
    <w:rsid w:val="005F119A"/>
    <w:rsid w:val="00625B5A"/>
    <w:rsid w:val="00642982"/>
    <w:rsid w:val="00645934"/>
    <w:rsid w:val="006656E7"/>
    <w:rsid w:val="006959CE"/>
    <w:rsid w:val="006C4E01"/>
    <w:rsid w:val="006D0C63"/>
    <w:rsid w:val="006D192F"/>
    <w:rsid w:val="006E2975"/>
    <w:rsid w:val="006E6BFC"/>
    <w:rsid w:val="006F25D1"/>
    <w:rsid w:val="00702E6D"/>
    <w:rsid w:val="00703521"/>
    <w:rsid w:val="00715FA7"/>
    <w:rsid w:val="00731965"/>
    <w:rsid w:val="007330CC"/>
    <w:rsid w:val="00736846"/>
    <w:rsid w:val="00752BCF"/>
    <w:rsid w:val="00766796"/>
    <w:rsid w:val="00776E19"/>
    <w:rsid w:val="00784E38"/>
    <w:rsid w:val="007B24A7"/>
    <w:rsid w:val="007B6E53"/>
    <w:rsid w:val="007C3D78"/>
    <w:rsid w:val="007D584C"/>
    <w:rsid w:val="007D6ECB"/>
    <w:rsid w:val="007F11E6"/>
    <w:rsid w:val="008008CC"/>
    <w:rsid w:val="00815DD9"/>
    <w:rsid w:val="0081605E"/>
    <w:rsid w:val="008172CE"/>
    <w:rsid w:val="008647F1"/>
    <w:rsid w:val="008676D6"/>
    <w:rsid w:val="00867B9C"/>
    <w:rsid w:val="0087232A"/>
    <w:rsid w:val="008726D8"/>
    <w:rsid w:val="00892FCB"/>
    <w:rsid w:val="008C0803"/>
    <w:rsid w:val="008F1852"/>
    <w:rsid w:val="00914EE5"/>
    <w:rsid w:val="00923368"/>
    <w:rsid w:val="0093624A"/>
    <w:rsid w:val="00944D9A"/>
    <w:rsid w:val="009456A6"/>
    <w:rsid w:val="009522AC"/>
    <w:rsid w:val="00954126"/>
    <w:rsid w:val="0096261E"/>
    <w:rsid w:val="00975FE4"/>
    <w:rsid w:val="009870AE"/>
    <w:rsid w:val="009B04A2"/>
    <w:rsid w:val="009C599D"/>
    <w:rsid w:val="009C7B58"/>
    <w:rsid w:val="009F76B3"/>
    <w:rsid w:val="00A06ACB"/>
    <w:rsid w:val="00A12A6F"/>
    <w:rsid w:val="00A20E8D"/>
    <w:rsid w:val="00A21ECD"/>
    <w:rsid w:val="00A33CC5"/>
    <w:rsid w:val="00A5709F"/>
    <w:rsid w:val="00A71B53"/>
    <w:rsid w:val="00A837CC"/>
    <w:rsid w:val="00A95B3F"/>
    <w:rsid w:val="00AA15C1"/>
    <w:rsid w:val="00AF3E7F"/>
    <w:rsid w:val="00AF5169"/>
    <w:rsid w:val="00B10729"/>
    <w:rsid w:val="00B109F4"/>
    <w:rsid w:val="00B1783A"/>
    <w:rsid w:val="00B27C66"/>
    <w:rsid w:val="00B34A87"/>
    <w:rsid w:val="00B712DD"/>
    <w:rsid w:val="00B73105"/>
    <w:rsid w:val="00B75EE1"/>
    <w:rsid w:val="00B772A9"/>
    <w:rsid w:val="00B9198F"/>
    <w:rsid w:val="00B935B4"/>
    <w:rsid w:val="00B94314"/>
    <w:rsid w:val="00B94433"/>
    <w:rsid w:val="00BC249D"/>
    <w:rsid w:val="00BD5BDF"/>
    <w:rsid w:val="00C129F6"/>
    <w:rsid w:val="00C15DE3"/>
    <w:rsid w:val="00C23512"/>
    <w:rsid w:val="00C31898"/>
    <w:rsid w:val="00C666B7"/>
    <w:rsid w:val="00C66A30"/>
    <w:rsid w:val="00CA39EF"/>
    <w:rsid w:val="00CC395F"/>
    <w:rsid w:val="00D34A16"/>
    <w:rsid w:val="00D6647D"/>
    <w:rsid w:val="00D75C8E"/>
    <w:rsid w:val="00DA332B"/>
    <w:rsid w:val="00DB1D5F"/>
    <w:rsid w:val="00DE7886"/>
    <w:rsid w:val="00E05FCA"/>
    <w:rsid w:val="00E310DE"/>
    <w:rsid w:val="00E418FC"/>
    <w:rsid w:val="00E45F2D"/>
    <w:rsid w:val="00E71A0B"/>
    <w:rsid w:val="00E84B76"/>
    <w:rsid w:val="00EC2F01"/>
    <w:rsid w:val="00ED7707"/>
    <w:rsid w:val="00EE526F"/>
    <w:rsid w:val="00EF401F"/>
    <w:rsid w:val="00F060BE"/>
    <w:rsid w:val="00F34084"/>
    <w:rsid w:val="00F41C41"/>
    <w:rsid w:val="00F818A7"/>
    <w:rsid w:val="00F84EE4"/>
    <w:rsid w:val="00F861A8"/>
    <w:rsid w:val="00F94257"/>
    <w:rsid w:val="00FA57F3"/>
    <w:rsid w:val="00FB6848"/>
    <w:rsid w:val="00FD6FFF"/>
    <w:rsid w:val="00FE2362"/>
    <w:rsid w:val="00FF6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7464"/>
  <w15:docId w15:val="{B1FE4E1D-722C-4F3A-924C-3AD146831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B39"/>
    <w:rPr>
      <w:rFonts w:ascii="Arial" w:eastAsia="Times New Roman" w:hAnsi="Arial"/>
      <w:sz w:val="24"/>
      <w:szCs w:val="24"/>
      <w:lang w:val="es-PR"/>
    </w:rPr>
  </w:style>
  <w:style w:type="paragraph" w:styleId="Ttulo1">
    <w:name w:val="heading 1"/>
    <w:basedOn w:val="Normal"/>
    <w:next w:val="Normal"/>
    <w:link w:val="Ttulo1Car"/>
    <w:qFormat/>
    <w:rsid w:val="00053B39"/>
    <w:pPr>
      <w:keepNext/>
      <w:jc w:val="center"/>
      <w:outlineLvl w:val="0"/>
    </w:pPr>
    <w:rPr>
      <w:b/>
      <w:szCs w:val="20"/>
      <w:lang w:val="en-US"/>
    </w:rPr>
  </w:style>
  <w:style w:type="paragraph" w:styleId="Ttulo2">
    <w:name w:val="heading 2"/>
    <w:basedOn w:val="Normal"/>
    <w:next w:val="Normal"/>
    <w:link w:val="Ttulo2Car"/>
    <w:uiPriority w:val="9"/>
    <w:semiHidden/>
    <w:unhideWhenUsed/>
    <w:qFormat/>
    <w:rsid w:val="00B772A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053B39"/>
    <w:rPr>
      <w:rFonts w:ascii="Arial" w:eastAsia="Times New Roman" w:hAnsi="Arial" w:cs="Times New Roman"/>
      <w:b/>
      <w:sz w:val="24"/>
      <w:szCs w:val="20"/>
      <w:lang w:val="en-US"/>
    </w:rPr>
  </w:style>
  <w:style w:type="paragraph" w:styleId="Piedepgina">
    <w:name w:val="footer"/>
    <w:basedOn w:val="Normal"/>
    <w:link w:val="PiedepginaCar"/>
    <w:rsid w:val="00053B39"/>
    <w:pPr>
      <w:tabs>
        <w:tab w:val="center" w:pos="4320"/>
        <w:tab w:val="right" w:pos="8640"/>
      </w:tabs>
    </w:pPr>
  </w:style>
  <w:style w:type="character" w:customStyle="1" w:styleId="PiedepginaCar">
    <w:name w:val="Pie de página Car"/>
    <w:link w:val="Piedepgina"/>
    <w:rsid w:val="00053B39"/>
    <w:rPr>
      <w:rFonts w:ascii="Arial" w:eastAsia="Times New Roman" w:hAnsi="Arial" w:cs="Times New Roman"/>
      <w:sz w:val="24"/>
      <w:szCs w:val="24"/>
    </w:rPr>
  </w:style>
  <w:style w:type="character" w:styleId="Nmerodepgina">
    <w:name w:val="page number"/>
    <w:basedOn w:val="Fuentedeprrafopredeter"/>
    <w:rsid w:val="00053B39"/>
  </w:style>
  <w:style w:type="paragraph" w:styleId="Encabezado">
    <w:name w:val="header"/>
    <w:basedOn w:val="Normal"/>
    <w:link w:val="EncabezadoCar"/>
    <w:rsid w:val="00053B39"/>
    <w:pPr>
      <w:tabs>
        <w:tab w:val="center" w:pos="4320"/>
        <w:tab w:val="right" w:pos="8640"/>
      </w:tabs>
    </w:pPr>
    <w:rPr>
      <w:rFonts w:ascii="Times New Roman" w:hAnsi="Times New Roman"/>
      <w:sz w:val="20"/>
      <w:szCs w:val="20"/>
      <w:lang w:val="en-US"/>
    </w:rPr>
  </w:style>
  <w:style w:type="character" w:customStyle="1" w:styleId="EncabezadoCar">
    <w:name w:val="Encabezado Car"/>
    <w:link w:val="Encabezado"/>
    <w:rsid w:val="00053B39"/>
    <w:rPr>
      <w:rFonts w:ascii="Times New Roman" w:eastAsia="Times New Roman" w:hAnsi="Times New Roman" w:cs="Times New Roman"/>
      <w:sz w:val="20"/>
      <w:szCs w:val="20"/>
      <w:lang w:val="en-US"/>
    </w:rPr>
  </w:style>
  <w:style w:type="paragraph" w:styleId="Sangradetextonormal">
    <w:name w:val="Body Text Indent"/>
    <w:basedOn w:val="Normal"/>
    <w:link w:val="SangradetextonormalCar"/>
    <w:rsid w:val="00053B39"/>
    <w:pPr>
      <w:spacing w:after="120"/>
      <w:ind w:left="283"/>
    </w:pPr>
  </w:style>
  <w:style w:type="character" w:customStyle="1" w:styleId="SangradetextonormalCar">
    <w:name w:val="Sangría de texto normal Car"/>
    <w:link w:val="Sangradetextonormal"/>
    <w:rsid w:val="00053B39"/>
    <w:rPr>
      <w:rFonts w:ascii="Arial" w:eastAsia="Times New Roman" w:hAnsi="Arial" w:cs="Times New Roman"/>
      <w:sz w:val="24"/>
      <w:szCs w:val="24"/>
    </w:rPr>
  </w:style>
  <w:style w:type="paragraph" w:customStyle="1" w:styleId="Title2">
    <w:name w:val="Title2"/>
    <w:basedOn w:val="Normal"/>
    <w:next w:val="Normal"/>
    <w:rsid w:val="00053B39"/>
    <w:pPr>
      <w:tabs>
        <w:tab w:val="left" w:pos="648"/>
        <w:tab w:val="right" w:pos="7776"/>
        <w:tab w:val="left" w:pos="7848"/>
      </w:tabs>
    </w:pPr>
    <w:rPr>
      <w:rFonts w:ascii="Times New Roman" w:hAnsi="Times New Roman"/>
      <w:szCs w:val="20"/>
    </w:rPr>
  </w:style>
  <w:style w:type="character" w:styleId="Nmerodelnea">
    <w:name w:val="line number"/>
    <w:basedOn w:val="Fuentedeprrafopredeter"/>
    <w:uiPriority w:val="99"/>
    <w:semiHidden/>
    <w:unhideWhenUsed/>
    <w:rsid w:val="00053B39"/>
  </w:style>
  <w:style w:type="paragraph" w:styleId="Textodeglobo">
    <w:name w:val="Balloon Text"/>
    <w:basedOn w:val="Normal"/>
    <w:link w:val="TextodegloboCar"/>
    <w:uiPriority w:val="99"/>
    <w:semiHidden/>
    <w:unhideWhenUsed/>
    <w:rsid w:val="00CA39E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39EF"/>
    <w:rPr>
      <w:rFonts w:ascii="Segoe UI" w:eastAsia="Times New Roman" w:hAnsi="Segoe UI" w:cs="Segoe UI"/>
      <w:sz w:val="18"/>
      <w:szCs w:val="18"/>
      <w:lang w:val="es-PR"/>
    </w:rPr>
  </w:style>
  <w:style w:type="paragraph" w:styleId="Textonotapie">
    <w:name w:val="footnote text"/>
    <w:basedOn w:val="Normal"/>
    <w:link w:val="TextonotapieCar"/>
    <w:uiPriority w:val="99"/>
    <w:semiHidden/>
    <w:unhideWhenUsed/>
    <w:rsid w:val="00401E99"/>
    <w:rPr>
      <w:rFonts w:asciiTheme="minorHAnsi" w:eastAsiaTheme="minorHAnsi" w:hAnsiTheme="minorHAnsi" w:cstheme="minorBidi"/>
      <w:sz w:val="20"/>
      <w:szCs w:val="20"/>
      <w:lang w:val="es-US"/>
    </w:rPr>
  </w:style>
  <w:style w:type="character" w:customStyle="1" w:styleId="TextonotapieCar">
    <w:name w:val="Texto nota pie Car"/>
    <w:basedOn w:val="Fuentedeprrafopredeter"/>
    <w:link w:val="Textonotapie"/>
    <w:uiPriority w:val="99"/>
    <w:semiHidden/>
    <w:rsid w:val="00401E99"/>
    <w:rPr>
      <w:rFonts w:asciiTheme="minorHAnsi" w:eastAsiaTheme="minorHAnsi" w:hAnsiTheme="minorHAnsi" w:cstheme="minorBidi"/>
      <w:lang w:val="es-US"/>
    </w:rPr>
  </w:style>
  <w:style w:type="character" w:styleId="Refdenotaalpie">
    <w:name w:val="footnote reference"/>
    <w:basedOn w:val="Fuentedeprrafopredeter"/>
    <w:uiPriority w:val="99"/>
    <w:semiHidden/>
    <w:unhideWhenUsed/>
    <w:rsid w:val="00401E99"/>
    <w:rPr>
      <w:vertAlign w:val="superscript"/>
    </w:rPr>
  </w:style>
  <w:style w:type="character" w:styleId="Textodelmarcadordeposicin">
    <w:name w:val="Placeholder Text"/>
    <w:basedOn w:val="Fuentedeprrafopredeter"/>
    <w:uiPriority w:val="99"/>
    <w:semiHidden/>
    <w:rsid w:val="002431A4"/>
    <w:rPr>
      <w:color w:val="666666"/>
    </w:rPr>
  </w:style>
  <w:style w:type="character" w:customStyle="1" w:styleId="Ttulo2Car">
    <w:name w:val="Título 2 Car"/>
    <w:basedOn w:val="Fuentedeprrafopredeter"/>
    <w:link w:val="Ttulo2"/>
    <w:uiPriority w:val="9"/>
    <w:semiHidden/>
    <w:rsid w:val="00B772A9"/>
    <w:rPr>
      <w:rFonts w:asciiTheme="majorHAnsi" w:eastAsiaTheme="majorEastAsia" w:hAnsiTheme="majorHAnsi" w:cstheme="majorBidi"/>
      <w:color w:val="2F5496" w:themeColor="accent1" w:themeShade="BF"/>
      <w:sz w:val="26"/>
      <w:szCs w:val="26"/>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173245">
      <w:bodyDiv w:val="1"/>
      <w:marLeft w:val="0"/>
      <w:marRight w:val="0"/>
      <w:marTop w:val="0"/>
      <w:marBottom w:val="0"/>
      <w:divBdr>
        <w:top w:val="none" w:sz="0" w:space="0" w:color="auto"/>
        <w:left w:val="none" w:sz="0" w:space="0" w:color="auto"/>
        <w:bottom w:val="none" w:sz="0" w:space="0" w:color="auto"/>
        <w:right w:val="none" w:sz="0" w:space="0" w:color="auto"/>
      </w:divBdr>
    </w:div>
    <w:div w:id="887231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256BB-8343-4BE2-AB46-450ED9B07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738</Words>
  <Characters>4281</Characters>
  <Application>Microsoft Office Word</Application>
  <DocSecurity>0</DocSecurity>
  <Lines>91</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Rocío Alayón Morell</cp:lastModifiedBy>
  <cp:revision>4</cp:revision>
  <cp:lastPrinted>2024-09-09T13:56:00Z</cp:lastPrinted>
  <dcterms:created xsi:type="dcterms:W3CDTF">2026-02-06T20:37:00Z</dcterms:created>
  <dcterms:modified xsi:type="dcterms:W3CDTF">2026-02-09T19:35:00Z</dcterms:modified>
</cp:coreProperties>
</file>