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C9F9A" w14:textId="77777777" w:rsidR="00044FFA" w:rsidRPr="008D39BE" w:rsidRDefault="00044FFA" w:rsidP="00044FFA">
      <w:pPr>
        <w:suppressLineNumbers/>
        <w:spacing w:after="0" w:line="240" w:lineRule="auto"/>
        <w:jc w:val="center"/>
        <w:rPr>
          <w:rFonts w:ascii="Book Antiqua" w:eastAsia="Times New Roman" w:hAnsi="Book Antiqua"/>
          <w:kern w:val="0"/>
          <w:sz w:val="28"/>
          <w:szCs w:val="28"/>
          <w:lang w:val="es-ES_tradnl"/>
          <w14:ligatures w14:val="none"/>
        </w:rPr>
      </w:pPr>
      <w:bookmarkStart w:id="0" w:name="_Hlk145669412"/>
      <w:r w:rsidRPr="008D39BE">
        <w:rPr>
          <w:rFonts w:ascii="Book Antiqua" w:eastAsia="Times New Roman" w:hAnsi="Book Antiqua"/>
          <w:kern w:val="0"/>
          <w:sz w:val="28"/>
          <w:szCs w:val="28"/>
          <w:lang w:val="es-PR"/>
          <w14:ligatures w14:val="none"/>
        </w:rPr>
        <w:t>GOBIERNO</w:t>
      </w:r>
      <w:r w:rsidRPr="008D39BE">
        <w:rPr>
          <w:rFonts w:ascii="Book Antiqua" w:eastAsia="Times New Roman" w:hAnsi="Book Antiqua"/>
          <w:kern w:val="0"/>
          <w:sz w:val="28"/>
          <w:szCs w:val="28"/>
          <w:lang w:val="es-ES_tradnl"/>
          <w14:ligatures w14:val="none"/>
        </w:rPr>
        <w:t xml:space="preserve"> DE PUERTO RICO</w:t>
      </w:r>
    </w:p>
    <w:p w14:paraId="54B38686" w14:textId="77777777" w:rsidR="00044FFA" w:rsidRPr="008D39BE" w:rsidRDefault="00044FFA" w:rsidP="00044FFA">
      <w:pPr>
        <w:suppressLineNumbers/>
        <w:spacing w:after="0" w:line="240" w:lineRule="auto"/>
        <w:jc w:val="center"/>
        <w:rPr>
          <w:rFonts w:ascii="Book Antiqua" w:eastAsia="Times New Roman" w:hAnsi="Book Antiqua"/>
          <w:kern w:val="0"/>
          <w:lang w:val="es-ES_tradnl"/>
          <w14:ligatures w14:val="none"/>
        </w:rPr>
      </w:pPr>
    </w:p>
    <w:p w14:paraId="063CA9A3" w14:textId="5027D625" w:rsidR="00044FFA" w:rsidRPr="008D39BE" w:rsidRDefault="008D39BE" w:rsidP="008D39BE">
      <w:pPr>
        <w:suppressLineNumbers/>
        <w:spacing w:after="0" w:line="240" w:lineRule="auto"/>
        <w:rPr>
          <w:rFonts w:ascii="Book Antiqua" w:eastAsia="Times New Roman" w:hAnsi="Book Antiqua"/>
          <w:kern w:val="0"/>
          <w:lang w:val="it-IT"/>
          <w14:ligatures w14:val="none"/>
        </w:rPr>
      </w:pPr>
      <w:r w:rsidRPr="008D39BE">
        <w:rPr>
          <w:rFonts w:ascii="Book Antiqua" w:eastAsia="Times New Roman" w:hAnsi="Book Antiqua"/>
          <w:kern w:val="0"/>
          <w:lang w:val="it-IT"/>
          <w14:ligatures w14:val="none"/>
        </w:rPr>
        <w:t>20ma.</w:t>
      </w:r>
      <w:r w:rsidR="00044FFA" w:rsidRPr="008D39BE">
        <w:rPr>
          <w:rFonts w:ascii="Book Antiqua" w:eastAsia="Times New Roman" w:hAnsi="Book Antiqua"/>
          <w:kern w:val="0"/>
          <w:lang w:val="it-IT"/>
          <w14:ligatures w14:val="none"/>
        </w:rPr>
        <w:tab/>
        <w:t>Asamblea</w:t>
      </w:r>
      <w:r w:rsidR="00044FFA" w:rsidRPr="008D39BE">
        <w:rPr>
          <w:rFonts w:ascii="Book Antiqua" w:eastAsia="Times New Roman" w:hAnsi="Book Antiqua"/>
          <w:kern w:val="0"/>
          <w:lang w:val="it-IT"/>
          <w14:ligatures w14:val="none"/>
        </w:rPr>
        <w:tab/>
      </w:r>
      <w:r>
        <w:rPr>
          <w:rFonts w:ascii="Book Antiqua" w:eastAsia="Times New Roman" w:hAnsi="Book Antiqua"/>
          <w:kern w:val="0"/>
          <w:lang w:val="it-IT"/>
          <w14:ligatures w14:val="none"/>
        </w:rPr>
        <w:tab/>
      </w:r>
      <w:r>
        <w:rPr>
          <w:rFonts w:ascii="Book Antiqua" w:eastAsia="Times New Roman" w:hAnsi="Book Antiqua"/>
          <w:kern w:val="0"/>
          <w:lang w:val="it-IT"/>
          <w14:ligatures w14:val="none"/>
        </w:rPr>
        <w:tab/>
      </w:r>
      <w:r>
        <w:rPr>
          <w:rFonts w:ascii="Book Antiqua" w:eastAsia="Times New Roman" w:hAnsi="Book Antiqua"/>
          <w:kern w:val="0"/>
          <w:lang w:val="it-IT"/>
          <w14:ligatures w14:val="none"/>
        </w:rPr>
        <w:tab/>
      </w:r>
      <w:r>
        <w:rPr>
          <w:rFonts w:ascii="Book Antiqua" w:eastAsia="Times New Roman" w:hAnsi="Book Antiqua"/>
          <w:kern w:val="0"/>
          <w:lang w:val="it-IT"/>
          <w14:ligatures w14:val="none"/>
        </w:rPr>
        <w:tab/>
      </w:r>
      <w:r>
        <w:rPr>
          <w:rFonts w:ascii="Book Antiqua" w:eastAsia="Times New Roman" w:hAnsi="Book Antiqua"/>
          <w:kern w:val="0"/>
          <w:lang w:val="it-IT"/>
          <w14:ligatures w14:val="none"/>
        </w:rPr>
        <w:tab/>
      </w:r>
      <w:r>
        <w:rPr>
          <w:rFonts w:ascii="Book Antiqua" w:eastAsia="Times New Roman" w:hAnsi="Book Antiqua"/>
          <w:kern w:val="0"/>
          <w:lang w:val="it-IT"/>
          <w14:ligatures w14:val="none"/>
        </w:rPr>
        <w:tab/>
        <w:t xml:space="preserve">                       </w:t>
      </w:r>
      <w:r w:rsidRPr="008D39BE">
        <w:rPr>
          <w:rFonts w:ascii="Book Antiqua" w:eastAsia="Times New Roman" w:hAnsi="Book Antiqua"/>
          <w:kern w:val="0"/>
          <w:lang w:val="it-IT"/>
          <w14:ligatures w14:val="none"/>
        </w:rPr>
        <w:t>3r</w:t>
      </w:r>
      <w:r>
        <w:rPr>
          <w:rFonts w:ascii="Book Antiqua" w:eastAsia="Times New Roman" w:hAnsi="Book Antiqua"/>
          <w:kern w:val="0"/>
          <w:lang w:val="it-IT"/>
          <w14:ligatures w14:val="none"/>
        </w:rPr>
        <w:t xml:space="preserve">a. </w:t>
      </w:r>
      <w:r w:rsidR="00044FFA" w:rsidRPr="008D39BE">
        <w:rPr>
          <w:rFonts w:ascii="Book Antiqua" w:eastAsia="Times New Roman" w:hAnsi="Book Antiqua"/>
          <w:kern w:val="0"/>
          <w:lang w:val="it-IT"/>
          <w14:ligatures w14:val="none"/>
        </w:rPr>
        <w:t>Sesión</w:t>
      </w:r>
    </w:p>
    <w:p w14:paraId="6044755B" w14:textId="234F1C50" w:rsidR="00044FFA" w:rsidRPr="008D39BE" w:rsidRDefault="00044FFA" w:rsidP="008D39BE">
      <w:pPr>
        <w:suppressLineNumbers/>
        <w:spacing w:after="0" w:line="240" w:lineRule="auto"/>
        <w:rPr>
          <w:rFonts w:ascii="Book Antiqua" w:eastAsia="Times New Roman" w:hAnsi="Book Antiqua"/>
          <w:kern w:val="0"/>
          <w:lang w:val="it-IT"/>
          <w14:ligatures w14:val="none"/>
        </w:rPr>
      </w:pPr>
      <w:r w:rsidRPr="008D39BE">
        <w:rPr>
          <w:rFonts w:ascii="Book Antiqua" w:eastAsia="Times New Roman" w:hAnsi="Book Antiqua"/>
          <w:kern w:val="0"/>
          <w:lang w:val="it-IT"/>
          <w14:ligatures w14:val="none"/>
        </w:rPr>
        <w:tab/>
        <w:t>Legislativa</w:t>
      </w:r>
      <w:r w:rsidRPr="008D39BE">
        <w:rPr>
          <w:rFonts w:ascii="Book Antiqua" w:eastAsia="Times New Roman" w:hAnsi="Book Antiqua"/>
          <w:kern w:val="0"/>
          <w:lang w:val="it-IT"/>
          <w14:ligatures w14:val="none"/>
        </w:rPr>
        <w:tab/>
      </w:r>
      <w:r w:rsidRPr="008D39BE">
        <w:rPr>
          <w:rFonts w:ascii="Book Antiqua" w:eastAsia="Times New Roman" w:hAnsi="Book Antiqua"/>
          <w:kern w:val="0"/>
          <w:lang w:val="it-IT"/>
          <w14:ligatures w14:val="none"/>
        </w:rPr>
        <w:tab/>
      </w:r>
      <w:r w:rsidR="008D39BE">
        <w:rPr>
          <w:rFonts w:ascii="Book Antiqua" w:eastAsia="Times New Roman" w:hAnsi="Book Antiqua"/>
          <w:kern w:val="0"/>
          <w:lang w:val="it-IT"/>
          <w14:ligatures w14:val="none"/>
        </w:rPr>
        <w:tab/>
      </w:r>
      <w:r w:rsidR="008D39BE">
        <w:rPr>
          <w:rFonts w:ascii="Book Antiqua" w:eastAsia="Times New Roman" w:hAnsi="Book Antiqua"/>
          <w:kern w:val="0"/>
          <w:lang w:val="it-IT"/>
          <w14:ligatures w14:val="none"/>
        </w:rPr>
        <w:tab/>
      </w:r>
      <w:r w:rsidR="008D39BE">
        <w:rPr>
          <w:rFonts w:ascii="Book Antiqua" w:eastAsia="Times New Roman" w:hAnsi="Book Antiqua"/>
          <w:kern w:val="0"/>
          <w:lang w:val="it-IT"/>
          <w14:ligatures w14:val="none"/>
        </w:rPr>
        <w:tab/>
      </w:r>
      <w:r w:rsidR="008D39BE">
        <w:rPr>
          <w:rFonts w:ascii="Book Antiqua" w:eastAsia="Times New Roman" w:hAnsi="Book Antiqua"/>
          <w:kern w:val="0"/>
          <w:lang w:val="it-IT"/>
          <w14:ligatures w14:val="none"/>
        </w:rPr>
        <w:tab/>
      </w:r>
      <w:r w:rsidR="008D39BE">
        <w:rPr>
          <w:rFonts w:ascii="Book Antiqua" w:eastAsia="Times New Roman" w:hAnsi="Book Antiqua"/>
          <w:kern w:val="0"/>
          <w:lang w:val="it-IT"/>
          <w14:ligatures w14:val="none"/>
        </w:rPr>
        <w:tab/>
      </w:r>
      <w:r w:rsidR="008D39BE">
        <w:rPr>
          <w:rFonts w:ascii="Book Antiqua" w:eastAsia="Times New Roman" w:hAnsi="Book Antiqua"/>
          <w:kern w:val="0"/>
          <w:lang w:val="it-IT"/>
          <w14:ligatures w14:val="none"/>
        </w:rPr>
        <w:tab/>
      </w:r>
      <w:r w:rsidR="008D39BE">
        <w:rPr>
          <w:rFonts w:ascii="Book Antiqua" w:eastAsia="Times New Roman" w:hAnsi="Book Antiqua"/>
          <w:kern w:val="0"/>
          <w:lang w:val="it-IT"/>
          <w14:ligatures w14:val="none"/>
        </w:rPr>
        <w:tab/>
        <w:t xml:space="preserve">      </w:t>
      </w:r>
      <w:r w:rsidRPr="008D39BE">
        <w:rPr>
          <w:rFonts w:ascii="Book Antiqua" w:eastAsia="Times New Roman" w:hAnsi="Book Antiqua"/>
          <w:kern w:val="0"/>
          <w:lang w:val="it-IT"/>
          <w14:ligatures w14:val="none"/>
        </w:rPr>
        <w:t>Ordinaria</w:t>
      </w:r>
    </w:p>
    <w:p w14:paraId="3D57052B" w14:textId="77777777" w:rsidR="00044FFA" w:rsidRPr="008D39BE" w:rsidRDefault="00044FFA" w:rsidP="00044FFA">
      <w:pPr>
        <w:suppressLineNumbers/>
        <w:spacing w:after="0" w:line="240" w:lineRule="auto"/>
        <w:rPr>
          <w:rFonts w:ascii="Book Antiqua" w:eastAsia="Times New Roman" w:hAnsi="Book Antiqua"/>
          <w:kern w:val="0"/>
          <w:lang w:val="it-IT"/>
          <w14:ligatures w14:val="none"/>
        </w:rPr>
      </w:pPr>
    </w:p>
    <w:p w14:paraId="4E6E05AE" w14:textId="77777777" w:rsidR="00044FFA" w:rsidRPr="008D39BE" w:rsidRDefault="00044FFA" w:rsidP="008D39BE">
      <w:pPr>
        <w:suppressLineNumbers/>
        <w:spacing w:after="0" w:line="240" w:lineRule="auto"/>
        <w:jc w:val="center"/>
        <w:rPr>
          <w:rFonts w:ascii="Book Antiqua" w:eastAsia="Times New Roman" w:hAnsi="Book Antiqua"/>
          <w:b/>
          <w:bCs/>
          <w:kern w:val="0"/>
          <w:sz w:val="36"/>
          <w:szCs w:val="36"/>
          <w:lang w:val="es-ES_tradnl"/>
          <w14:ligatures w14:val="none"/>
        </w:rPr>
      </w:pPr>
      <w:r w:rsidRPr="008D39BE">
        <w:rPr>
          <w:rFonts w:ascii="Book Antiqua" w:eastAsia="Times New Roman" w:hAnsi="Book Antiqua"/>
          <w:b/>
          <w:bCs/>
          <w:kern w:val="0"/>
          <w:sz w:val="36"/>
          <w:szCs w:val="36"/>
          <w:lang w:val="es-ES_tradnl"/>
          <w14:ligatures w14:val="none"/>
        </w:rPr>
        <w:t>CÁMARA DE REPRESENTANTES</w:t>
      </w:r>
    </w:p>
    <w:p w14:paraId="6EA68256" w14:textId="77777777" w:rsidR="008D39BE" w:rsidRPr="008D39BE" w:rsidRDefault="008D39BE" w:rsidP="008D39BE">
      <w:pPr>
        <w:suppressLineNumbers/>
        <w:spacing w:after="0" w:line="240" w:lineRule="auto"/>
        <w:jc w:val="center"/>
        <w:rPr>
          <w:rFonts w:ascii="Book Antiqua" w:eastAsia="Times New Roman" w:hAnsi="Book Antiqua"/>
          <w:b/>
          <w:kern w:val="0"/>
          <w:lang w:val="es-ES_tradnl"/>
          <w14:ligatures w14:val="none"/>
        </w:rPr>
      </w:pPr>
    </w:p>
    <w:p w14:paraId="6DDCD3DA" w14:textId="08E25A15" w:rsidR="00044FFA" w:rsidRPr="008D39BE" w:rsidRDefault="00044FFA" w:rsidP="008D39BE">
      <w:pPr>
        <w:suppressLineNumbers/>
        <w:spacing w:after="0" w:line="240" w:lineRule="auto"/>
        <w:jc w:val="center"/>
        <w:rPr>
          <w:rFonts w:ascii="Book Antiqua" w:eastAsia="Times New Roman" w:hAnsi="Book Antiqua"/>
          <w:b/>
          <w:kern w:val="0"/>
          <w:sz w:val="52"/>
          <w:szCs w:val="52"/>
          <w:lang w:val="es-ES_tradnl"/>
          <w14:ligatures w14:val="none"/>
        </w:rPr>
      </w:pPr>
      <w:r w:rsidRPr="008D39BE">
        <w:rPr>
          <w:rFonts w:ascii="Book Antiqua" w:eastAsia="Times New Roman" w:hAnsi="Book Antiqua"/>
          <w:b/>
          <w:kern w:val="0"/>
          <w:sz w:val="52"/>
          <w:szCs w:val="52"/>
          <w:lang w:val="es-ES_tradnl"/>
          <w14:ligatures w14:val="none"/>
        </w:rPr>
        <w:t xml:space="preserve">P. de la C. </w:t>
      </w:r>
      <w:r w:rsidR="00DD2902" w:rsidRPr="008D39BE">
        <w:rPr>
          <w:rFonts w:ascii="Book Antiqua" w:eastAsia="Times New Roman" w:hAnsi="Book Antiqua"/>
          <w:b/>
          <w:kern w:val="0"/>
          <w:sz w:val="52"/>
          <w:szCs w:val="52"/>
          <w:lang w:val="es-ES_tradnl"/>
          <w14:ligatures w14:val="none"/>
        </w:rPr>
        <w:t>1123</w:t>
      </w:r>
    </w:p>
    <w:p w14:paraId="0D3BF7E8" w14:textId="77777777" w:rsidR="008D39BE" w:rsidRPr="008D39BE" w:rsidRDefault="00DD2902" w:rsidP="008D39BE">
      <w:pPr>
        <w:suppressLineNumbers/>
        <w:spacing w:after="0" w:line="240" w:lineRule="auto"/>
        <w:jc w:val="center"/>
        <w:rPr>
          <w:rFonts w:ascii="Book Antiqua" w:eastAsia="Times New Roman" w:hAnsi="Book Antiqua"/>
          <w:kern w:val="0"/>
          <w:lang w:val="es-ES_tradnl"/>
          <w14:ligatures w14:val="none"/>
        </w:rPr>
      </w:pPr>
      <w:r w:rsidRPr="008D39BE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 </w:t>
      </w:r>
    </w:p>
    <w:p w14:paraId="4BB844C3" w14:textId="7432875E" w:rsidR="00044FFA" w:rsidRPr="008D39BE" w:rsidRDefault="00DD2902" w:rsidP="008D39BE">
      <w:pPr>
        <w:suppressLineNumbers/>
        <w:spacing w:after="0" w:line="240" w:lineRule="auto"/>
        <w:jc w:val="center"/>
        <w:rPr>
          <w:rFonts w:ascii="Book Antiqua" w:eastAsia="Times New Roman" w:hAnsi="Book Antiqua"/>
          <w:kern w:val="0"/>
          <w:lang w:val="es-ES_tradnl"/>
          <w14:ligatures w14:val="none"/>
        </w:rPr>
      </w:pPr>
      <w:r w:rsidRPr="008D39BE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12 </w:t>
      </w:r>
      <w:r w:rsidR="008D39BE">
        <w:rPr>
          <w:rFonts w:ascii="Book Antiqua" w:eastAsia="Times New Roman" w:hAnsi="Book Antiqua"/>
          <w:kern w:val="0"/>
          <w:lang w:val="es-ES_tradnl"/>
          <w14:ligatures w14:val="none"/>
        </w:rPr>
        <w:t>DE FEBRERO DE</w:t>
      </w:r>
      <w:r w:rsidR="00197046" w:rsidRPr="008D39BE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 </w:t>
      </w:r>
      <w:r w:rsidR="00044FFA" w:rsidRPr="008D39BE">
        <w:rPr>
          <w:rFonts w:ascii="Book Antiqua" w:eastAsia="Times New Roman" w:hAnsi="Book Antiqua"/>
          <w:kern w:val="0"/>
          <w:lang w:val="es-ES_tradnl"/>
          <w14:ligatures w14:val="none"/>
        </w:rPr>
        <w:t>2026</w:t>
      </w:r>
    </w:p>
    <w:p w14:paraId="6C3ECE8C" w14:textId="77777777" w:rsidR="008D39BE" w:rsidRDefault="008D39BE" w:rsidP="008D39BE">
      <w:pPr>
        <w:suppressLineNumbers/>
        <w:spacing w:after="0" w:line="240" w:lineRule="auto"/>
        <w:jc w:val="center"/>
        <w:rPr>
          <w:rFonts w:ascii="Book Antiqua" w:eastAsia="Times New Roman" w:hAnsi="Book Antiqua"/>
          <w:kern w:val="0"/>
          <w:lang w:val="es-ES_tradnl"/>
          <w14:ligatures w14:val="none"/>
        </w:rPr>
      </w:pPr>
    </w:p>
    <w:p w14:paraId="7732BC56" w14:textId="615A9CD0" w:rsidR="00044FFA" w:rsidRPr="008D39BE" w:rsidRDefault="00044FFA" w:rsidP="008D39BE">
      <w:pPr>
        <w:suppressLineNumbers/>
        <w:spacing w:after="0" w:line="240" w:lineRule="auto"/>
        <w:jc w:val="center"/>
        <w:rPr>
          <w:rFonts w:ascii="Book Antiqua" w:eastAsia="Times New Roman" w:hAnsi="Book Antiqua"/>
          <w:i/>
          <w:kern w:val="0"/>
          <w:lang w:val="es-ES_tradnl"/>
          <w14:ligatures w14:val="none"/>
        </w:rPr>
      </w:pPr>
      <w:r w:rsidRPr="008D39BE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Presentado por la representante </w:t>
      </w:r>
      <w:r w:rsidRPr="008D39BE">
        <w:rPr>
          <w:rFonts w:ascii="Book Antiqua" w:eastAsia="Times New Roman" w:hAnsi="Book Antiqua"/>
          <w:i/>
          <w:iCs/>
          <w:kern w:val="0"/>
          <w:lang w:val="es-ES_tradnl"/>
          <w14:ligatures w14:val="none"/>
        </w:rPr>
        <w:t>Pérez Ramírez</w:t>
      </w:r>
      <w:r w:rsidRPr="008D39BE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 </w:t>
      </w:r>
    </w:p>
    <w:p w14:paraId="0BDEC94B" w14:textId="77777777" w:rsidR="008D39BE" w:rsidRDefault="008D39BE" w:rsidP="008D39BE">
      <w:pPr>
        <w:suppressLineNumbers/>
        <w:spacing w:after="0" w:line="240" w:lineRule="auto"/>
        <w:jc w:val="center"/>
        <w:rPr>
          <w:rFonts w:ascii="Book Antiqua" w:eastAsia="Times New Roman" w:hAnsi="Book Antiqua"/>
          <w:iCs/>
          <w:kern w:val="0"/>
          <w:lang w:val="es-ES_tradnl"/>
          <w14:ligatures w14:val="none"/>
        </w:rPr>
      </w:pPr>
    </w:p>
    <w:p w14:paraId="707024BA" w14:textId="4A6F94BE" w:rsidR="00044FFA" w:rsidRPr="008D39BE" w:rsidRDefault="00044FFA" w:rsidP="008D39BE">
      <w:pPr>
        <w:suppressLineNumbers/>
        <w:spacing w:after="0" w:line="240" w:lineRule="auto"/>
        <w:jc w:val="center"/>
        <w:rPr>
          <w:rFonts w:ascii="Book Antiqua" w:eastAsia="Times New Roman" w:hAnsi="Book Antiqua"/>
          <w:iCs/>
          <w:kern w:val="0"/>
          <w:lang w:val="es-ES_tradnl"/>
          <w14:ligatures w14:val="none"/>
        </w:rPr>
      </w:pPr>
      <w:r w:rsidRPr="008D39BE">
        <w:rPr>
          <w:rFonts w:ascii="Book Antiqua" w:eastAsia="Times New Roman" w:hAnsi="Book Antiqua"/>
          <w:iCs/>
          <w:kern w:val="0"/>
          <w:lang w:val="es-ES_tradnl"/>
          <w14:ligatures w14:val="none"/>
        </w:rPr>
        <w:t xml:space="preserve">Referido a la Comisión de </w:t>
      </w:r>
      <w:r w:rsidR="008D39BE">
        <w:rPr>
          <w:rFonts w:ascii="Book Antiqua" w:eastAsia="Times New Roman" w:hAnsi="Book Antiqua"/>
          <w:iCs/>
          <w:kern w:val="0"/>
          <w:lang w:val="es-ES_tradnl"/>
          <w14:ligatures w14:val="none"/>
        </w:rPr>
        <w:t>Vivienda y Desarrollo Urbano</w:t>
      </w:r>
    </w:p>
    <w:p w14:paraId="193DEC95" w14:textId="77777777" w:rsidR="00044FFA" w:rsidRPr="008D39BE" w:rsidRDefault="00044FFA" w:rsidP="00044FFA">
      <w:pPr>
        <w:suppressLineNumbers/>
        <w:spacing w:after="0" w:line="240" w:lineRule="auto"/>
        <w:jc w:val="both"/>
        <w:rPr>
          <w:rFonts w:ascii="Book Antiqua" w:eastAsia="Times New Roman" w:hAnsi="Book Antiqua"/>
          <w:kern w:val="0"/>
          <w:lang w:val="es-ES_tradnl"/>
          <w14:ligatures w14:val="none"/>
        </w:rPr>
      </w:pPr>
    </w:p>
    <w:p w14:paraId="77A9D117" w14:textId="77777777" w:rsidR="00044FFA" w:rsidRPr="008D39BE" w:rsidRDefault="00044FFA" w:rsidP="00044FFA">
      <w:pPr>
        <w:suppressLineNumbers/>
        <w:spacing w:after="0" w:line="240" w:lineRule="auto"/>
        <w:jc w:val="center"/>
        <w:rPr>
          <w:rFonts w:ascii="Book Antiqua" w:eastAsia="Times New Roman" w:hAnsi="Book Antiqua"/>
          <w:b/>
          <w:kern w:val="0"/>
          <w:sz w:val="28"/>
          <w:szCs w:val="28"/>
          <w:lang w:val="es-ES_tradnl"/>
          <w14:ligatures w14:val="none"/>
        </w:rPr>
      </w:pPr>
      <w:r w:rsidRPr="008D39BE">
        <w:rPr>
          <w:rFonts w:ascii="Book Antiqua" w:eastAsia="Times New Roman" w:hAnsi="Book Antiqua"/>
          <w:b/>
          <w:kern w:val="0"/>
          <w:sz w:val="28"/>
          <w:szCs w:val="28"/>
          <w:lang w:val="es-ES_tradnl"/>
          <w14:ligatures w14:val="none"/>
        </w:rPr>
        <w:t>LEY</w:t>
      </w:r>
    </w:p>
    <w:p w14:paraId="41F14138" w14:textId="77777777" w:rsidR="008D39BE" w:rsidRPr="008D39BE" w:rsidRDefault="008D39BE" w:rsidP="00044FFA">
      <w:pPr>
        <w:suppressLineNumbers/>
        <w:spacing w:after="0" w:line="240" w:lineRule="auto"/>
        <w:jc w:val="center"/>
        <w:rPr>
          <w:rFonts w:ascii="Book Antiqua" w:eastAsia="Times New Roman" w:hAnsi="Book Antiqua"/>
          <w:b/>
          <w:kern w:val="0"/>
          <w:lang w:val="es-ES_tradnl"/>
          <w14:ligatures w14:val="none"/>
        </w:rPr>
      </w:pPr>
    </w:p>
    <w:p w14:paraId="1E4AAD30" w14:textId="0CFB64B5" w:rsidR="002D12C9" w:rsidRDefault="00044FFA" w:rsidP="008D39BE">
      <w:pPr>
        <w:suppressLineNumbers/>
        <w:spacing w:after="0" w:line="240" w:lineRule="auto"/>
        <w:ind w:left="720" w:hanging="720"/>
        <w:jc w:val="both"/>
        <w:rPr>
          <w:rFonts w:ascii="Book Antiqua" w:eastAsia="Times New Roman" w:hAnsi="Book Antiqua"/>
          <w:kern w:val="0"/>
          <w:lang w:val="es-PR"/>
          <w14:ligatures w14:val="none"/>
        </w:rPr>
      </w:pPr>
      <w:r w:rsidRPr="006D5EF8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Para </w:t>
      </w:r>
      <w:r w:rsidR="00BC5EE4" w:rsidRPr="006D5EF8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establecer la “Ley para la Revitalización de Viviendas Abandonadas </w:t>
      </w:r>
      <w:r w:rsidR="009210AD" w:rsidRPr="006D5EF8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a través </w:t>
      </w:r>
      <w:r w:rsidR="00300D1C" w:rsidRPr="006D5EF8">
        <w:rPr>
          <w:rFonts w:ascii="Book Antiqua" w:eastAsia="Times New Roman" w:hAnsi="Book Antiqua"/>
          <w:kern w:val="0"/>
          <w:lang w:val="es-ES_tradnl"/>
          <w14:ligatures w14:val="none"/>
        </w:rPr>
        <w:t>d</w:t>
      </w:r>
      <w:r w:rsidR="009210AD" w:rsidRPr="006D5EF8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e Créditos y Exenciones Contributivas en Puerto Rico”, </w:t>
      </w:r>
      <w:r w:rsidR="00300D1C" w:rsidRPr="006D5EF8">
        <w:rPr>
          <w:rFonts w:ascii="Book Antiqua" w:eastAsia="Times New Roman" w:hAnsi="Book Antiqua"/>
          <w:kern w:val="0"/>
          <w:lang w:val="es-PR"/>
          <w14:ligatures w14:val="none"/>
        </w:rPr>
        <w:t xml:space="preserve">a fin de proveer </w:t>
      </w:r>
      <w:r w:rsidR="00790466" w:rsidRPr="006D5EF8">
        <w:rPr>
          <w:rFonts w:ascii="Book Antiqua" w:eastAsia="Times New Roman" w:hAnsi="Book Antiqua"/>
          <w:kern w:val="0"/>
          <w:lang w:val="es-PR"/>
          <w14:ligatures w14:val="none"/>
        </w:rPr>
        <w:t>incentivos contributivos</w:t>
      </w:r>
      <w:r w:rsidR="00300D1C" w:rsidRPr="006D5EF8">
        <w:rPr>
          <w:rFonts w:ascii="Book Antiqua" w:eastAsia="Times New Roman" w:hAnsi="Book Antiqua"/>
          <w:kern w:val="0"/>
          <w:lang w:val="es-PR"/>
          <w14:ligatures w14:val="none"/>
        </w:rPr>
        <w:t xml:space="preserve"> a </w:t>
      </w:r>
      <w:r w:rsidR="00790466" w:rsidRPr="006D5EF8">
        <w:rPr>
          <w:rFonts w:ascii="Book Antiqua" w:eastAsia="Times New Roman" w:hAnsi="Book Antiqua"/>
          <w:kern w:val="0"/>
          <w:lang w:val="es-PR"/>
          <w14:ligatures w14:val="none"/>
        </w:rPr>
        <w:t xml:space="preserve">las </w:t>
      </w:r>
      <w:r w:rsidR="00300D1C" w:rsidRPr="006D5EF8">
        <w:rPr>
          <w:rFonts w:ascii="Book Antiqua" w:eastAsia="Times New Roman" w:hAnsi="Book Antiqua"/>
          <w:kern w:val="0"/>
          <w:lang w:val="es-PR"/>
          <w14:ligatures w14:val="none"/>
        </w:rPr>
        <w:t>personas naturales, jurídicas</w:t>
      </w:r>
      <w:r w:rsidR="00324FC7" w:rsidRPr="006D5EF8">
        <w:rPr>
          <w:rFonts w:ascii="Book Antiqua" w:eastAsia="Times New Roman" w:hAnsi="Book Antiqua"/>
          <w:kern w:val="0"/>
          <w:lang w:val="es-PR"/>
          <w14:ligatures w14:val="none"/>
        </w:rPr>
        <w:t xml:space="preserve">, entidades </w:t>
      </w:r>
      <w:r w:rsidR="00683F92" w:rsidRPr="006D5EF8">
        <w:rPr>
          <w:rFonts w:ascii="Book Antiqua" w:eastAsia="Times New Roman" w:hAnsi="Book Antiqua"/>
          <w:kern w:val="0"/>
          <w:lang w:val="es-PR"/>
          <w14:ligatures w14:val="none"/>
        </w:rPr>
        <w:t xml:space="preserve">u organizaciones </w:t>
      </w:r>
      <w:r w:rsidR="00324FC7" w:rsidRPr="006D5EF8">
        <w:rPr>
          <w:rFonts w:ascii="Book Antiqua" w:eastAsia="Times New Roman" w:hAnsi="Book Antiqua"/>
          <w:kern w:val="0"/>
          <w:lang w:val="es-PR"/>
          <w14:ligatures w14:val="none"/>
        </w:rPr>
        <w:t>sin fines lucrativos</w:t>
      </w:r>
      <w:r w:rsidR="007B03DE" w:rsidRPr="006D5EF8">
        <w:rPr>
          <w:rFonts w:ascii="Book Antiqua" w:eastAsia="Times New Roman" w:hAnsi="Book Antiqua"/>
          <w:kern w:val="0"/>
          <w:lang w:val="es-PR"/>
          <w14:ligatures w14:val="none"/>
        </w:rPr>
        <w:t xml:space="preserve">, </w:t>
      </w:r>
      <w:r w:rsidR="00683F92" w:rsidRPr="006D5EF8">
        <w:rPr>
          <w:rFonts w:ascii="Book Antiqua" w:eastAsia="Times New Roman" w:hAnsi="Book Antiqua"/>
          <w:kern w:val="0"/>
          <w:lang w:val="es-PR"/>
          <w14:ligatures w14:val="none"/>
        </w:rPr>
        <w:t>cooperativas</w:t>
      </w:r>
      <w:r w:rsidR="00324FC7" w:rsidRPr="006D5EF8">
        <w:rPr>
          <w:rFonts w:ascii="Book Antiqua" w:eastAsia="Times New Roman" w:hAnsi="Book Antiqua"/>
          <w:kern w:val="0"/>
          <w:lang w:val="es-PR"/>
          <w14:ligatures w14:val="none"/>
        </w:rPr>
        <w:t xml:space="preserve"> y corporaciones, que rehabiliten propiedades inmuebles abandonadas, así certificadas por el Departamento de la Vivienda y los municipios correspondientes, una vez realizado el debido proceso de ley, </w:t>
      </w:r>
      <w:r w:rsidR="00A963D2" w:rsidRPr="006D5EF8">
        <w:rPr>
          <w:rFonts w:ascii="Book Antiqua" w:eastAsia="Times New Roman" w:hAnsi="Book Antiqua"/>
          <w:kern w:val="0"/>
          <w:lang w:val="es-PR"/>
          <w14:ligatures w14:val="none"/>
        </w:rPr>
        <w:t>en áreas deterioradas</w:t>
      </w:r>
      <w:r w:rsidR="00A00CA4" w:rsidRPr="006D5EF8">
        <w:rPr>
          <w:rFonts w:ascii="Book Antiqua" w:eastAsia="Times New Roman" w:hAnsi="Book Antiqua"/>
          <w:kern w:val="0"/>
          <w:lang w:val="es-PR"/>
          <w14:ligatures w14:val="none"/>
        </w:rPr>
        <w:t xml:space="preserve"> para </w:t>
      </w:r>
      <w:r w:rsidR="007B03DE" w:rsidRPr="006D5EF8">
        <w:rPr>
          <w:rFonts w:ascii="Book Antiqua" w:eastAsia="Times New Roman" w:hAnsi="Book Antiqua"/>
          <w:kern w:val="0"/>
          <w:lang w:val="es-PR"/>
          <w14:ligatures w14:val="none"/>
        </w:rPr>
        <w:t xml:space="preserve">promover las </w:t>
      </w:r>
      <w:r w:rsidR="00A00CA4" w:rsidRPr="006D5EF8">
        <w:rPr>
          <w:rFonts w:ascii="Book Antiqua" w:eastAsia="Times New Roman" w:hAnsi="Book Antiqua"/>
          <w:kern w:val="0"/>
          <w:lang w:val="es-PR"/>
          <w14:ligatures w14:val="none"/>
        </w:rPr>
        <w:t>viviendas asequibles</w:t>
      </w:r>
      <w:r w:rsidR="00770208" w:rsidRPr="006D5EF8">
        <w:rPr>
          <w:rFonts w:ascii="Book Antiqua" w:eastAsia="Times New Roman" w:hAnsi="Book Antiqua"/>
          <w:kern w:val="0"/>
          <w:lang w:val="es-PR"/>
          <w14:ligatures w14:val="none"/>
        </w:rPr>
        <w:t xml:space="preserve">; </w:t>
      </w:r>
      <w:r w:rsidR="00565E0C" w:rsidRPr="006D5EF8">
        <w:rPr>
          <w:rFonts w:ascii="Book Antiqua" w:eastAsia="Times New Roman" w:hAnsi="Book Antiqua"/>
          <w:kern w:val="0"/>
          <w:lang w:val="es-PR"/>
          <w14:ligatures w14:val="none"/>
        </w:rPr>
        <w:t xml:space="preserve">disponer </w:t>
      </w:r>
      <w:r w:rsidR="00045A1D" w:rsidRPr="006D5EF8">
        <w:rPr>
          <w:rFonts w:ascii="Book Antiqua" w:eastAsia="Times New Roman" w:hAnsi="Book Antiqua"/>
          <w:kern w:val="0"/>
          <w:lang w:val="es-PR"/>
          <w14:ligatures w14:val="none"/>
        </w:rPr>
        <w:t xml:space="preserve">objetivos; </w:t>
      </w:r>
      <w:r w:rsidR="00565E0C" w:rsidRPr="006D5EF8">
        <w:rPr>
          <w:rFonts w:ascii="Book Antiqua" w:eastAsia="Times New Roman" w:hAnsi="Book Antiqua"/>
          <w:kern w:val="0"/>
          <w:lang w:val="es-PR"/>
          <w14:ligatures w14:val="none"/>
        </w:rPr>
        <w:t xml:space="preserve">definiciones; </w:t>
      </w:r>
      <w:r w:rsidR="00045A1D" w:rsidRPr="006D5EF8">
        <w:rPr>
          <w:rFonts w:ascii="Book Antiqua" w:eastAsia="Times New Roman" w:hAnsi="Book Antiqua"/>
          <w:kern w:val="0"/>
          <w:lang w:val="es-PR"/>
          <w14:ligatures w14:val="none"/>
        </w:rPr>
        <w:t xml:space="preserve">criterios; designaciones; </w:t>
      </w:r>
      <w:r w:rsidR="008955EB" w:rsidRPr="006D5EF8">
        <w:rPr>
          <w:rFonts w:ascii="Book Antiqua" w:eastAsia="Times New Roman" w:hAnsi="Book Antiqua"/>
          <w:kern w:val="0"/>
          <w:lang w:val="es-PR"/>
          <w14:ligatures w14:val="none"/>
        </w:rPr>
        <w:t>facultades y deberes; requisitos de elegibilidad</w:t>
      </w:r>
      <w:r w:rsidR="001233A8" w:rsidRPr="006D5EF8">
        <w:rPr>
          <w:rFonts w:ascii="Book Antiqua" w:eastAsia="Times New Roman" w:hAnsi="Book Antiqua"/>
          <w:kern w:val="0"/>
          <w:lang w:val="es-PR"/>
          <w14:ligatures w14:val="none"/>
        </w:rPr>
        <w:t xml:space="preserve"> de la propiedad inmueble y del propietario</w:t>
      </w:r>
      <w:r w:rsidR="008955EB" w:rsidRPr="006D5EF8">
        <w:rPr>
          <w:rFonts w:ascii="Book Antiqua" w:eastAsia="Times New Roman" w:hAnsi="Book Antiqua"/>
          <w:kern w:val="0"/>
          <w:lang w:val="es-PR"/>
          <w14:ligatures w14:val="none"/>
        </w:rPr>
        <w:t>;</w:t>
      </w:r>
      <w:r w:rsidR="001233A8" w:rsidRPr="006D5EF8">
        <w:rPr>
          <w:rFonts w:ascii="Book Antiqua" w:eastAsia="Times New Roman" w:hAnsi="Book Antiqua"/>
          <w:kern w:val="0"/>
          <w:lang w:val="es-PR"/>
          <w14:ligatures w14:val="none"/>
        </w:rPr>
        <w:t xml:space="preserve"> administración y certificación;</w:t>
      </w:r>
      <w:r w:rsidR="005928CE" w:rsidRPr="006D5EF8">
        <w:rPr>
          <w:rFonts w:ascii="Book Antiqua" w:eastAsia="Times New Roman" w:hAnsi="Book Antiqua"/>
          <w:kern w:val="0"/>
          <w:lang w:val="es-PR"/>
          <w14:ligatures w14:val="none"/>
        </w:rPr>
        <w:t xml:space="preserve"> criterios de solicitud; incentivos</w:t>
      </w:r>
      <w:r w:rsidR="00E47E97" w:rsidRPr="006D5EF8">
        <w:rPr>
          <w:rFonts w:ascii="Book Antiqua" w:eastAsia="Times New Roman" w:hAnsi="Book Antiqua"/>
          <w:kern w:val="0"/>
          <w:lang w:val="es-PR"/>
          <w14:ligatures w14:val="none"/>
        </w:rPr>
        <w:t xml:space="preserve">; condiciones </w:t>
      </w:r>
      <w:r w:rsidR="008D472D" w:rsidRPr="006D5EF8">
        <w:rPr>
          <w:rFonts w:ascii="Book Antiqua" w:eastAsia="Times New Roman" w:hAnsi="Book Antiqua"/>
          <w:kern w:val="0"/>
          <w:lang w:val="es-PR"/>
          <w14:ligatures w14:val="none"/>
        </w:rPr>
        <w:t>para el incentivo y exención; controles, fiscalización, penalidades y reversión;</w:t>
      </w:r>
      <w:r w:rsidR="0027449B" w:rsidRPr="006D5EF8">
        <w:rPr>
          <w:rFonts w:ascii="Book Antiqua" w:eastAsia="Times New Roman" w:hAnsi="Book Antiqua"/>
          <w:kern w:val="0"/>
          <w:lang w:val="es-PR"/>
          <w14:ligatures w14:val="none"/>
        </w:rPr>
        <w:t xml:space="preserve"> reglamentación; </w:t>
      </w:r>
      <w:r w:rsidR="00E04D9C" w:rsidRPr="006D5EF8">
        <w:rPr>
          <w:rFonts w:ascii="Book Antiqua" w:eastAsia="Times New Roman" w:hAnsi="Book Antiqua"/>
          <w:kern w:val="0"/>
          <w:lang w:val="es-PR"/>
          <w14:ligatures w14:val="none"/>
        </w:rPr>
        <w:t xml:space="preserve">e </w:t>
      </w:r>
      <w:r w:rsidR="0027449B" w:rsidRPr="006D5EF8">
        <w:rPr>
          <w:rFonts w:ascii="Book Antiqua" w:eastAsia="Times New Roman" w:hAnsi="Book Antiqua"/>
          <w:kern w:val="0"/>
          <w:lang w:val="es-PR"/>
          <w14:ligatures w14:val="none"/>
        </w:rPr>
        <w:t>informe de impacto fiscal</w:t>
      </w:r>
      <w:r w:rsidR="00E04D9C" w:rsidRPr="006D5EF8">
        <w:rPr>
          <w:rFonts w:ascii="Book Antiqua" w:eastAsia="Times New Roman" w:hAnsi="Book Antiqua"/>
          <w:kern w:val="0"/>
          <w:lang w:val="es-PR"/>
          <w14:ligatures w14:val="none"/>
        </w:rPr>
        <w:t>.</w:t>
      </w:r>
      <w:r w:rsidR="008955EB" w:rsidRPr="006D5EF8">
        <w:rPr>
          <w:rFonts w:ascii="Book Antiqua" w:eastAsia="Times New Roman" w:hAnsi="Book Antiqua"/>
          <w:kern w:val="0"/>
          <w:lang w:val="es-PR"/>
          <w14:ligatures w14:val="none"/>
        </w:rPr>
        <w:t xml:space="preserve"> </w:t>
      </w:r>
    </w:p>
    <w:p w14:paraId="28A9E032" w14:textId="77777777" w:rsidR="00B52676" w:rsidRPr="006D5EF8" w:rsidRDefault="00B52676" w:rsidP="00B52676">
      <w:pPr>
        <w:suppressLineNumbers/>
        <w:spacing w:after="0" w:line="240" w:lineRule="auto"/>
        <w:ind w:left="360" w:hanging="360"/>
        <w:jc w:val="both"/>
        <w:rPr>
          <w:rFonts w:ascii="Book Antiqua" w:eastAsia="Times New Roman" w:hAnsi="Book Antiqua"/>
          <w:kern w:val="0"/>
          <w:lang w:val="es-ES_tradnl"/>
          <w14:ligatures w14:val="none"/>
        </w:rPr>
      </w:pPr>
    </w:p>
    <w:p w14:paraId="1F96AFD1" w14:textId="77777777" w:rsidR="00044FFA" w:rsidRPr="008D39BE" w:rsidRDefault="00044FFA" w:rsidP="00B52676">
      <w:pPr>
        <w:suppressLineNumbers/>
        <w:spacing w:after="0" w:line="240" w:lineRule="auto"/>
        <w:ind w:hanging="360"/>
        <w:jc w:val="center"/>
        <w:rPr>
          <w:rFonts w:ascii="Book Antiqua" w:eastAsia="Times New Roman" w:hAnsi="Book Antiqua"/>
          <w:bCs/>
          <w:kern w:val="0"/>
          <w:szCs w:val="20"/>
          <w:lang w:val="es-ES_tradnl"/>
          <w14:ligatures w14:val="none"/>
        </w:rPr>
      </w:pPr>
      <w:r w:rsidRPr="008D39BE">
        <w:rPr>
          <w:rFonts w:ascii="Book Antiqua" w:eastAsia="Times New Roman" w:hAnsi="Book Antiqua"/>
          <w:bCs/>
          <w:kern w:val="0"/>
          <w:szCs w:val="20"/>
          <w:lang w:val="es-ES_tradnl"/>
          <w14:ligatures w14:val="none"/>
        </w:rPr>
        <w:t>EXPOSICIÓN DE MOTIVOS</w:t>
      </w:r>
    </w:p>
    <w:p w14:paraId="20D64077" w14:textId="77777777" w:rsidR="00B52676" w:rsidRPr="006D5EF8" w:rsidRDefault="00B52676" w:rsidP="00B52676">
      <w:pPr>
        <w:suppressLineNumbers/>
        <w:spacing w:after="0" w:line="240" w:lineRule="auto"/>
        <w:ind w:hanging="360"/>
        <w:jc w:val="center"/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</w:pPr>
    </w:p>
    <w:p w14:paraId="72E394F4" w14:textId="16E8B8F2" w:rsidR="00044FFA" w:rsidRDefault="002243EA" w:rsidP="00B52676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El Gobierno de </w:t>
      </w:r>
      <w:r w:rsidR="00044FFA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Puerto Rico </w:t>
      </w:r>
      <w:r w:rsidR="006D20A0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instituyó el Departamento de la Vivienda como un organismo gubernamental </w:t>
      </w:r>
      <w:r w:rsidR="006651DA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encargado de diseñar y </w:t>
      </w:r>
      <w:r w:rsidR="00966AD7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efectuar la política pública de la vivienda y el desarrollo </w:t>
      </w:r>
      <w:r w:rsidR="00A8296C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comunal en la Isla. Asimismo, e</w:t>
      </w:r>
      <w:r w:rsidR="004A5D51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s</w:t>
      </w:r>
      <w:r w:rsidR="00A8296C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la entidad </w:t>
      </w:r>
      <w:r w:rsidR="00E20E44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responsable</w:t>
      </w:r>
      <w:r w:rsidR="00A8296C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de administrar los diversos programas </w:t>
      </w:r>
      <w:r w:rsidR="007E49F3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del Estado relativo a la vivienda.</w:t>
      </w:r>
      <w:r w:rsidR="00673D79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Específicamente el inciso (d) del Artículo 3 de la Ley Núm. 97 de 10 de junio de 1972, según enmendada, conocida como “Ley Orgánica del Departamento de la Vivienda”</w:t>
      </w:r>
      <w:r w:rsidR="00AB2863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 decretó que este Departamento sería quien, entre otros elementos, tendría la dirección y supervisión de toda gestión del Gobierno</w:t>
      </w:r>
      <w:r w:rsidR="00B85332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relativa al </w:t>
      </w:r>
      <w:r w:rsidR="00521F26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avance del financiamiento de todo programa y </w:t>
      </w:r>
      <w:r w:rsidR="00521F26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lastRenderedPageBreak/>
        <w:t xml:space="preserve">actividad dirigida </w:t>
      </w:r>
      <w:r w:rsidR="00D433C6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a los proyectos de renovación urbana o rehabilitación en su sitio. Ello, con el objetivo de </w:t>
      </w:r>
      <w:r w:rsidR="00EC6E97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propiciar una mejor </w:t>
      </w:r>
      <w:r w:rsidR="00B10F05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condición de vida para las distintas comunidades.</w:t>
      </w:r>
    </w:p>
    <w:p w14:paraId="4F1F795E" w14:textId="77777777" w:rsidR="00B52676" w:rsidRPr="006D5EF8" w:rsidRDefault="00B52676" w:rsidP="00B52676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</w:p>
    <w:p w14:paraId="6DA6BD40" w14:textId="58CED694" w:rsidR="00985D47" w:rsidRDefault="00C2706B" w:rsidP="00B52676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A tenor con l</w:t>
      </w:r>
      <w:r w:rsidR="00B664C5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a función legal delegada al Departamento de la Vivienda, </w:t>
      </w:r>
      <w:r w:rsidR="00396577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se aprobó la Ley Núm.</w:t>
      </w:r>
      <w:r w:rsidR="00E20E44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</w:t>
      </w:r>
      <w:r w:rsidR="00396577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140-2001, según enmendada, </w:t>
      </w:r>
      <w:r w:rsidR="00985D47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conocida y citada como “Ley de Créditos Contributivos por Inversión en la Construcción o Rehabilitación de Vivienda para Alquiler a Familias de Ingresos Bajos o Moderados y de Créditos Contributivos por Inversión en la Adquisición, Construcción o Rehabilitación de Vivienda Asequible para Alquiler a las Personas de Edad Avanzada”. </w:t>
      </w:r>
      <w:r w:rsidR="007438E7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Esta Ley tuvo como objetivo</w:t>
      </w:r>
      <w:r w:rsidR="00DD548E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brindar</w:t>
      </w:r>
      <w:r w:rsidR="007438E7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créditos contributivos </w:t>
      </w:r>
      <w:r w:rsidR="00DD548E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en </w:t>
      </w:r>
      <w:r w:rsidR="00DD548E" w:rsidRPr="00E20E44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ocasión de</w:t>
      </w:r>
      <w:r w:rsidR="00DD548E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</w:t>
      </w:r>
      <w:r w:rsidR="007438E7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nueva</w:t>
      </w:r>
      <w:r w:rsidR="00DD548E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s</w:t>
      </w:r>
      <w:r w:rsidR="007438E7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inversi</w:t>
      </w:r>
      <w:r w:rsidR="00DD548E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ones o construcciones, así como </w:t>
      </w:r>
      <w:r w:rsidR="00EF4444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la </w:t>
      </w:r>
      <w:r w:rsidR="007438E7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rehabilitación sustancial de unidades de vivienda</w:t>
      </w:r>
      <w:r w:rsidR="00EF4444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dirigidas específicamente al</w:t>
      </w:r>
      <w:r w:rsidR="007438E7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alquiler a familias o personas de ingresos bajos o moderados</w:t>
      </w:r>
      <w:r w:rsidR="00EF4444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. </w:t>
      </w:r>
      <w:r w:rsidR="00A736B6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Se aceptaron solicitudes para estos créditos contributivos hasta el 31 de diciembre de 2019, ya que </w:t>
      </w:r>
      <w:r w:rsidR="002B0573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no se apartarían fondos para esta iniciativa después del 1 de enero de 2023.</w:t>
      </w:r>
    </w:p>
    <w:p w14:paraId="714F4849" w14:textId="77777777" w:rsidR="00B52676" w:rsidRPr="006D5EF8" w:rsidRDefault="00B52676" w:rsidP="00B52676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</w:p>
    <w:p w14:paraId="00B1F995" w14:textId="45476A69" w:rsidR="00985D47" w:rsidRDefault="00042623" w:rsidP="00B52676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Resaltamos</w:t>
      </w:r>
      <w:r w:rsidR="00954DF4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</w:t>
      </w:r>
      <w:r w:rsidR="005D35F3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sin embargo, que en la declaración de propósitos de la Ley Núm. 140, </w:t>
      </w:r>
      <w:r w:rsidR="005D35F3" w:rsidRPr="006D5EF8">
        <w:rPr>
          <w:rFonts w:ascii="Book Antiqua" w:eastAsia="Times New Roman" w:hAnsi="Book Antiqua"/>
          <w:i/>
          <w:iCs/>
          <w:kern w:val="0"/>
          <w:szCs w:val="20"/>
          <w:lang w:val="es-PR"/>
          <w14:ligatures w14:val="none"/>
        </w:rPr>
        <w:t>supra</w:t>
      </w:r>
      <w:r w:rsidR="005D35F3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, </w:t>
      </w:r>
      <w:r w:rsidR="00954DF4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se afirmó </w:t>
      </w:r>
      <w:r w:rsidR="005A5B83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como política pública del Gobierno de Puerto Rico</w:t>
      </w:r>
      <w:r w:rsidR="00630941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la garantía de que todas las familias pudie</w:t>
      </w:r>
      <w:r w:rsidR="00D05179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sen tener la oportunidad de poseer una vivienda que fuer</w:t>
      </w:r>
      <w:r w:rsidR="00D05179" w:rsidRPr="004A5D51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e</w:t>
      </w:r>
      <w:r w:rsidR="00D05179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adecuad</w:t>
      </w:r>
      <w:r w:rsidR="004A5D51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a</w:t>
      </w:r>
      <w:r w:rsidR="00D05179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. Esto, circunscrito a la disponibilidad de recursos</w:t>
      </w:r>
      <w:r w:rsidR="00FC70B1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y esfuerzos del Estado que así lo permitieren. </w:t>
      </w:r>
      <w:r w:rsidR="00C05204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En aras de atender la necesidad de vivienda </w:t>
      </w:r>
      <w:r w:rsidR="00E20E44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p</w:t>
      </w:r>
      <w:r w:rsidR="00C05204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a</w:t>
      </w:r>
      <w:r w:rsidR="00E20E44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ra</w:t>
      </w:r>
      <w:r w:rsidR="00C05204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los puertorriqueños</w:t>
      </w:r>
      <w:r w:rsidR="00E20E44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</w:t>
      </w:r>
      <w:r w:rsidR="00C05204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el Gobierno se propuso </w:t>
      </w:r>
      <w:r w:rsidR="00093A75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brindar estímulos a las empresas privadas para la construcción o rehabilitación de proyectos de viviendas </w:t>
      </w:r>
      <w:r w:rsidR="006A1C40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que fueren utilizados para el alquiler de personas o familias de ingresos bajos y moderados.</w:t>
      </w:r>
      <w:r w:rsidR="00DC702D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La concesión de estos créditos contributivos como resultado de la inversión de construcción nueva o rehabilitación sustancial de las unidades de vivienda, pretendió </w:t>
      </w:r>
      <w:r w:rsidR="002349AE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atender el problema de la vivienda incrementando el inventario de viviendas de interés social</w:t>
      </w:r>
      <w:r w:rsidR="00BF5A31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 además de renovar y repoblar centros urbanos de los distintos municipios.</w:t>
      </w:r>
    </w:p>
    <w:p w14:paraId="2A894E79" w14:textId="77777777" w:rsidR="00B52676" w:rsidRPr="006D5EF8" w:rsidRDefault="00B52676" w:rsidP="00B52676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</w:p>
    <w:p w14:paraId="1D5848E8" w14:textId="70BFC1D1" w:rsidR="00976E82" w:rsidRDefault="001B748F" w:rsidP="00B52676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Lo anterior </w:t>
      </w:r>
      <w:r w:rsidR="006C3159" w:rsidRPr="00E20E44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cobr</w:t>
      </w:r>
      <w:r w:rsidR="00E20E44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a</w:t>
      </w:r>
      <w:r w:rsidR="006C3159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mayor </w:t>
      </w:r>
      <w:r w:rsidR="0021520C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trascendencia</w:t>
      </w:r>
      <w:r w:rsidR="006C3159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ante l</w:t>
      </w:r>
      <w:r w:rsidR="00201A83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os datos publicados de la Oficina del Censo de los E</w:t>
      </w:r>
      <w:r w:rsidR="006B026A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stados Unidos de Norteamérica</w:t>
      </w:r>
      <w:r w:rsidR="00EA1699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</w:t>
      </w:r>
      <w:r w:rsidR="00201A83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Censo de 2020 en Puerto Rico</w:t>
      </w:r>
      <w:r w:rsidR="00EA1699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, que para </w:t>
      </w:r>
      <w:r w:rsidR="004470F3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el decenio comprendido</w:t>
      </w:r>
      <w:r w:rsidR="00EA1699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existían en la Isla doscientas cincuenta y siete mil seiscientas veinticinco</w:t>
      </w:r>
      <w:r w:rsidR="00201A83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</w:t>
      </w:r>
      <w:r w:rsidR="00EA1699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(</w:t>
      </w:r>
      <w:r w:rsidR="00201A83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257,625</w:t>
      </w:r>
      <w:r w:rsidR="00EA1699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)</w:t>
      </w:r>
      <w:r w:rsidR="00201A83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casas desocupadas. </w:t>
      </w:r>
      <w:r w:rsidR="00A61BCA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Además, se </w:t>
      </w:r>
      <w:r w:rsidR="004070B7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plasmó</w:t>
      </w:r>
      <w:r w:rsidR="00A61BCA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que existían dieciséis mil </w:t>
      </w:r>
      <w:r w:rsidR="00EA0581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quinientas</w:t>
      </w:r>
      <w:r w:rsidR="00A61BCA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sesenta y dos (16,562) propiedades </w:t>
      </w:r>
      <w:r w:rsidR="006B026A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vendidas,</w:t>
      </w:r>
      <w:r w:rsidR="004070B7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</w:t>
      </w:r>
      <w:r w:rsidR="00A61BCA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pero no ocupadas</w:t>
      </w:r>
      <w:r w:rsidR="00E20E44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</w:t>
      </w:r>
      <w:r w:rsidR="00A61BCA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y </w:t>
      </w:r>
      <w:r w:rsidR="00EA0581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unas </w:t>
      </w:r>
      <w:r w:rsidR="00E20E44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c</w:t>
      </w:r>
      <w:r w:rsidR="00EA0581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iento treinta y nueve mil setecientas ochenta y ocho (</w:t>
      </w:r>
      <w:r w:rsidR="002E6388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139,788)</w:t>
      </w:r>
      <w:r w:rsidR="00EA0581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vacantes por otros motivos.</w:t>
      </w:r>
    </w:p>
    <w:p w14:paraId="086886B0" w14:textId="77777777" w:rsidR="00B52676" w:rsidRPr="006D5EF8" w:rsidRDefault="00B52676" w:rsidP="00B52676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</w:p>
    <w:p w14:paraId="26063C63" w14:textId="58B1ADAC" w:rsidR="00290215" w:rsidRDefault="00BE37BF" w:rsidP="00B52676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De otra parte, o</w:t>
      </w:r>
      <w:r w:rsidR="00B26E7B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bservamos</w:t>
      </w:r>
      <w:r w:rsidR="00290215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</w:t>
      </w:r>
      <w:r w:rsidR="00207917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que a través de la Ley Núm. 107-2020, según enmendada, conocida como “Código Municipal de Puerto Rico”</w:t>
      </w:r>
      <w:r w:rsidR="00C33ED3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 se delegó en los municipios la identificación de estorbos públicos dentro de su jurisdicción</w:t>
      </w:r>
      <w:r w:rsidR="002B53C4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para concretar la titularidad de los bienes</w:t>
      </w:r>
      <w:r w:rsidR="00F84EB1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conforme al debido proceso de ley. </w:t>
      </w:r>
      <w:r w:rsidR="00456A41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Ahora bien</w:t>
      </w:r>
      <w:r w:rsidR="00F84EB1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, de no precisarse </w:t>
      </w:r>
      <w:r w:rsidR="000B6040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los propietarios después del proceso administrativo establecido, se realiza una declaración de estorbo público</w:t>
      </w:r>
      <w:r w:rsidR="00B56E48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 permitiendo a los municipios expropiar las propiedades</w:t>
      </w:r>
      <w:r w:rsidR="00E11C1D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</w:t>
      </w:r>
      <w:r w:rsidR="00B56E48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de ser necesarias</w:t>
      </w:r>
      <w:r w:rsidR="000B4B5F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, y establecer un inventario de propiedades declaradas como estorbos públicos. Sobre este particular, notamos que </w:t>
      </w:r>
      <w:r w:rsidR="009644C3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no existe un inventario oficial general de todas las </w:t>
      </w:r>
      <w:r w:rsidR="009644C3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lastRenderedPageBreak/>
        <w:t>casas abandonadas y declaradas estorbos públicos en Puerto Rico</w:t>
      </w:r>
      <w:r w:rsidR="00DB4989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, sino más bien, </w:t>
      </w:r>
      <w:r w:rsidR="00EF7547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un grupo limitado de jurisdicciones municipales como Bayamón, Guaynabo y San Juan</w:t>
      </w:r>
      <w:r w:rsidR="00E11C1D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, </w:t>
      </w:r>
      <w:r w:rsidR="008926E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que </w:t>
      </w:r>
      <w:r w:rsidR="008926E8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publican</w:t>
      </w:r>
      <w:r w:rsidR="00EF7547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su inventario en sus páginas web oficiales</w:t>
      </w:r>
      <w:r w:rsidR="00E11C1D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. M</w:t>
      </w:r>
      <w:r w:rsidR="00EF7547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ientras</w:t>
      </w:r>
      <w:r w:rsidR="00E11C1D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</w:t>
      </w:r>
      <w:r w:rsidR="00EF7547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otros municipios poseen el listado físico, y hay que hacer gestiones </w:t>
      </w:r>
      <w:r w:rsidR="0056784C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personales para obtener la información, como</w:t>
      </w:r>
      <w:r w:rsidR="00E11C1D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sería en el caso de </w:t>
      </w:r>
      <w:r w:rsidR="0056784C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los municipios de Carolina, Ponce y Fajardo</w:t>
      </w:r>
      <w:r w:rsidR="00931165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 y en algunas instancias</w:t>
      </w:r>
      <w:r w:rsidR="00290215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a través del </w:t>
      </w:r>
      <w:r w:rsidR="006117CA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Centro de Recaudación de Ingresos Municipales (</w:t>
      </w:r>
      <w:r w:rsidR="00290215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CRIM</w:t>
      </w:r>
      <w:r w:rsidR="006117CA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)</w:t>
      </w:r>
      <w:r w:rsidR="00290215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.</w:t>
      </w:r>
    </w:p>
    <w:p w14:paraId="5DB223D0" w14:textId="77777777" w:rsidR="00B52676" w:rsidRPr="006D5EF8" w:rsidRDefault="00B52676" w:rsidP="00B52676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</w:p>
    <w:p w14:paraId="3EEB04CC" w14:textId="284990D0" w:rsidR="00044FFA" w:rsidRDefault="00CA70FB" w:rsidP="00B52676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Ante dicha realidad, </w:t>
      </w:r>
      <w:r w:rsidR="002461D8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entendemos</w:t>
      </w:r>
      <w:r w:rsidR="001358A6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</w:t>
      </w:r>
      <w:r w:rsidR="00C345B8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que la </w:t>
      </w:r>
      <w:r w:rsidR="00341FDA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revitalización de </w:t>
      </w:r>
      <w:r w:rsidR="002461D8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viviendas</w:t>
      </w:r>
      <w:r w:rsidR="00341FDA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abandonadas</w:t>
      </w:r>
      <w:r w:rsidR="002461D8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impulsando la participación del sector privado y de organizaciones sin fines lucrativos</w:t>
      </w:r>
      <w:r w:rsidR="00524B9B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</w:t>
      </w:r>
      <w:r w:rsidR="00341FDA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desempeña un fin público, </w:t>
      </w:r>
      <w:r w:rsidR="00524B9B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incidi</w:t>
      </w:r>
      <w:r w:rsidR="008E5541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endo </w:t>
      </w:r>
      <w:r w:rsidR="00524B9B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en una </w:t>
      </w:r>
      <w:r w:rsidR="00341FDA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mejora </w:t>
      </w:r>
      <w:r w:rsidR="00524B9B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a </w:t>
      </w:r>
      <w:r w:rsidR="00341FDA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la seguridad</w:t>
      </w:r>
      <w:r w:rsidR="008E5541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. Esto </w:t>
      </w:r>
      <w:r w:rsidR="00341FDA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increment</w:t>
      </w:r>
      <w:r w:rsidR="008E5541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a </w:t>
      </w:r>
      <w:r w:rsidR="00341FDA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el inventario de </w:t>
      </w:r>
      <w:r w:rsidR="008100C5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vivienda</w:t>
      </w:r>
      <w:r w:rsidR="00341FDA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</w:t>
      </w:r>
      <w:r w:rsidR="008E5541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y </w:t>
      </w:r>
      <w:r w:rsidR="00341FDA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reactiva</w:t>
      </w:r>
      <w:r w:rsidR="008E5541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</w:t>
      </w:r>
      <w:r w:rsidR="00341FDA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las comunidades, ampl</w:t>
      </w:r>
      <w:r w:rsidR="00524B9B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ia</w:t>
      </w:r>
      <w:r w:rsidR="008E5541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ndo a su vez</w:t>
      </w:r>
      <w:r w:rsidR="00341FDA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la base contributiva futura.</w:t>
      </w:r>
      <w:r w:rsidR="001358A6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Disponiéndose además</w:t>
      </w:r>
      <w:r w:rsidR="004F7A72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</w:t>
      </w:r>
      <w:r w:rsidR="00B26E7B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que,</w:t>
      </w:r>
      <w:r w:rsidR="004F7A72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al plasmar créditos o exenciones contributivas para la rehabilitación de casas abandonadas</w:t>
      </w:r>
      <w:r w:rsidR="008B607F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 se logra reducir el gasto gubernamental sobre estas propiedades inmuebles</w:t>
      </w:r>
      <w:r w:rsidR="005F4EA0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</w:t>
      </w:r>
      <w:r w:rsidR="008E5541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y</w:t>
      </w:r>
      <w:r w:rsidR="005F4EA0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activa la inversión privada; incrementa el valor de las propiedades colindantes, reduc</w:t>
      </w:r>
      <w:r w:rsidR="008E5541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e</w:t>
      </w:r>
      <w:r w:rsidR="005F4EA0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la criminalidad y el deterioro urbano</w:t>
      </w:r>
      <w:r w:rsidR="006C45DE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y</w:t>
      </w:r>
      <w:r w:rsidR="008E5541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</w:t>
      </w:r>
      <w:r w:rsidR="006C45DE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finalmente</w:t>
      </w:r>
      <w:r w:rsidR="008E5541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</w:t>
      </w:r>
      <w:r w:rsidR="006C45DE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a mediano plazo</w:t>
      </w:r>
      <w:r w:rsidR="008E5541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</w:t>
      </w:r>
      <w:r w:rsidR="006C45DE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aumenta los recaudos municipales.</w:t>
      </w:r>
    </w:p>
    <w:p w14:paraId="3680B697" w14:textId="77777777" w:rsidR="00B52676" w:rsidRPr="006D5EF8" w:rsidRDefault="00B52676" w:rsidP="00B52676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</w:p>
    <w:p w14:paraId="4C2BEB9B" w14:textId="5D27B222" w:rsidR="00B52676" w:rsidRDefault="004344A2" w:rsidP="00B52676">
      <w:pPr>
        <w:suppressLineNumbers/>
        <w:spacing w:after="0" w:line="240" w:lineRule="auto"/>
        <w:ind w:firstLine="360"/>
        <w:jc w:val="both"/>
        <w:rPr>
          <w:rFonts w:ascii="Book Antiqua" w:hAnsi="Book Antiqua"/>
          <w:lang w:val="es-PR"/>
        </w:rPr>
      </w:pP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Como consecuencia de los resultados de la Ley Núm. 140, </w:t>
      </w:r>
      <w:r w:rsidRPr="006D5EF8">
        <w:rPr>
          <w:rFonts w:ascii="Book Antiqua" w:eastAsia="Times New Roman" w:hAnsi="Book Antiqua"/>
          <w:i/>
          <w:iCs/>
          <w:kern w:val="0"/>
          <w:szCs w:val="20"/>
          <w:lang w:val="es-PR"/>
          <w14:ligatures w14:val="none"/>
        </w:rPr>
        <w:t>supra</w:t>
      </w: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, entendemos que </w:t>
      </w:r>
      <w:r w:rsidR="00B95C79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brindar exenciones y créditos contributivos a personas naturales o jurídicas, </w:t>
      </w:r>
      <w:r w:rsidR="00BF47BF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entidades sin fines de lucro y corporaciones para rehabilitar propiedades abandonas, tendr</w:t>
      </w:r>
      <w:r w:rsidR="003331C4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ía</w:t>
      </w:r>
      <w:r w:rsidR="00BF47BF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el efecto de maximizar e</w:t>
      </w:r>
      <w:r w:rsidR="00CB5CD1" w:rsidRPr="006D5EF8">
        <w:rPr>
          <w:rFonts w:ascii="Book Antiqua" w:hAnsi="Book Antiqua"/>
          <w:lang w:val="es-PR"/>
        </w:rPr>
        <w:t>l aprovechamiento de recursos públicos y privados.</w:t>
      </w:r>
      <w:r w:rsidR="006C45DE" w:rsidRPr="006D5EF8">
        <w:rPr>
          <w:rFonts w:ascii="Book Antiqua" w:hAnsi="Book Antiqua"/>
          <w:lang w:val="es-PR"/>
        </w:rPr>
        <w:t xml:space="preserve"> </w:t>
      </w:r>
      <w:r w:rsidR="00BF47BF" w:rsidRPr="006D5EF8">
        <w:rPr>
          <w:rFonts w:ascii="Book Antiqua" w:hAnsi="Book Antiqua"/>
          <w:lang w:val="es-PR"/>
        </w:rPr>
        <w:t>Asimismo, fomentar</w:t>
      </w:r>
      <w:r w:rsidR="003331C4">
        <w:rPr>
          <w:rFonts w:ascii="Book Antiqua" w:hAnsi="Book Antiqua"/>
          <w:lang w:val="es-PR"/>
        </w:rPr>
        <w:t>ía</w:t>
      </w:r>
      <w:r w:rsidR="00BF47BF" w:rsidRPr="006D5EF8">
        <w:rPr>
          <w:rFonts w:ascii="Book Antiqua" w:hAnsi="Book Antiqua"/>
          <w:lang w:val="es-PR"/>
        </w:rPr>
        <w:t xml:space="preserve"> </w:t>
      </w:r>
      <w:r w:rsidR="00CB5CD1" w:rsidRPr="006D5EF8">
        <w:rPr>
          <w:rFonts w:ascii="Book Antiqua" w:hAnsi="Book Antiqua"/>
          <w:lang w:val="es-PR"/>
        </w:rPr>
        <w:t>alianzas sostenibles comprometidas con atender las necesidades de la comunidad.</w:t>
      </w:r>
      <w:r w:rsidR="006C45DE" w:rsidRPr="006D5EF8">
        <w:rPr>
          <w:rFonts w:ascii="Book Antiqua" w:hAnsi="Book Antiqua"/>
          <w:lang w:val="es-PR"/>
        </w:rPr>
        <w:t xml:space="preserve"> </w:t>
      </w:r>
      <w:r w:rsidR="003331C4">
        <w:rPr>
          <w:rFonts w:ascii="Book Antiqua" w:hAnsi="Book Antiqua"/>
          <w:lang w:val="es-PR"/>
        </w:rPr>
        <w:t>De esta manera, el</w:t>
      </w:r>
      <w:r w:rsidR="00F757DC" w:rsidRPr="006D5EF8">
        <w:rPr>
          <w:rFonts w:ascii="Book Antiqua" w:hAnsi="Book Antiqua"/>
          <w:lang w:val="es-PR"/>
        </w:rPr>
        <w:t xml:space="preserve"> Estado se asegura </w:t>
      </w:r>
      <w:r w:rsidR="00CB5CD1" w:rsidRPr="006D5EF8">
        <w:rPr>
          <w:rFonts w:ascii="Book Antiqua" w:hAnsi="Book Antiqua"/>
          <w:lang w:val="es-PR"/>
        </w:rPr>
        <w:t>que los recursos de</w:t>
      </w:r>
      <w:r w:rsidR="004B7CFE" w:rsidRPr="006D5EF8">
        <w:rPr>
          <w:rFonts w:ascii="Book Antiqua" w:hAnsi="Book Antiqua"/>
          <w:lang w:val="es-PR"/>
        </w:rPr>
        <w:t xml:space="preserve"> este P</w:t>
      </w:r>
      <w:r w:rsidR="00CB5CD1" w:rsidRPr="006D5EF8">
        <w:rPr>
          <w:rFonts w:ascii="Book Antiqua" w:hAnsi="Book Antiqua"/>
          <w:lang w:val="es-PR"/>
        </w:rPr>
        <w:t>rograma se utilicen de manera eficaz y eficiente para satisfacer las necesidades de la comunidad.</w:t>
      </w:r>
    </w:p>
    <w:p w14:paraId="3960DDE7" w14:textId="34D78C3E" w:rsidR="00CB5CD1" w:rsidRPr="006D5EF8" w:rsidRDefault="004B7CFE" w:rsidP="00B52676">
      <w:pPr>
        <w:suppressLineNumbers/>
        <w:spacing w:after="0" w:line="240" w:lineRule="auto"/>
        <w:ind w:firstLine="36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 xml:space="preserve"> </w:t>
      </w:r>
    </w:p>
    <w:p w14:paraId="0EBE141D" w14:textId="372E4217" w:rsidR="00044FFA" w:rsidRDefault="0046342A" w:rsidP="00B52676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Por los fundamentos antes expuestos, </w:t>
      </w:r>
      <w:r w:rsidR="00066F76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la Asamblea Legislativa entiende </w:t>
      </w:r>
      <w:r w:rsidR="00A33CA5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evidente que e</w:t>
      </w: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l deterioro de viviendas abandonadas representa un grave problema social, económico y urbano para Puerto Rico, afectando la seguridad, salud pública y el desarrollo de las comunidades. </w:t>
      </w:r>
      <w:r w:rsidR="00BE352C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Razón por la cual, esta legislación </w:t>
      </w: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tiene con fin propulsar la rehabilitación de propiedades abandonadas mediante incentivos fiscales, activando la inversión privada, incrementando la oferta de vivienda y revitalizando las comunidades en todas las jurisdicciones municipales que constituyen a Puerto Rico</w:t>
      </w:r>
      <w:r w:rsidR="00FF0DFF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 y a la vez impactar positivamente el sector económico privado</w:t>
      </w:r>
      <w:r w:rsidR="00587724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 así como entidades con y sin fines lucrativos</w:t>
      </w: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.</w:t>
      </w:r>
    </w:p>
    <w:p w14:paraId="64D7EB2E" w14:textId="77777777" w:rsidR="00B52676" w:rsidRPr="006D5EF8" w:rsidRDefault="00B52676" w:rsidP="00B52676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</w:p>
    <w:p w14:paraId="2D164C7E" w14:textId="77777777" w:rsidR="00044FFA" w:rsidRPr="008D39BE" w:rsidRDefault="00044FFA" w:rsidP="00044FFA">
      <w:pPr>
        <w:suppressLineNumbers/>
        <w:spacing w:before="120" w:after="120" w:line="360" w:lineRule="auto"/>
        <w:jc w:val="both"/>
        <w:rPr>
          <w:rFonts w:ascii="Book Antiqua" w:eastAsia="Times New Roman" w:hAnsi="Book Antiqua"/>
          <w:bCs/>
          <w:i/>
          <w:iCs/>
          <w:kern w:val="0"/>
          <w:szCs w:val="20"/>
          <w:lang w:val="es-PR"/>
          <w14:ligatures w14:val="none"/>
        </w:rPr>
      </w:pPr>
      <w:r w:rsidRPr="008D39BE">
        <w:rPr>
          <w:rFonts w:ascii="Book Antiqua" w:eastAsia="Times New Roman" w:hAnsi="Book Antiqua"/>
          <w:bCs/>
          <w:i/>
          <w:iCs/>
          <w:kern w:val="0"/>
          <w:szCs w:val="20"/>
          <w:lang w:val="es-PR"/>
          <w14:ligatures w14:val="none"/>
        </w:rPr>
        <w:t>DECRÉTASE POR LA ASAMBLEA LEGISLATIVA DE PUERTO RICO:</w:t>
      </w:r>
    </w:p>
    <w:bookmarkEnd w:id="0"/>
    <w:p w14:paraId="30EEB3CA" w14:textId="672DACB7" w:rsidR="00044FFA" w:rsidRPr="006D5EF8" w:rsidRDefault="00044FFA" w:rsidP="00B52676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</w:r>
      <w:r w:rsidR="00E100B9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</w: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Artículo 1.-Título</w:t>
      </w:r>
    </w:p>
    <w:p w14:paraId="06F1776E" w14:textId="30B10086" w:rsidR="00044FFA" w:rsidRPr="006D5EF8" w:rsidRDefault="00E100B9" w:rsidP="00B52676">
      <w:pPr>
        <w:tabs>
          <w:tab w:val="left" w:pos="360"/>
        </w:tabs>
        <w:spacing w:after="0" w:line="480" w:lineRule="auto"/>
        <w:ind w:left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</w:r>
      <w:r w:rsidR="00044FFA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Esta Ley será conocida como “Ley para la Revitalización de Viviendas Abandonadas mediante Créditos y Exenciones Contributivas”.</w:t>
      </w:r>
    </w:p>
    <w:p w14:paraId="3A717771" w14:textId="33C22693" w:rsidR="00540C28" w:rsidRPr="006D5EF8" w:rsidRDefault="00540C28" w:rsidP="00B05D71">
      <w:pPr>
        <w:tabs>
          <w:tab w:val="left" w:pos="360"/>
        </w:tabs>
        <w:spacing w:after="0" w:line="480" w:lineRule="auto"/>
        <w:ind w:left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  <w:t xml:space="preserve">Artículo </w:t>
      </w:r>
      <w:r w:rsidR="00A94729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2.-Objetivos</w:t>
      </w:r>
    </w:p>
    <w:p w14:paraId="51DBA024" w14:textId="217B0122" w:rsidR="00A94729" w:rsidRPr="006D5EF8" w:rsidRDefault="00A94729" w:rsidP="00B05D71">
      <w:pPr>
        <w:tabs>
          <w:tab w:val="left" w:pos="360"/>
        </w:tabs>
        <w:spacing w:after="0" w:line="480" w:lineRule="auto"/>
        <w:ind w:left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lastRenderedPageBreak/>
        <w:tab/>
        <w:t xml:space="preserve">Esta </w:t>
      </w:r>
      <w:r w:rsidR="00B02EAB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L</w:t>
      </w: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ey autoriza a las autoridades concernidas a realizar exenciones o créditos contributivos </w:t>
      </w:r>
      <w:r w:rsidR="00591064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por la rehabilitación </w:t>
      </w:r>
      <w:r w:rsidR="00291158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en áreas deterioradas, comunidades </w:t>
      </w:r>
      <w:r w:rsidR="007A1267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en decrecimiento económico</w:t>
      </w:r>
      <w:r w:rsidR="001F7D3F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y en ciertas zonas industriales </w:t>
      </w:r>
      <w:r w:rsidR="00FA6DF1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desmejoradas</w:t>
      </w:r>
      <w:r w:rsidR="000059C7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.</w:t>
      </w:r>
    </w:p>
    <w:p w14:paraId="675D24D1" w14:textId="37A6FDE8" w:rsidR="00044FFA" w:rsidRPr="006D5EF8" w:rsidRDefault="00B02EAB" w:rsidP="00F71F32">
      <w:pPr>
        <w:tabs>
          <w:tab w:val="left" w:pos="360"/>
          <w:tab w:val="left" w:pos="720"/>
        </w:tabs>
        <w:spacing w:after="0" w:line="480" w:lineRule="auto"/>
        <w:ind w:left="360"/>
        <w:jc w:val="both"/>
        <w:rPr>
          <w:rFonts w:ascii="Book Antiqua" w:hAnsi="Book Antiqua"/>
          <w:b/>
          <w:bCs/>
          <w:lang w:val="es-PR"/>
        </w:rPr>
      </w:pPr>
      <w:r w:rsidRPr="006D5EF8">
        <w:rPr>
          <w:rFonts w:ascii="Book Antiqua" w:eastAsia="Times New Roman" w:hAnsi="Book Antiqua"/>
          <w:kern w:val="0"/>
          <w:lang w:val="es-PR"/>
          <w14:ligatures w14:val="none"/>
        </w:rPr>
        <w:tab/>
      </w:r>
      <w:r w:rsidR="00044FFA" w:rsidRPr="006D5EF8">
        <w:rPr>
          <w:rFonts w:ascii="Book Antiqua" w:eastAsia="Times New Roman" w:hAnsi="Book Antiqua"/>
          <w:kern w:val="0"/>
          <w:lang w:val="es-PR"/>
          <w14:ligatures w14:val="none"/>
        </w:rPr>
        <w:t xml:space="preserve">Artículo </w:t>
      </w:r>
      <w:r w:rsidRPr="006D5EF8">
        <w:rPr>
          <w:rFonts w:ascii="Book Antiqua" w:eastAsia="Times New Roman" w:hAnsi="Book Antiqua"/>
          <w:kern w:val="0"/>
          <w:lang w:val="es-PR"/>
          <w14:ligatures w14:val="none"/>
        </w:rPr>
        <w:t>3</w:t>
      </w:r>
      <w:r w:rsidR="00044FFA" w:rsidRPr="006D5EF8">
        <w:rPr>
          <w:rFonts w:ascii="Book Antiqua" w:eastAsia="Times New Roman" w:hAnsi="Book Antiqua"/>
          <w:kern w:val="0"/>
          <w:lang w:val="es-PR"/>
          <w14:ligatures w14:val="none"/>
        </w:rPr>
        <w:t>.-Definiciones</w:t>
      </w:r>
    </w:p>
    <w:p w14:paraId="7B5A45AE" w14:textId="75EF57A0" w:rsidR="00044FFA" w:rsidRPr="006D5EF8" w:rsidRDefault="00044FFA" w:rsidP="00860A3D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>Para fines de est</w:t>
      </w:r>
      <w:r w:rsidR="00B05D71" w:rsidRPr="006D5EF8">
        <w:rPr>
          <w:rFonts w:ascii="Book Antiqua" w:hAnsi="Book Antiqua"/>
          <w:lang w:val="es-PR"/>
        </w:rPr>
        <w:t xml:space="preserve">a </w:t>
      </w:r>
      <w:r w:rsidR="00B02EAB" w:rsidRPr="006D5EF8">
        <w:rPr>
          <w:rFonts w:ascii="Book Antiqua" w:hAnsi="Book Antiqua"/>
          <w:lang w:val="es-PR"/>
        </w:rPr>
        <w:t>L</w:t>
      </w:r>
      <w:r w:rsidR="00B05D71" w:rsidRPr="006D5EF8">
        <w:rPr>
          <w:rFonts w:ascii="Book Antiqua" w:hAnsi="Book Antiqua"/>
          <w:lang w:val="es-PR"/>
        </w:rPr>
        <w:t>ey</w:t>
      </w:r>
      <w:r w:rsidRPr="006D5EF8">
        <w:rPr>
          <w:rFonts w:ascii="Book Antiqua" w:hAnsi="Book Antiqua"/>
          <w:lang w:val="es-PR"/>
        </w:rPr>
        <w:t>, los siguientes términos tendrán el significado que se indica</w:t>
      </w:r>
      <w:r w:rsidR="00B02EAB" w:rsidRPr="006D5EF8">
        <w:rPr>
          <w:rFonts w:ascii="Book Antiqua" w:hAnsi="Book Antiqua"/>
          <w:lang w:val="es-PR"/>
        </w:rPr>
        <w:t>n</w:t>
      </w:r>
      <w:r w:rsidRPr="006D5EF8">
        <w:rPr>
          <w:rFonts w:ascii="Book Antiqua" w:hAnsi="Book Antiqua"/>
          <w:lang w:val="es-PR"/>
        </w:rPr>
        <w:t xml:space="preserve"> a continuación, salvo que el contexto disponga claramente lo contrario:</w:t>
      </w:r>
    </w:p>
    <w:p w14:paraId="2A0A5484" w14:textId="213AF5C0" w:rsidR="00021259" w:rsidRPr="006D5EF8" w:rsidRDefault="009519C1" w:rsidP="00021259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>(a)</w:t>
      </w:r>
      <w:r w:rsidRPr="006D5EF8">
        <w:rPr>
          <w:rFonts w:ascii="Book Antiqua" w:hAnsi="Book Antiqua"/>
          <w:b/>
          <w:bCs/>
          <w:lang w:val="es-PR"/>
        </w:rPr>
        <w:t xml:space="preserve"> </w:t>
      </w:r>
      <w:r w:rsidR="00044FFA" w:rsidRPr="006D5EF8">
        <w:rPr>
          <w:rFonts w:ascii="Book Antiqua" w:hAnsi="Book Antiqua"/>
          <w:b/>
          <w:bCs/>
          <w:lang w:val="es-PR"/>
        </w:rPr>
        <w:t>“</w:t>
      </w:r>
      <w:r w:rsidR="00044FFA" w:rsidRPr="006D5EF8">
        <w:rPr>
          <w:rFonts w:ascii="Book Antiqua" w:hAnsi="Book Antiqua"/>
          <w:lang w:val="es-PR"/>
        </w:rPr>
        <w:t>Departamento” significa</w:t>
      </w:r>
      <w:r w:rsidR="00B05D71" w:rsidRPr="006D5EF8">
        <w:rPr>
          <w:rFonts w:ascii="Book Antiqua" w:hAnsi="Book Antiqua"/>
          <w:lang w:val="es-PR"/>
        </w:rPr>
        <w:t>rá</w:t>
      </w:r>
      <w:r w:rsidR="00044FFA" w:rsidRPr="006D5EF8">
        <w:rPr>
          <w:rFonts w:ascii="Book Antiqua" w:hAnsi="Book Antiqua"/>
          <w:lang w:val="es-PR"/>
        </w:rPr>
        <w:t xml:space="preserve"> el Departamento de </w:t>
      </w:r>
      <w:r w:rsidR="00BE6C06" w:rsidRPr="006D5EF8">
        <w:rPr>
          <w:rFonts w:ascii="Book Antiqua" w:hAnsi="Book Antiqua"/>
          <w:lang w:val="es-PR"/>
        </w:rPr>
        <w:t>la Vivienda.</w:t>
      </w:r>
    </w:p>
    <w:p w14:paraId="4BFDF059" w14:textId="77777777" w:rsidR="006208D0" w:rsidRPr="006D5EF8" w:rsidRDefault="00021259" w:rsidP="006208D0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>(</w:t>
      </w:r>
      <w:r w:rsidR="00E52EE6" w:rsidRPr="006D5EF8">
        <w:rPr>
          <w:rFonts w:ascii="Book Antiqua" w:hAnsi="Book Antiqua"/>
          <w:lang w:val="es-PR"/>
        </w:rPr>
        <w:t>b</w:t>
      </w:r>
      <w:r w:rsidRPr="006D5EF8">
        <w:rPr>
          <w:rFonts w:ascii="Book Antiqua" w:hAnsi="Book Antiqua"/>
          <w:lang w:val="es-PR"/>
        </w:rPr>
        <w:t xml:space="preserve">) </w:t>
      </w:r>
      <w:r w:rsidR="006208D0" w:rsidRPr="006D5EF8">
        <w:rPr>
          <w:rFonts w:ascii="Book Antiqua" w:hAnsi="Book Antiqua"/>
          <w:lang w:val="es-PR"/>
        </w:rPr>
        <w:t>“Estructura residencial desocupada” significará la propiedad desocupada por más de dos (2) años y certificada como tal por los municipios al auscultar su procedencia bajo el proceso de estorbo público establecido en la Ley Núm. 107-2020, según enmendada, conocida como “Código Municipal de Puerto Rico”.</w:t>
      </w:r>
    </w:p>
    <w:p w14:paraId="611911DE" w14:textId="74F35DE2" w:rsidR="00B8327B" w:rsidRPr="006D5EF8" w:rsidRDefault="00021259" w:rsidP="00B8327B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>(</w:t>
      </w:r>
      <w:r w:rsidR="00B8327B" w:rsidRPr="006D5EF8">
        <w:rPr>
          <w:rFonts w:ascii="Book Antiqua" w:hAnsi="Book Antiqua"/>
          <w:lang w:val="es-PR"/>
        </w:rPr>
        <w:t>c</w:t>
      </w:r>
      <w:r w:rsidRPr="006D5EF8">
        <w:rPr>
          <w:rFonts w:ascii="Book Antiqua" w:hAnsi="Book Antiqua"/>
          <w:lang w:val="es-PR"/>
        </w:rPr>
        <w:t xml:space="preserve">) </w:t>
      </w:r>
      <w:r w:rsidR="006208D0" w:rsidRPr="006D5EF8">
        <w:rPr>
          <w:rFonts w:ascii="Book Antiqua" w:hAnsi="Book Antiqua"/>
          <w:lang w:val="es-PR"/>
        </w:rPr>
        <w:t>“Gastos elegibles” significarán los costos directamente relacionados con la rehabilitación de la vivienda, incluyendo materiales, mano de obra, permisos y honorarios profesionales.</w:t>
      </w:r>
    </w:p>
    <w:p w14:paraId="4D253289" w14:textId="6E2BC614" w:rsidR="006208D0" w:rsidRPr="006D5EF8" w:rsidRDefault="006208D0" w:rsidP="00B8327B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 xml:space="preserve">(d) </w:t>
      </w:r>
      <w:r w:rsidRPr="0082177C">
        <w:rPr>
          <w:rFonts w:ascii="Book Antiqua" w:hAnsi="Book Antiqua"/>
          <w:lang w:val="es-PR"/>
        </w:rPr>
        <w:t xml:space="preserve">“Propiedad </w:t>
      </w:r>
      <w:r w:rsidR="00E84028">
        <w:rPr>
          <w:rFonts w:ascii="Book Antiqua" w:hAnsi="Book Antiqua"/>
          <w:lang w:val="es-PR"/>
        </w:rPr>
        <w:t>a</w:t>
      </w:r>
      <w:r w:rsidRPr="0082177C">
        <w:rPr>
          <w:rFonts w:ascii="Book Antiqua" w:hAnsi="Book Antiqua"/>
          <w:lang w:val="es-PR"/>
        </w:rPr>
        <w:t>bandonada” significará toda estructura residencial o comercial sin uso por más de doce (12) meses, en estado de deterioro evidente, y registrada como tal por el Centro de Recaudación de Ingresos</w:t>
      </w:r>
      <w:r w:rsidRPr="006D5EF8">
        <w:rPr>
          <w:rFonts w:ascii="Book Antiqua" w:hAnsi="Book Antiqua"/>
          <w:lang w:val="es-PR"/>
        </w:rPr>
        <w:t xml:space="preserve"> Municipales (CRIM) o el municipio correspondiente, para la cual se complete el proceso de estorbo público dispuesto en la Ley Núm. 107-2020, según enmendada, conocida como “Código Municipal de Puerto Rico”, haya sido declarada como tal, el municipio la adquiera o la expropie conforme al debido proceso de ley</w:t>
      </w:r>
      <w:r w:rsidR="00BB7AD4" w:rsidRPr="006D5EF8">
        <w:rPr>
          <w:rFonts w:ascii="Book Antiqua" w:hAnsi="Book Antiqua"/>
          <w:lang w:val="es-PR"/>
        </w:rPr>
        <w:t xml:space="preserve"> o sea adquirida legítimamente por un propietario elegible</w:t>
      </w:r>
      <w:r w:rsidRPr="006D5EF8">
        <w:rPr>
          <w:rFonts w:ascii="Book Antiqua" w:hAnsi="Book Antiqua"/>
          <w:lang w:val="es-PR"/>
        </w:rPr>
        <w:t>.</w:t>
      </w:r>
    </w:p>
    <w:p w14:paraId="1A1FB180" w14:textId="3D0A187A" w:rsidR="00F5312D" w:rsidRDefault="005C1FBB" w:rsidP="00F67DB9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lastRenderedPageBreak/>
        <w:t xml:space="preserve">(e) </w:t>
      </w:r>
      <w:r w:rsidR="00066EB1" w:rsidRPr="006D5EF8">
        <w:rPr>
          <w:rFonts w:ascii="Book Antiqua" w:hAnsi="Book Antiqua"/>
          <w:lang w:val="es-PR"/>
        </w:rPr>
        <w:t xml:space="preserve">“Propietario </w:t>
      </w:r>
      <w:r w:rsidR="00E84028">
        <w:rPr>
          <w:rFonts w:ascii="Book Antiqua" w:hAnsi="Book Antiqua"/>
          <w:lang w:val="es-PR"/>
        </w:rPr>
        <w:t>e</w:t>
      </w:r>
      <w:r w:rsidR="00066EB1" w:rsidRPr="006D5EF8">
        <w:rPr>
          <w:rFonts w:ascii="Book Antiqua" w:hAnsi="Book Antiqua"/>
          <w:lang w:val="es-PR"/>
        </w:rPr>
        <w:t>legible” significará</w:t>
      </w:r>
      <w:r w:rsidR="00BF0550" w:rsidRPr="006D5EF8">
        <w:rPr>
          <w:rFonts w:ascii="Book Antiqua" w:hAnsi="Book Antiqua"/>
          <w:lang w:val="es-PR"/>
        </w:rPr>
        <w:t xml:space="preserve"> la persona natural o jurídica, con o sin fines de lucro, </w:t>
      </w:r>
      <w:r w:rsidR="00E3642C" w:rsidRPr="006D5EF8">
        <w:rPr>
          <w:rFonts w:ascii="Book Antiqua" w:hAnsi="Book Antiqua"/>
          <w:lang w:val="es-PR"/>
        </w:rPr>
        <w:t xml:space="preserve">cooperativa o entidad con o sin fines pecuniarios </w:t>
      </w:r>
      <w:r w:rsidR="003C1BC4" w:rsidRPr="006D5EF8">
        <w:rPr>
          <w:rFonts w:ascii="Book Antiqua" w:hAnsi="Book Antiqua"/>
          <w:lang w:val="es-PR"/>
        </w:rPr>
        <w:t xml:space="preserve">que adquiera y </w:t>
      </w:r>
      <w:r w:rsidR="00D01B7B" w:rsidRPr="006D5EF8">
        <w:rPr>
          <w:rFonts w:ascii="Book Antiqua" w:hAnsi="Book Antiqua"/>
          <w:lang w:val="es-PR"/>
        </w:rPr>
        <w:t xml:space="preserve">que sea el </w:t>
      </w:r>
      <w:r w:rsidR="00BF0550" w:rsidRPr="006D5EF8">
        <w:rPr>
          <w:rFonts w:ascii="Book Antiqua" w:hAnsi="Book Antiqua"/>
          <w:lang w:val="es-PR"/>
        </w:rPr>
        <w:t>titular registrad</w:t>
      </w:r>
      <w:r w:rsidR="00D01B7B" w:rsidRPr="006D5EF8">
        <w:rPr>
          <w:rFonts w:ascii="Book Antiqua" w:hAnsi="Book Antiqua"/>
          <w:lang w:val="es-PR"/>
        </w:rPr>
        <w:t>o</w:t>
      </w:r>
      <w:r w:rsidR="00BF0550" w:rsidRPr="006D5EF8">
        <w:rPr>
          <w:rFonts w:ascii="Book Antiqua" w:hAnsi="Book Antiqua"/>
          <w:lang w:val="es-PR"/>
        </w:rPr>
        <w:t xml:space="preserve"> de la propiedad que cumpla con los requerimientos de esta Ley</w:t>
      </w:r>
      <w:r w:rsidR="003C1BC4" w:rsidRPr="006D5EF8">
        <w:rPr>
          <w:rFonts w:ascii="Book Antiqua" w:hAnsi="Book Antiqua"/>
          <w:lang w:val="es-PR"/>
        </w:rPr>
        <w:t xml:space="preserve"> y rehabilite la propiedad abandonada</w:t>
      </w:r>
      <w:r w:rsidR="00BF0550" w:rsidRPr="006D5EF8">
        <w:rPr>
          <w:rFonts w:ascii="Book Antiqua" w:hAnsi="Book Antiqua"/>
          <w:lang w:val="es-PR"/>
        </w:rPr>
        <w:t>.</w:t>
      </w:r>
    </w:p>
    <w:p w14:paraId="68571F97" w14:textId="496F82D8" w:rsidR="005C1FBB" w:rsidRPr="006D5EF8" w:rsidRDefault="0002083A" w:rsidP="00F67DB9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 xml:space="preserve">(f) </w:t>
      </w:r>
      <w:r w:rsidR="00093C9D" w:rsidRPr="006D5EF8">
        <w:rPr>
          <w:rFonts w:ascii="Book Antiqua" w:hAnsi="Book Antiqua"/>
          <w:lang w:val="es-PR"/>
        </w:rPr>
        <w:t xml:space="preserve">“Rehabilitación </w:t>
      </w:r>
      <w:r w:rsidR="00E84028">
        <w:rPr>
          <w:rFonts w:ascii="Book Antiqua" w:hAnsi="Book Antiqua"/>
          <w:lang w:val="es-PR"/>
        </w:rPr>
        <w:t>s</w:t>
      </w:r>
      <w:r w:rsidR="00093C9D" w:rsidRPr="006D5EF8">
        <w:rPr>
          <w:rFonts w:ascii="Book Antiqua" w:hAnsi="Book Antiqua"/>
          <w:lang w:val="es-PR"/>
        </w:rPr>
        <w:t>ustancial”</w:t>
      </w:r>
      <w:r w:rsidR="006208D0" w:rsidRPr="006D5EF8">
        <w:rPr>
          <w:rFonts w:ascii="Book Antiqua" w:hAnsi="Book Antiqua"/>
          <w:lang w:val="es-PR"/>
        </w:rPr>
        <w:t xml:space="preserve"> </w:t>
      </w:r>
      <w:r w:rsidR="00093C9D" w:rsidRPr="006D5EF8">
        <w:rPr>
          <w:rFonts w:ascii="Book Antiqua" w:hAnsi="Book Antiqua"/>
          <w:lang w:val="es-PR"/>
        </w:rPr>
        <w:t>significa</w:t>
      </w:r>
      <w:r w:rsidR="006208D0" w:rsidRPr="006D5EF8">
        <w:rPr>
          <w:rFonts w:ascii="Book Antiqua" w:hAnsi="Book Antiqua"/>
          <w:lang w:val="es-PR"/>
        </w:rPr>
        <w:t>rá</w:t>
      </w:r>
      <w:r w:rsidR="00093C9D" w:rsidRPr="006D5EF8">
        <w:rPr>
          <w:rFonts w:ascii="Book Antiqua" w:hAnsi="Book Antiqua"/>
          <w:lang w:val="es-PR"/>
        </w:rPr>
        <w:t xml:space="preserve"> la cualificación del dueño y de</w:t>
      </w:r>
      <w:r w:rsidR="00E2114D" w:rsidRPr="006D5EF8">
        <w:rPr>
          <w:rFonts w:ascii="Book Antiqua" w:hAnsi="Book Antiqua"/>
          <w:lang w:val="es-PR"/>
        </w:rPr>
        <w:t xml:space="preserve"> la </w:t>
      </w:r>
      <w:r w:rsidR="00DF1E3C" w:rsidRPr="006D5EF8">
        <w:rPr>
          <w:rFonts w:ascii="Book Antiqua" w:hAnsi="Book Antiqua"/>
          <w:lang w:val="es-PR"/>
        </w:rPr>
        <w:t>vivienda abandonada</w:t>
      </w:r>
      <w:r w:rsidR="00093C9D" w:rsidRPr="006D5EF8">
        <w:rPr>
          <w:rFonts w:ascii="Book Antiqua" w:hAnsi="Book Antiqua"/>
          <w:lang w:val="es-PR"/>
        </w:rPr>
        <w:t xml:space="preserve"> para la rehabilitación, renovación o expansión sustancial de una o varias facilidades físicas existentes para las cuales se han invertido fondos equivalentes a por lo menos el </w:t>
      </w:r>
      <w:r w:rsidR="00DC75D0" w:rsidRPr="006D5EF8">
        <w:rPr>
          <w:rFonts w:ascii="Book Antiqua" w:hAnsi="Book Antiqua"/>
          <w:lang w:val="es-PR"/>
        </w:rPr>
        <w:t>treinta</w:t>
      </w:r>
      <w:r w:rsidR="00093C9D" w:rsidRPr="006D5EF8">
        <w:rPr>
          <w:rFonts w:ascii="Book Antiqua" w:hAnsi="Book Antiqua"/>
          <w:lang w:val="es-PR"/>
        </w:rPr>
        <w:t xml:space="preserve"> por ciento </w:t>
      </w:r>
      <w:r w:rsidR="00093C9D" w:rsidRPr="00663F3E">
        <w:rPr>
          <w:rFonts w:ascii="Book Antiqua" w:hAnsi="Book Antiqua"/>
          <w:lang w:val="es-PR"/>
        </w:rPr>
        <w:t>(</w:t>
      </w:r>
      <w:r w:rsidR="00DC75D0" w:rsidRPr="00663F3E">
        <w:rPr>
          <w:rFonts w:ascii="Book Antiqua" w:hAnsi="Book Antiqua"/>
          <w:lang w:val="es-PR"/>
        </w:rPr>
        <w:t>3</w:t>
      </w:r>
      <w:r w:rsidR="00171D89" w:rsidRPr="00663F3E">
        <w:rPr>
          <w:rFonts w:ascii="Book Antiqua" w:hAnsi="Book Antiqua"/>
          <w:lang w:val="es-PR"/>
        </w:rPr>
        <w:t>0</w:t>
      </w:r>
      <w:r w:rsidR="00093C9D" w:rsidRPr="00663F3E">
        <w:rPr>
          <w:rFonts w:ascii="Book Antiqua" w:hAnsi="Book Antiqua"/>
          <w:lang w:val="es-PR"/>
        </w:rPr>
        <w:t>%)</w:t>
      </w:r>
      <w:r w:rsidR="00093C9D" w:rsidRPr="006D5EF8">
        <w:rPr>
          <w:rFonts w:ascii="Book Antiqua" w:hAnsi="Book Antiqua"/>
          <w:lang w:val="es-PR"/>
        </w:rPr>
        <w:t xml:space="preserve"> de: (i) el valor de la </w:t>
      </w:r>
      <w:r w:rsidR="007960B4" w:rsidRPr="006D5EF8">
        <w:rPr>
          <w:rFonts w:ascii="Book Antiqua" w:hAnsi="Book Antiqua"/>
          <w:lang w:val="es-PR"/>
        </w:rPr>
        <w:t>propie</w:t>
      </w:r>
      <w:r w:rsidR="00093C9D" w:rsidRPr="006D5EF8">
        <w:rPr>
          <w:rFonts w:ascii="Book Antiqua" w:hAnsi="Book Antiqua"/>
          <w:lang w:val="es-PR"/>
        </w:rPr>
        <w:t>dad a ser rehabilitada, renovada o expandida según tasación certificada. El valor de la rehabilitación sustancial se determinará conforme a las normas que disponga el Director</w:t>
      </w:r>
      <w:r w:rsidR="00F5312D">
        <w:rPr>
          <w:rFonts w:ascii="Book Antiqua" w:hAnsi="Book Antiqua"/>
          <w:lang w:val="es-PR"/>
        </w:rPr>
        <w:t xml:space="preserve"> </w:t>
      </w:r>
      <w:r w:rsidR="00093C9D" w:rsidRPr="006D5EF8">
        <w:rPr>
          <w:rFonts w:ascii="Book Antiqua" w:hAnsi="Book Antiqua"/>
          <w:lang w:val="es-PR"/>
        </w:rPr>
        <w:t xml:space="preserve">Ejecutivo </w:t>
      </w:r>
      <w:r w:rsidR="00A33762" w:rsidRPr="006D5EF8">
        <w:rPr>
          <w:rFonts w:ascii="Book Antiqua" w:hAnsi="Book Antiqua"/>
          <w:lang w:val="es-PR"/>
        </w:rPr>
        <w:t xml:space="preserve">de la Autoridad </w:t>
      </w:r>
      <w:r w:rsidR="00A00266" w:rsidRPr="006D5EF8">
        <w:rPr>
          <w:rFonts w:ascii="Book Antiqua" w:hAnsi="Book Antiqua"/>
          <w:lang w:val="es-PR"/>
        </w:rPr>
        <w:t>para el Financiamiento de Vivienda en Puerto</w:t>
      </w:r>
      <w:r w:rsidR="00DE0C42" w:rsidRPr="006D5EF8">
        <w:rPr>
          <w:rFonts w:ascii="Book Antiqua" w:hAnsi="Book Antiqua"/>
          <w:lang w:val="es-PR"/>
        </w:rPr>
        <w:t> </w:t>
      </w:r>
      <w:r w:rsidR="00A00266" w:rsidRPr="006D5EF8">
        <w:rPr>
          <w:rFonts w:ascii="Book Antiqua" w:hAnsi="Book Antiqua"/>
          <w:lang w:val="es-PR"/>
        </w:rPr>
        <w:t>Rico, instituida mediante la Ley Núm. 103-20</w:t>
      </w:r>
      <w:r w:rsidR="00943667" w:rsidRPr="006D5EF8">
        <w:rPr>
          <w:rFonts w:ascii="Book Antiqua" w:hAnsi="Book Antiqua"/>
          <w:lang w:val="es-PR"/>
        </w:rPr>
        <w:t>0</w:t>
      </w:r>
      <w:r w:rsidR="00A00266" w:rsidRPr="006D5EF8">
        <w:rPr>
          <w:rFonts w:ascii="Book Antiqua" w:hAnsi="Book Antiqua"/>
          <w:lang w:val="es-PR"/>
        </w:rPr>
        <w:t>1</w:t>
      </w:r>
      <w:r w:rsidR="00943667" w:rsidRPr="006D5EF8">
        <w:rPr>
          <w:rFonts w:ascii="Book Antiqua" w:hAnsi="Book Antiqua"/>
          <w:lang w:val="es-PR"/>
        </w:rPr>
        <w:t>, según enmendada,</w:t>
      </w:r>
      <w:r w:rsidR="00A00266" w:rsidRPr="006D5EF8">
        <w:rPr>
          <w:rFonts w:ascii="Book Antiqua" w:hAnsi="Book Antiqua"/>
          <w:lang w:val="es-PR"/>
        </w:rPr>
        <w:t xml:space="preserve"> o su sucesora, </w:t>
      </w:r>
      <w:r w:rsidR="00093C9D" w:rsidRPr="006D5EF8">
        <w:rPr>
          <w:rFonts w:ascii="Book Antiqua" w:hAnsi="Book Antiqua"/>
          <w:lang w:val="es-PR"/>
        </w:rPr>
        <w:t xml:space="preserve">mediante reglamento a los efectos. </w:t>
      </w:r>
    </w:p>
    <w:p w14:paraId="4419CEFE" w14:textId="3DCDE1AC" w:rsidR="004B264C" w:rsidRPr="006D5EF8" w:rsidRDefault="004B264C" w:rsidP="00021259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>(</w:t>
      </w:r>
      <w:r w:rsidR="00171D89" w:rsidRPr="006D5EF8">
        <w:rPr>
          <w:rFonts w:ascii="Book Antiqua" w:hAnsi="Book Antiqua"/>
          <w:lang w:val="es-PR"/>
        </w:rPr>
        <w:t>g</w:t>
      </w:r>
      <w:r w:rsidRPr="006D5EF8">
        <w:rPr>
          <w:rFonts w:ascii="Book Antiqua" w:hAnsi="Book Antiqua"/>
          <w:lang w:val="es-PR"/>
        </w:rPr>
        <w:t>) “Secretario de Hacienda” significa</w:t>
      </w:r>
      <w:r w:rsidR="00E84028">
        <w:rPr>
          <w:rFonts w:ascii="Book Antiqua" w:hAnsi="Book Antiqua"/>
          <w:lang w:val="es-PR"/>
        </w:rPr>
        <w:t>rá</w:t>
      </w:r>
      <w:r w:rsidRPr="006D5EF8">
        <w:rPr>
          <w:rFonts w:ascii="Book Antiqua" w:hAnsi="Book Antiqua"/>
          <w:lang w:val="es-PR"/>
        </w:rPr>
        <w:t xml:space="preserve"> el Secretario del Departamento de Hacienda o el funcionario en quien éste delegue sus poderes y facultades al amparo de</w:t>
      </w:r>
      <w:r w:rsidR="00E52EE6" w:rsidRPr="006D5EF8">
        <w:rPr>
          <w:rFonts w:ascii="Book Antiqua" w:hAnsi="Book Antiqua"/>
          <w:lang w:val="es-PR"/>
        </w:rPr>
        <w:t>l Plan de Reorganización Núm. 3 de 22 de junio de 1994, según enmendado.</w:t>
      </w:r>
      <w:r w:rsidRPr="006D5EF8">
        <w:rPr>
          <w:rFonts w:ascii="Book Antiqua" w:hAnsi="Book Antiqua"/>
          <w:lang w:val="es-PR"/>
        </w:rPr>
        <w:t xml:space="preserve"> </w:t>
      </w:r>
    </w:p>
    <w:p w14:paraId="68A3401B" w14:textId="644A8698" w:rsidR="00021259" w:rsidRPr="006D5EF8" w:rsidRDefault="0002083A" w:rsidP="00021259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>(</w:t>
      </w:r>
      <w:r w:rsidR="00171D89" w:rsidRPr="006D5EF8">
        <w:rPr>
          <w:rFonts w:ascii="Book Antiqua" w:hAnsi="Book Antiqua"/>
          <w:lang w:val="es-PR"/>
        </w:rPr>
        <w:t>h</w:t>
      </w:r>
      <w:r w:rsidRPr="006D5EF8">
        <w:rPr>
          <w:rFonts w:ascii="Book Antiqua" w:hAnsi="Book Antiqua"/>
          <w:lang w:val="es-PR"/>
        </w:rPr>
        <w:t xml:space="preserve">) </w:t>
      </w:r>
      <w:r w:rsidR="00856843" w:rsidRPr="006D5EF8">
        <w:rPr>
          <w:rFonts w:ascii="Book Antiqua" w:hAnsi="Book Antiqua"/>
          <w:lang w:val="es-PR"/>
        </w:rPr>
        <w:t>“Uso residencial” significará el destino de la vivienda como residencia principal del propietario o como alquiler a largo plazo por un período no menor de doce (12) meses.</w:t>
      </w:r>
    </w:p>
    <w:p w14:paraId="3D25E130" w14:textId="025219DF" w:rsidR="000038C0" w:rsidRPr="006D5EF8" w:rsidRDefault="0002083A" w:rsidP="00700A2E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>(</w:t>
      </w:r>
      <w:r w:rsidR="00171D89" w:rsidRPr="006D5EF8">
        <w:rPr>
          <w:rFonts w:ascii="Book Antiqua" w:hAnsi="Book Antiqua"/>
          <w:lang w:val="es-PR"/>
        </w:rPr>
        <w:t>i</w:t>
      </w:r>
      <w:r w:rsidRPr="006D5EF8">
        <w:rPr>
          <w:rFonts w:ascii="Book Antiqua" w:hAnsi="Book Antiqua"/>
          <w:lang w:val="es-PR"/>
        </w:rPr>
        <w:t xml:space="preserve">) </w:t>
      </w:r>
      <w:r w:rsidR="00856843" w:rsidRPr="006D5EF8">
        <w:rPr>
          <w:rFonts w:ascii="Book Antiqua" w:hAnsi="Book Antiqua"/>
          <w:lang w:val="es-PR"/>
        </w:rPr>
        <w:t>“Vivienda”</w:t>
      </w:r>
      <w:r w:rsidR="00F22E22" w:rsidRPr="006D5EF8">
        <w:rPr>
          <w:rFonts w:ascii="Book Antiqua" w:hAnsi="Book Antiqua"/>
          <w:lang w:val="es-PR"/>
        </w:rPr>
        <w:t xml:space="preserve"> </w:t>
      </w:r>
      <w:r w:rsidR="00856843" w:rsidRPr="006D5EF8">
        <w:rPr>
          <w:rFonts w:ascii="Book Antiqua" w:hAnsi="Book Antiqua"/>
          <w:lang w:val="es-PR"/>
        </w:rPr>
        <w:t>significa</w:t>
      </w:r>
      <w:r w:rsidR="00F22E22" w:rsidRPr="006D5EF8">
        <w:rPr>
          <w:rFonts w:ascii="Book Antiqua" w:hAnsi="Book Antiqua"/>
          <w:lang w:val="es-PR"/>
        </w:rPr>
        <w:t>rá</w:t>
      </w:r>
      <w:r w:rsidR="00856843" w:rsidRPr="006D5EF8">
        <w:rPr>
          <w:rFonts w:ascii="Book Antiqua" w:hAnsi="Book Antiqua"/>
          <w:lang w:val="es-PR"/>
        </w:rPr>
        <w:t xml:space="preserve"> cualquier edificio, estructura, o parte de estos, que se use y ocupe para habitación de seres humanos, o se intente utilizar para ese fin, e incluirá </w:t>
      </w:r>
      <w:r w:rsidR="00856843" w:rsidRPr="006D5EF8">
        <w:rPr>
          <w:rFonts w:ascii="Book Antiqua" w:hAnsi="Book Antiqua"/>
          <w:lang w:val="es-PR"/>
        </w:rPr>
        <w:lastRenderedPageBreak/>
        <w:t>cualquier patio, jardín, dependencias y pertenencias de estas, o de que usualmente se disfrute como tales.</w:t>
      </w:r>
    </w:p>
    <w:p w14:paraId="550F9414" w14:textId="1F6E7736" w:rsidR="00CF5185" w:rsidRPr="006D5EF8" w:rsidRDefault="00CF5185" w:rsidP="00700A2E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>(</w:t>
      </w:r>
      <w:r w:rsidR="00171D89" w:rsidRPr="006D5EF8">
        <w:rPr>
          <w:rFonts w:ascii="Book Antiqua" w:hAnsi="Book Antiqua"/>
          <w:lang w:val="es-PR"/>
        </w:rPr>
        <w:t>j</w:t>
      </w:r>
      <w:r w:rsidRPr="006D5EF8">
        <w:rPr>
          <w:rFonts w:ascii="Book Antiqua" w:hAnsi="Book Antiqua"/>
          <w:lang w:val="es-PR"/>
        </w:rPr>
        <w:t xml:space="preserve">) </w:t>
      </w:r>
      <w:r w:rsidR="00856843" w:rsidRPr="006D5EF8">
        <w:rPr>
          <w:rFonts w:ascii="Book Antiqua" w:hAnsi="Book Antiqua"/>
          <w:lang w:val="es-PR"/>
        </w:rPr>
        <w:t xml:space="preserve">“Vivienda </w:t>
      </w:r>
      <w:r w:rsidR="00E84028">
        <w:rPr>
          <w:rFonts w:ascii="Book Antiqua" w:hAnsi="Book Antiqua"/>
          <w:lang w:val="es-PR"/>
        </w:rPr>
        <w:t>a</w:t>
      </w:r>
      <w:r w:rsidR="00856843" w:rsidRPr="006D5EF8">
        <w:rPr>
          <w:rFonts w:ascii="Book Antiqua" w:hAnsi="Book Antiqua"/>
          <w:lang w:val="es-PR"/>
        </w:rPr>
        <w:t>sequible” significará la unidad de vivienda cuyo alquiler o precio de venta no supere el treinta por ciento (30%) del ingreso del hogar mediano en Puerto Rico.</w:t>
      </w:r>
    </w:p>
    <w:p w14:paraId="34ED5A3C" w14:textId="50F8EE60" w:rsidR="0080444C" w:rsidRPr="006D5EF8" w:rsidRDefault="0080444C" w:rsidP="00700A2E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>(</w:t>
      </w:r>
      <w:r w:rsidR="00663F3E" w:rsidRPr="006D5EF8">
        <w:rPr>
          <w:rFonts w:ascii="Book Antiqua" w:hAnsi="Book Antiqua"/>
          <w:lang w:val="es-PR"/>
        </w:rPr>
        <w:t>k</w:t>
      </w:r>
      <w:r w:rsidRPr="006D5EF8">
        <w:rPr>
          <w:rFonts w:ascii="Book Antiqua" w:hAnsi="Book Antiqua"/>
          <w:lang w:val="es-PR"/>
        </w:rPr>
        <w:t>) “Zona de revitalización”</w:t>
      </w:r>
      <w:r w:rsidR="009728FB" w:rsidRPr="006D5EF8">
        <w:rPr>
          <w:rFonts w:ascii="Book Antiqua" w:hAnsi="Book Antiqua"/>
          <w:lang w:val="es-PR"/>
        </w:rPr>
        <w:t xml:space="preserve"> significará centro ur</w:t>
      </w:r>
      <w:r w:rsidR="002E7146" w:rsidRPr="006D5EF8">
        <w:rPr>
          <w:rFonts w:ascii="Book Antiqua" w:hAnsi="Book Antiqua"/>
          <w:lang w:val="es-PR"/>
        </w:rPr>
        <w:t>b</w:t>
      </w:r>
      <w:r w:rsidR="009728FB" w:rsidRPr="006D5EF8">
        <w:rPr>
          <w:rFonts w:ascii="Book Antiqua" w:hAnsi="Book Antiqua"/>
          <w:lang w:val="es-PR"/>
        </w:rPr>
        <w:t xml:space="preserve">ano delimitado </w:t>
      </w:r>
      <w:r w:rsidR="00FF31EE" w:rsidRPr="006D5EF8">
        <w:rPr>
          <w:rFonts w:ascii="Book Antiqua" w:hAnsi="Book Antiqua"/>
          <w:lang w:val="es-PR"/>
        </w:rPr>
        <w:t>por el Departamento de la Vivienda, en conjunto con el municipio correspondiente</w:t>
      </w:r>
      <w:r w:rsidR="009C1CD4" w:rsidRPr="006D5EF8">
        <w:rPr>
          <w:rFonts w:ascii="Book Antiqua" w:hAnsi="Book Antiqua"/>
          <w:lang w:val="es-PR"/>
        </w:rPr>
        <w:t xml:space="preserve">, para el establecimiento de </w:t>
      </w:r>
      <w:r w:rsidR="009728FB" w:rsidRPr="006D5EF8">
        <w:rPr>
          <w:rFonts w:ascii="Book Antiqua" w:hAnsi="Book Antiqua"/>
          <w:lang w:val="es-PR"/>
        </w:rPr>
        <w:t>programas de rehabilitación y desarrollo económico y social</w:t>
      </w:r>
      <w:r w:rsidR="004C5BEC" w:rsidRPr="006D5EF8">
        <w:rPr>
          <w:rFonts w:ascii="Book Antiqua" w:hAnsi="Book Antiqua"/>
          <w:lang w:val="es-PR"/>
        </w:rPr>
        <w:t xml:space="preserve"> </w:t>
      </w:r>
      <w:r w:rsidR="009C1CD4" w:rsidRPr="006D5EF8">
        <w:rPr>
          <w:rFonts w:ascii="Book Antiqua" w:hAnsi="Book Antiqua"/>
          <w:lang w:val="es-PR"/>
        </w:rPr>
        <w:t xml:space="preserve">que mejoren </w:t>
      </w:r>
      <w:r w:rsidR="004C5BEC" w:rsidRPr="006D5EF8">
        <w:rPr>
          <w:rFonts w:ascii="Book Antiqua" w:hAnsi="Book Antiqua"/>
          <w:lang w:val="es-PR"/>
        </w:rPr>
        <w:t>la calidad de vida, prom</w:t>
      </w:r>
      <w:r w:rsidR="009C1CD4" w:rsidRPr="006D5EF8">
        <w:rPr>
          <w:rFonts w:ascii="Book Antiqua" w:hAnsi="Book Antiqua"/>
          <w:lang w:val="es-PR"/>
        </w:rPr>
        <w:t>uevan</w:t>
      </w:r>
      <w:r w:rsidR="004C5BEC" w:rsidRPr="006D5EF8">
        <w:rPr>
          <w:rFonts w:ascii="Book Antiqua" w:hAnsi="Book Antiqua"/>
          <w:lang w:val="es-PR"/>
        </w:rPr>
        <w:t xml:space="preserve"> inversiones y dev</w:t>
      </w:r>
      <w:r w:rsidR="009C1CD4" w:rsidRPr="006D5EF8">
        <w:rPr>
          <w:rFonts w:ascii="Book Antiqua" w:hAnsi="Book Antiqua"/>
          <w:lang w:val="es-PR"/>
        </w:rPr>
        <w:t>uelvan fu</w:t>
      </w:r>
      <w:r w:rsidR="004C5BEC" w:rsidRPr="006D5EF8">
        <w:rPr>
          <w:rFonts w:ascii="Book Antiqua" w:hAnsi="Book Antiqua"/>
          <w:lang w:val="es-PR"/>
        </w:rPr>
        <w:t>nciones sociales y económi</w:t>
      </w:r>
      <w:r w:rsidR="009C1CD4" w:rsidRPr="006D5EF8">
        <w:rPr>
          <w:rFonts w:ascii="Book Antiqua" w:hAnsi="Book Antiqua"/>
          <w:lang w:val="es-PR"/>
        </w:rPr>
        <w:t>c</w:t>
      </w:r>
      <w:r w:rsidR="004C5BEC" w:rsidRPr="006D5EF8">
        <w:rPr>
          <w:rFonts w:ascii="Book Antiqua" w:hAnsi="Book Antiqua"/>
          <w:lang w:val="es-PR"/>
        </w:rPr>
        <w:t xml:space="preserve">as a </w:t>
      </w:r>
      <w:r w:rsidR="009C1CD4" w:rsidRPr="006D5EF8">
        <w:rPr>
          <w:rFonts w:ascii="Book Antiqua" w:hAnsi="Book Antiqua"/>
          <w:lang w:val="es-PR"/>
        </w:rPr>
        <w:t>estas</w:t>
      </w:r>
      <w:r w:rsidR="004C5BEC" w:rsidRPr="006D5EF8">
        <w:rPr>
          <w:rFonts w:ascii="Book Antiqua" w:hAnsi="Book Antiqua"/>
          <w:lang w:val="es-PR"/>
        </w:rPr>
        <w:t xml:space="preserve"> áreas centrales.</w:t>
      </w:r>
    </w:p>
    <w:p w14:paraId="0E7DE8E0" w14:textId="324A6505" w:rsidR="00044FFA" w:rsidRPr="006D5EF8" w:rsidRDefault="00F71F32" w:rsidP="00F71F32">
      <w:pPr>
        <w:tabs>
          <w:tab w:val="left" w:pos="360"/>
          <w:tab w:val="left" w:pos="720"/>
        </w:tabs>
        <w:spacing w:after="0" w:line="480" w:lineRule="auto"/>
        <w:ind w:left="36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ab/>
      </w:r>
      <w:r w:rsidR="00B05D71" w:rsidRPr="006D5EF8">
        <w:rPr>
          <w:rFonts w:ascii="Book Antiqua" w:hAnsi="Book Antiqua"/>
          <w:lang w:val="es-PR"/>
        </w:rPr>
        <w:t xml:space="preserve">Artículo </w:t>
      </w:r>
      <w:r w:rsidRPr="006D5EF8">
        <w:rPr>
          <w:rFonts w:ascii="Book Antiqua" w:hAnsi="Book Antiqua"/>
          <w:lang w:val="es-PR"/>
        </w:rPr>
        <w:t>4</w:t>
      </w:r>
      <w:r w:rsidR="00B05D71" w:rsidRPr="006D5EF8">
        <w:rPr>
          <w:rFonts w:ascii="Book Antiqua" w:hAnsi="Book Antiqua"/>
          <w:lang w:val="es-PR"/>
        </w:rPr>
        <w:t>.-</w:t>
      </w:r>
      <w:r w:rsidR="00044FFA" w:rsidRPr="006D5EF8">
        <w:rPr>
          <w:rFonts w:ascii="Book Antiqua" w:hAnsi="Book Antiqua"/>
          <w:lang w:val="es-PR"/>
        </w:rPr>
        <w:t>Criterios</w:t>
      </w:r>
    </w:p>
    <w:p w14:paraId="0F5B9DDD" w14:textId="640E7D07" w:rsidR="00044FFA" w:rsidRPr="006D5EF8" w:rsidRDefault="00044FFA" w:rsidP="00BE6950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 xml:space="preserve">El Departamento </w:t>
      </w:r>
      <w:r w:rsidR="00A87E37" w:rsidRPr="006D5EF8">
        <w:rPr>
          <w:rFonts w:ascii="Book Antiqua" w:hAnsi="Book Antiqua"/>
          <w:lang w:val="es-PR"/>
        </w:rPr>
        <w:t xml:space="preserve">de la Vivienda, con </w:t>
      </w:r>
      <w:r w:rsidR="001C1A45" w:rsidRPr="006D5EF8">
        <w:rPr>
          <w:rFonts w:ascii="Book Antiqua" w:hAnsi="Book Antiqua"/>
          <w:lang w:val="es-PR"/>
        </w:rPr>
        <w:t xml:space="preserve">la asistencia de los municipios, </w:t>
      </w:r>
      <w:r w:rsidRPr="006D5EF8">
        <w:rPr>
          <w:rFonts w:ascii="Book Antiqua" w:hAnsi="Book Antiqua"/>
          <w:lang w:val="es-PR"/>
        </w:rPr>
        <w:t xml:space="preserve">establecerá los criterios </w:t>
      </w:r>
      <w:r w:rsidR="00851D4E" w:rsidRPr="006D5EF8">
        <w:rPr>
          <w:rFonts w:ascii="Book Antiqua" w:hAnsi="Book Antiqua"/>
          <w:lang w:val="es-PR"/>
        </w:rPr>
        <w:t xml:space="preserve">uniformes </w:t>
      </w:r>
      <w:r w:rsidRPr="006D5EF8">
        <w:rPr>
          <w:rFonts w:ascii="Book Antiqua" w:hAnsi="Book Antiqua"/>
          <w:lang w:val="es-PR"/>
        </w:rPr>
        <w:t>para la designación de zonas de revitalización urbana, considerando, entre otros factores, los siguientes:</w:t>
      </w:r>
    </w:p>
    <w:p w14:paraId="783B633B" w14:textId="6498FD43" w:rsidR="00860A3D" w:rsidRPr="006D5EF8" w:rsidRDefault="00B31CF5" w:rsidP="00860A3D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(</w:t>
      </w:r>
      <w:r w:rsidR="00860A3D" w:rsidRPr="006D5EF8">
        <w:rPr>
          <w:rFonts w:ascii="Book Antiqua" w:hAnsi="Book Antiqua"/>
          <w:lang w:val="es-PR"/>
        </w:rPr>
        <w:t>1</w:t>
      </w:r>
      <w:r>
        <w:rPr>
          <w:rFonts w:ascii="Book Antiqua" w:hAnsi="Book Antiqua"/>
          <w:lang w:val="es-PR"/>
        </w:rPr>
        <w:t>)</w:t>
      </w:r>
      <w:r w:rsidR="00860A3D" w:rsidRPr="006D5EF8">
        <w:rPr>
          <w:rFonts w:ascii="Book Antiqua" w:hAnsi="Book Antiqua"/>
          <w:lang w:val="es-PR"/>
        </w:rPr>
        <w:t xml:space="preserve"> </w:t>
      </w:r>
      <w:r w:rsidR="00044FFA" w:rsidRPr="006D5EF8">
        <w:rPr>
          <w:rFonts w:ascii="Book Antiqua" w:hAnsi="Book Antiqua"/>
          <w:lang w:val="es-PR"/>
        </w:rPr>
        <w:t>Nivel de desempleo.</w:t>
      </w:r>
    </w:p>
    <w:p w14:paraId="725EE7CF" w14:textId="1B0D70BF" w:rsidR="00860A3D" w:rsidRPr="006D5EF8" w:rsidRDefault="00B31CF5" w:rsidP="00860A3D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(</w:t>
      </w:r>
      <w:r w:rsidR="00860A3D" w:rsidRPr="006D5EF8">
        <w:rPr>
          <w:rFonts w:ascii="Book Antiqua" w:hAnsi="Book Antiqua"/>
          <w:lang w:val="es-PR"/>
        </w:rPr>
        <w:t>2</w:t>
      </w:r>
      <w:r>
        <w:rPr>
          <w:rFonts w:ascii="Book Antiqua" w:hAnsi="Book Antiqua"/>
          <w:lang w:val="es-PR"/>
        </w:rPr>
        <w:t>)</w:t>
      </w:r>
      <w:r w:rsidR="00860A3D" w:rsidRPr="006D5EF8">
        <w:rPr>
          <w:rFonts w:ascii="Book Antiqua" w:hAnsi="Book Antiqua"/>
          <w:lang w:val="es-PR"/>
        </w:rPr>
        <w:t xml:space="preserve"> </w:t>
      </w:r>
      <w:r w:rsidR="00044FFA" w:rsidRPr="006D5EF8">
        <w:rPr>
          <w:rFonts w:ascii="Book Antiqua" w:hAnsi="Book Antiqua"/>
          <w:lang w:val="es-PR"/>
        </w:rPr>
        <w:t>Desempleo juvenil.</w:t>
      </w:r>
    </w:p>
    <w:p w14:paraId="2A98C116" w14:textId="1B5B6297" w:rsidR="00860A3D" w:rsidRPr="006D5EF8" w:rsidRDefault="00B31CF5" w:rsidP="00860A3D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(</w:t>
      </w:r>
      <w:r w:rsidR="00860A3D" w:rsidRPr="006D5EF8">
        <w:rPr>
          <w:rFonts w:ascii="Book Antiqua" w:hAnsi="Book Antiqua"/>
          <w:lang w:val="es-PR"/>
        </w:rPr>
        <w:t>3</w:t>
      </w:r>
      <w:r>
        <w:rPr>
          <w:rFonts w:ascii="Book Antiqua" w:hAnsi="Book Antiqua"/>
          <w:lang w:val="es-PR"/>
        </w:rPr>
        <w:t xml:space="preserve">) </w:t>
      </w:r>
      <w:r w:rsidR="00044FFA" w:rsidRPr="006D5EF8">
        <w:rPr>
          <w:rFonts w:ascii="Book Antiqua" w:hAnsi="Book Antiqua"/>
          <w:lang w:val="es-PR"/>
        </w:rPr>
        <w:t>Ingreso per cápita.</w:t>
      </w:r>
    </w:p>
    <w:p w14:paraId="0AA9339F" w14:textId="7C08DD23" w:rsidR="00860A3D" w:rsidRPr="006D5EF8" w:rsidRDefault="00B31CF5" w:rsidP="00860A3D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(</w:t>
      </w:r>
      <w:r w:rsidR="00860A3D" w:rsidRPr="006D5EF8">
        <w:rPr>
          <w:rFonts w:ascii="Book Antiqua" w:hAnsi="Book Antiqua"/>
          <w:lang w:val="es-PR"/>
        </w:rPr>
        <w:t>4</w:t>
      </w:r>
      <w:r>
        <w:rPr>
          <w:rFonts w:ascii="Book Antiqua" w:hAnsi="Book Antiqua"/>
          <w:lang w:val="es-PR"/>
        </w:rPr>
        <w:t>)</w:t>
      </w:r>
      <w:r w:rsidR="00860A3D" w:rsidRPr="006D5EF8">
        <w:rPr>
          <w:rFonts w:ascii="Book Antiqua" w:hAnsi="Book Antiqua"/>
          <w:lang w:val="es-PR"/>
        </w:rPr>
        <w:t xml:space="preserve"> </w:t>
      </w:r>
      <w:r w:rsidR="00044FFA" w:rsidRPr="006D5EF8">
        <w:rPr>
          <w:rFonts w:ascii="Book Antiqua" w:hAnsi="Book Antiqua"/>
          <w:lang w:val="es-PR"/>
        </w:rPr>
        <w:t>Migración poblacional.</w:t>
      </w:r>
    </w:p>
    <w:p w14:paraId="01ED8705" w14:textId="762C4AAD" w:rsidR="00860A3D" w:rsidRPr="006D5EF8" w:rsidRDefault="00B31CF5" w:rsidP="00860A3D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(</w:t>
      </w:r>
      <w:r w:rsidR="00860A3D" w:rsidRPr="006D5EF8">
        <w:rPr>
          <w:rFonts w:ascii="Book Antiqua" w:hAnsi="Book Antiqua"/>
          <w:lang w:val="es-PR"/>
        </w:rPr>
        <w:t>5</w:t>
      </w:r>
      <w:r>
        <w:rPr>
          <w:rFonts w:ascii="Book Antiqua" w:hAnsi="Book Antiqua"/>
          <w:lang w:val="es-PR"/>
        </w:rPr>
        <w:t>)</w:t>
      </w:r>
      <w:r w:rsidR="00860A3D" w:rsidRPr="006D5EF8">
        <w:rPr>
          <w:rFonts w:ascii="Book Antiqua" w:hAnsi="Book Antiqua"/>
          <w:lang w:val="es-PR"/>
        </w:rPr>
        <w:t xml:space="preserve"> </w:t>
      </w:r>
      <w:r w:rsidR="00044FFA" w:rsidRPr="006D5EF8">
        <w:rPr>
          <w:rFonts w:ascii="Book Antiqua" w:hAnsi="Book Antiqua"/>
          <w:lang w:val="es-PR"/>
        </w:rPr>
        <w:t>Cantidad de residentes que reciben asistencia pública.</w:t>
      </w:r>
    </w:p>
    <w:p w14:paraId="5EC178F6" w14:textId="2030B9C1" w:rsidR="00860A3D" w:rsidRPr="006D5EF8" w:rsidRDefault="00B31CF5" w:rsidP="00860A3D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(</w:t>
      </w:r>
      <w:r w:rsidR="00860A3D" w:rsidRPr="006D5EF8">
        <w:rPr>
          <w:rFonts w:ascii="Book Antiqua" w:hAnsi="Book Antiqua"/>
          <w:lang w:val="es-PR"/>
        </w:rPr>
        <w:t>6</w:t>
      </w:r>
      <w:r>
        <w:rPr>
          <w:rFonts w:ascii="Book Antiqua" w:hAnsi="Book Antiqua"/>
          <w:lang w:val="es-PR"/>
        </w:rPr>
        <w:t>)</w:t>
      </w:r>
      <w:r w:rsidR="00860A3D" w:rsidRPr="006D5EF8">
        <w:rPr>
          <w:rFonts w:ascii="Book Antiqua" w:hAnsi="Book Antiqua"/>
          <w:lang w:val="es-PR"/>
        </w:rPr>
        <w:t xml:space="preserve"> </w:t>
      </w:r>
      <w:r w:rsidR="00CF0785" w:rsidRPr="006D5EF8">
        <w:rPr>
          <w:rFonts w:ascii="Book Antiqua" w:hAnsi="Book Antiqua"/>
          <w:lang w:val="es-PR"/>
        </w:rPr>
        <w:t>Si la vivienda será utilizada para personas de ingreso bajo o moderado.</w:t>
      </w:r>
    </w:p>
    <w:p w14:paraId="719E90BB" w14:textId="2E624BC1" w:rsidR="00860A3D" w:rsidRPr="006D5EF8" w:rsidRDefault="00B31CF5" w:rsidP="00860A3D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(</w:t>
      </w:r>
      <w:r w:rsidR="00860A3D" w:rsidRPr="006D5EF8">
        <w:rPr>
          <w:rFonts w:ascii="Book Antiqua" w:hAnsi="Book Antiqua"/>
          <w:lang w:val="es-PR"/>
        </w:rPr>
        <w:t>7</w:t>
      </w:r>
      <w:r>
        <w:rPr>
          <w:rFonts w:ascii="Book Antiqua" w:hAnsi="Book Antiqua"/>
          <w:lang w:val="es-PR"/>
        </w:rPr>
        <w:t>)</w:t>
      </w:r>
      <w:r w:rsidR="00860A3D" w:rsidRPr="006D5EF8">
        <w:rPr>
          <w:rFonts w:ascii="Book Antiqua" w:hAnsi="Book Antiqua"/>
          <w:lang w:val="es-PR"/>
        </w:rPr>
        <w:t xml:space="preserve"> </w:t>
      </w:r>
      <w:r w:rsidR="00CF0785" w:rsidRPr="006D5EF8">
        <w:rPr>
          <w:rFonts w:ascii="Book Antiqua" w:hAnsi="Book Antiqua"/>
          <w:lang w:val="es-PR"/>
        </w:rPr>
        <w:t xml:space="preserve">Si la propiedad </w:t>
      </w:r>
      <w:proofErr w:type="gramStart"/>
      <w:r w:rsidR="00CF0785" w:rsidRPr="006D5EF8">
        <w:rPr>
          <w:rFonts w:ascii="Book Antiqua" w:hAnsi="Book Antiqua"/>
          <w:lang w:val="es-PR"/>
        </w:rPr>
        <w:t>ser</w:t>
      </w:r>
      <w:r w:rsidR="00E84028">
        <w:rPr>
          <w:rFonts w:ascii="Book Antiqua" w:hAnsi="Book Antiqua"/>
          <w:lang w:val="es-PR"/>
        </w:rPr>
        <w:t>ía</w:t>
      </w:r>
      <w:proofErr w:type="gramEnd"/>
      <w:r w:rsidR="00CF0785" w:rsidRPr="006D5EF8">
        <w:rPr>
          <w:rFonts w:ascii="Book Antiqua" w:hAnsi="Book Antiqua"/>
          <w:lang w:val="es-PR"/>
        </w:rPr>
        <w:t xml:space="preserve"> el primer hogar.</w:t>
      </w:r>
    </w:p>
    <w:p w14:paraId="4503AF57" w14:textId="240471E6" w:rsidR="00CF0785" w:rsidRPr="006D5EF8" w:rsidRDefault="00B31CF5" w:rsidP="00860A3D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>(</w:t>
      </w:r>
      <w:r w:rsidR="00860A3D" w:rsidRPr="006D5EF8">
        <w:rPr>
          <w:rFonts w:ascii="Book Antiqua" w:hAnsi="Book Antiqua"/>
          <w:lang w:val="es-PR"/>
        </w:rPr>
        <w:t>8</w:t>
      </w:r>
      <w:r>
        <w:rPr>
          <w:rFonts w:ascii="Book Antiqua" w:hAnsi="Book Antiqua"/>
          <w:lang w:val="es-PR"/>
        </w:rPr>
        <w:t>)</w:t>
      </w:r>
      <w:r w:rsidR="00860A3D" w:rsidRPr="006D5EF8">
        <w:rPr>
          <w:rFonts w:ascii="Book Antiqua" w:hAnsi="Book Antiqua"/>
          <w:lang w:val="es-PR"/>
        </w:rPr>
        <w:t xml:space="preserve"> </w:t>
      </w:r>
      <w:r w:rsidR="00CF0785" w:rsidRPr="006D5EF8">
        <w:rPr>
          <w:rFonts w:ascii="Book Antiqua" w:hAnsi="Book Antiqua"/>
          <w:lang w:val="es-PR"/>
        </w:rPr>
        <w:t xml:space="preserve">Si la propiedad está </w:t>
      </w:r>
      <w:r w:rsidR="00CF0785" w:rsidRPr="00E84028">
        <w:rPr>
          <w:rFonts w:ascii="Book Antiqua" w:hAnsi="Book Antiqua"/>
          <w:lang w:val="es-PR"/>
        </w:rPr>
        <w:t>enclavada</w:t>
      </w:r>
      <w:r w:rsidR="00CF0785" w:rsidRPr="006D5EF8">
        <w:rPr>
          <w:rFonts w:ascii="Book Antiqua" w:hAnsi="Book Antiqua"/>
          <w:lang w:val="es-PR"/>
        </w:rPr>
        <w:t xml:space="preserve"> en una zona de oportunidad o área despoblada</w:t>
      </w:r>
      <w:r w:rsidR="007A4509" w:rsidRPr="006D5EF8">
        <w:rPr>
          <w:rFonts w:ascii="Book Antiqua" w:hAnsi="Book Antiqua"/>
          <w:lang w:val="es-PR"/>
        </w:rPr>
        <w:t xml:space="preserve"> a la luz de los datos contenidos </w:t>
      </w:r>
      <w:r w:rsidR="00D616D9" w:rsidRPr="006D5EF8">
        <w:rPr>
          <w:rFonts w:ascii="Book Antiqua" w:hAnsi="Book Antiqua"/>
          <w:lang w:val="es-PR"/>
        </w:rPr>
        <w:t>y enunciados por el Departamento del Censo de los Estados Unidos</w:t>
      </w:r>
      <w:r w:rsidR="00CF0785" w:rsidRPr="006D5EF8">
        <w:rPr>
          <w:rFonts w:ascii="Book Antiqua" w:hAnsi="Book Antiqua"/>
          <w:lang w:val="es-PR"/>
        </w:rPr>
        <w:t>.</w:t>
      </w:r>
    </w:p>
    <w:p w14:paraId="42D056D5" w14:textId="724D339A" w:rsidR="00044FFA" w:rsidRPr="006D5EF8" w:rsidRDefault="00B05D71" w:rsidP="00D616D9">
      <w:pPr>
        <w:tabs>
          <w:tab w:val="left" w:pos="360"/>
          <w:tab w:val="left" w:pos="720"/>
        </w:tabs>
        <w:spacing w:after="0" w:line="480" w:lineRule="auto"/>
        <w:ind w:left="360"/>
        <w:jc w:val="both"/>
        <w:rPr>
          <w:rFonts w:ascii="Book Antiqua" w:hAnsi="Book Antiqua"/>
          <w:b/>
          <w:bCs/>
          <w:lang w:val="es-PR"/>
        </w:rPr>
      </w:pPr>
      <w:r w:rsidRPr="006D5EF8">
        <w:rPr>
          <w:rFonts w:ascii="Book Antiqua" w:hAnsi="Book Antiqua"/>
          <w:lang w:val="es-PR"/>
        </w:rPr>
        <w:tab/>
        <w:t xml:space="preserve">Artículo </w:t>
      </w:r>
      <w:r w:rsidR="00D616D9" w:rsidRPr="006D5EF8">
        <w:rPr>
          <w:rFonts w:ascii="Book Antiqua" w:hAnsi="Book Antiqua"/>
          <w:lang w:val="es-PR"/>
        </w:rPr>
        <w:t>5</w:t>
      </w:r>
      <w:r w:rsidRPr="006D5EF8">
        <w:rPr>
          <w:rFonts w:ascii="Book Antiqua" w:hAnsi="Book Antiqua"/>
          <w:lang w:val="es-PR"/>
        </w:rPr>
        <w:t>.-Designación</w:t>
      </w:r>
    </w:p>
    <w:p w14:paraId="747263FE" w14:textId="57192563" w:rsidR="00044FFA" w:rsidRPr="006D5EF8" w:rsidRDefault="00044FFA" w:rsidP="005E4798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>El Departamento</w:t>
      </w:r>
      <w:r w:rsidR="00CA394E" w:rsidRPr="006D5EF8">
        <w:rPr>
          <w:rFonts w:ascii="Book Antiqua" w:hAnsi="Book Antiqua"/>
          <w:lang w:val="es-PR"/>
        </w:rPr>
        <w:t xml:space="preserve"> de la Vivienda, en conjunto con los municipios correspondientes, </w:t>
      </w:r>
      <w:r w:rsidRPr="006D5EF8">
        <w:rPr>
          <w:rFonts w:ascii="Book Antiqua" w:hAnsi="Book Antiqua"/>
          <w:lang w:val="es-PR"/>
        </w:rPr>
        <w:t>designará</w:t>
      </w:r>
      <w:r w:rsidR="00CA394E" w:rsidRPr="006D5EF8">
        <w:rPr>
          <w:rFonts w:ascii="Book Antiqua" w:hAnsi="Book Antiqua"/>
          <w:lang w:val="es-PR"/>
        </w:rPr>
        <w:t>n</w:t>
      </w:r>
      <w:r w:rsidRPr="006D5EF8">
        <w:rPr>
          <w:rFonts w:ascii="Book Antiqua" w:hAnsi="Book Antiqua"/>
          <w:lang w:val="es-PR"/>
        </w:rPr>
        <w:t xml:space="preserve"> zonas de revitalización urbana</w:t>
      </w:r>
      <w:r w:rsidR="00817DFF" w:rsidRPr="006D5EF8">
        <w:rPr>
          <w:rFonts w:ascii="Book Antiqua" w:hAnsi="Book Antiqua"/>
          <w:lang w:val="es-PR"/>
        </w:rPr>
        <w:t xml:space="preserve"> para los objetivos dispuestos en esta Ley.</w:t>
      </w:r>
      <w:r w:rsidRPr="006D5EF8">
        <w:rPr>
          <w:rFonts w:ascii="Book Antiqua" w:hAnsi="Book Antiqua"/>
          <w:lang w:val="es-PR"/>
        </w:rPr>
        <w:t xml:space="preserve"> </w:t>
      </w:r>
    </w:p>
    <w:p w14:paraId="6372EDEC" w14:textId="7394A3C0" w:rsidR="00044FFA" w:rsidRPr="006D5EF8" w:rsidRDefault="00B05D71" w:rsidP="00B52676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 xml:space="preserve">Artículo </w:t>
      </w:r>
      <w:r w:rsidR="00817DFF" w:rsidRPr="006D5EF8">
        <w:rPr>
          <w:rFonts w:ascii="Book Antiqua" w:hAnsi="Book Antiqua"/>
          <w:lang w:val="es-PR"/>
        </w:rPr>
        <w:t>6</w:t>
      </w:r>
      <w:r w:rsidRPr="006D5EF8">
        <w:rPr>
          <w:rFonts w:ascii="Book Antiqua" w:hAnsi="Book Antiqua"/>
          <w:lang w:val="es-PR"/>
        </w:rPr>
        <w:t>.-Facultades y Deberes del De</w:t>
      </w:r>
      <w:r w:rsidR="00044FFA" w:rsidRPr="006D5EF8">
        <w:rPr>
          <w:rFonts w:ascii="Book Antiqua" w:hAnsi="Book Antiqua"/>
          <w:lang w:val="es-PR"/>
        </w:rPr>
        <w:t>partamento</w:t>
      </w:r>
    </w:p>
    <w:p w14:paraId="4B1E713E" w14:textId="22689552" w:rsidR="00044FFA" w:rsidRPr="006D5EF8" w:rsidRDefault="00711BAB" w:rsidP="00BE6950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>Los Departamentos de la Vivienda y Hacienda, así como los municipios</w:t>
      </w:r>
      <w:r w:rsidR="00850C0C" w:rsidRPr="006D5EF8">
        <w:rPr>
          <w:rFonts w:ascii="Book Antiqua" w:hAnsi="Book Antiqua"/>
          <w:lang w:val="es-PR"/>
        </w:rPr>
        <w:t>, y el Centro de Recaudación de Ingresos Municipales (CRIM),</w:t>
      </w:r>
      <w:r w:rsidRPr="006D5EF8">
        <w:rPr>
          <w:rFonts w:ascii="Book Antiqua" w:hAnsi="Book Antiqua"/>
          <w:lang w:val="es-PR"/>
        </w:rPr>
        <w:t xml:space="preserve"> </w:t>
      </w:r>
      <w:r w:rsidR="00044FFA" w:rsidRPr="006D5EF8">
        <w:rPr>
          <w:rFonts w:ascii="Book Antiqua" w:hAnsi="Book Antiqua"/>
          <w:lang w:val="es-PR"/>
        </w:rPr>
        <w:t>administrará</w:t>
      </w:r>
      <w:r w:rsidRPr="006D5EF8">
        <w:rPr>
          <w:rFonts w:ascii="Book Antiqua" w:hAnsi="Book Antiqua"/>
          <w:lang w:val="es-PR"/>
        </w:rPr>
        <w:t>n</w:t>
      </w:r>
      <w:r w:rsidR="00044FFA" w:rsidRPr="006D5EF8">
        <w:rPr>
          <w:rFonts w:ascii="Book Antiqua" w:hAnsi="Book Antiqua"/>
          <w:lang w:val="es-PR"/>
        </w:rPr>
        <w:t xml:space="preserve"> las disposiciones de est</w:t>
      </w:r>
      <w:r w:rsidRPr="006D5EF8">
        <w:rPr>
          <w:rFonts w:ascii="Book Antiqua" w:hAnsi="Book Antiqua"/>
          <w:lang w:val="es-PR"/>
        </w:rPr>
        <w:t>a Ley</w:t>
      </w:r>
      <w:r w:rsidR="00044FFA" w:rsidRPr="006D5EF8">
        <w:rPr>
          <w:rFonts w:ascii="Book Antiqua" w:hAnsi="Book Antiqua"/>
          <w:lang w:val="es-PR"/>
        </w:rPr>
        <w:t xml:space="preserve"> y tendrá</w:t>
      </w:r>
      <w:r w:rsidRPr="006D5EF8">
        <w:rPr>
          <w:rFonts w:ascii="Book Antiqua" w:hAnsi="Book Antiqua"/>
          <w:lang w:val="es-PR"/>
        </w:rPr>
        <w:t>n</w:t>
      </w:r>
      <w:r w:rsidR="00044FFA" w:rsidRPr="006D5EF8">
        <w:rPr>
          <w:rFonts w:ascii="Book Antiqua" w:hAnsi="Book Antiqua"/>
          <w:lang w:val="es-PR"/>
        </w:rPr>
        <w:t>, además de las conferidas en otras disposiciones legales, las siguientes</w:t>
      </w:r>
      <w:r w:rsidR="00E84028" w:rsidRPr="00E84028">
        <w:rPr>
          <w:rFonts w:ascii="Book Antiqua" w:hAnsi="Book Antiqua"/>
          <w:lang w:val="es-PR"/>
        </w:rPr>
        <w:t xml:space="preserve"> </w:t>
      </w:r>
      <w:r w:rsidR="00E84028" w:rsidRPr="006D5EF8">
        <w:rPr>
          <w:rFonts w:ascii="Book Antiqua" w:hAnsi="Book Antiqua"/>
          <w:lang w:val="es-PR"/>
        </w:rPr>
        <w:t>facultades</w:t>
      </w:r>
      <w:r w:rsidR="00044FFA" w:rsidRPr="006D5EF8">
        <w:rPr>
          <w:rFonts w:ascii="Book Antiqua" w:hAnsi="Book Antiqua"/>
          <w:lang w:val="es-PR"/>
        </w:rPr>
        <w:t>:</w:t>
      </w:r>
    </w:p>
    <w:p w14:paraId="69EB30B0" w14:textId="73F59EEA" w:rsidR="00044FFA" w:rsidRPr="006D5EF8" w:rsidRDefault="00B31CF5" w:rsidP="00F245E0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(</w:t>
      </w:r>
      <w:r w:rsidR="00F245E0" w:rsidRPr="006D5EF8">
        <w:rPr>
          <w:rFonts w:ascii="Book Antiqua" w:hAnsi="Book Antiqua"/>
          <w:lang w:val="es-PR"/>
        </w:rPr>
        <w:t>1</w:t>
      </w:r>
      <w:r>
        <w:rPr>
          <w:rFonts w:ascii="Book Antiqua" w:hAnsi="Book Antiqua"/>
          <w:lang w:val="es-PR"/>
        </w:rPr>
        <w:t>)</w:t>
      </w:r>
      <w:r w:rsidR="00F245E0" w:rsidRPr="006D5EF8">
        <w:rPr>
          <w:rFonts w:ascii="Book Antiqua" w:hAnsi="Book Antiqua"/>
          <w:lang w:val="es-PR"/>
        </w:rPr>
        <w:t xml:space="preserve"> </w:t>
      </w:r>
      <w:r w:rsidR="00044FFA" w:rsidRPr="006D5EF8">
        <w:rPr>
          <w:rFonts w:ascii="Book Antiqua" w:hAnsi="Book Antiqua"/>
          <w:lang w:val="es-PR"/>
        </w:rPr>
        <w:t>Supervisar la implantación y funcionamiento de est</w:t>
      </w:r>
      <w:r w:rsidR="00711BAB" w:rsidRPr="006D5EF8">
        <w:rPr>
          <w:rFonts w:ascii="Book Antiqua" w:hAnsi="Book Antiqua"/>
          <w:lang w:val="es-PR"/>
        </w:rPr>
        <w:t>a Ley</w:t>
      </w:r>
      <w:r w:rsidR="00044FFA" w:rsidRPr="006D5EF8">
        <w:rPr>
          <w:rFonts w:ascii="Book Antiqua" w:hAnsi="Book Antiqua"/>
          <w:lang w:val="es-PR"/>
        </w:rPr>
        <w:t xml:space="preserve"> y realizar evaluaciones continuas del progreso logrado en las zonas de revitalización urbana.</w:t>
      </w:r>
    </w:p>
    <w:p w14:paraId="79180D5B" w14:textId="74EBB616" w:rsidR="00F245E0" w:rsidRPr="006D5EF8" w:rsidRDefault="00B31CF5" w:rsidP="00F245E0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(</w:t>
      </w:r>
      <w:r w:rsidR="00F245E0" w:rsidRPr="006D5EF8">
        <w:rPr>
          <w:rFonts w:ascii="Book Antiqua" w:hAnsi="Book Antiqua"/>
          <w:lang w:val="es-PR"/>
        </w:rPr>
        <w:t>2</w:t>
      </w:r>
      <w:r>
        <w:rPr>
          <w:rFonts w:ascii="Book Antiqua" w:hAnsi="Book Antiqua"/>
          <w:lang w:val="es-PR"/>
        </w:rPr>
        <w:t>)</w:t>
      </w:r>
      <w:r w:rsidR="00F245E0" w:rsidRPr="006D5EF8">
        <w:rPr>
          <w:rFonts w:ascii="Book Antiqua" w:hAnsi="Book Antiqua"/>
          <w:lang w:val="es-PR"/>
        </w:rPr>
        <w:t xml:space="preserve"> </w:t>
      </w:r>
      <w:r w:rsidR="00044FFA" w:rsidRPr="006D5EF8">
        <w:rPr>
          <w:rFonts w:ascii="Book Antiqua" w:hAnsi="Book Antiqua"/>
          <w:lang w:val="es-PR"/>
        </w:rPr>
        <w:t xml:space="preserve">Asistir en la obtención de asistencia del </w:t>
      </w:r>
      <w:r w:rsidR="00433C27" w:rsidRPr="006D5EF8">
        <w:rPr>
          <w:rFonts w:ascii="Book Antiqua" w:hAnsi="Book Antiqua"/>
          <w:lang w:val="es-PR"/>
        </w:rPr>
        <w:t>G</w:t>
      </w:r>
      <w:r w:rsidR="00044FFA" w:rsidRPr="006D5EF8">
        <w:rPr>
          <w:rFonts w:ascii="Book Antiqua" w:hAnsi="Book Antiqua"/>
          <w:lang w:val="es-PR"/>
        </w:rPr>
        <w:t xml:space="preserve">obierno </w:t>
      </w:r>
      <w:r w:rsidR="00433C27" w:rsidRPr="006D5EF8">
        <w:rPr>
          <w:rFonts w:ascii="Book Antiqua" w:hAnsi="Book Antiqua"/>
          <w:lang w:val="es-PR"/>
        </w:rPr>
        <w:t>F</w:t>
      </w:r>
      <w:r w:rsidR="00044FFA" w:rsidRPr="006D5EF8">
        <w:rPr>
          <w:rFonts w:ascii="Book Antiqua" w:hAnsi="Book Antiqua"/>
          <w:lang w:val="es-PR"/>
        </w:rPr>
        <w:t>ederal</w:t>
      </w:r>
      <w:r w:rsidR="00414F57" w:rsidRPr="006D5EF8">
        <w:rPr>
          <w:rFonts w:ascii="Book Antiqua" w:hAnsi="Book Antiqua"/>
          <w:lang w:val="es-PR"/>
        </w:rPr>
        <w:t xml:space="preserve"> para las zonas de revitalización urbana</w:t>
      </w:r>
      <w:r w:rsidR="00453B4E" w:rsidRPr="006D5EF8">
        <w:rPr>
          <w:rFonts w:ascii="Book Antiqua" w:hAnsi="Book Antiqua"/>
          <w:lang w:val="es-PR"/>
        </w:rPr>
        <w:t>.</w:t>
      </w:r>
    </w:p>
    <w:p w14:paraId="51CBEDF6" w14:textId="50E1ED91" w:rsidR="00F245E0" w:rsidRPr="006D5EF8" w:rsidRDefault="00B31CF5" w:rsidP="00F245E0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(</w:t>
      </w:r>
      <w:r w:rsidR="00F245E0" w:rsidRPr="006D5EF8">
        <w:rPr>
          <w:rFonts w:ascii="Book Antiqua" w:hAnsi="Book Antiqua"/>
          <w:lang w:val="es-PR"/>
        </w:rPr>
        <w:t>3</w:t>
      </w:r>
      <w:r>
        <w:rPr>
          <w:rFonts w:ascii="Book Antiqua" w:hAnsi="Book Antiqua"/>
          <w:lang w:val="es-PR"/>
        </w:rPr>
        <w:t>)</w:t>
      </w:r>
      <w:r w:rsidR="00F245E0" w:rsidRPr="006D5EF8">
        <w:rPr>
          <w:rFonts w:ascii="Book Antiqua" w:hAnsi="Book Antiqua"/>
          <w:lang w:val="es-PR"/>
        </w:rPr>
        <w:t xml:space="preserve"> </w:t>
      </w:r>
      <w:r w:rsidR="00E84028">
        <w:rPr>
          <w:rFonts w:ascii="Book Antiqua" w:hAnsi="Book Antiqua"/>
          <w:lang w:val="es-PR"/>
        </w:rPr>
        <w:t>Anua</w:t>
      </w:r>
      <w:r w:rsidR="008142B9" w:rsidRPr="00E84028">
        <w:rPr>
          <w:rFonts w:ascii="Book Antiqua" w:hAnsi="Book Antiqua"/>
          <w:lang w:val="es-PR"/>
        </w:rPr>
        <w:t>r</w:t>
      </w:r>
      <w:r w:rsidR="008142B9" w:rsidRPr="006D5EF8">
        <w:rPr>
          <w:rFonts w:ascii="Book Antiqua" w:hAnsi="Book Antiqua"/>
          <w:lang w:val="es-PR"/>
        </w:rPr>
        <w:t xml:space="preserve"> esfuerzos para obtener el</w:t>
      </w:r>
      <w:r w:rsidR="00044FFA" w:rsidRPr="006D5EF8">
        <w:rPr>
          <w:rFonts w:ascii="Book Antiqua" w:hAnsi="Book Antiqua"/>
          <w:lang w:val="es-PR"/>
        </w:rPr>
        <w:t xml:space="preserve"> apoyo de otras agencias del gobierno estatal, incluyendo adiestramiento, asistencia técnica y subsidios salariales para nuevas y pequeñas empresas ubicadas en zonas de revitalización urbana.</w:t>
      </w:r>
    </w:p>
    <w:p w14:paraId="5D2C6A69" w14:textId="15F8937D" w:rsidR="00F245E0" w:rsidRPr="006D5EF8" w:rsidRDefault="00B31CF5" w:rsidP="00F245E0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(</w:t>
      </w:r>
      <w:r w:rsidR="00F245E0" w:rsidRPr="006D5EF8">
        <w:rPr>
          <w:rFonts w:ascii="Book Antiqua" w:hAnsi="Book Antiqua"/>
          <w:lang w:val="es-PR"/>
        </w:rPr>
        <w:t>4</w:t>
      </w:r>
      <w:r>
        <w:rPr>
          <w:rFonts w:ascii="Book Antiqua" w:hAnsi="Book Antiqua"/>
          <w:lang w:val="es-PR"/>
        </w:rPr>
        <w:t>)</w:t>
      </w:r>
      <w:r w:rsidR="00F245E0" w:rsidRPr="006D5EF8">
        <w:rPr>
          <w:rFonts w:ascii="Book Antiqua" w:hAnsi="Book Antiqua"/>
          <w:lang w:val="es-PR"/>
        </w:rPr>
        <w:t xml:space="preserve"> </w:t>
      </w:r>
      <w:r w:rsidR="00044FFA" w:rsidRPr="006D5EF8">
        <w:rPr>
          <w:rFonts w:ascii="Book Antiqua" w:hAnsi="Book Antiqua"/>
          <w:lang w:val="es-PR"/>
        </w:rPr>
        <w:t xml:space="preserve">Someter un informe escrito anual al Gobernador y a la Legislatura, a más tardar el primero de </w:t>
      </w:r>
      <w:r w:rsidR="00F245E0" w:rsidRPr="006D5EF8">
        <w:rPr>
          <w:rFonts w:ascii="Book Antiqua" w:hAnsi="Book Antiqua"/>
          <w:lang w:val="es-PR"/>
        </w:rPr>
        <w:t>julio d</w:t>
      </w:r>
      <w:r w:rsidR="00044FFA" w:rsidRPr="006D5EF8">
        <w:rPr>
          <w:rFonts w:ascii="Book Antiqua" w:hAnsi="Book Antiqua"/>
          <w:lang w:val="es-PR"/>
        </w:rPr>
        <w:t>e cada año</w:t>
      </w:r>
      <w:r w:rsidR="00F245E0" w:rsidRPr="006D5EF8">
        <w:rPr>
          <w:rFonts w:ascii="Book Antiqua" w:hAnsi="Book Antiqua"/>
          <w:lang w:val="es-PR"/>
        </w:rPr>
        <w:t xml:space="preserve"> fiscal</w:t>
      </w:r>
      <w:r w:rsidR="00044FFA" w:rsidRPr="006D5EF8">
        <w:rPr>
          <w:rFonts w:ascii="Book Antiqua" w:hAnsi="Book Antiqua"/>
          <w:lang w:val="es-PR"/>
        </w:rPr>
        <w:t>, evaluando la efectividad del programa y recomendando legislación adicional cuando corresponda.</w:t>
      </w:r>
    </w:p>
    <w:p w14:paraId="2DB3FA7A" w14:textId="7E8B0FD2" w:rsidR="00F245E0" w:rsidRPr="006D5EF8" w:rsidRDefault="00B31CF5" w:rsidP="00F245E0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>(</w:t>
      </w:r>
      <w:r w:rsidR="00BA1863" w:rsidRPr="006D5EF8">
        <w:rPr>
          <w:rFonts w:ascii="Book Antiqua" w:hAnsi="Book Antiqua"/>
          <w:lang w:val="es-PR"/>
        </w:rPr>
        <w:t>5</w:t>
      </w:r>
      <w:r>
        <w:rPr>
          <w:rFonts w:ascii="Book Antiqua" w:hAnsi="Book Antiqua"/>
          <w:lang w:val="es-PR"/>
        </w:rPr>
        <w:t>)</w:t>
      </w:r>
      <w:r w:rsidR="00F245E0" w:rsidRPr="006D5EF8">
        <w:rPr>
          <w:rFonts w:ascii="Book Antiqua" w:hAnsi="Book Antiqua"/>
          <w:lang w:val="es-PR"/>
        </w:rPr>
        <w:t xml:space="preserve"> </w:t>
      </w:r>
      <w:r w:rsidR="00044FFA" w:rsidRPr="006D5EF8">
        <w:rPr>
          <w:rFonts w:ascii="Book Antiqua" w:hAnsi="Book Antiqua"/>
          <w:lang w:val="es-PR"/>
        </w:rPr>
        <w:t xml:space="preserve">Adoptar y promulgar reglamentos </w:t>
      </w:r>
      <w:r w:rsidR="00BA1863" w:rsidRPr="006D5EF8">
        <w:rPr>
          <w:rFonts w:ascii="Book Antiqua" w:hAnsi="Book Antiqua"/>
          <w:lang w:val="es-PR"/>
        </w:rPr>
        <w:t xml:space="preserve">uniformes </w:t>
      </w:r>
      <w:r w:rsidR="00862C7F" w:rsidRPr="006D5EF8">
        <w:rPr>
          <w:rFonts w:ascii="Book Antiqua" w:hAnsi="Book Antiqua"/>
          <w:lang w:val="es-PR"/>
        </w:rPr>
        <w:t>en virtud de los parámetros de la</w:t>
      </w:r>
      <w:r w:rsidR="00044FFA" w:rsidRPr="006D5EF8">
        <w:rPr>
          <w:rFonts w:ascii="Book Antiqua" w:hAnsi="Book Antiqua"/>
          <w:lang w:val="es-PR"/>
        </w:rPr>
        <w:t xml:space="preserve"> Ley </w:t>
      </w:r>
      <w:r w:rsidR="00F245E0" w:rsidRPr="006D5EF8">
        <w:rPr>
          <w:rFonts w:ascii="Book Antiqua" w:hAnsi="Book Antiqua"/>
          <w:lang w:val="es-PR"/>
        </w:rPr>
        <w:t>Núm. 38-2017, según enmendada, conocida como “Ley de Pro</w:t>
      </w:r>
      <w:r w:rsidR="00044FFA" w:rsidRPr="006D5EF8">
        <w:rPr>
          <w:rFonts w:ascii="Book Antiqua" w:hAnsi="Book Antiqua"/>
          <w:lang w:val="es-PR"/>
        </w:rPr>
        <w:t>cedimiento Administrativo</w:t>
      </w:r>
      <w:r w:rsidR="00F245E0" w:rsidRPr="006D5EF8">
        <w:rPr>
          <w:rFonts w:ascii="Book Antiqua" w:hAnsi="Book Antiqua"/>
          <w:lang w:val="es-PR"/>
        </w:rPr>
        <w:t xml:space="preserve"> Uniforme del Gobierno de Puerto Rico”</w:t>
      </w:r>
      <w:r w:rsidR="00862C7F" w:rsidRPr="006D5EF8">
        <w:rPr>
          <w:rFonts w:ascii="Book Antiqua" w:hAnsi="Book Antiqua"/>
          <w:lang w:val="es-PR"/>
        </w:rPr>
        <w:t>.</w:t>
      </w:r>
    </w:p>
    <w:p w14:paraId="097CA8F1" w14:textId="0D375BDE" w:rsidR="00044FFA" w:rsidRPr="006D5EF8" w:rsidRDefault="00B31CF5" w:rsidP="00F245E0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(</w:t>
      </w:r>
      <w:r w:rsidR="00574596" w:rsidRPr="006D5EF8">
        <w:rPr>
          <w:rFonts w:ascii="Book Antiqua" w:hAnsi="Book Antiqua"/>
          <w:lang w:val="es-PR"/>
        </w:rPr>
        <w:t>6</w:t>
      </w:r>
      <w:r>
        <w:rPr>
          <w:rFonts w:ascii="Book Antiqua" w:hAnsi="Book Antiqua"/>
          <w:lang w:val="es-PR"/>
        </w:rPr>
        <w:t>)</w:t>
      </w:r>
      <w:r w:rsidR="00F245E0" w:rsidRPr="006D5EF8">
        <w:rPr>
          <w:rFonts w:ascii="Book Antiqua" w:hAnsi="Book Antiqua"/>
          <w:lang w:val="es-PR"/>
        </w:rPr>
        <w:t xml:space="preserve"> </w:t>
      </w:r>
      <w:r w:rsidR="00044FFA" w:rsidRPr="006D5EF8">
        <w:rPr>
          <w:rFonts w:ascii="Book Antiqua" w:hAnsi="Book Antiqua"/>
          <w:lang w:val="es-PR"/>
        </w:rPr>
        <w:t xml:space="preserve">Notificar a </w:t>
      </w:r>
      <w:r w:rsidR="00574596" w:rsidRPr="006D5EF8">
        <w:rPr>
          <w:rFonts w:ascii="Book Antiqua" w:hAnsi="Book Antiqua"/>
          <w:lang w:val="es-PR"/>
        </w:rPr>
        <w:t>los legisladores</w:t>
      </w:r>
      <w:r w:rsidR="00044FFA" w:rsidRPr="006D5EF8">
        <w:rPr>
          <w:rFonts w:ascii="Book Antiqua" w:hAnsi="Book Antiqua"/>
          <w:lang w:val="es-PR"/>
        </w:rPr>
        <w:t xml:space="preserve"> cuyo distrito incluya total o parcialmente una zona de revitalización urbana al momento de su designación.</w:t>
      </w:r>
    </w:p>
    <w:p w14:paraId="67CC61C2" w14:textId="4FB1A375" w:rsidR="00CF0785" w:rsidRPr="006D5EF8" w:rsidRDefault="00056D40" w:rsidP="00056D40">
      <w:pPr>
        <w:tabs>
          <w:tab w:val="left" w:pos="720"/>
        </w:tabs>
        <w:spacing w:after="0" w:line="480" w:lineRule="auto"/>
        <w:ind w:left="360" w:hanging="9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ab/>
      </w:r>
      <w:r w:rsidR="00663F3E">
        <w:rPr>
          <w:rFonts w:ascii="Book Antiqua" w:hAnsi="Book Antiqua"/>
          <w:lang w:val="es-PR"/>
        </w:rPr>
        <w:tab/>
      </w:r>
      <w:r w:rsidR="00CF0785" w:rsidRPr="006D5EF8">
        <w:rPr>
          <w:rFonts w:ascii="Book Antiqua" w:hAnsi="Book Antiqua"/>
          <w:lang w:val="es-PR"/>
        </w:rPr>
        <w:t xml:space="preserve">Artículo </w:t>
      </w:r>
      <w:r w:rsidRPr="006D5EF8">
        <w:rPr>
          <w:rFonts w:ascii="Book Antiqua" w:hAnsi="Book Antiqua"/>
          <w:lang w:val="es-PR"/>
        </w:rPr>
        <w:t>7</w:t>
      </w:r>
      <w:r w:rsidR="00CF0785" w:rsidRPr="006D5EF8">
        <w:rPr>
          <w:rFonts w:ascii="Book Antiqua" w:hAnsi="Book Antiqua"/>
          <w:lang w:val="es-PR"/>
        </w:rPr>
        <w:t>.-Requisitos de Elegibilidad</w:t>
      </w:r>
      <w:r w:rsidR="003D62B4" w:rsidRPr="006D5EF8">
        <w:rPr>
          <w:rFonts w:ascii="Book Antiqua" w:hAnsi="Book Antiqua"/>
          <w:lang w:val="es-PR"/>
        </w:rPr>
        <w:t xml:space="preserve"> de la Propiedad </w:t>
      </w:r>
    </w:p>
    <w:p w14:paraId="1ACC5D9B" w14:textId="77777777" w:rsidR="00B31CF5" w:rsidRDefault="00490025" w:rsidP="001B7A11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 xml:space="preserve">Para que </w:t>
      </w:r>
      <w:r w:rsidR="00E84028">
        <w:rPr>
          <w:rFonts w:ascii="Book Antiqua" w:hAnsi="Book Antiqua"/>
          <w:lang w:val="es-PR"/>
        </w:rPr>
        <w:t xml:space="preserve">se </w:t>
      </w:r>
      <w:r w:rsidRPr="006D5EF8">
        <w:rPr>
          <w:rFonts w:ascii="Book Antiqua" w:hAnsi="Book Antiqua"/>
          <w:lang w:val="es-PR"/>
        </w:rPr>
        <w:t xml:space="preserve">puedan conferir los créditos o exenciones </w:t>
      </w:r>
      <w:r w:rsidR="00373E4B" w:rsidRPr="006D5EF8">
        <w:rPr>
          <w:rFonts w:ascii="Book Antiqua" w:hAnsi="Book Antiqua"/>
          <w:lang w:val="es-PR"/>
        </w:rPr>
        <w:t xml:space="preserve">a </w:t>
      </w:r>
      <w:r w:rsidRPr="006D5EF8">
        <w:rPr>
          <w:rFonts w:ascii="Book Antiqua" w:hAnsi="Book Antiqua"/>
          <w:lang w:val="es-PR"/>
        </w:rPr>
        <w:t>la propiedad inmueble</w:t>
      </w:r>
      <w:r w:rsidR="00E84028">
        <w:rPr>
          <w:rFonts w:ascii="Book Antiqua" w:hAnsi="Book Antiqua"/>
          <w:lang w:val="es-PR"/>
        </w:rPr>
        <w:t>, esta</w:t>
      </w:r>
      <w:r w:rsidRPr="006D5EF8">
        <w:rPr>
          <w:rFonts w:ascii="Book Antiqua" w:hAnsi="Book Antiqua"/>
          <w:lang w:val="es-PR"/>
        </w:rPr>
        <w:t xml:space="preserve"> tendrá que </w:t>
      </w:r>
      <w:r w:rsidR="00B31CF5">
        <w:rPr>
          <w:rFonts w:ascii="Book Antiqua" w:hAnsi="Book Antiqua"/>
          <w:lang w:val="es-PR"/>
        </w:rPr>
        <w:t xml:space="preserve">cumplir con los siguientes requisitos: </w:t>
      </w:r>
    </w:p>
    <w:p w14:paraId="0BB5ABEA" w14:textId="77777777" w:rsidR="005A49B1" w:rsidRDefault="00B31CF5" w:rsidP="001B7A11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(1) E</w:t>
      </w:r>
      <w:r w:rsidR="00490025" w:rsidRPr="006D5EF8">
        <w:rPr>
          <w:rFonts w:ascii="Book Antiqua" w:hAnsi="Book Antiqua"/>
          <w:lang w:val="es-PR"/>
        </w:rPr>
        <w:t>star ubicada en alguno de los municipios de Puerto Rico</w:t>
      </w:r>
      <w:r w:rsidR="005A49B1">
        <w:rPr>
          <w:rFonts w:ascii="Book Antiqua" w:hAnsi="Book Antiqua"/>
          <w:lang w:val="es-PR"/>
        </w:rPr>
        <w:t>.</w:t>
      </w:r>
    </w:p>
    <w:p w14:paraId="20927AC7" w14:textId="45346755" w:rsidR="00CF0785" w:rsidRPr="006D5EF8" w:rsidRDefault="005A49B1" w:rsidP="001B7A11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(2) P</w:t>
      </w:r>
      <w:r w:rsidR="00373E4B" w:rsidRPr="006D5EF8">
        <w:rPr>
          <w:rFonts w:ascii="Book Antiqua" w:hAnsi="Book Antiqua"/>
          <w:lang w:val="es-PR"/>
        </w:rPr>
        <w:t>osee</w:t>
      </w:r>
      <w:r w:rsidR="00E84028">
        <w:rPr>
          <w:rFonts w:ascii="Book Antiqua" w:hAnsi="Book Antiqua"/>
          <w:lang w:val="es-PR"/>
        </w:rPr>
        <w:t>r</w:t>
      </w:r>
      <w:r w:rsidR="00490025" w:rsidRPr="006D5EF8">
        <w:rPr>
          <w:rFonts w:ascii="Book Antiqua" w:hAnsi="Book Antiqua"/>
          <w:lang w:val="es-PR"/>
        </w:rPr>
        <w:t xml:space="preserve"> una certificación municipal de que la propiedad está en abandono y se realizó el proceso de estorbo público, según lo dispuesto en el Código Municipal de Puerto</w:t>
      </w:r>
      <w:r w:rsidR="00A14F88" w:rsidRPr="006D5EF8">
        <w:rPr>
          <w:rFonts w:ascii="Book Antiqua" w:hAnsi="Book Antiqua"/>
          <w:lang w:val="es-PR"/>
        </w:rPr>
        <w:t> </w:t>
      </w:r>
      <w:r w:rsidR="00490025" w:rsidRPr="006D5EF8">
        <w:rPr>
          <w:rFonts w:ascii="Book Antiqua" w:hAnsi="Book Antiqua"/>
          <w:lang w:val="es-PR"/>
        </w:rPr>
        <w:t>Rico</w:t>
      </w:r>
      <w:r w:rsidR="00711BAB" w:rsidRPr="006D5EF8">
        <w:rPr>
          <w:rFonts w:ascii="Book Antiqua" w:hAnsi="Book Antiqua"/>
          <w:lang w:val="es-PR"/>
        </w:rPr>
        <w:t xml:space="preserve">, </w:t>
      </w:r>
      <w:r w:rsidR="00B31CF5">
        <w:rPr>
          <w:rFonts w:ascii="Book Antiqua" w:hAnsi="Book Antiqua"/>
          <w:lang w:val="es-PR"/>
        </w:rPr>
        <w:t>en el cual</w:t>
      </w:r>
      <w:r w:rsidR="00711BAB" w:rsidRPr="006D5EF8">
        <w:rPr>
          <w:rFonts w:ascii="Book Antiqua" w:hAnsi="Book Antiqua"/>
          <w:lang w:val="es-PR"/>
        </w:rPr>
        <w:t xml:space="preserve"> no constó de la investigación ni del Centro de Recaudación de Ingresos Municipales (CRIM)</w:t>
      </w:r>
      <w:r w:rsidR="00850B60" w:rsidRPr="006D5EF8">
        <w:rPr>
          <w:rFonts w:ascii="Book Antiqua" w:hAnsi="Book Antiqua"/>
          <w:lang w:val="es-PR"/>
        </w:rPr>
        <w:t>,</w:t>
      </w:r>
      <w:r w:rsidR="00711BAB" w:rsidRPr="006D5EF8">
        <w:rPr>
          <w:rFonts w:ascii="Book Antiqua" w:hAnsi="Book Antiqua"/>
          <w:lang w:val="es-PR"/>
        </w:rPr>
        <w:t xml:space="preserve"> la titularidad de la propiedad, brindándose el debido proceso de ley para reclamar la misma. </w:t>
      </w:r>
      <w:r w:rsidR="00373E4B" w:rsidRPr="006D5EF8">
        <w:rPr>
          <w:rFonts w:ascii="Book Antiqua" w:hAnsi="Book Antiqua"/>
          <w:lang w:val="es-PR"/>
        </w:rPr>
        <w:t>Razón por la cual el municipio</w:t>
      </w:r>
      <w:r w:rsidR="00B06893" w:rsidRPr="006D5EF8">
        <w:rPr>
          <w:rFonts w:ascii="Book Antiqua" w:hAnsi="Book Antiqua"/>
          <w:lang w:val="es-PR"/>
        </w:rPr>
        <w:t xml:space="preserve"> adquirió o expropió la propiedad inmueble y posee su titularidad</w:t>
      </w:r>
      <w:r w:rsidR="00F377EE" w:rsidRPr="006D5EF8">
        <w:rPr>
          <w:rFonts w:ascii="Book Antiqua" w:hAnsi="Book Antiqua"/>
          <w:lang w:val="es-PR"/>
        </w:rPr>
        <w:t xml:space="preserve"> o los propietarios elegibles adquieren </w:t>
      </w:r>
      <w:r w:rsidR="008A78E5" w:rsidRPr="006D5EF8">
        <w:rPr>
          <w:rFonts w:ascii="Book Antiqua" w:hAnsi="Book Antiqua"/>
          <w:lang w:val="es-PR"/>
        </w:rPr>
        <w:t>esta por los medios legítimos establecidos por las leyes de Puerto Rico</w:t>
      </w:r>
      <w:r w:rsidR="00B06893" w:rsidRPr="006D5EF8">
        <w:rPr>
          <w:rFonts w:ascii="Book Antiqua" w:hAnsi="Book Antiqua"/>
          <w:lang w:val="es-PR"/>
        </w:rPr>
        <w:t>.</w:t>
      </w:r>
    </w:p>
    <w:p w14:paraId="638CDFDB" w14:textId="42223793" w:rsidR="00296B81" w:rsidRPr="006D5EF8" w:rsidRDefault="003D62B4" w:rsidP="001B7A11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 xml:space="preserve">Artículo </w:t>
      </w:r>
      <w:r w:rsidR="00C33F04" w:rsidRPr="006D5EF8">
        <w:rPr>
          <w:rFonts w:ascii="Book Antiqua" w:hAnsi="Book Antiqua"/>
          <w:lang w:val="es-PR"/>
        </w:rPr>
        <w:t>8</w:t>
      </w:r>
      <w:r w:rsidRPr="006D5EF8">
        <w:rPr>
          <w:rFonts w:ascii="Book Antiqua" w:hAnsi="Book Antiqua"/>
          <w:lang w:val="es-PR"/>
        </w:rPr>
        <w:t>.-</w:t>
      </w:r>
      <w:r w:rsidR="00296B81" w:rsidRPr="006D5EF8">
        <w:rPr>
          <w:rFonts w:ascii="Book Antiqua" w:hAnsi="Book Antiqua"/>
          <w:lang w:val="es-PR"/>
        </w:rPr>
        <w:t xml:space="preserve">Elegibilidad </w:t>
      </w:r>
      <w:r w:rsidRPr="006D5EF8">
        <w:rPr>
          <w:rFonts w:ascii="Book Antiqua" w:hAnsi="Book Antiqua"/>
          <w:lang w:val="es-PR"/>
        </w:rPr>
        <w:t>de</w:t>
      </w:r>
      <w:r w:rsidR="00426877" w:rsidRPr="006D5EF8">
        <w:rPr>
          <w:rFonts w:ascii="Book Antiqua" w:hAnsi="Book Antiqua"/>
          <w:lang w:val="es-PR"/>
        </w:rPr>
        <w:t>l Propietario</w:t>
      </w:r>
    </w:p>
    <w:p w14:paraId="72C09F41" w14:textId="6CE2E3AA" w:rsidR="003D62B4" w:rsidRPr="006D5EF8" w:rsidRDefault="00E36C8D" w:rsidP="001B7A11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 xml:space="preserve">Para ser beneficiario del crédito y exenciones de esta Ley, la persona natural </w:t>
      </w:r>
      <w:r w:rsidR="00650459" w:rsidRPr="006D5EF8">
        <w:rPr>
          <w:rFonts w:ascii="Book Antiqua" w:hAnsi="Book Antiqua"/>
          <w:lang w:val="es-PR"/>
        </w:rPr>
        <w:t>o jurídica</w:t>
      </w:r>
      <w:r w:rsidR="004B14DD" w:rsidRPr="006D5EF8">
        <w:rPr>
          <w:rFonts w:ascii="Book Antiqua" w:hAnsi="Book Antiqua"/>
          <w:lang w:val="es-PR"/>
        </w:rPr>
        <w:t>,</w:t>
      </w:r>
      <w:r w:rsidR="00E74897" w:rsidRPr="006D5EF8">
        <w:rPr>
          <w:rFonts w:ascii="Book Antiqua" w:hAnsi="Book Antiqua"/>
          <w:lang w:val="es-PR"/>
        </w:rPr>
        <w:t xml:space="preserve"> cooperativas,</w:t>
      </w:r>
      <w:r w:rsidR="004B14DD" w:rsidRPr="006D5EF8">
        <w:rPr>
          <w:rFonts w:ascii="Book Antiqua" w:hAnsi="Book Antiqua"/>
          <w:lang w:val="es-PR"/>
        </w:rPr>
        <w:t xml:space="preserve"> entidades</w:t>
      </w:r>
      <w:r w:rsidR="00B60251" w:rsidRPr="006D5EF8">
        <w:rPr>
          <w:rFonts w:ascii="Book Antiqua" w:hAnsi="Book Antiqua"/>
          <w:lang w:val="es-PR"/>
        </w:rPr>
        <w:t xml:space="preserve"> privadas</w:t>
      </w:r>
      <w:r w:rsidR="00650459" w:rsidRPr="006D5EF8">
        <w:rPr>
          <w:rFonts w:ascii="Book Antiqua" w:hAnsi="Book Antiqua"/>
          <w:lang w:val="es-PR"/>
        </w:rPr>
        <w:t>,</w:t>
      </w:r>
      <w:r w:rsidR="001F7912" w:rsidRPr="006D5EF8">
        <w:rPr>
          <w:rFonts w:ascii="Book Antiqua" w:hAnsi="Book Antiqua"/>
          <w:lang w:val="es-PR"/>
        </w:rPr>
        <w:t xml:space="preserve"> organizaciones</w:t>
      </w:r>
      <w:r w:rsidR="00650459" w:rsidRPr="006D5EF8">
        <w:rPr>
          <w:rFonts w:ascii="Book Antiqua" w:hAnsi="Book Antiqua"/>
          <w:lang w:val="es-PR"/>
        </w:rPr>
        <w:t xml:space="preserve"> con o sin fines de lucro, </w:t>
      </w:r>
      <w:r w:rsidR="00B60251" w:rsidRPr="006D5EF8">
        <w:rPr>
          <w:rFonts w:ascii="Book Antiqua" w:hAnsi="Book Antiqua"/>
          <w:lang w:val="es-PR"/>
        </w:rPr>
        <w:t>o</w:t>
      </w:r>
      <w:r w:rsidR="00650459" w:rsidRPr="006D5EF8">
        <w:rPr>
          <w:rFonts w:ascii="Book Antiqua" w:hAnsi="Book Antiqua"/>
          <w:lang w:val="es-PR"/>
        </w:rPr>
        <w:t xml:space="preserve"> corporaciones</w:t>
      </w:r>
      <w:r w:rsidR="00B50131">
        <w:rPr>
          <w:rFonts w:ascii="Book Antiqua" w:hAnsi="Book Antiqua"/>
          <w:lang w:val="es-PR"/>
        </w:rPr>
        <w:t>,</w:t>
      </w:r>
      <w:r w:rsidR="00B60251" w:rsidRPr="006D5EF8">
        <w:rPr>
          <w:rFonts w:ascii="Book Antiqua" w:hAnsi="Book Antiqua"/>
          <w:lang w:val="es-PR"/>
        </w:rPr>
        <w:t xml:space="preserve"> tendrán que ser titulares registrados de la propiedad inmueble en el Registro de la Propiedad.</w:t>
      </w:r>
      <w:r w:rsidR="004D586B" w:rsidRPr="006D5EF8">
        <w:rPr>
          <w:rFonts w:ascii="Book Antiqua" w:hAnsi="Book Antiqua"/>
          <w:lang w:val="es-PR"/>
        </w:rPr>
        <w:t xml:space="preserve"> </w:t>
      </w:r>
      <w:r w:rsidR="000C2B49" w:rsidRPr="006D5EF8">
        <w:rPr>
          <w:rFonts w:ascii="Book Antiqua" w:hAnsi="Book Antiqua"/>
          <w:lang w:val="es-PR"/>
        </w:rPr>
        <w:t>Además,</w:t>
      </w:r>
      <w:r w:rsidR="004D586B" w:rsidRPr="006D5EF8">
        <w:rPr>
          <w:rFonts w:ascii="Book Antiqua" w:hAnsi="Book Antiqua"/>
          <w:lang w:val="es-PR"/>
        </w:rPr>
        <w:t xml:space="preserve"> </w:t>
      </w:r>
      <w:r w:rsidR="00C33F04" w:rsidRPr="006D5EF8">
        <w:rPr>
          <w:rFonts w:ascii="Book Antiqua" w:hAnsi="Book Antiqua"/>
          <w:lang w:val="es-PR"/>
        </w:rPr>
        <w:t>tendrá que contar</w:t>
      </w:r>
      <w:r w:rsidR="004D586B" w:rsidRPr="006D5EF8">
        <w:rPr>
          <w:rFonts w:ascii="Book Antiqua" w:hAnsi="Book Antiqua"/>
          <w:lang w:val="es-PR"/>
        </w:rPr>
        <w:t xml:space="preserve"> con una certificación municipal de vivienda abandonada</w:t>
      </w:r>
      <w:r w:rsidR="00B56045" w:rsidRPr="006D5EF8">
        <w:rPr>
          <w:rFonts w:ascii="Book Antiqua" w:hAnsi="Book Antiqua"/>
          <w:lang w:val="es-PR"/>
        </w:rPr>
        <w:t xml:space="preserve"> emitida por el Departamento de la Vivienda y el municipio </w:t>
      </w:r>
      <w:r w:rsidR="00B56045" w:rsidRPr="006D5EF8">
        <w:rPr>
          <w:rFonts w:ascii="Book Antiqua" w:hAnsi="Book Antiqua"/>
          <w:lang w:val="es-PR"/>
        </w:rPr>
        <w:lastRenderedPageBreak/>
        <w:t>correspondiente</w:t>
      </w:r>
      <w:r w:rsidR="004D586B" w:rsidRPr="006D5EF8">
        <w:rPr>
          <w:rFonts w:ascii="Book Antiqua" w:hAnsi="Book Antiqua"/>
          <w:lang w:val="es-PR"/>
        </w:rPr>
        <w:t xml:space="preserve">; presentar un plan de rehabilitación aprobado que cumpla con los requisitos </w:t>
      </w:r>
      <w:r w:rsidR="00592B99" w:rsidRPr="006D5EF8">
        <w:rPr>
          <w:rFonts w:ascii="Book Antiqua" w:hAnsi="Book Antiqua"/>
          <w:lang w:val="es-PR"/>
        </w:rPr>
        <w:t xml:space="preserve">de esta Ley, así como los Códigos de Construcción y reglamentación a dichos efectos; </w:t>
      </w:r>
      <w:r w:rsidR="00CA1EB9" w:rsidRPr="006D5EF8">
        <w:rPr>
          <w:rFonts w:ascii="Book Antiqua" w:hAnsi="Book Antiqua"/>
          <w:lang w:val="es-PR"/>
        </w:rPr>
        <w:t xml:space="preserve">destinar la propiedad a vivienda asequible ocupada por residentes permanentes; </w:t>
      </w:r>
      <w:r w:rsidR="00727F35" w:rsidRPr="006D5EF8">
        <w:rPr>
          <w:rFonts w:ascii="Book Antiqua" w:hAnsi="Book Antiqua"/>
          <w:lang w:val="es-PR"/>
        </w:rPr>
        <w:t>manten</w:t>
      </w:r>
      <w:r w:rsidR="00B50131">
        <w:rPr>
          <w:rFonts w:ascii="Book Antiqua" w:hAnsi="Book Antiqua"/>
          <w:lang w:val="es-PR"/>
        </w:rPr>
        <w:t>er</w:t>
      </w:r>
      <w:r w:rsidR="00727F35" w:rsidRPr="006D5EF8">
        <w:rPr>
          <w:rFonts w:ascii="Book Antiqua" w:hAnsi="Book Antiqua"/>
          <w:lang w:val="es-PR"/>
        </w:rPr>
        <w:t xml:space="preserve"> la propiedad en uso residencial y no permitir el uso para alquiler turístico o vacacional; </w:t>
      </w:r>
      <w:r w:rsidR="00592B99" w:rsidRPr="006D5EF8">
        <w:rPr>
          <w:rFonts w:ascii="Book Antiqua" w:hAnsi="Book Antiqua"/>
          <w:lang w:val="es-PR"/>
        </w:rPr>
        <w:t xml:space="preserve">y </w:t>
      </w:r>
      <w:r w:rsidR="00B50131">
        <w:rPr>
          <w:rFonts w:ascii="Book Antiqua" w:hAnsi="Book Antiqua"/>
          <w:lang w:val="es-PR"/>
        </w:rPr>
        <w:t>constar</w:t>
      </w:r>
      <w:r w:rsidR="006875C2">
        <w:rPr>
          <w:rFonts w:ascii="Book Antiqua" w:hAnsi="Book Antiqua"/>
          <w:lang w:val="es-PR"/>
        </w:rPr>
        <w:t xml:space="preserve"> que está</w:t>
      </w:r>
      <w:r w:rsidR="00592B99" w:rsidRPr="006D5EF8">
        <w:rPr>
          <w:rFonts w:ascii="Book Antiqua" w:hAnsi="Book Antiqua"/>
          <w:lang w:val="es-PR"/>
        </w:rPr>
        <w:t xml:space="preserve"> al día con sus obligaciones contributivas, tanto en su capacidad como individuo como en el ámbito corporativo.</w:t>
      </w:r>
    </w:p>
    <w:p w14:paraId="15327E6E" w14:textId="4D52207F" w:rsidR="0009448F" w:rsidRPr="006D5EF8" w:rsidRDefault="0009448F" w:rsidP="0009448F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 w:rsidRPr="00872CEF">
        <w:rPr>
          <w:rFonts w:ascii="Book Antiqua" w:hAnsi="Book Antiqua"/>
          <w:lang w:val="es-PR"/>
        </w:rPr>
        <w:t>Asimismo, las entidades</w:t>
      </w:r>
      <w:r w:rsidRPr="006D5EF8">
        <w:rPr>
          <w:rFonts w:ascii="Book Antiqua" w:hAnsi="Book Antiqua"/>
          <w:lang w:val="es-PR"/>
        </w:rPr>
        <w:t xml:space="preserve"> privadas, con o sin fines de lucro, cooperativas y corporaciones</w:t>
      </w:r>
      <w:r w:rsidR="006875C2">
        <w:rPr>
          <w:rFonts w:ascii="Book Antiqua" w:hAnsi="Book Antiqua"/>
          <w:lang w:val="es-PR"/>
        </w:rPr>
        <w:t>,</w:t>
      </w:r>
      <w:r w:rsidRPr="006D5EF8">
        <w:rPr>
          <w:rFonts w:ascii="Book Antiqua" w:hAnsi="Book Antiqua"/>
          <w:lang w:val="es-PR"/>
        </w:rPr>
        <w:t xml:space="preserve"> tendrán que autenticar que poseen permisos de construcción válidos y al día; que están en cumplimiento con los requerimientos legales y reglamentarios del Código de Construcción de Puerto Rico, regido por la Oficina de Gerencia de Permisos (</w:t>
      </w:r>
      <w:proofErr w:type="spellStart"/>
      <w:r w:rsidRPr="006D5EF8">
        <w:rPr>
          <w:rFonts w:ascii="Book Antiqua" w:hAnsi="Book Antiqua"/>
          <w:lang w:val="es-PR"/>
        </w:rPr>
        <w:t>OGPe</w:t>
      </w:r>
      <w:proofErr w:type="spellEnd"/>
      <w:r w:rsidRPr="006D5EF8">
        <w:rPr>
          <w:rFonts w:ascii="Book Antiqua" w:hAnsi="Book Antiqua"/>
          <w:lang w:val="es-PR"/>
        </w:rPr>
        <w:t>). Finalmente, tendrán que evidenciar que no poseen deudas contributivas pendientes para ser elegible</w:t>
      </w:r>
      <w:r w:rsidR="006875C2">
        <w:rPr>
          <w:rFonts w:ascii="Book Antiqua" w:hAnsi="Book Antiqua"/>
          <w:lang w:val="es-PR"/>
        </w:rPr>
        <w:t>s</w:t>
      </w:r>
      <w:r w:rsidRPr="006D5EF8">
        <w:rPr>
          <w:rFonts w:ascii="Book Antiqua" w:hAnsi="Book Antiqua"/>
          <w:lang w:val="es-PR"/>
        </w:rPr>
        <w:t xml:space="preserve"> como desarrollador de propiedades inmuebles abandonadas en Puerto Rico.</w:t>
      </w:r>
    </w:p>
    <w:p w14:paraId="6244901A" w14:textId="68CA1652" w:rsidR="004D23C6" w:rsidRPr="006D5EF8" w:rsidRDefault="004D23C6" w:rsidP="004D23C6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 xml:space="preserve">Artículo </w:t>
      </w:r>
      <w:r w:rsidR="00F22E22" w:rsidRPr="006D5EF8">
        <w:rPr>
          <w:rFonts w:ascii="Book Antiqua" w:hAnsi="Book Antiqua"/>
          <w:lang w:val="es-PR"/>
        </w:rPr>
        <w:t>9</w:t>
      </w:r>
      <w:r w:rsidRPr="006D5EF8">
        <w:rPr>
          <w:rFonts w:ascii="Book Antiqua" w:hAnsi="Book Antiqua"/>
          <w:lang w:val="es-PR"/>
        </w:rPr>
        <w:t>.-Administración y Certificación</w:t>
      </w:r>
    </w:p>
    <w:p w14:paraId="7BCC60D3" w14:textId="0D6970B0" w:rsidR="004D23C6" w:rsidRPr="006D5EF8" w:rsidRDefault="000F0AF2" w:rsidP="000F0AF2">
      <w:pPr>
        <w:pStyle w:val="Prrafodelista"/>
        <w:numPr>
          <w:ilvl w:val="0"/>
          <w:numId w:val="8"/>
        </w:numPr>
        <w:spacing w:after="0" w:line="480" w:lineRule="auto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>El Departamento de la Vivienda</w:t>
      </w:r>
      <w:r w:rsidR="00055DEA" w:rsidRPr="006D5EF8">
        <w:rPr>
          <w:rFonts w:ascii="Book Antiqua" w:hAnsi="Book Antiqua"/>
          <w:lang w:val="es-PR"/>
        </w:rPr>
        <w:t>, a través de su Secretario o representante autorizado,</w:t>
      </w:r>
      <w:r w:rsidRPr="006D5EF8">
        <w:rPr>
          <w:rFonts w:ascii="Book Antiqua" w:hAnsi="Book Antiqua"/>
          <w:lang w:val="es-PR"/>
        </w:rPr>
        <w:t xml:space="preserve"> será responsable de</w:t>
      </w:r>
      <w:r w:rsidR="007A1B7A" w:rsidRPr="006D5EF8">
        <w:rPr>
          <w:rFonts w:ascii="Book Antiqua" w:hAnsi="Book Antiqua"/>
          <w:lang w:val="es-PR"/>
        </w:rPr>
        <w:t>:</w:t>
      </w:r>
    </w:p>
    <w:p w14:paraId="03DC87F9" w14:textId="6B0FA299" w:rsidR="000F0AF2" w:rsidRPr="00EE25DF" w:rsidRDefault="00EE25DF" w:rsidP="00EE25DF">
      <w:pPr>
        <w:spacing w:after="0" w:line="480" w:lineRule="auto"/>
        <w:ind w:left="108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(1) c</w:t>
      </w:r>
      <w:r w:rsidR="000F0AF2" w:rsidRPr="00EE25DF">
        <w:rPr>
          <w:rFonts w:ascii="Book Antiqua" w:hAnsi="Book Antiqua"/>
          <w:lang w:val="es-PR"/>
        </w:rPr>
        <w:t>ertificar las propiedades abandonadas como elegibles;</w:t>
      </w:r>
    </w:p>
    <w:p w14:paraId="46223E93" w14:textId="3406B77E" w:rsidR="000F0AF2" w:rsidRPr="00EE25DF" w:rsidRDefault="00EE25DF" w:rsidP="00EE25DF">
      <w:pPr>
        <w:spacing w:after="0" w:line="480" w:lineRule="auto"/>
        <w:ind w:left="108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(2) s</w:t>
      </w:r>
      <w:r w:rsidR="00F02DED" w:rsidRPr="00EE25DF">
        <w:rPr>
          <w:rFonts w:ascii="Book Antiqua" w:hAnsi="Book Antiqua"/>
          <w:lang w:val="es-PR"/>
        </w:rPr>
        <w:t>upervisar los criterios de rehabilitación y cumplimiento de estándares de vivienda asequible;</w:t>
      </w:r>
      <w:r w:rsidR="00166E1F" w:rsidRPr="00EE25DF">
        <w:rPr>
          <w:rFonts w:ascii="Book Antiqua" w:hAnsi="Book Antiqua"/>
          <w:lang w:val="es-PR"/>
        </w:rPr>
        <w:t xml:space="preserve"> y</w:t>
      </w:r>
    </w:p>
    <w:p w14:paraId="635FC760" w14:textId="5CE4216A" w:rsidR="00F02DED" w:rsidRPr="00EE25DF" w:rsidRDefault="00EE25DF" w:rsidP="00EE25DF">
      <w:pPr>
        <w:spacing w:after="0" w:line="480" w:lineRule="auto"/>
        <w:ind w:left="108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(3) m</w:t>
      </w:r>
      <w:r w:rsidR="00166E1F" w:rsidRPr="00EE25DF">
        <w:rPr>
          <w:rFonts w:ascii="Book Antiqua" w:hAnsi="Book Antiqua"/>
          <w:lang w:val="es-PR"/>
        </w:rPr>
        <w:t>antener un registro actualizado de propiedades certificadas, publicado en su portal web oficial.</w:t>
      </w:r>
    </w:p>
    <w:p w14:paraId="30451B8F" w14:textId="74916810" w:rsidR="00EF4F2E" w:rsidRPr="006D5EF8" w:rsidRDefault="00EF4F2E" w:rsidP="00EF4F2E">
      <w:pPr>
        <w:pStyle w:val="Prrafodelista"/>
        <w:numPr>
          <w:ilvl w:val="0"/>
          <w:numId w:val="8"/>
        </w:numPr>
        <w:spacing w:after="0" w:line="480" w:lineRule="auto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lastRenderedPageBreak/>
        <w:t>El Departamento de Hacienda</w:t>
      </w:r>
      <w:r w:rsidR="00055DEA" w:rsidRPr="006D5EF8">
        <w:rPr>
          <w:rFonts w:ascii="Book Antiqua" w:hAnsi="Book Antiqua"/>
          <w:lang w:val="es-PR"/>
        </w:rPr>
        <w:t>, a través de su Secretario o representante autorizado,</w:t>
      </w:r>
      <w:r w:rsidRPr="006D5EF8">
        <w:rPr>
          <w:rFonts w:ascii="Book Antiqua" w:hAnsi="Book Antiqua"/>
          <w:lang w:val="es-PR"/>
        </w:rPr>
        <w:t xml:space="preserve"> será responsables de:</w:t>
      </w:r>
    </w:p>
    <w:p w14:paraId="13CF8124" w14:textId="0E58986F" w:rsidR="00EF4F2E" w:rsidRPr="00EE25DF" w:rsidRDefault="00EE25DF" w:rsidP="00EE25DF">
      <w:pPr>
        <w:spacing w:after="0" w:line="480" w:lineRule="auto"/>
        <w:ind w:left="108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(1) </w:t>
      </w:r>
      <w:r w:rsidRPr="00EE25DF">
        <w:rPr>
          <w:rFonts w:ascii="Book Antiqua" w:hAnsi="Book Antiqua"/>
          <w:lang w:val="es-PR"/>
        </w:rPr>
        <w:t>c</w:t>
      </w:r>
      <w:r w:rsidR="00E920C4" w:rsidRPr="00EE25DF">
        <w:rPr>
          <w:rFonts w:ascii="Book Antiqua" w:hAnsi="Book Antiqua"/>
          <w:lang w:val="es-PR"/>
        </w:rPr>
        <w:t>ertificar y acreditar los créditos</w:t>
      </w:r>
      <w:r w:rsidR="00055DEA" w:rsidRPr="00EE25DF">
        <w:rPr>
          <w:rFonts w:ascii="Book Antiqua" w:hAnsi="Book Antiqua"/>
          <w:lang w:val="es-PR"/>
        </w:rPr>
        <w:t xml:space="preserve"> y exenciones</w:t>
      </w:r>
      <w:r w:rsidR="00E920C4" w:rsidRPr="00EE25DF">
        <w:rPr>
          <w:rFonts w:ascii="Book Antiqua" w:hAnsi="Book Antiqua"/>
          <w:lang w:val="es-PR"/>
        </w:rPr>
        <w:t xml:space="preserve"> contributiv</w:t>
      </w:r>
      <w:r w:rsidR="00055DEA" w:rsidRPr="00EE25DF">
        <w:rPr>
          <w:rFonts w:ascii="Book Antiqua" w:hAnsi="Book Antiqua"/>
          <w:lang w:val="es-PR"/>
        </w:rPr>
        <w:t>a</w:t>
      </w:r>
      <w:r w:rsidR="00E920C4" w:rsidRPr="00EE25DF">
        <w:rPr>
          <w:rFonts w:ascii="Book Antiqua" w:hAnsi="Book Antiqua"/>
          <w:lang w:val="es-PR"/>
        </w:rPr>
        <w:t>s; y</w:t>
      </w:r>
    </w:p>
    <w:p w14:paraId="4FB95B35" w14:textId="28EA9F61" w:rsidR="00E920C4" w:rsidRPr="00EE25DF" w:rsidRDefault="00EE25DF" w:rsidP="00EE25DF">
      <w:pPr>
        <w:spacing w:after="0" w:line="480" w:lineRule="auto"/>
        <w:ind w:left="108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(2) </w:t>
      </w:r>
      <w:r w:rsidRPr="00EE25DF">
        <w:rPr>
          <w:rFonts w:ascii="Book Antiqua" w:hAnsi="Book Antiqua"/>
          <w:lang w:val="es-PR"/>
        </w:rPr>
        <w:t>r</w:t>
      </w:r>
      <w:r w:rsidR="00E920C4" w:rsidRPr="00EE25DF">
        <w:rPr>
          <w:rFonts w:ascii="Book Antiqua" w:hAnsi="Book Antiqua"/>
          <w:lang w:val="es-PR"/>
        </w:rPr>
        <w:t>egistrar los créditos otorgados y verificar su aplicación correcta contar impuestos o contribuciones</w:t>
      </w:r>
      <w:r w:rsidR="001A7FFA" w:rsidRPr="00EE25DF">
        <w:rPr>
          <w:rFonts w:ascii="Book Antiqua" w:hAnsi="Book Antiqua"/>
          <w:lang w:val="es-PR"/>
        </w:rPr>
        <w:t>.</w:t>
      </w:r>
    </w:p>
    <w:p w14:paraId="18EADB7A" w14:textId="06574826" w:rsidR="001A7FFA" w:rsidRPr="006D5EF8" w:rsidRDefault="001A7FFA" w:rsidP="001A7FFA">
      <w:pPr>
        <w:pStyle w:val="Prrafodelista"/>
        <w:numPr>
          <w:ilvl w:val="0"/>
          <w:numId w:val="8"/>
        </w:numPr>
        <w:spacing w:after="0" w:line="480" w:lineRule="auto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 xml:space="preserve">Los municipios deberán colaborar </w:t>
      </w:r>
      <w:r w:rsidR="00055DEA" w:rsidRPr="006D5EF8">
        <w:rPr>
          <w:rFonts w:ascii="Book Antiqua" w:hAnsi="Book Antiqua"/>
          <w:lang w:val="es-PR"/>
        </w:rPr>
        <w:t>con el Departamento de la Vivienda</w:t>
      </w:r>
      <w:r w:rsidR="00A71F2D" w:rsidRPr="006D5EF8">
        <w:rPr>
          <w:rFonts w:ascii="Book Antiqua" w:hAnsi="Book Antiqua"/>
          <w:lang w:val="es-PR"/>
        </w:rPr>
        <w:t xml:space="preserve"> y el CRIM </w:t>
      </w:r>
      <w:r w:rsidRPr="006D5EF8">
        <w:rPr>
          <w:rFonts w:ascii="Book Antiqua" w:hAnsi="Book Antiqua"/>
          <w:lang w:val="es-PR"/>
        </w:rPr>
        <w:t xml:space="preserve">en la </w:t>
      </w:r>
      <w:r w:rsidR="00A24635" w:rsidRPr="006D5EF8">
        <w:rPr>
          <w:rFonts w:ascii="Book Antiqua" w:hAnsi="Book Antiqua"/>
          <w:lang w:val="es-PR"/>
        </w:rPr>
        <w:t xml:space="preserve">certificación y </w:t>
      </w:r>
      <w:r w:rsidRPr="006D5EF8">
        <w:rPr>
          <w:rFonts w:ascii="Book Antiqua" w:hAnsi="Book Antiqua"/>
          <w:lang w:val="es-PR"/>
        </w:rPr>
        <w:t>verificación de propiedades abandonadas</w:t>
      </w:r>
      <w:r w:rsidR="00C01050">
        <w:rPr>
          <w:rFonts w:ascii="Book Antiqua" w:hAnsi="Book Antiqua"/>
          <w:lang w:val="es-PR"/>
        </w:rPr>
        <w:t>,</w:t>
      </w:r>
      <w:r w:rsidRPr="006D5EF8">
        <w:rPr>
          <w:rFonts w:ascii="Book Antiqua" w:hAnsi="Book Antiqua"/>
          <w:lang w:val="es-PR"/>
        </w:rPr>
        <w:t xml:space="preserve"> y emitir constancias de cumplimiento local.</w:t>
      </w:r>
    </w:p>
    <w:p w14:paraId="7C7EEB2A" w14:textId="1FE59ED7" w:rsidR="00E920C4" w:rsidRPr="006D5EF8" w:rsidRDefault="00573BA3" w:rsidP="00573BA3">
      <w:pPr>
        <w:spacing w:after="0" w:line="480" w:lineRule="auto"/>
        <w:ind w:left="72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>Artículo</w:t>
      </w:r>
      <w:r w:rsidR="00A71F2D" w:rsidRPr="006D5EF8">
        <w:rPr>
          <w:rFonts w:ascii="Book Antiqua" w:hAnsi="Book Antiqua"/>
          <w:lang w:val="es-PR"/>
        </w:rPr>
        <w:t xml:space="preserve"> 10</w:t>
      </w:r>
      <w:r w:rsidRPr="006D5EF8">
        <w:rPr>
          <w:rFonts w:ascii="Book Antiqua" w:hAnsi="Book Antiqua"/>
          <w:lang w:val="es-PR"/>
        </w:rPr>
        <w:t>.- Criterios de</w:t>
      </w:r>
      <w:r w:rsidR="00EB404A" w:rsidRPr="006D5EF8">
        <w:rPr>
          <w:rFonts w:ascii="Book Antiqua" w:hAnsi="Book Antiqua"/>
          <w:lang w:val="es-PR"/>
        </w:rPr>
        <w:t xml:space="preserve"> Solicitud</w:t>
      </w:r>
    </w:p>
    <w:p w14:paraId="0E1E8DA8" w14:textId="77777777" w:rsidR="00C01050" w:rsidRDefault="00573BA3" w:rsidP="00C01050">
      <w:pPr>
        <w:spacing w:after="0" w:line="480" w:lineRule="auto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 xml:space="preserve">El Departamento de Vivienda y los municipios establecerán criterios claros para: </w:t>
      </w:r>
    </w:p>
    <w:p w14:paraId="617F8E67" w14:textId="69218D6E" w:rsidR="00C01050" w:rsidRDefault="00C01050" w:rsidP="00C01050">
      <w:pPr>
        <w:spacing w:after="0" w:line="480" w:lineRule="auto"/>
        <w:ind w:left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(1) l</w:t>
      </w:r>
      <w:r w:rsidR="00573BA3" w:rsidRPr="006D5EF8">
        <w:rPr>
          <w:rFonts w:ascii="Book Antiqua" w:hAnsi="Book Antiqua"/>
          <w:lang w:val="es-PR"/>
        </w:rPr>
        <w:t>a selección de propiedades elegibles</w:t>
      </w:r>
      <w:r>
        <w:rPr>
          <w:rFonts w:ascii="Book Antiqua" w:hAnsi="Book Antiqua"/>
          <w:lang w:val="es-PR"/>
        </w:rPr>
        <w:t>;</w:t>
      </w:r>
    </w:p>
    <w:p w14:paraId="2CAC46DC" w14:textId="5ED38769" w:rsidR="00C01050" w:rsidRDefault="00C01050" w:rsidP="00C01050">
      <w:pPr>
        <w:spacing w:after="0" w:line="480" w:lineRule="auto"/>
        <w:ind w:left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(2) e</w:t>
      </w:r>
      <w:r w:rsidR="00573BA3" w:rsidRPr="006D5EF8">
        <w:rPr>
          <w:rFonts w:ascii="Book Antiqua" w:hAnsi="Book Antiqua"/>
          <w:lang w:val="es-PR"/>
        </w:rPr>
        <w:t>stándares de rehabilitación</w:t>
      </w:r>
      <w:r>
        <w:rPr>
          <w:rFonts w:ascii="Book Antiqua" w:hAnsi="Book Antiqua"/>
          <w:lang w:val="es-PR"/>
        </w:rPr>
        <w:t>;</w:t>
      </w:r>
    </w:p>
    <w:p w14:paraId="519D67B0" w14:textId="77777777" w:rsidR="00C01050" w:rsidRDefault="00C01050" w:rsidP="00C01050">
      <w:pPr>
        <w:spacing w:after="0" w:line="480" w:lineRule="auto"/>
        <w:ind w:left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(3) ve</w:t>
      </w:r>
      <w:r w:rsidR="00573BA3" w:rsidRPr="006D5EF8">
        <w:rPr>
          <w:rFonts w:ascii="Book Antiqua" w:hAnsi="Book Antiqua"/>
          <w:lang w:val="es-PR"/>
        </w:rPr>
        <w:t xml:space="preserve">rificación de uso de vivienda asequible; y </w:t>
      </w:r>
    </w:p>
    <w:p w14:paraId="6A787BEA" w14:textId="77777777" w:rsidR="00C01050" w:rsidRDefault="00C01050" w:rsidP="00C01050">
      <w:pPr>
        <w:spacing w:after="0" w:line="480" w:lineRule="auto"/>
        <w:ind w:left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(4) </w:t>
      </w:r>
      <w:r w:rsidR="00573BA3" w:rsidRPr="006D5EF8">
        <w:rPr>
          <w:rFonts w:ascii="Book Antiqua" w:hAnsi="Book Antiqua"/>
          <w:lang w:val="es-PR"/>
        </w:rPr>
        <w:t>prioridad en zonas de mayor necesidad o riesgo de deterioro urbano.</w:t>
      </w:r>
      <w:r w:rsidR="00D907F9" w:rsidRPr="006D5EF8">
        <w:rPr>
          <w:rFonts w:ascii="Book Antiqua" w:hAnsi="Book Antiqua"/>
          <w:lang w:val="es-PR"/>
        </w:rPr>
        <w:t xml:space="preserve"> </w:t>
      </w:r>
    </w:p>
    <w:p w14:paraId="38063B5D" w14:textId="6A45A552" w:rsidR="00573BA3" w:rsidRPr="006D5EF8" w:rsidRDefault="00D907F9" w:rsidP="00C01050">
      <w:pPr>
        <w:spacing w:after="0" w:line="480" w:lineRule="auto"/>
        <w:ind w:firstLine="36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>Entre ellas</w:t>
      </w:r>
      <w:r w:rsidR="00D34291" w:rsidRPr="006D5EF8">
        <w:rPr>
          <w:rFonts w:ascii="Book Antiqua" w:hAnsi="Book Antiqua"/>
          <w:lang w:val="es-PR"/>
        </w:rPr>
        <w:t>,</w:t>
      </w:r>
      <w:r w:rsidRPr="006D5EF8">
        <w:rPr>
          <w:rFonts w:ascii="Book Antiqua" w:hAnsi="Book Antiqua"/>
          <w:lang w:val="es-PR"/>
        </w:rPr>
        <w:t xml:space="preserve"> se incluirá que todo peticionario presentará la </w:t>
      </w:r>
      <w:r w:rsidR="008A4FC8" w:rsidRPr="006D5EF8">
        <w:rPr>
          <w:rFonts w:ascii="Book Antiqua" w:hAnsi="Book Antiqua"/>
          <w:lang w:val="es-PR"/>
        </w:rPr>
        <w:t>solicitud bajo juramento en las oficinas centrales del Departamento de la Vivienda</w:t>
      </w:r>
      <w:r w:rsidR="00C01050">
        <w:rPr>
          <w:rFonts w:ascii="Book Antiqua" w:hAnsi="Book Antiqua"/>
          <w:lang w:val="es-PR"/>
        </w:rPr>
        <w:t>,</w:t>
      </w:r>
      <w:r w:rsidR="008A4FC8" w:rsidRPr="006D5EF8">
        <w:rPr>
          <w:rFonts w:ascii="Book Antiqua" w:hAnsi="Book Antiqua"/>
          <w:lang w:val="es-PR"/>
        </w:rPr>
        <w:t xml:space="preserve"> </w:t>
      </w:r>
      <w:r w:rsidR="0098434B" w:rsidRPr="006D5EF8">
        <w:rPr>
          <w:rFonts w:ascii="Book Antiqua" w:hAnsi="Book Antiqua"/>
          <w:lang w:val="es-PR"/>
        </w:rPr>
        <w:t>anejando</w:t>
      </w:r>
      <w:r w:rsidR="008A4FC8" w:rsidRPr="006D5EF8">
        <w:rPr>
          <w:rFonts w:ascii="Book Antiqua" w:hAnsi="Book Antiqua"/>
          <w:lang w:val="es-PR"/>
        </w:rPr>
        <w:t xml:space="preserve"> los documentos e información requeridos reglamentariamente </w:t>
      </w:r>
      <w:r w:rsidR="00B222D4" w:rsidRPr="006D5EF8">
        <w:rPr>
          <w:rFonts w:ascii="Book Antiqua" w:hAnsi="Book Antiqua"/>
          <w:lang w:val="es-PR"/>
        </w:rPr>
        <w:t>a estos efectos. Todo lo anterior bajo el marco del debido proceso de ley, según dispuesto en la Ley Núm. 38-201</w:t>
      </w:r>
      <w:r w:rsidR="007005A8" w:rsidRPr="006D5EF8">
        <w:rPr>
          <w:rFonts w:ascii="Book Antiqua" w:hAnsi="Book Antiqua"/>
          <w:lang w:val="es-PR"/>
        </w:rPr>
        <w:t>7</w:t>
      </w:r>
      <w:r w:rsidR="00B222D4" w:rsidRPr="006D5EF8">
        <w:rPr>
          <w:rFonts w:ascii="Book Antiqua" w:hAnsi="Book Antiqua"/>
          <w:lang w:val="es-PR"/>
        </w:rPr>
        <w:t>, según enmendada, conocida como “</w:t>
      </w:r>
      <w:r w:rsidR="007005A8" w:rsidRPr="006D5EF8">
        <w:rPr>
          <w:rFonts w:ascii="Book Antiqua" w:hAnsi="Book Antiqua"/>
          <w:lang w:val="es-PR"/>
        </w:rPr>
        <w:t>“Ley de Procedimiento Administrativo Uniforme del Gobierno de Puerto Rico”.</w:t>
      </w:r>
    </w:p>
    <w:p w14:paraId="0E69D8BB" w14:textId="770E616B" w:rsidR="00044FFA" w:rsidRPr="006D5EF8" w:rsidRDefault="00FE2A82" w:rsidP="003D62B4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 xml:space="preserve">Artículo </w:t>
      </w:r>
      <w:r w:rsidR="00A24635" w:rsidRPr="006D5EF8">
        <w:rPr>
          <w:rFonts w:ascii="Book Antiqua" w:hAnsi="Book Antiqua"/>
          <w:lang w:val="es-PR"/>
        </w:rPr>
        <w:t>11</w:t>
      </w:r>
      <w:r w:rsidRPr="006D5EF8">
        <w:rPr>
          <w:rFonts w:ascii="Book Antiqua" w:hAnsi="Book Antiqua"/>
          <w:lang w:val="es-PR"/>
        </w:rPr>
        <w:t>.</w:t>
      </w:r>
      <w:r w:rsidR="00044FFA" w:rsidRPr="006D5EF8">
        <w:rPr>
          <w:rFonts w:ascii="Book Antiqua" w:hAnsi="Book Antiqua"/>
          <w:lang w:val="es-PR"/>
        </w:rPr>
        <w:t>–Incentivos</w:t>
      </w:r>
    </w:p>
    <w:p w14:paraId="0DAC33BC" w14:textId="535282BC" w:rsidR="00044FFA" w:rsidRPr="006D5EF8" w:rsidRDefault="00FE2A82" w:rsidP="0067001D">
      <w:pPr>
        <w:spacing w:after="0" w:line="480" w:lineRule="auto"/>
        <w:ind w:left="72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lastRenderedPageBreak/>
        <w:t xml:space="preserve">A. </w:t>
      </w:r>
      <w:r w:rsidR="00044FFA" w:rsidRPr="006D5EF8">
        <w:rPr>
          <w:rFonts w:ascii="Book Antiqua" w:hAnsi="Book Antiqua"/>
          <w:lang w:val="es-PR"/>
        </w:rPr>
        <w:t>L</w:t>
      </w:r>
      <w:r w:rsidR="00B3175D" w:rsidRPr="006D5EF8">
        <w:rPr>
          <w:rFonts w:ascii="Book Antiqua" w:hAnsi="Book Antiqua"/>
          <w:lang w:val="es-PR"/>
        </w:rPr>
        <w:t>os</w:t>
      </w:r>
      <w:r w:rsidR="00044FFA" w:rsidRPr="006D5EF8">
        <w:rPr>
          <w:rFonts w:ascii="Book Antiqua" w:hAnsi="Book Antiqua"/>
          <w:lang w:val="es-PR"/>
        </w:rPr>
        <w:t xml:space="preserve"> Secretarios de </w:t>
      </w:r>
      <w:r w:rsidR="00FE58B9" w:rsidRPr="006D5EF8">
        <w:rPr>
          <w:rFonts w:ascii="Book Antiqua" w:hAnsi="Book Antiqua"/>
          <w:lang w:val="es-PR"/>
        </w:rPr>
        <w:t xml:space="preserve">la </w:t>
      </w:r>
      <w:r w:rsidR="009E5A1B" w:rsidRPr="006D5EF8">
        <w:rPr>
          <w:rFonts w:ascii="Book Antiqua" w:hAnsi="Book Antiqua"/>
          <w:lang w:val="es-PR"/>
        </w:rPr>
        <w:t>Vivienda</w:t>
      </w:r>
      <w:r w:rsidR="00B04FA6" w:rsidRPr="006D5EF8">
        <w:rPr>
          <w:rFonts w:ascii="Book Antiqua" w:hAnsi="Book Antiqua"/>
          <w:lang w:val="es-PR"/>
        </w:rPr>
        <w:t>,</w:t>
      </w:r>
      <w:r w:rsidR="009E5A1B" w:rsidRPr="006D5EF8">
        <w:rPr>
          <w:rFonts w:ascii="Book Antiqua" w:hAnsi="Book Antiqua"/>
          <w:lang w:val="es-PR"/>
        </w:rPr>
        <w:t xml:space="preserve"> </w:t>
      </w:r>
      <w:r w:rsidR="00044FFA" w:rsidRPr="006D5EF8">
        <w:rPr>
          <w:rFonts w:ascii="Book Antiqua" w:hAnsi="Book Antiqua"/>
          <w:lang w:val="es-PR"/>
        </w:rPr>
        <w:t>Desarrollo Económico</w:t>
      </w:r>
      <w:r w:rsidR="006A3F32" w:rsidRPr="006D5EF8">
        <w:rPr>
          <w:rFonts w:ascii="Book Antiqua" w:hAnsi="Book Antiqua"/>
          <w:lang w:val="es-PR"/>
        </w:rPr>
        <w:t xml:space="preserve"> y Comercio</w:t>
      </w:r>
      <w:r w:rsidR="00295D5A">
        <w:rPr>
          <w:rFonts w:ascii="Book Antiqua" w:hAnsi="Book Antiqua"/>
          <w:lang w:val="es-PR"/>
        </w:rPr>
        <w:t>,</w:t>
      </w:r>
      <w:r w:rsidR="00044FFA" w:rsidRPr="006D5EF8">
        <w:rPr>
          <w:rFonts w:ascii="Book Antiqua" w:hAnsi="Book Antiqua"/>
          <w:color w:val="A02B93" w:themeColor="accent5"/>
          <w:lang w:val="es-PR"/>
        </w:rPr>
        <w:t xml:space="preserve"> </w:t>
      </w:r>
      <w:r w:rsidR="00044FFA" w:rsidRPr="006D5EF8">
        <w:rPr>
          <w:rFonts w:ascii="Book Antiqua" w:hAnsi="Book Antiqua"/>
          <w:lang w:val="es-PR"/>
        </w:rPr>
        <w:t>y del Departamento de Hacienda, podrá</w:t>
      </w:r>
      <w:r w:rsidR="00B04FA6" w:rsidRPr="006D5EF8">
        <w:rPr>
          <w:rFonts w:ascii="Book Antiqua" w:hAnsi="Book Antiqua"/>
          <w:lang w:val="es-PR"/>
        </w:rPr>
        <w:t>n</w:t>
      </w:r>
      <w:r w:rsidR="00044FFA" w:rsidRPr="006D5EF8">
        <w:rPr>
          <w:rFonts w:ascii="Book Antiqua" w:hAnsi="Book Antiqua"/>
          <w:lang w:val="es-PR"/>
        </w:rPr>
        <w:t xml:space="preserve"> formalizar </w:t>
      </w:r>
      <w:r w:rsidR="008A7AA1" w:rsidRPr="006D5EF8">
        <w:rPr>
          <w:rFonts w:ascii="Book Antiqua" w:hAnsi="Book Antiqua"/>
          <w:lang w:val="es-PR"/>
        </w:rPr>
        <w:t xml:space="preserve">la concesión de los </w:t>
      </w:r>
      <w:r w:rsidR="00295D5A">
        <w:rPr>
          <w:rFonts w:ascii="Book Antiqua" w:hAnsi="Book Antiqua"/>
          <w:lang w:val="es-PR"/>
        </w:rPr>
        <w:t xml:space="preserve">siguientes </w:t>
      </w:r>
      <w:r w:rsidR="008A7AA1" w:rsidRPr="006D5EF8">
        <w:rPr>
          <w:rFonts w:ascii="Book Antiqua" w:hAnsi="Book Antiqua"/>
          <w:lang w:val="es-PR"/>
        </w:rPr>
        <w:t>inc</w:t>
      </w:r>
      <w:r w:rsidR="00D977C0" w:rsidRPr="006D5EF8">
        <w:rPr>
          <w:rFonts w:ascii="Book Antiqua" w:hAnsi="Book Antiqua"/>
          <w:lang w:val="es-PR"/>
        </w:rPr>
        <w:t>entivos</w:t>
      </w:r>
      <w:r w:rsidR="00044FFA" w:rsidRPr="006D5EF8">
        <w:rPr>
          <w:rFonts w:ascii="Book Antiqua" w:hAnsi="Book Antiqua"/>
          <w:lang w:val="es-PR"/>
        </w:rPr>
        <w:t>:</w:t>
      </w:r>
    </w:p>
    <w:p w14:paraId="224976CF" w14:textId="2D93A502" w:rsidR="00044FFA" w:rsidRPr="006D5EF8" w:rsidRDefault="00FE2A82" w:rsidP="0067001D">
      <w:pPr>
        <w:spacing w:after="0" w:line="480" w:lineRule="auto"/>
        <w:ind w:left="720" w:firstLine="36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 xml:space="preserve">(1) </w:t>
      </w:r>
      <w:r w:rsidR="007B0094" w:rsidRPr="006D5EF8">
        <w:rPr>
          <w:rFonts w:ascii="Book Antiqua" w:hAnsi="Book Antiqua"/>
          <w:lang w:val="es-PR"/>
        </w:rPr>
        <w:t>A l</w:t>
      </w:r>
      <w:r w:rsidR="001F5185" w:rsidRPr="006D5EF8">
        <w:rPr>
          <w:rFonts w:ascii="Book Antiqua" w:hAnsi="Book Antiqua"/>
          <w:lang w:val="es-PR"/>
        </w:rPr>
        <w:t>as propiedades rehabilitadas bajo esta Ley</w:t>
      </w:r>
      <w:r w:rsidR="00295D5A">
        <w:rPr>
          <w:rFonts w:ascii="Book Antiqua" w:hAnsi="Book Antiqua"/>
          <w:lang w:val="es-PR"/>
        </w:rPr>
        <w:t>,</w:t>
      </w:r>
      <w:r w:rsidR="001F5185" w:rsidRPr="006D5EF8">
        <w:rPr>
          <w:rFonts w:ascii="Book Antiqua" w:hAnsi="Book Antiqua"/>
          <w:lang w:val="es-PR"/>
        </w:rPr>
        <w:t xml:space="preserve"> recibir una exención parcial o total</w:t>
      </w:r>
      <w:r w:rsidR="00044FFA" w:rsidRPr="006D5EF8">
        <w:rPr>
          <w:rFonts w:ascii="Book Antiqua" w:hAnsi="Book Antiqua"/>
          <w:lang w:val="es-PR"/>
        </w:rPr>
        <w:t xml:space="preserve"> de las contribuciones sobre </w:t>
      </w:r>
      <w:r w:rsidR="00710657" w:rsidRPr="006D5EF8">
        <w:rPr>
          <w:rFonts w:ascii="Book Antiqua" w:hAnsi="Book Antiqua"/>
          <w:lang w:val="es-PR"/>
        </w:rPr>
        <w:t>la propiedad inmueble</w:t>
      </w:r>
      <w:r w:rsidR="003D57FF" w:rsidRPr="006D5EF8">
        <w:rPr>
          <w:rFonts w:ascii="Book Antiqua" w:hAnsi="Book Antiqua"/>
          <w:lang w:val="es-PR"/>
        </w:rPr>
        <w:t xml:space="preserve"> </w:t>
      </w:r>
      <w:r w:rsidR="00044FFA" w:rsidRPr="006D5EF8">
        <w:rPr>
          <w:rFonts w:ascii="Book Antiqua" w:hAnsi="Book Antiqua"/>
          <w:lang w:val="es-PR"/>
        </w:rPr>
        <w:t xml:space="preserve">por un término de cinco (5) años, renovable </w:t>
      </w:r>
      <w:r w:rsidR="00341FDA" w:rsidRPr="006D5EF8">
        <w:rPr>
          <w:rFonts w:ascii="Book Antiqua" w:hAnsi="Book Antiqua"/>
          <w:lang w:val="es-PR"/>
        </w:rPr>
        <w:t>en una (1) ocasión posterior</w:t>
      </w:r>
      <w:r w:rsidR="00044FFA" w:rsidRPr="006D5EF8">
        <w:rPr>
          <w:rFonts w:ascii="Book Antiqua" w:hAnsi="Book Antiqua"/>
          <w:lang w:val="es-PR"/>
        </w:rPr>
        <w:t xml:space="preserve"> por un término adicional de cinco (5) años.</w:t>
      </w:r>
      <w:r w:rsidR="00E04855" w:rsidRPr="006D5EF8">
        <w:rPr>
          <w:rFonts w:ascii="Book Antiqua" w:hAnsi="Book Antiqua"/>
          <w:lang w:val="es-PR"/>
        </w:rPr>
        <w:t xml:space="preserve"> La exención estará condicionada a: mantener la vivienda en uso </w:t>
      </w:r>
      <w:r w:rsidR="00E04855" w:rsidRPr="00B94BD2">
        <w:rPr>
          <w:rFonts w:ascii="Book Antiqua" w:hAnsi="Book Antiqua"/>
          <w:lang w:val="es-PR"/>
        </w:rPr>
        <w:t xml:space="preserve">residencial; no incurrir en venta o arrendamiento a corto plazo antes de transcurrido el período </w:t>
      </w:r>
      <w:r w:rsidR="00633C4F" w:rsidRPr="00B94BD2">
        <w:rPr>
          <w:rFonts w:ascii="Book Antiqua" w:hAnsi="Book Antiqua"/>
          <w:lang w:val="es-PR"/>
        </w:rPr>
        <w:t xml:space="preserve">de doce (12) </w:t>
      </w:r>
      <w:r w:rsidR="00BC0ECB" w:rsidRPr="00B94BD2">
        <w:rPr>
          <w:rFonts w:ascii="Book Antiqua" w:hAnsi="Book Antiqua"/>
          <w:lang w:val="es-PR"/>
        </w:rPr>
        <w:t>meses mínimos</w:t>
      </w:r>
      <w:r w:rsidR="00633C4F" w:rsidRPr="00B94BD2">
        <w:rPr>
          <w:rFonts w:ascii="Book Antiqua" w:hAnsi="Book Antiqua"/>
          <w:lang w:val="es-PR"/>
        </w:rPr>
        <w:t>; y cumplimiento con los códigos de construcción y permisos municipales.</w:t>
      </w:r>
    </w:p>
    <w:p w14:paraId="775FAFEC" w14:textId="3A2432F9" w:rsidR="00044FFA" w:rsidRPr="006D5EF8" w:rsidRDefault="00FE2A82" w:rsidP="0067001D">
      <w:pPr>
        <w:spacing w:after="0" w:line="480" w:lineRule="auto"/>
        <w:ind w:left="720" w:firstLine="36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 xml:space="preserve">(2) </w:t>
      </w:r>
      <w:r w:rsidR="00044FFA" w:rsidRPr="006D5EF8">
        <w:rPr>
          <w:rFonts w:ascii="Book Antiqua" w:hAnsi="Book Antiqua"/>
          <w:lang w:val="es-PR"/>
        </w:rPr>
        <w:t xml:space="preserve">Una exención total o parcial de las contribuciones </w:t>
      </w:r>
      <w:r w:rsidR="008F4DA9" w:rsidRPr="006D5EF8">
        <w:rPr>
          <w:rFonts w:ascii="Book Antiqua" w:hAnsi="Book Antiqua"/>
          <w:lang w:val="es-PR"/>
        </w:rPr>
        <w:t xml:space="preserve">impuestas </w:t>
      </w:r>
      <w:r w:rsidR="00044FFA" w:rsidRPr="006D5EF8">
        <w:rPr>
          <w:rFonts w:ascii="Book Antiqua" w:hAnsi="Book Antiqua"/>
          <w:lang w:val="es-PR"/>
        </w:rPr>
        <w:t>por un término de cinco (5) años, renovable una vez por un término adicional de cinco (5) años.</w:t>
      </w:r>
    </w:p>
    <w:p w14:paraId="4B0FEE74" w14:textId="77777777" w:rsidR="00295D5A" w:rsidRDefault="00341FDA" w:rsidP="0067001D">
      <w:pPr>
        <w:spacing w:after="0" w:line="480" w:lineRule="auto"/>
        <w:ind w:left="720" w:firstLine="36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>(3) Crédito basado en el por ciento de rehabilitación de la propiedad inmueble con un tope máximo por unidad de c</w:t>
      </w:r>
      <w:r w:rsidR="00C11E78" w:rsidRPr="006D5EF8">
        <w:rPr>
          <w:rFonts w:ascii="Book Antiqua" w:hAnsi="Book Antiqua"/>
          <w:lang w:val="es-PR"/>
        </w:rPr>
        <w:t xml:space="preserve">incuenta </w:t>
      </w:r>
      <w:r w:rsidRPr="006D5EF8">
        <w:rPr>
          <w:rFonts w:ascii="Book Antiqua" w:hAnsi="Book Antiqua"/>
          <w:lang w:val="es-PR"/>
        </w:rPr>
        <w:t>mil (</w:t>
      </w:r>
      <w:r w:rsidR="00C11E78" w:rsidRPr="006D5EF8">
        <w:rPr>
          <w:rFonts w:ascii="Book Antiqua" w:hAnsi="Book Antiqua"/>
          <w:lang w:val="es-PR"/>
        </w:rPr>
        <w:t>5</w:t>
      </w:r>
      <w:r w:rsidRPr="006D5EF8">
        <w:rPr>
          <w:rFonts w:ascii="Book Antiqua" w:hAnsi="Book Antiqua"/>
          <w:lang w:val="es-PR"/>
        </w:rPr>
        <w:t>0,000) dólares</w:t>
      </w:r>
      <w:r w:rsidR="00421653" w:rsidRPr="006D5EF8">
        <w:rPr>
          <w:rFonts w:ascii="Book Antiqua" w:hAnsi="Book Antiqua"/>
          <w:lang w:val="es-PR"/>
        </w:rPr>
        <w:t xml:space="preserve"> el costo de la rehabilitación por unidad</w:t>
      </w:r>
      <w:r w:rsidRPr="006D5EF8">
        <w:rPr>
          <w:rFonts w:ascii="Book Antiqua" w:hAnsi="Book Antiqua"/>
          <w:lang w:val="es-PR"/>
        </w:rPr>
        <w:t>.</w:t>
      </w:r>
      <w:r w:rsidR="0076505D" w:rsidRPr="006D5EF8">
        <w:rPr>
          <w:rFonts w:ascii="Book Antiqua" w:hAnsi="Book Antiqua"/>
          <w:lang w:val="es-PR"/>
        </w:rPr>
        <w:t xml:space="preserve"> El crédito podrá apli</w:t>
      </w:r>
      <w:r w:rsidR="00D454DB" w:rsidRPr="006D5EF8">
        <w:rPr>
          <w:rFonts w:ascii="Book Antiqua" w:hAnsi="Book Antiqua"/>
          <w:lang w:val="es-PR"/>
        </w:rPr>
        <w:t>c</w:t>
      </w:r>
      <w:r w:rsidR="0076505D" w:rsidRPr="006D5EF8">
        <w:rPr>
          <w:rFonts w:ascii="Book Antiqua" w:hAnsi="Book Antiqua"/>
          <w:lang w:val="es-PR"/>
        </w:rPr>
        <w:t>arse contra la contribución sobre ingresos del propietario en el año contributivo en que se complete la rehabilitación y se emita la certificación correspondiente</w:t>
      </w:r>
      <w:r w:rsidR="004C324B" w:rsidRPr="006D5EF8">
        <w:rPr>
          <w:rFonts w:ascii="Book Antiqua" w:hAnsi="Book Antiqua"/>
          <w:lang w:val="es-PR"/>
        </w:rPr>
        <w:t>; patentes municipales; contribución sobre la propiedad mueble o inmueble</w:t>
      </w:r>
      <w:r w:rsidR="008E4879" w:rsidRPr="006D5EF8">
        <w:rPr>
          <w:rFonts w:ascii="Book Antiqua" w:hAnsi="Book Antiqua"/>
          <w:lang w:val="es-PR"/>
        </w:rPr>
        <w:t xml:space="preserve">. </w:t>
      </w:r>
    </w:p>
    <w:p w14:paraId="44D3EC1F" w14:textId="4433CE7C" w:rsidR="00341FDA" w:rsidRPr="006D5EF8" w:rsidRDefault="008E4879" w:rsidP="00295D5A">
      <w:pPr>
        <w:spacing w:after="0" w:line="480" w:lineRule="auto"/>
        <w:ind w:firstLine="36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>El Departamento de Hacienda, a través de su Secretario, reglamentará los procedimientos de solicitud, aprobación y certificación del crédito.</w:t>
      </w:r>
      <w:r w:rsidR="007C43D4" w:rsidRPr="006D5EF8">
        <w:rPr>
          <w:rFonts w:ascii="Book Antiqua" w:hAnsi="Book Antiqua"/>
          <w:lang w:val="es-PR"/>
        </w:rPr>
        <w:t xml:space="preserve"> Por consiguiente, será quien </w:t>
      </w:r>
      <w:r w:rsidR="0012717B" w:rsidRPr="006D5EF8">
        <w:rPr>
          <w:rFonts w:ascii="Book Antiqua" w:hAnsi="Book Antiqua"/>
          <w:lang w:val="es-PR"/>
        </w:rPr>
        <w:t>administrará el Prog</w:t>
      </w:r>
      <w:r w:rsidR="00C50378" w:rsidRPr="006D5EF8">
        <w:rPr>
          <w:rFonts w:ascii="Book Antiqua" w:hAnsi="Book Antiqua"/>
          <w:lang w:val="es-PR"/>
        </w:rPr>
        <w:t>rama, siendo responsable de la aprobación y certificación del crédito contributivo</w:t>
      </w:r>
      <w:r w:rsidR="00A1302D" w:rsidRPr="006D5EF8">
        <w:rPr>
          <w:rFonts w:ascii="Book Antiqua" w:hAnsi="Book Antiqua"/>
          <w:lang w:val="es-PR"/>
        </w:rPr>
        <w:t xml:space="preserve">. El CRIM administrará </w:t>
      </w:r>
      <w:r w:rsidR="006D5E72" w:rsidRPr="006D5EF8">
        <w:rPr>
          <w:rFonts w:ascii="Book Antiqua" w:hAnsi="Book Antiqua"/>
          <w:lang w:val="es-PR"/>
        </w:rPr>
        <w:t xml:space="preserve">la exención de propiedad. Los municipios </w:t>
      </w:r>
      <w:r w:rsidR="006D5E72" w:rsidRPr="006D5EF8">
        <w:rPr>
          <w:rFonts w:ascii="Book Antiqua" w:hAnsi="Book Antiqua"/>
          <w:lang w:val="es-PR"/>
        </w:rPr>
        <w:lastRenderedPageBreak/>
        <w:t>ce</w:t>
      </w:r>
      <w:r w:rsidR="00530AEE" w:rsidRPr="006D5EF8">
        <w:rPr>
          <w:rFonts w:ascii="Book Antiqua" w:hAnsi="Book Antiqua"/>
          <w:lang w:val="es-PR"/>
        </w:rPr>
        <w:t>r</w:t>
      </w:r>
      <w:r w:rsidR="006D5E72" w:rsidRPr="006D5EF8">
        <w:rPr>
          <w:rFonts w:ascii="Book Antiqua" w:hAnsi="Book Antiqua"/>
          <w:lang w:val="es-PR"/>
        </w:rPr>
        <w:t>tificarán las viviendas abandonadas y supervisarán la rehabilitación; y el Departamento de la Vivienda</w:t>
      </w:r>
      <w:r w:rsidR="00161237" w:rsidRPr="006D5EF8">
        <w:rPr>
          <w:rFonts w:ascii="Book Antiqua" w:hAnsi="Book Antiqua"/>
          <w:lang w:val="es-PR"/>
        </w:rPr>
        <w:t xml:space="preserve"> y la Oficina de Gerencia de Permisos (</w:t>
      </w:r>
      <w:proofErr w:type="spellStart"/>
      <w:r w:rsidR="00161237" w:rsidRPr="006D5EF8">
        <w:rPr>
          <w:rFonts w:ascii="Book Antiqua" w:hAnsi="Book Antiqua"/>
          <w:lang w:val="es-PR"/>
        </w:rPr>
        <w:t>OGPe</w:t>
      </w:r>
      <w:proofErr w:type="spellEnd"/>
      <w:r w:rsidR="00161237" w:rsidRPr="006D5EF8">
        <w:rPr>
          <w:rFonts w:ascii="Book Antiqua" w:hAnsi="Book Antiqua"/>
          <w:lang w:val="es-PR"/>
        </w:rPr>
        <w:t>) podrán emitir lineamientos técnicos y auditorías de cumplimiento.</w:t>
      </w:r>
    </w:p>
    <w:p w14:paraId="178225DE" w14:textId="26E882CB" w:rsidR="00AD11D9" w:rsidRPr="006D5EF8" w:rsidRDefault="00AD11D9" w:rsidP="00097A82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 w:rsidRPr="00295D5A">
        <w:rPr>
          <w:rFonts w:ascii="Book Antiqua" w:hAnsi="Book Antiqua"/>
          <w:lang w:val="es-PR"/>
        </w:rPr>
        <w:t>Los créditos tendrán una vigencia máxima de diez (10) años, contados a partir de la certificación.</w:t>
      </w:r>
    </w:p>
    <w:p w14:paraId="5B06059C" w14:textId="08CDFE35" w:rsidR="00341FDA" w:rsidRPr="006D5EF8" w:rsidRDefault="00067EF7" w:rsidP="00067EF7">
      <w:pPr>
        <w:tabs>
          <w:tab w:val="left" w:pos="540"/>
          <w:tab w:val="left" w:pos="630"/>
          <w:tab w:val="left" w:pos="720"/>
        </w:tabs>
        <w:spacing w:after="0" w:line="480" w:lineRule="auto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ab/>
      </w:r>
      <w:r w:rsidRPr="006D5EF8">
        <w:rPr>
          <w:rFonts w:ascii="Book Antiqua" w:hAnsi="Book Antiqua"/>
          <w:lang w:val="es-PR"/>
        </w:rPr>
        <w:tab/>
      </w:r>
      <w:r w:rsidR="00341FDA" w:rsidRPr="006D5EF8">
        <w:rPr>
          <w:rFonts w:ascii="Book Antiqua" w:hAnsi="Book Antiqua"/>
          <w:lang w:val="es-PR"/>
        </w:rPr>
        <w:t xml:space="preserve">Artículo </w:t>
      </w:r>
      <w:r w:rsidRPr="006D5EF8">
        <w:rPr>
          <w:rFonts w:ascii="Book Antiqua" w:hAnsi="Book Antiqua"/>
          <w:lang w:val="es-PR"/>
        </w:rPr>
        <w:t>12</w:t>
      </w:r>
      <w:r w:rsidR="00341FDA" w:rsidRPr="006D5EF8">
        <w:rPr>
          <w:rFonts w:ascii="Book Antiqua" w:hAnsi="Book Antiqua"/>
          <w:lang w:val="es-PR"/>
        </w:rPr>
        <w:t xml:space="preserve">.-Condiciones para </w:t>
      </w:r>
      <w:r w:rsidR="00A35A59" w:rsidRPr="006D5EF8">
        <w:rPr>
          <w:rFonts w:ascii="Book Antiqua" w:hAnsi="Book Antiqua"/>
          <w:lang w:val="es-PR"/>
        </w:rPr>
        <w:t xml:space="preserve">los incentivos; </w:t>
      </w:r>
      <w:r w:rsidR="00341FDA" w:rsidRPr="006D5EF8">
        <w:rPr>
          <w:rFonts w:ascii="Book Antiqua" w:hAnsi="Book Antiqua"/>
          <w:lang w:val="es-PR"/>
        </w:rPr>
        <w:t>exención</w:t>
      </w:r>
      <w:r w:rsidR="00A35A59" w:rsidRPr="006D5EF8">
        <w:rPr>
          <w:rFonts w:ascii="Book Antiqua" w:hAnsi="Book Antiqua"/>
          <w:lang w:val="es-PR"/>
        </w:rPr>
        <w:t xml:space="preserve"> y</w:t>
      </w:r>
      <w:r w:rsidR="00227ADF" w:rsidRPr="006D5EF8">
        <w:rPr>
          <w:rFonts w:ascii="Book Antiqua" w:hAnsi="Book Antiqua"/>
          <w:lang w:val="es-PR"/>
        </w:rPr>
        <w:t>/o créditos</w:t>
      </w:r>
    </w:p>
    <w:p w14:paraId="6FC85320" w14:textId="77777777" w:rsidR="00671B6D" w:rsidRDefault="00341FDA" w:rsidP="00097A82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 xml:space="preserve">Las exenciones o créditos otorgados de conformidad con los preceptos de esta </w:t>
      </w:r>
      <w:proofErr w:type="gramStart"/>
      <w:r w:rsidRPr="006D5EF8">
        <w:rPr>
          <w:rFonts w:ascii="Book Antiqua" w:hAnsi="Book Antiqua"/>
          <w:lang w:val="es-PR"/>
        </w:rPr>
        <w:t>Ley,</w:t>
      </w:r>
      <w:proofErr w:type="gramEnd"/>
      <w:r w:rsidRPr="006D5EF8">
        <w:rPr>
          <w:rFonts w:ascii="Book Antiqua" w:hAnsi="Book Antiqua"/>
          <w:lang w:val="es-PR"/>
        </w:rPr>
        <w:t xml:space="preserve"> están condicionados a que</w:t>
      </w:r>
      <w:r w:rsidR="00671B6D">
        <w:rPr>
          <w:rFonts w:ascii="Book Antiqua" w:hAnsi="Book Antiqua"/>
          <w:lang w:val="es-PR"/>
        </w:rPr>
        <w:t>:</w:t>
      </w:r>
    </w:p>
    <w:p w14:paraId="0E9B5BFB" w14:textId="77777777" w:rsidR="00671B6D" w:rsidRDefault="00671B6D" w:rsidP="00097A82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(1) </w:t>
      </w:r>
      <w:r w:rsidR="00341FDA" w:rsidRPr="006D5EF8">
        <w:rPr>
          <w:rFonts w:ascii="Book Antiqua" w:hAnsi="Book Antiqua"/>
          <w:lang w:val="es-PR"/>
        </w:rPr>
        <w:t>la propiedad rehabilitada se utilice como residencia principal</w:t>
      </w:r>
      <w:r w:rsidR="00C60839" w:rsidRPr="006D5EF8">
        <w:rPr>
          <w:rFonts w:ascii="Book Antiqua" w:hAnsi="Book Antiqua"/>
          <w:lang w:val="es-PR"/>
        </w:rPr>
        <w:t xml:space="preserve"> por un término de diez (10) años</w:t>
      </w:r>
      <w:r w:rsidR="001F23F7" w:rsidRPr="006D5EF8">
        <w:rPr>
          <w:rFonts w:ascii="Book Antiqua" w:hAnsi="Book Antiqua"/>
          <w:lang w:val="es-PR"/>
        </w:rPr>
        <w:t xml:space="preserve">; </w:t>
      </w:r>
    </w:p>
    <w:p w14:paraId="709CCC30" w14:textId="77777777" w:rsidR="00671B6D" w:rsidRDefault="00671B6D" w:rsidP="00097A82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(2) </w:t>
      </w:r>
      <w:r w:rsidR="001F23F7" w:rsidRPr="006D5EF8">
        <w:rPr>
          <w:rFonts w:ascii="Book Antiqua" w:hAnsi="Book Antiqua"/>
          <w:lang w:val="es-PR"/>
        </w:rPr>
        <w:t xml:space="preserve">estar ocupado por residentes permanentes de Puerto Rico; y </w:t>
      </w:r>
    </w:p>
    <w:p w14:paraId="502AA99D" w14:textId="77777777" w:rsidR="00671B6D" w:rsidRDefault="00671B6D" w:rsidP="00097A82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(3) </w:t>
      </w:r>
      <w:r w:rsidR="001F23F7" w:rsidRPr="006D5EF8">
        <w:rPr>
          <w:rFonts w:ascii="Book Antiqua" w:hAnsi="Book Antiqua"/>
          <w:lang w:val="es-PR"/>
        </w:rPr>
        <w:t>no podrá utilizarse como alquiler turístico o vac</w:t>
      </w:r>
      <w:r w:rsidR="00634842" w:rsidRPr="006D5EF8">
        <w:rPr>
          <w:rFonts w:ascii="Book Antiqua" w:hAnsi="Book Antiqua"/>
          <w:lang w:val="es-PR"/>
        </w:rPr>
        <w:t>ac</w:t>
      </w:r>
      <w:r w:rsidR="001F23F7" w:rsidRPr="006D5EF8">
        <w:rPr>
          <w:rFonts w:ascii="Book Antiqua" w:hAnsi="Book Antiqua"/>
          <w:lang w:val="es-PR"/>
        </w:rPr>
        <w:t>ional durante el término de la exención y/o crédito.</w:t>
      </w:r>
      <w:r w:rsidR="00FB1F91" w:rsidRPr="006D5EF8">
        <w:rPr>
          <w:rFonts w:ascii="Book Antiqua" w:hAnsi="Book Antiqua"/>
          <w:lang w:val="es-PR"/>
        </w:rPr>
        <w:t xml:space="preserve"> </w:t>
      </w:r>
    </w:p>
    <w:p w14:paraId="0DCDBBAC" w14:textId="715E77E6" w:rsidR="00341FDA" w:rsidRPr="006D5EF8" w:rsidRDefault="00FB1F91" w:rsidP="00671B6D">
      <w:pPr>
        <w:spacing w:after="0" w:line="480" w:lineRule="auto"/>
        <w:ind w:firstLine="36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 xml:space="preserve">Estas restricciones se harán constar </w:t>
      </w:r>
      <w:r w:rsidR="004F26DD" w:rsidRPr="006D5EF8">
        <w:rPr>
          <w:rFonts w:ascii="Book Antiqua" w:hAnsi="Book Antiqua"/>
          <w:lang w:val="es-PR"/>
        </w:rPr>
        <w:t>en el CRIM y en el Registro de la Propiedad.</w:t>
      </w:r>
    </w:p>
    <w:p w14:paraId="4292EE5F" w14:textId="1176509C" w:rsidR="00341FDA" w:rsidRPr="006D5EF8" w:rsidRDefault="00850C0C" w:rsidP="00097A82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 xml:space="preserve">Artículo </w:t>
      </w:r>
      <w:r w:rsidR="00A52507" w:rsidRPr="006D5EF8">
        <w:rPr>
          <w:rFonts w:ascii="Book Antiqua" w:hAnsi="Book Antiqua"/>
          <w:lang w:val="es-PR"/>
        </w:rPr>
        <w:t>13</w:t>
      </w:r>
      <w:r w:rsidRPr="006D5EF8">
        <w:rPr>
          <w:rFonts w:ascii="Book Antiqua" w:hAnsi="Book Antiqua"/>
          <w:lang w:val="es-PR"/>
        </w:rPr>
        <w:t>.-Controles</w:t>
      </w:r>
      <w:r w:rsidR="00BF163D" w:rsidRPr="006D5EF8">
        <w:rPr>
          <w:rFonts w:ascii="Book Antiqua" w:hAnsi="Book Antiqua"/>
          <w:lang w:val="es-PR"/>
        </w:rPr>
        <w:t>, Fiscalización, Penalidades y Reversión</w:t>
      </w:r>
    </w:p>
    <w:p w14:paraId="2E2FD5EC" w14:textId="0B2FB004" w:rsidR="00702503" w:rsidRPr="006D5EF8" w:rsidRDefault="00850C0C" w:rsidP="00097A82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 xml:space="preserve">Los Departamentos de la Vivienda, Hacienda y los municipios concernidos, en conjunto, realizarán anualmente auditorías para verificar la corrección de los requisitos de elegibilidad y cumplimiento con las condiciones para conferir las exenciones o créditos. Establecerán mediante reglamentación </w:t>
      </w:r>
      <w:r w:rsidR="00B60C4B" w:rsidRPr="006D5EF8">
        <w:rPr>
          <w:rFonts w:ascii="Book Antiqua" w:hAnsi="Book Antiqua"/>
          <w:lang w:val="es-PR"/>
        </w:rPr>
        <w:t xml:space="preserve">uniforme, </w:t>
      </w:r>
      <w:r w:rsidRPr="006D5EF8">
        <w:rPr>
          <w:rFonts w:ascii="Book Antiqua" w:hAnsi="Book Antiqua"/>
          <w:lang w:val="es-PR"/>
        </w:rPr>
        <w:t>penalidades por fraude a este sistema que implicará la devolución del crédito conferido, más intereses.</w:t>
      </w:r>
      <w:r w:rsidR="00813DE4" w:rsidRPr="006D5EF8">
        <w:rPr>
          <w:rFonts w:ascii="Book Antiqua" w:hAnsi="Book Antiqua"/>
          <w:lang w:val="es-PR"/>
        </w:rPr>
        <w:t xml:space="preserve"> </w:t>
      </w:r>
    </w:p>
    <w:p w14:paraId="403CEB52" w14:textId="14738130" w:rsidR="00850C0C" w:rsidRPr="006D5EF8" w:rsidRDefault="00813DE4" w:rsidP="00097A82">
      <w:pPr>
        <w:spacing w:after="0" w:line="480" w:lineRule="auto"/>
        <w:ind w:left="360" w:firstLine="36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lastRenderedPageBreak/>
        <w:t xml:space="preserve">Se establecerá la </w:t>
      </w:r>
      <w:r w:rsidR="00FC362F" w:rsidRPr="006D5EF8">
        <w:rPr>
          <w:rFonts w:ascii="Book Antiqua" w:hAnsi="Book Antiqua"/>
          <w:lang w:val="es-PR"/>
        </w:rPr>
        <w:t xml:space="preserve">recuperación del crédito si: la vivienda se vende </w:t>
      </w:r>
      <w:r w:rsidR="00CD6ADE" w:rsidRPr="006D5EF8">
        <w:rPr>
          <w:rFonts w:ascii="Book Antiqua" w:hAnsi="Book Antiqua"/>
          <w:lang w:val="es-PR"/>
        </w:rPr>
        <w:t>antes de cinco (5) años, o se incumple con el uso residencial o los códigos de construcción. El propietario que incurra en fraude será responsable de devolver los créditos aplicados más intereses y penalidades.</w:t>
      </w:r>
    </w:p>
    <w:p w14:paraId="610FB0F5" w14:textId="6CEBF216" w:rsidR="00712614" w:rsidRPr="006D5EF8" w:rsidRDefault="00712614" w:rsidP="00097A82">
      <w:pPr>
        <w:spacing w:after="0" w:line="480" w:lineRule="auto"/>
        <w:ind w:firstLine="72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>En caso de incumplimiento se aplicarán las siguientes medidas</w:t>
      </w:r>
      <w:r w:rsidR="006356F0" w:rsidRPr="006D5EF8">
        <w:rPr>
          <w:rFonts w:ascii="Book Antiqua" w:hAnsi="Book Antiqua"/>
          <w:lang w:val="es-PR"/>
        </w:rPr>
        <w:t>:</w:t>
      </w:r>
    </w:p>
    <w:p w14:paraId="37CB1B51" w14:textId="5FEC533F" w:rsidR="006356F0" w:rsidRPr="00232EE1" w:rsidRDefault="00232EE1" w:rsidP="00232EE1">
      <w:pPr>
        <w:spacing w:after="0"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(a) </w:t>
      </w:r>
      <w:r w:rsidR="006356F0" w:rsidRPr="00232EE1">
        <w:rPr>
          <w:rFonts w:ascii="Book Antiqua" w:hAnsi="Book Antiqua"/>
          <w:lang w:val="es-PR"/>
        </w:rPr>
        <w:t>Reversión inmediata de beneficios fiscales otorgados</w:t>
      </w:r>
      <w:r w:rsidR="0067001D" w:rsidRPr="00232EE1">
        <w:rPr>
          <w:rFonts w:ascii="Book Antiqua" w:hAnsi="Book Antiqua"/>
          <w:lang w:val="es-PR"/>
        </w:rPr>
        <w:t>.</w:t>
      </w:r>
    </w:p>
    <w:p w14:paraId="03949F35" w14:textId="56BF53E5" w:rsidR="006356F0" w:rsidRPr="00232EE1" w:rsidRDefault="00232EE1" w:rsidP="00232EE1">
      <w:pPr>
        <w:spacing w:after="0" w:line="480" w:lineRule="auto"/>
        <w:ind w:left="1080" w:hanging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(b) </w:t>
      </w:r>
      <w:r w:rsidR="006356F0" w:rsidRPr="00232EE1">
        <w:rPr>
          <w:rFonts w:ascii="Book Antiqua" w:hAnsi="Book Antiqua"/>
          <w:lang w:val="es-PR"/>
        </w:rPr>
        <w:t xml:space="preserve">Reintegro de los créditos </w:t>
      </w:r>
      <w:r w:rsidR="001B0146" w:rsidRPr="00232EE1">
        <w:rPr>
          <w:rFonts w:ascii="Book Antiqua" w:hAnsi="Book Antiqua"/>
          <w:lang w:val="es-PR"/>
        </w:rPr>
        <w:t>conferidos y utilizados</w:t>
      </w:r>
      <w:r w:rsidR="006356F0" w:rsidRPr="00232EE1">
        <w:rPr>
          <w:rFonts w:ascii="Book Antiqua" w:hAnsi="Book Antiqua"/>
          <w:lang w:val="es-PR"/>
        </w:rPr>
        <w:t>, más intereses y penalidades según la reglamentación</w:t>
      </w:r>
      <w:r w:rsidR="0067001D" w:rsidRPr="00232EE1">
        <w:rPr>
          <w:rFonts w:ascii="Book Antiqua" w:hAnsi="Book Antiqua"/>
          <w:lang w:val="es-PR"/>
        </w:rPr>
        <w:t>.</w:t>
      </w:r>
    </w:p>
    <w:p w14:paraId="1D564618" w14:textId="185F081A" w:rsidR="00042A32" w:rsidRPr="00232EE1" w:rsidRDefault="00232EE1" w:rsidP="00232EE1">
      <w:pPr>
        <w:tabs>
          <w:tab w:val="left" w:pos="1080"/>
        </w:tabs>
        <w:spacing w:after="0" w:line="480" w:lineRule="auto"/>
        <w:ind w:left="1080" w:hanging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(c) </w:t>
      </w:r>
      <w:r w:rsidR="00042A32" w:rsidRPr="00232EE1">
        <w:rPr>
          <w:rFonts w:ascii="Book Antiqua" w:hAnsi="Book Antiqua"/>
          <w:lang w:val="es-PR"/>
        </w:rPr>
        <w:t>Inhabilidad para solicitar futuros créditos o incentivos bajo los preceptos de esta Ley por un término de cinco (5) años</w:t>
      </w:r>
      <w:r w:rsidR="00BF58A4" w:rsidRPr="00232EE1">
        <w:rPr>
          <w:rFonts w:ascii="Book Antiqua" w:hAnsi="Book Antiqua"/>
          <w:lang w:val="es-PR"/>
        </w:rPr>
        <w:t>.</w:t>
      </w:r>
    </w:p>
    <w:p w14:paraId="3CE1BC4F" w14:textId="7F91565D" w:rsidR="00BF58A4" w:rsidRPr="006D5EF8" w:rsidRDefault="00BF58A4" w:rsidP="00097A82">
      <w:pPr>
        <w:spacing w:after="0" w:line="480" w:lineRule="auto"/>
        <w:ind w:firstLine="720"/>
        <w:jc w:val="both"/>
        <w:rPr>
          <w:rFonts w:ascii="Book Antiqua" w:hAnsi="Book Antiqua"/>
          <w:lang w:val="es-PR"/>
        </w:rPr>
      </w:pPr>
      <w:r w:rsidRPr="006D5EF8">
        <w:rPr>
          <w:rFonts w:ascii="Book Antiqua" w:hAnsi="Book Antiqua"/>
          <w:lang w:val="es-PR"/>
        </w:rPr>
        <w:t>Las penalidades se aplicarán si:</w:t>
      </w:r>
    </w:p>
    <w:p w14:paraId="65DCD160" w14:textId="1E2556C7" w:rsidR="00BF58A4" w:rsidRPr="00232EE1" w:rsidRDefault="00232EE1" w:rsidP="00232EE1">
      <w:pPr>
        <w:spacing w:after="0" w:line="480" w:lineRule="auto"/>
        <w:ind w:left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(a) </w:t>
      </w:r>
      <w:r w:rsidR="00C15DE0" w:rsidRPr="00232EE1">
        <w:rPr>
          <w:rFonts w:ascii="Book Antiqua" w:hAnsi="Book Antiqua"/>
          <w:lang w:val="es-PR"/>
        </w:rPr>
        <w:t>La propiedad se destina a alquiler turístico o vacacional</w:t>
      </w:r>
      <w:r w:rsidR="0067001D" w:rsidRPr="00232EE1">
        <w:rPr>
          <w:rFonts w:ascii="Book Antiqua" w:hAnsi="Book Antiqua"/>
          <w:lang w:val="es-PR"/>
        </w:rPr>
        <w:t>.</w:t>
      </w:r>
    </w:p>
    <w:p w14:paraId="66EE95A0" w14:textId="00439315" w:rsidR="00C15DE0" w:rsidRPr="00232EE1" w:rsidRDefault="00232EE1" w:rsidP="00232EE1">
      <w:pPr>
        <w:spacing w:after="0" w:line="480" w:lineRule="auto"/>
        <w:ind w:left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(b) </w:t>
      </w:r>
      <w:r w:rsidR="00C15DE0" w:rsidRPr="00232EE1">
        <w:rPr>
          <w:rFonts w:ascii="Book Antiqua" w:hAnsi="Book Antiqua"/>
          <w:lang w:val="es-PR"/>
        </w:rPr>
        <w:t>Se vende o transfiere antes de completarse el período mínimo de ocupación permanente</w:t>
      </w:r>
      <w:r w:rsidR="0067001D" w:rsidRPr="00232EE1">
        <w:rPr>
          <w:rFonts w:ascii="Book Antiqua" w:hAnsi="Book Antiqua"/>
          <w:lang w:val="es-PR"/>
        </w:rPr>
        <w:t>.</w:t>
      </w:r>
    </w:p>
    <w:p w14:paraId="23BB4768" w14:textId="5CF634F3" w:rsidR="00C15DE0" w:rsidRPr="00232EE1" w:rsidRDefault="00232EE1" w:rsidP="00232EE1">
      <w:pPr>
        <w:spacing w:after="0" w:line="480" w:lineRule="auto"/>
        <w:ind w:left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(c) </w:t>
      </w:r>
      <w:r w:rsidR="00C15DE0" w:rsidRPr="00232EE1">
        <w:rPr>
          <w:rFonts w:ascii="Book Antiqua" w:hAnsi="Book Antiqua"/>
          <w:lang w:val="es-PR"/>
        </w:rPr>
        <w:t>Se incumplen los criterios de rehabilitación o certificación de vivienda asequible</w:t>
      </w:r>
      <w:r w:rsidR="0067001D" w:rsidRPr="00232EE1">
        <w:rPr>
          <w:rFonts w:ascii="Book Antiqua" w:hAnsi="Book Antiqua"/>
          <w:lang w:val="es-PR"/>
        </w:rPr>
        <w:t>.</w:t>
      </w:r>
    </w:p>
    <w:p w14:paraId="5370FC8C" w14:textId="04DB671C" w:rsidR="00044FFA" w:rsidRPr="006D5EF8" w:rsidRDefault="008631A4" w:rsidP="008631A4">
      <w:pPr>
        <w:tabs>
          <w:tab w:val="left" w:pos="360"/>
          <w:tab w:val="left" w:pos="630"/>
          <w:tab w:val="left" w:pos="720"/>
        </w:tabs>
        <w:spacing w:after="0" w:line="480" w:lineRule="auto"/>
        <w:ind w:left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</w:r>
      <w:r w:rsidR="00097A82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</w:r>
      <w:r w:rsidR="00044FFA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Artículo </w:t>
      </w: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14</w:t>
      </w:r>
      <w:r w:rsidR="00044FFA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.-Reglamentación</w:t>
      </w:r>
    </w:p>
    <w:p w14:paraId="3095583C" w14:textId="2033C4F6" w:rsidR="00044FFA" w:rsidRPr="006D5EF8" w:rsidRDefault="00044FFA" w:rsidP="00097A82">
      <w:pPr>
        <w:tabs>
          <w:tab w:val="left" w:pos="360"/>
        </w:tabs>
        <w:spacing w:after="0" w:line="480" w:lineRule="auto"/>
        <w:ind w:left="360" w:hanging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</w:r>
      <w:r w:rsidR="00097A82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</w:r>
      <w:r w:rsidR="00437DD4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Los Departamentos de la</w:t>
      </w:r>
      <w:r w:rsidR="00437DD4" w:rsidRPr="006D5EF8">
        <w:rPr>
          <w:rFonts w:ascii="Book Antiqua" w:hAnsi="Book Antiqua"/>
          <w:lang w:val="es-PR"/>
        </w:rPr>
        <w:t xml:space="preserve"> Vivienda, Desarrollo Económico y Comercio,</w:t>
      </w:r>
      <w:r w:rsidR="00437DD4" w:rsidRPr="006D5EF8">
        <w:rPr>
          <w:rFonts w:ascii="Book Antiqua" w:hAnsi="Book Antiqua"/>
          <w:color w:val="A02B93" w:themeColor="accent5"/>
          <w:lang w:val="es-PR"/>
        </w:rPr>
        <w:t xml:space="preserve"> </w:t>
      </w:r>
      <w:r w:rsidR="00437DD4" w:rsidRPr="006D5EF8">
        <w:rPr>
          <w:rFonts w:ascii="Book Antiqua" w:hAnsi="Book Antiqua"/>
          <w:lang w:val="es-PR"/>
        </w:rPr>
        <w:t>y del Departamento de Hacienda</w:t>
      </w:r>
      <w:r w:rsidR="006929F9" w:rsidRPr="006D5EF8">
        <w:rPr>
          <w:rFonts w:ascii="Book Antiqua" w:hAnsi="Book Antiqua"/>
          <w:lang w:val="es-PR"/>
        </w:rPr>
        <w:t xml:space="preserve">, así como </w:t>
      </w: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la Oficina de Gerencia y Permisos</w:t>
      </w:r>
      <w:r w:rsidR="000E5369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 el CRIM</w:t>
      </w: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y los municipios adoptarán</w:t>
      </w:r>
      <w:r w:rsidR="00A46D7E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 elaborarán o modificarán reglamentación uniforme</w:t>
      </w: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, en un término de ciento veinte (120) días, en consonancia con sus poderes pertinentes otorgados, para poner en vigor todos los elementos dispuestos en esta Ley. </w:t>
      </w:r>
    </w:p>
    <w:p w14:paraId="27224BD6" w14:textId="24DDA4CD" w:rsidR="00AC5636" w:rsidRPr="006D5EF8" w:rsidRDefault="006C1B96" w:rsidP="00044FFA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lastRenderedPageBreak/>
        <w:tab/>
      </w:r>
      <w:r w:rsidR="00097A82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</w: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Artículo</w:t>
      </w:r>
      <w:r w:rsidR="00A46D7E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15</w:t>
      </w: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.-</w:t>
      </w:r>
      <w:r w:rsidR="008323BC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Informe de </w:t>
      </w: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Impacto Fiscal</w:t>
      </w:r>
    </w:p>
    <w:p w14:paraId="14B57453" w14:textId="7E5B6AF0" w:rsidR="006C1B96" w:rsidRPr="006D5EF8" w:rsidRDefault="006C1B96" w:rsidP="00097A82">
      <w:pPr>
        <w:tabs>
          <w:tab w:val="left" w:pos="360"/>
        </w:tabs>
        <w:spacing w:after="0" w:line="480" w:lineRule="auto"/>
        <w:ind w:left="360" w:hanging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</w:r>
      <w:r w:rsidR="00097A82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</w: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El Secretario del Departamento de Hacienda anualmente</w:t>
      </w:r>
      <w:r w:rsidR="004938E0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 al 30 de junio de cada año fiscal,</w:t>
      </w: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remitirá un informe </w:t>
      </w:r>
      <w:r w:rsidR="004938E0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a la Asamblea Legislativa y al Gobernador de Puerto Rico, </w:t>
      </w: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sobre el impacto fiscal y social de esta Ley.</w:t>
      </w:r>
    </w:p>
    <w:p w14:paraId="6C66B350" w14:textId="224214BF" w:rsidR="00044FFA" w:rsidRPr="006D5EF8" w:rsidRDefault="00044FFA" w:rsidP="00044FFA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</w:r>
      <w:r w:rsidR="0067001D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</w: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Artículo </w:t>
      </w:r>
      <w:r w:rsidR="00A46D7E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16</w:t>
      </w: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.-Separabilidad</w:t>
      </w:r>
    </w:p>
    <w:p w14:paraId="3AF9E2C6" w14:textId="62B57AC1" w:rsidR="00044FFA" w:rsidRPr="006D5EF8" w:rsidRDefault="00044FFA" w:rsidP="00097A82">
      <w:pPr>
        <w:tabs>
          <w:tab w:val="left" w:pos="360"/>
        </w:tabs>
        <w:spacing w:after="0" w:line="480" w:lineRule="auto"/>
        <w:ind w:left="360" w:hanging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</w:r>
      <w:r w:rsidR="00097A82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</w: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Si cualquier cláusula, párrafo, subpárrafo, artículo, disposición, sección o parte de esta Ley fuera anulada o declarada inconstitucional por un Tribunal con jurisdicción, la sentencia a tal efecto dictada no afectará, perjudicará, ni invalidará el resto de esta Ley. El efecto de dicha sentencia quedará limitado a la cláusula, párrafo, subpárrafo, artículo, disposición, sección o parte de esta que así hubiere sido anulada o declarada inconstitucional.</w:t>
      </w:r>
    </w:p>
    <w:p w14:paraId="1F7D9030" w14:textId="4F1ABA6B" w:rsidR="00044FFA" w:rsidRPr="006D5EF8" w:rsidRDefault="00044FFA" w:rsidP="00097A82">
      <w:pPr>
        <w:spacing w:after="0" w:line="480" w:lineRule="auto"/>
        <w:ind w:firstLine="72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Artículo </w:t>
      </w:r>
      <w:r w:rsidR="00FE2A82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1</w:t>
      </w:r>
      <w:r w:rsidR="00A46D7E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7</w:t>
      </w: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.-Vigencia</w:t>
      </w:r>
    </w:p>
    <w:p w14:paraId="73D98F8F" w14:textId="51A4BBF7" w:rsidR="00D61162" w:rsidRPr="006D5EF8" w:rsidRDefault="00044FFA" w:rsidP="00097A82">
      <w:pPr>
        <w:spacing w:after="0" w:line="480" w:lineRule="auto"/>
        <w:ind w:left="360" w:firstLine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Esta Ley entrará en vigor inmediatamente después de su aprobación, pero será efectiva una vez transcurra el término dispuesto en el Artículo</w:t>
      </w:r>
      <w:r w:rsidR="003D57FF"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14</w:t>
      </w:r>
      <w:r w:rsidRPr="006D5EF8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.</w:t>
      </w:r>
    </w:p>
    <w:sectPr w:rsidR="00D61162" w:rsidRPr="006D5EF8" w:rsidSect="005C16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1DC99" w14:textId="77777777" w:rsidR="00F1397D" w:rsidRDefault="00F1397D" w:rsidP="005C16CA">
      <w:pPr>
        <w:spacing w:after="0" w:line="240" w:lineRule="auto"/>
      </w:pPr>
      <w:r>
        <w:separator/>
      </w:r>
    </w:p>
  </w:endnote>
  <w:endnote w:type="continuationSeparator" w:id="0">
    <w:p w14:paraId="0B34ABA9" w14:textId="77777777" w:rsidR="00F1397D" w:rsidRDefault="00F1397D" w:rsidP="005C16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CDD23" w14:textId="77777777" w:rsidR="00E71303" w:rsidRDefault="00E7130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68D43" w14:textId="77777777" w:rsidR="00E71303" w:rsidRDefault="00E7130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B66CF" w14:textId="77777777" w:rsidR="00E71303" w:rsidRDefault="00E7130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EF1C3" w14:textId="77777777" w:rsidR="00F1397D" w:rsidRDefault="00F1397D" w:rsidP="005C16CA">
      <w:pPr>
        <w:spacing w:after="0" w:line="240" w:lineRule="auto"/>
      </w:pPr>
      <w:r>
        <w:separator/>
      </w:r>
    </w:p>
  </w:footnote>
  <w:footnote w:type="continuationSeparator" w:id="0">
    <w:p w14:paraId="5DB2DAA2" w14:textId="77777777" w:rsidR="00F1397D" w:rsidRDefault="00F1397D" w:rsidP="005C16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685AA" w14:textId="09639B71" w:rsidR="00E71303" w:rsidRDefault="00E7130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F8A57" w14:textId="4D4EF892" w:rsidR="005C16CA" w:rsidRPr="005C16CA" w:rsidRDefault="008D39BE">
    <w:pPr>
      <w:pStyle w:val="Encabezado"/>
      <w:jc w:val="center"/>
      <w:rPr>
        <w:rFonts w:ascii="Book Antiqua" w:hAnsi="Book Antiqua"/>
      </w:rPr>
    </w:pPr>
    <w:sdt>
      <w:sdtPr>
        <w:id w:val="1796323201"/>
        <w:docPartObj>
          <w:docPartGallery w:val="Page Numbers (Top of Page)"/>
          <w:docPartUnique/>
        </w:docPartObj>
      </w:sdtPr>
      <w:sdtEndPr>
        <w:rPr>
          <w:rFonts w:ascii="Book Antiqua" w:hAnsi="Book Antiqua"/>
          <w:noProof/>
        </w:rPr>
      </w:sdtEndPr>
      <w:sdtContent>
        <w:r w:rsidR="005C16CA" w:rsidRPr="005C16CA">
          <w:rPr>
            <w:rFonts w:ascii="Book Antiqua" w:hAnsi="Book Antiqua"/>
          </w:rPr>
          <w:fldChar w:fldCharType="begin"/>
        </w:r>
        <w:r w:rsidR="005C16CA" w:rsidRPr="005C16CA">
          <w:rPr>
            <w:rFonts w:ascii="Book Antiqua" w:hAnsi="Book Antiqua"/>
          </w:rPr>
          <w:instrText xml:space="preserve"> PAGE   \* MERGEFORMAT </w:instrText>
        </w:r>
        <w:r w:rsidR="005C16CA" w:rsidRPr="005C16CA">
          <w:rPr>
            <w:rFonts w:ascii="Book Antiqua" w:hAnsi="Book Antiqua"/>
          </w:rPr>
          <w:fldChar w:fldCharType="separate"/>
        </w:r>
        <w:r w:rsidR="005C16CA" w:rsidRPr="005C16CA">
          <w:rPr>
            <w:rFonts w:ascii="Book Antiqua" w:hAnsi="Book Antiqua"/>
            <w:noProof/>
          </w:rPr>
          <w:t>2</w:t>
        </w:r>
        <w:r w:rsidR="005C16CA" w:rsidRPr="005C16CA">
          <w:rPr>
            <w:rFonts w:ascii="Book Antiqua" w:hAnsi="Book Antiqua"/>
            <w:noProof/>
          </w:rPr>
          <w:fldChar w:fldCharType="end"/>
        </w:r>
      </w:sdtContent>
    </w:sdt>
  </w:p>
  <w:p w14:paraId="4E61998F" w14:textId="77777777" w:rsidR="005C16CA" w:rsidRDefault="005C16C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B63A7" w14:textId="22E369EE" w:rsidR="00E71303" w:rsidRDefault="00E7130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704DC"/>
    <w:multiLevelType w:val="hybridMultilevel"/>
    <w:tmpl w:val="E356D9D2"/>
    <w:lvl w:ilvl="0" w:tplc="EA34858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7B2E62"/>
    <w:multiLevelType w:val="hybridMultilevel"/>
    <w:tmpl w:val="DFDCA924"/>
    <w:lvl w:ilvl="0" w:tplc="A7A2680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A942DF6"/>
    <w:multiLevelType w:val="hybridMultilevel"/>
    <w:tmpl w:val="E286E762"/>
    <w:lvl w:ilvl="0" w:tplc="211C9294">
      <w:start w:val="1"/>
      <w:numFmt w:val="lowerLetter"/>
      <w:lvlText w:val="%1."/>
      <w:lvlJc w:val="left"/>
      <w:pPr>
        <w:ind w:left="1170" w:hanging="360"/>
      </w:pPr>
      <w:rPr>
        <w:rFonts w:ascii="Book Antiqua" w:eastAsia="Aptos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301E2B07"/>
    <w:multiLevelType w:val="multilevel"/>
    <w:tmpl w:val="DFF42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D5439D"/>
    <w:multiLevelType w:val="multilevel"/>
    <w:tmpl w:val="1ACA0FB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5" w15:restartNumberingAfterBreak="0">
    <w:nsid w:val="3DB47370"/>
    <w:multiLevelType w:val="hybridMultilevel"/>
    <w:tmpl w:val="31003222"/>
    <w:lvl w:ilvl="0" w:tplc="B3EA9EB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FFF5DFD"/>
    <w:multiLevelType w:val="multilevel"/>
    <w:tmpl w:val="C832D1B8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ascii="Book Antiqua" w:eastAsia="Aptos" w:hAnsi="Book Antiqua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7" w15:restartNumberingAfterBreak="0">
    <w:nsid w:val="49A33CB9"/>
    <w:multiLevelType w:val="hybridMultilevel"/>
    <w:tmpl w:val="B02E66DA"/>
    <w:lvl w:ilvl="0" w:tplc="D274448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AD21B9B"/>
    <w:multiLevelType w:val="multilevel"/>
    <w:tmpl w:val="6808789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9" w15:restartNumberingAfterBreak="0">
    <w:nsid w:val="62342738"/>
    <w:multiLevelType w:val="hybridMultilevel"/>
    <w:tmpl w:val="2B9AF6FC"/>
    <w:lvl w:ilvl="0" w:tplc="75A0E71E">
      <w:start w:val="4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F9564B6"/>
    <w:multiLevelType w:val="multilevel"/>
    <w:tmpl w:val="AA086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6CB23ED"/>
    <w:multiLevelType w:val="multilevel"/>
    <w:tmpl w:val="C7ACA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25780222">
    <w:abstractNumId w:val="6"/>
  </w:num>
  <w:num w:numId="2" w16cid:durableId="712265801">
    <w:abstractNumId w:val="10"/>
  </w:num>
  <w:num w:numId="3" w16cid:durableId="811867813">
    <w:abstractNumId w:val="4"/>
  </w:num>
  <w:num w:numId="4" w16cid:durableId="529345117">
    <w:abstractNumId w:val="8"/>
  </w:num>
  <w:num w:numId="5" w16cid:durableId="1555312910">
    <w:abstractNumId w:val="11"/>
  </w:num>
  <w:num w:numId="6" w16cid:durableId="809788515">
    <w:abstractNumId w:val="3"/>
  </w:num>
  <w:num w:numId="7" w16cid:durableId="1892837801">
    <w:abstractNumId w:val="9"/>
  </w:num>
  <w:num w:numId="8" w16cid:durableId="2147165485">
    <w:abstractNumId w:val="0"/>
  </w:num>
  <w:num w:numId="9" w16cid:durableId="1227883212">
    <w:abstractNumId w:val="7"/>
  </w:num>
  <w:num w:numId="10" w16cid:durableId="1764909965">
    <w:abstractNumId w:val="1"/>
  </w:num>
  <w:num w:numId="11" w16cid:durableId="2000302389">
    <w:abstractNumId w:val="2"/>
  </w:num>
  <w:num w:numId="12" w16cid:durableId="18168023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FFA"/>
    <w:rsid w:val="000038C0"/>
    <w:rsid w:val="000059C7"/>
    <w:rsid w:val="0002083A"/>
    <w:rsid w:val="00021259"/>
    <w:rsid w:val="00042623"/>
    <w:rsid w:val="00042A32"/>
    <w:rsid w:val="00043075"/>
    <w:rsid w:val="00044FFA"/>
    <w:rsid w:val="0004529D"/>
    <w:rsid w:val="00045A1D"/>
    <w:rsid w:val="00055DEA"/>
    <w:rsid w:val="00056D40"/>
    <w:rsid w:val="00066EB1"/>
    <w:rsid w:val="00066F76"/>
    <w:rsid w:val="00067EF7"/>
    <w:rsid w:val="00087CAE"/>
    <w:rsid w:val="00093A75"/>
    <w:rsid w:val="00093C9D"/>
    <w:rsid w:val="0009448F"/>
    <w:rsid w:val="00097A82"/>
    <w:rsid w:val="000B4B5F"/>
    <w:rsid w:val="000B6040"/>
    <w:rsid w:val="000C2B49"/>
    <w:rsid w:val="000C3F85"/>
    <w:rsid w:val="000E522E"/>
    <w:rsid w:val="000E5369"/>
    <w:rsid w:val="000F0AF2"/>
    <w:rsid w:val="000F0CF1"/>
    <w:rsid w:val="000F448C"/>
    <w:rsid w:val="00102245"/>
    <w:rsid w:val="001111B1"/>
    <w:rsid w:val="001233A8"/>
    <w:rsid w:val="00126DB5"/>
    <w:rsid w:val="0012717B"/>
    <w:rsid w:val="001358A6"/>
    <w:rsid w:val="00157878"/>
    <w:rsid w:val="00161237"/>
    <w:rsid w:val="00166E1F"/>
    <w:rsid w:val="00171D89"/>
    <w:rsid w:val="00181CC7"/>
    <w:rsid w:val="00197046"/>
    <w:rsid w:val="001A7FFA"/>
    <w:rsid w:val="001B0146"/>
    <w:rsid w:val="001B17F1"/>
    <w:rsid w:val="001B748F"/>
    <w:rsid w:val="001B7A11"/>
    <w:rsid w:val="001C1A45"/>
    <w:rsid w:val="001C385A"/>
    <w:rsid w:val="001D0F23"/>
    <w:rsid w:val="001D372A"/>
    <w:rsid w:val="001D67D8"/>
    <w:rsid w:val="001F23F7"/>
    <w:rsid w:val="001F5185"/>
    <w:rsid w:val="001F764E"/>
    <w:rsid w:val="001F77B2"/>
    <w:rsid w:val="001F7912"/>
    <w:rsid w:val="001F7D3F"/>
    <w:rsid w:val="00201A83"/>
    <w:rsid w:val="00207917"/>
    <w:rsid w:val="0021520C"/>
    <w:rsid w:val="002243EA"/>
    <w:rsid w:val="002264F3"/>
    <w:rsid w:val="00227ADF"/>
    <w:rsid w:val="002310F9"/>
    <w:rsid w:val="00232EE1"/>
    <w:rsid w:val="002349AE"/>
    <w:rsid w:val="00240521"/>
    <w:rsid w:val="00244B2D"/>
    <w:rsid w:val="002461D8"/>
    <w:rsid w:val="00260CDD"/>
    <w:rsid w:val="002720AA"/>
    <w:rsid w:val="0027449B"/>
    <w:rsid w:val="00280212"/>
    <w:rsid w:val="00290215"/>
    <w:rsid w:val="00291158"/>
    <w:rsid w:val="00291963"/>
    <w:rsid w:val="00295D5A"/>
    <w:rsid w:val="00296B81"/>
    <w:rsid w:val="002A470F"/>
    <w:rsid w:val="002B0573"/>
    <w:rsid w:val="002B53C4"/>
    <w:rsid w:val="002C35D6"/>
    <w:rsid w:val="002C7280"/>
    <w:rsid w:val="002D12C9"/>
    <w:rsid w:val="002E1585"/>
    <w:rsid w:val="002E6388"/>
    <w:rsid w:val="002E7146"/>
    <w:rsid w:val="00300D1C"/>
    <w:rsid w:val="0032353F"/>
    <w:rsid w:val="00324FC7"/>
    <w:rsid w:val="003331C4"/>
    <w:rsid w:val="003411EC"/>
    <w:rsid w:val="00341FDA"/>
    <w:rsid w:val="00342209"/>
    <w:rsid w:val="003538B6"/>
    <w:rsid w:val="00364A4F"/>
    <w:rsid w:val="00373E4B"/>
    <w:rsid w:val="00375D60"/>
    <w:rsid w:val="00396577"/>
    <w:rsid w:val="003C1BC4"/>
    <w:rsid w:val="003C3DE9"/>
    <w:rsid w:val="003D57FF"/>
    <w:rsid w:val="003D62B4"/>
    <w:rsid w:val="004070B7"/>
    <w:rsid w:val="00414F57"/>
    <w:rsid w:val="00421653"/>
    <w:rsid w:val="00426877"/>
    <w:rsid w:val="00433C27"/>
    <w:rsid w:val="004344A2"/>
    <w:rsid w:val="00437DD4"/>
    <w:rsid w:val="004470F3"/>
    <w:rsid w:val="00453B4E"/>
    <w:rsid w:val="00456A41"/>
    <w:rsid w:val="0046342A"/>
    <w:rsid w:val="004707FC"/>
    <w:rsid w:val="00490025"/>
    <w:rsid w:val="00491F34"/>
    <w:rsid w:val="004938E0"/>
    <w:rsid w:val="004A0BA6"/>
    <w:rsid w:val="004A1689"/>
    <w:rsid w:val="004A5D51"/>
    <w:rsid w:val="004B14DD"/>
    <w:rsid w:val="004B264C"/>
    <w:rsid w:val="004B6D1A"/>
    <w:rsid w:val="004B7CFE"/>
    <w:rsid w:val="004C324B"/>
    <w:rsid w:val="004C3F77"/>
    <w:rsid w:val="004C5BEC"/>
    <w:rsid w:val="004D23C6"/>
    <w:rsid w:val="004D586B"/>
    <w:rsid w:val="004F26DD"/>
    <w:rsid w:val="004F7A72"/>
    <w:rsid w:val="005051ED"/>
    <w:rsid w:val="00516F0D"/>
    <w:rsid w:val="00521F26"/>
    <w:rsid w:val="00524B9B"/>
    <w:rsid w:val="00530AEE"/>
    <w:rsid w:val="00540C28"/>
    <w:rsid w:val="00565E0C"/>
    <w:rsid w:val="0056784C"/>
    <w:rsid w:val="00573BA3"/>
    <w:rsid w:val="00574596"/>
    <w:rsid w:val="0058331D"/>
    <w:rsid w:val="00587724"/>
    <w:rsid w:val="00591064"/>
    <w:rsid w:val="005928CE"/>
    <w:rsid w:val="00592B99"/>
    <w:rsid w:val="00593C13"/>
    <w:rsid w:val="005A492D"/>
    <w:rsid w:val="005A49B1"/>
    <w:rsid w:val="005A5B83"/>
    <w:rsid w:val="005C16CA"/>
    <w:rsid w:val="005C1FBB"/>
    <w:rsid w:val="005D35F3"/>
    <w:rsid w:val="005E4798"/>
    <w:rsid w:val="005F48A8"/>
    <w:rsid w:val="005F4EA0"/>
    <w:rsid w:val="005F63F1"/>
    <w:rsid w:val="006117CA"/>
    <w:rsid w:val="00617B03"/>
    <w:rsid w:val="006208D0"/>
    <w:rsid w:val="006247F1"/>
    <w:rsid w:val="00630941"/>
    <w:rsid w:val="00633C4F"/>
    <w:rsid w:val="00634842"/>
    <w:rsid w:val="006356F0"/>
    <w:rsid w:val="00650459"/>
    <w:rsid w:val="00663F3E"/>
    <w:rsid w:val="006651DA"/>
    <w:rsid w:val="00667C1E"/>
    <w:rsid w:val="0067001D"/>
    <w:rsid w:val="00671B6D"/>
    <w:rsid w:val="00673D79"/>
    <w:rsid w:val="00683F92"/>
    <w:rsid w:val="00685283"/>
    <w:rsid w:val="006875C2"/>
    <w:rsid w:val="006929F9"/>
    <w:rsid w:val="00695CE3"/>
    <w:rsid w:val="006A1C40"/>
    <w:rsid w:val="006A3F32"/>
    <w:rsid w:val="006B026A"/>
    <w:rsid w:val="006C1B96"/>
    <w:rsid w:val="006C3159"/>
    <w:rsid w:val="006C45DE"/>
    <w:rsid w:val="006D20A0"/>
    <w:rsid w:val="006D5E72"/>
    <w:rsid w:val="006D5EF8"/>
    <w:rsid w:val="007005A8"/>
    <w:rsid w:val="00700A2E"/>
    <w:rsid w:val="00702503"/>
    <w:rsid w:val="00710657"/>
    <w:rsid w:val="00711BAB"/>
    <w:rsid w:val="00712614"/>
    <w:rsid w:val="00724315"/>
    <w:rsid w:val="00727F35"/>
    <w:rsid w:val="00743452"/>
    <w:rsid w:val="007438E7"/>
    <w:rsid w:val="00753A83"/>
    <w:rsid w:val="0076505D"/>
    <w:rsid w:val="00770208"/>
    <w:rsid w:val="0077209B"/>
    <w:rsid w:val="00790466"/>
    <w:rsid w:val="007960B4"/>
    <w:rsid w:val="00796473"/>
    <w:rsid w:val="007A1267"/>
    <w:rsid w:val="007A1B7A"/>
    <w:rsid w:val="007A4509"/>
    <w:rsid w:val="007B0094"/>
    <w:rsid w:val="007B03DE"/>
    <w:rsid w:val="007C43D4"/>
    <w:rsid w:val="007E49F3"/>
    <w:rsid w:val="0080444C"/>
    <w:rsid w:val="008100C5"/>
    <w:rsid w:val="00813DE4"/>
    <w:rsid w:val="008142B9"/>
    <w:rsid w:val="00817DFF"/>
    <w:rsid w:val="0082177C"/>
    <w:rsid w:val="00830711"/>
    <w:rsid w:val="008323BC"/>
    <w:rsid w:val="008375E2"/>
    <w:rsid w:val="00850B60"/>
    <w:rsid w:val="00850C0C"/>
    <w:rsid w:val="00851D4E"/>
    <w:rsid w:val="00856843"/>
    <w:rsid w:val="00860A3D"/>
    <w:rsid w:val="00862C7F"/>
    <w:rsid w:val="008631A4"/>
    <w:rsid w:val="00867554"/>
    <w:rsid w:val="00872CEF"/>
    <w:rsid w:val="008926E8"/>
    <w:rsid w:val="008946B7"/>
    <w:rsid w:val="008955EB"/>
    <w:rsid w:val="008A151F"/>
    <w:rsid w:val="008A404F"/>
    <w:rsid w:val="008A4FC8"/>
    <w:rsid w:val="008A78E5"/>
    <w:rsid w:val="008A7AA1"/>
    <w:rsid w:val="008B03D4"/>
    <w:rsid w:val="008B48F0"/>
    <w:rsid w:val="008B607F"/>
    <w:rsid w:val="008D3995"/>
    <w:rsid w:val="008D39BE"/>
    <w:rsid w:val="008D472D"/>
    <w:rsid w:val="008D7B3B"/>
    <w:rsid w:val="008E4879"/>
    <w:rsid w:val="008E4E05"/>
    <w:rsid w:val="008E5541"/>
    <w:rsid w:val="008E693C"/>
    <w:rsid w:val="008F4DA9"/>
    <w:rsid w:val="00920E26"/>
    <w:rsid w:val="009210AD"/>
    <w:rsid w:val="00931165"/>
    <w:rsid w:val="00942381"/>
    <w:rsid w:val="00943667"/>
    <w:rsid w:val="00943684"/>
    <w:rsid w:val="009519C1"/>
    <w:rsid w:val="0095212C"/>
    <w:rsid w:val="00954DF4"/>
    <w:rsid w:val="009644C3"/>
    <w:rsid w:val="00966AD7"/>
    <w:rsid w:val="009728FB"/>
    <w:rsid w:val="00976E82"/>
    <w:rsid w:val="0098434B"/>
    <w:rsid w:val="00985D47"/>
    <w:rsid w:val="009C1CD4"/>
    <w:rsid w:val="009C1CDD"/>
    <w:rsid w:val="009D24D1"/>
    <w:rsid w:val="009D5143"/>
    <w:rsid w:val="009E2FB9"/>
    <w:rsid w:val="009E5A1B"/>
    <w:rsid w:val="009F794D"/>
    <w:rsid w:val="00A00266"/>
    <w:rsid w:val="00A006D3"/>
    <w:rsid w:val="00A00CA4"/>
    <w:rsid w:val="00A11AF8"/>
    <w:rsid w:val="00A1302D"/>
    <w:rsid w:val="00A14F88"/>
    <w:rsid w:val="00A24635"/>
    <w:rsid w:val="00A25641"/>
    <w:rsid w:val="00A33762"/>
    <w:rsid w:val="00A33CA5"/>
    <w:rsid w:val="00A35A59"/>
    <w:rsid w:val="00A46D7E"/>
    <w:rsid w:val="00A52507"/>
    <w:rsid w:val="00A61BCA"/>
    <w:rsid w:val="00A703A4"/>
    <w:rsid w:val="00A71F2D"/>
    <w:rsid w:val="00A736B6"/>
    <w:rsid w:val="00A7486D"/>
    <w:rsid w:val="00A74E0E"/>
    <w:rsid w:val="00A8296C"/>
    <w:rsid w:val="00A87E37"/>
    <w:rsid w:val="00A94729"/>
    <w:rsid w:val="00A963D2"/>
    <w:rsid w:val="00AB0A01"/>
    <w:rsid w:val="00AB2863"/>
    <w:rsid w:val="00AB4EC3"/>
    <w:rsid w:val="00AB6D0F"/>
    <w:rsid w:val="00AC0F0D"/>
    <w:rsid w:val="00AC5636"/>
    <w:rsid w:val="00AD11D9"/>
    <w:rsid w:val="00AD1470"/>
    <w:rsid w:val="00AD6BF0"/>
    <w:rsid w:val="00B02EAB"/>
    <w:rsid w:val="00B04FA6"/>
    <w:rsid w:val="00B05D71"/>
    <w:rsid w:val="00B06893"/>
    <w:rsid w:val="00B10F05"/>
    <w:rsid w:val="00B222D4"/>
    <w:rsid w:val="00B26E7B"/>
    <w:rsid w:val="00B3175D"/>
    <w:rsid w:val="00B31CF5"/>
    <w:rsid w:val="00B35D1C"/>
    <w:rsid w:val="00B4271D"/>
    <w:rsid w:val="00B50131"/>
    <w:rsid w:val="00B52676"/>
    <w:rsid w:val="00B56045"/>
    <w:rsid w:val="00B56E48"/>
    <w:rsid w:val="00B60251"/>
    <w:rsid w:val="00B60C4B"/>
    <w:rsid w:val="00B65AE3"/>
    <w:rsid w:val="00B664C5"/>
    <w:rsid w:val="00B677E6"/>
    <w:rsid w:val="00B76641"/>
    <w:rsid w:val="00B8327B"/>
    <w:rsid w:val="00B85332"/>
    <w:rsid w:val="00B8576E"/>
    <w:rsid w:val="00B916D3"/>
    <w:rsid w:val="00B94BD2"/>
    <w:rsid w:val="00B95C79"/>
    <w:rsid w:val="00BA1863"/>
    <w:rsid w:val="00BB72A6"/>
    <w:rsid w:val="00BB7AD4"/>
    <w:rsid w:val="00BC0ECB"/>
    <w:rsid w:val="00BC5EE4"/>
    <w:rsid w:val="00BD4117"/>
    <w:rsid w:val="00BE352C"/>
    <w:rsid w:val="00BE37BF"/>
    <w:rsid w:val="00BE6950"/>
    <w:rsid w:val="00BE6A3E"/>
    <w:rsid w:val="00BE6C06"/>
    <w:rsid w:val="00BF0550"/>
    <w:rsid w:val="00BF13EE"/>
    <w:rsid w:val="00BF163D"/>
    <w:rsid w:val="00BF47BF"/>
    <w:rsid w:val="00BF58A4"/>
    <w:rsid w:val="00BF5A31"/>
    <w:rsid w:val="00BF74CE"/>
    <w:rsid w:val="00C01050"/>
    <w:rsid w:val="00C05204"/>
    <w:rsid w:val="00C05BB4"/>
    <w:rsid w:val="00C11E78"/>
    <w:rsid w:val="00C14BBB"/>
    <w:rsid w:val="00C15DE0"/>
    <w:rsid w:val="00C26243"/>
    <w:rsid w:val="00C2706B"/>
    <w:rsid w:val="00C33ED3"/>
    <w:rsid w:val="00C33F04"/>
    <w:rsid w:val="00C345B8"/>
    <w:rsid w:val="00C50378"/>
    <w:rsid w:val="00C56AC6"/>
    <w:rsid w:val="00C60839"/>
    <w:rsid w:val="00C61C36"/>
    <w:rsid w:val="00C77945"/>
    <w:rsid w:val="00CA1EB9"/>
    <w:rsid w:val="00CA394E"/>
    <w:rsid w:val="00CA70FB"/>
    <w:rsid w:val="00CB5CD1"/>
    <w:rsid w:val="00CB639F"/>
    <w:rsid w:val="00CD371A"/>
    <w:rsid w:val="00CD6ADE"/>
    <w:rsid w:val="00CF0785"/>
    <w:rsid w:val="00CF5185"/>
    <w:rsid w:val="00D01B7B"/>
    <w:rsid w:val="00D05179"/>
    <w:rsid w:val="00D33492"/>
    <w:rsid w:val="00D34291"/>
    <w:rsid w:val="00D433C6"/>
    <w:rsid w:val="00D454DB"/>
    <w:rsid w:val="00D55603"/>
    <w:rsid w:val="00D61162"/>
    <w:rsid w:val="00D616D9"/>
    <w:rsid w:val="00D61E46"/>
    <w:rsid w:val="00D7185E"/>
    <w:rsid w:val="00D907F9"/>
    <w:rsid w:val="00D90AEB"/>
    <w:rsid w:val="00D977C0"/>
    <w:rsid w:val="00DB4989"/>
    <w:rsid w:val="00DB5820"/>
    <w:rsid w:val="00DC702D"/>
    <w:rsid w:val="00DC75D0"/>
    <w:rsid w:val="00DD2902"/>
    <w:rsid w:val="00DD548E"/>
    <w:rsid w:val="00DE0C42"/>
    <w:rsid w:val="00DF1E3C"/>
    <w:rsid w:val="00E04855"/>
    <w:rsid w:val="00E04D9C"/>
    <w:rsid w:val="00E06F8D"/>
    <w:rsid w:val="00E100B9"/>
    <w:rsid w:val="00E11C1D"/>
    <w:rsid w:val="00E132BD"/>
    <w:rsid w:val="00E20E44"/>
    <w:rsid w:val="00E20F20"/>
    <w:rsid w:val="00E2114D"/>
    <w:rsid w:val="00E224A6"/>
    <w:rsid w:val="00E3642C"/>
    <w:rsid w:val="00E36C8D"/>
    <w:rsid w:val="00E47E97"/>
    <w:rsid w:val="00E52EE6"/>
    <w:rsid w:val="00E63490"/>
    <w:rsid w:val="00E65715"/>
    <w:rsid w:val="00E7018C"/>
    <w:rsid w:val="00E71303"/>
    <w:rsid w:val="00E743BD"/>
    <w:rsid w:val="00E74897"/>
    <w:rsid w:val="00E84028"/>
    <w:rsid w:val="00E84881"/>
    <w:rsid w:val="00E920C4"/>
    <w:rsid w:val="00EA0581"/>
    <w:rsid w:val="00EA11DB"/>
    <w:rsid w:val="00EA1699"/>
    <w:rsid w:val="00EB404A"/>
    <w:rsid w:val="00EC6E97"/>
    <w:rsid w:val="00EE25DF"/>
    <w:rsid w:val="00EE7FF1"/>
    <w:rsid w:val="00EF007F"/>
    <w:rsid w:val="00EF4444"/>
    <w:rsid w:val="00EF4F2E"/>
    <w:rsid w:val="00EF7547"/>
    <w:rsid w:val="00F02DED"/>
    <w:rsid w:val="00F1397D"/>
    <w:rsid w:val="00F22C55"/>
    <w:rsid w:val="00F22E22"/>
    <w:rsid w:val="00F245E0"/>
    <w:rsid w:val="00F25147"/>
    <w:rsid w:val="00F25E18"/>
    <w:rsid w:val="00F26C72"/>
    <w:rsid w:val="00F377EE"/>
    <w:rsid w:val="00F5312D"/>
    <w:rsid w:val="00F62829"/>
    <w:rsid w:val="00F67DB9"/>
    <w:rsid w:val="00F708AC"/>
    <w:rsid w:val="00F71F32"/>
    <w:rsid w:val="00F757DC"/>
    <w:rsid w:val="00F84EB1"/>
    <w:rsid w:val="00FA2B46"/>
    <w:rsid w:val="00FA6DF1"/>
    <w:rsid w:val="00FB1F91"/>
    <w:rsid w:val="00FB4C96"/>
    <w:rsid w:val="00FB7155"/>
    <w:rsid w:val="00FC362F"/>
    <w:rsid w:val="00FC70B1"/>
    <w:rsid w:val="00FD7A5C"/>
    <w:rsid w:val="00FE2A82"/>
    <w:rsid w:val="00FE3F10"/>
    <w:rsid w:val="00FE58B9"/>
    <w:rsid w:val="00FE5F58"/>
    <w:rsid w:val="00FF0DFF"/>
    <w:rsid w:val="00FF3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899C2BE"/>
  <w15:chartTrackingRefBased/>
  <w15:docId w15:val="{86218DB7-7C63-4409-B581-EF62AD522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4FFA"/>
    <w:pPr>
      <w:spacing w:line="276" w:lineRule="auto"/>
    </w:pPr>
    <w:rPr>
      <w:rFonts w:ascii="Aptos" w:eastAsia="Aptos" w:hAnsi="Aptos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44F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44F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44F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44F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44F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44F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44F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44F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44F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44F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44F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44F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44FF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44FF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44FF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44FF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44FF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44FF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44F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44F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44F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44F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44F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44FF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44FF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44FF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44F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44FF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44FFA"/>
    <w:rPr>
      <w:b/>
      <w:bCs/>
      <w:smallCaps/>
      <w:color w:val="0F4761" w:themeColor="accent1" w:themeShade="BF"/>
      <w:spacing w:val="5"/>
    </w:rPr>
  </w:style>
  <w:style w:type="character" w:styleId="Nmerodelnea">
    <w:name w:val="line number"/>
    <w:basedOn w:val="Fuentedeprrafopredeter"/>
    <w:uiPriority w:val="99"/>
    <w:semiHidden/>
    <w:unhideWhenUsed/>
    <w:rsid w:val="00044FFA"/>
  </w:style>
  <w:style w:type="paragraph" w:styleId="Encabezado">
    <w:name w:val="header"/>
    <w:basedOn w:val="Normal"/>
    <w:link w:val="EncabezadoCar"/>
    <w:uiPriority w:val="99"/>
    <w:unhideWhenUsed/>
    <w:rsid w:val="005C16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C16CA"/>
    <w:rPr>
      <w:rFonts w:ascii="Aptos" w:eastAsia="Aptos" w:hAnsi="Aptos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5C16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C16CA"/>
    <w:rPr>
      <w:rFonts w:ascii="Aptos" w:eastAsia="Aptos" w:hAnsi="Aptos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47308-A613-4DA8-9BEB-8E1A8443B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3410</Words>
  <Characters>19608</Characters>
  <Application>Microsoft Office Word</Application>
  <DocSecurity>0</DocSecurity>
  <Lines>350</Lines>
  <Paragraphs>131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Doriví Sotomayor</dc:creator>
  <cp:keywords/>
  <dc:description/>
  <cp:lastModifiedBy>Rocío Alayón Morell</cp:lastModifiedBy>
  <cp:revision>3</cp:revision>
  <cp:lastPrinted>2026-02-12T15:09:00Z</cp:lastPrinted>
  <dcterms:created xsi:type="dcterms:W3CDTF">2026-02-12T18:54:00Z</dcterms:created>
  <dcterms:modified xsi:type="dcterms:W3CDTF">2026-02-13T16:23:00Z</dcterms:modified>
</cp:coreProperties>
</file>