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C38CE" w14:textId="77777777" w:rsidR="006B2490" w:rsidRPr="00F23EE9" w:rsidRDefault="006B2490" w:rsidP="006B2490">
      <w:pPr>
        <w:jc w:val="center"/>
        <w:rPr>
          <w:rFonts w:ascii="Book Antiqua" w:hAnsi="Book Antiqua"/>
          <w:lang w:val="es-ES_tradnl"/>
        </w:rPr>
      </w:pPr>
      <w:r w:rsidRPr="00F23EE9">
        <w:rPr>
          <w:rFonts w:ascii="Book Antiqua" w:hAnsi="Book Antiqua"/>
          <w:sz w:val="28"/>
          <w:szCs w:val="28"/>
          <w:lang w:val="es-ES_tradnl"/>
        </w:rPr>
        <w:t>GOBIERNO DE PUERTO RICO</w:t>
      </w:r>
    </w:p>
    <w:p w14:paraId="258C36AA" w14:textId="77777777" w:rsidR="006B2490" w:rsidRPr="00F23EE9" w:rsidRDefault="006B2490" w:rsidP="006B2490">
      <w:pPr>
        <w:jc w:val="center"/>
        <w:rPr>
          <w:rFonts w:ascii="Book Antiqua" w:hAnsi="Book Antiqua"/>
          <w:lang w:val="es-ES_tradnl"/>
        </w:rPr>
      </w:pPr>
    </w:p>
    <w:p w14:paraId="0F19ED1B" w14:textId="3C8A43DE" w:rsidR="006B2490" w:rsidRPr="00F86E92" w:rsidRDefault="00F86E92" w:rsidP="00F86E92">
      <w:pPr>
        <w:pStyle w:val="Title2"/>
        <w:suppressLineNumbers/>
        <w:tabs>
          <w:tab w:val="clear" w:pos="648"/>
          <w:tab w:val="clear" w:pos="7776"/>
          <w:tab w:val="clear" w:pos="7848"/>
        </w:tabs>
        <w:rPr>
          <w:rFonts w:ascii="Book Antiqua" w:hAnsi="Book Antiqua"/>
          <w:szCs w:val="24"/>
          <w:lang w:val="it-IT"/>
        </w:rPr>
      </w:pPr>
      <w:r w:rsidRPr="00F86E92">
        <w:rPr>
          <w:rFonts w:ascii="Book Antiqua" w:hAnsi="Book Antiqua"/>
          <w:szCs w:val="24"/>
          <w:lang w:val="it-IT"/>
        </w:rPr>
        <w:t>20ma</w:t>
      </w:r>
      <w:r>
        <w:rPr>
          <w:rFonts w:ascii="Book Antiqua" w:hAnsi="Book Antiqua"/>
          <w:szCs w:val="24"/>
          <w:lang w:val="it-IT"/>
        </w:rPr>
        <w:t>.</w:t>
      </w:r>
      <w:r w:rsidR="006B2490" w:rsidRPr="00F86E92">
        <w:rPr>
          <w:rFonts w:ascii="Book Antiqua" w:hAnsi="Book Antiqua"/>
          <w:szCs w:val="24"/>
          <w:lang w:val="it-IT"/>
        </w:rPr>
        <w:tab/>
        <w:t>Asamblea</w:t>
      </w:r>
      <w:r w:rsidR="006B2490" w:rsidRPr="00F86E92">
        <w:rPr>
          <w:rFonts w:ascii="Book Antiqua" w:hAnsi="Book Antiqua"/>
          <w:szCs w:val="24"/>
          <w:lang w:val="it-IT"/>
        </w:rPr>
        <w:tab/>
      </w:r>
      <w:r w:rsidRPr="00F86E92">
        <w:rPr>
          <w:rFonts w:ascii="Book Antiqua" w:hAnsi="Book Antiqua"/>
          <w:szCs w:val="24"/>
          <w:lang w:val="it-IT"/>
        </w:rPr>
        <w:t xml:space="preserve">    </w:t>
      </w:r>
      <w:r w:rsidRPr="00F86E92">
        <w:rPr>
          <w:rFonts w:ascii="Book Antiqua" w:hAnsi="Book Antiqua"/>
          <w:szCs w:val="24"/>
          <w:lang w:val="it-IT"/>
        </w:rPr>
        <w:tab/>
      </w:r>
      <w:r w:rsidRPr="00F86E92">
        <w:rPr>
          <w:rFonts w:ascii="Book Antiqua" w:hAnsi="Book Antiqua"/>
          <w:szCs w:val="24"/>
          <w:lang w:val="it-IT"/>
        </w:rPr>
        <w:tab/>
      </w:r>
      <w:r w:rsidRPr="00F86E92">
        <w:rPr>
          <w:rFonts w:ascii="Book Antiqua" w:hAnsi="Book Antiqua"/>
          <w:szCs w:val="24"/>
          <w:lang w:val="it-IT"/>
        </w:rPr>
        <w:tab/>
      </w:r>
      <w:r w:rsidRPr="00F86E92">
        <w:rPr>
          <w:rFonts w:ascii="Book Antiqua" w:hAnsi="Book Antiqua"/>
          <w:szCs w:val="24"/>
          <w:lang w:val="it-IT"/>
        </w:rPr>
        <w:tab/>
      </w:r>
      <w:r w:rsidRPr="00F86E92">
        <w:rPr>
          <w:rFonts w:ascii="Book Antiqua" w:hAnsi="Book Antiqua"/>
          <w:szCs w:val="24"/>
          <w:lang w:val="it-IT"/>
        </w:rPr>
        <w:tab/>
      </w:r>
      <w:r w:rsidRPr="00F86E92">
        <w:rPr>
          <w:rFonts w:ascii="Book Antiqua" w:hAnsi="Book Antiqua"/>
          <w:szCs w:val="24"/>
          <w:lang w:val="it-IT"/>
        </w:rPr>
        <w:tab/>
        <w:t xml:space="preserve">                      3ra.  </w:t>
      </w:r>
      <w:r w:rsidR="006B2490" w:rsidRPr="00F86E92">
        <w:rPr>
          <w:rFonts w:ascii="Book Antiqua" w:hAnsi="Book Antiqua"/>
          <w:szCs w:val="24"/>
          <w:lang w:val="it-IT"/>
        </w:rPr>
        <w:t>Sesión</w:t>
      </w:r>
    </w:p>
    <w:p w14:paraId="70A9D403" w14:textId="28E0B51A" w:rsidR="006B2490" w:rsidRPr="00F86E92" w:rsidRDefault="006B2490" w:rsidP="00F86E92">
      <w:pPr>
        <w:pStyle w:val="Title2"/>
        <w:suppressLineNumbers/>
        <w:tabs>
          <w:tab w:val="clear" w:pos="648"/>
          <w:tab w:val="clear" w:pos="7776"/>
          <w:tab w:val="clear" w:pos="7848"/>
        </w:tabs>
        <w:rPr>
          <w:rFonts w:ascii="Book Antiqua" w:hAnsi="Book Antiqua"/>
          <w:szCs w:val="24"/>
          <w:lang w:val="it-IT"/>
        </w:rPr>
      </w:pPr>
      <w:r w:rsidRPr="00F86E92">
        <w:rPr>
          <w:rFonts w:ascii="Book Antiqua" w:hAnsi="Book Antiqua"/>
          <w:szCs w:val="24"/>
          <w:lang w:val="it-IT"/>
        </w:rPr>
        <w:tab/>
        <w:t>Legislativa</w:t>
      </w:r>
      <w:r w:rsidRPr="00F86E92">
        <w:rPr>
          <w:rFonts w:ascii="Book Antiqua" w:hAnsi="Book Antiqua"/>
          <w:szCs w:val="24"/>
          <w:lang w:val="it-IT"/>
        </w:rPr>
        <w:tab/>
      </w:r>
      <w:r w:rsidRPr="00F86E92">
        <w:rPr>
          <w:rFonts w:ascii="Book Antiqua" w:hAnsi="Book Antiqua"/>
          <w:szCs w:val="24"/>
          <w:lang w:val="it-IT"/>
        </w:rPr>
        <w:tab/>
      </w:r>
      <w:r w:rsidR="00F86E92" w:rsidRPr="00F86E92">
        <w:rPr>
          <w:rFonts w:ascii="Book Antiqua" w:hAnsi="Book Antiqua"/>
          <w:szCs w:val="24"/>
          <w:lang w:val="it-IT"/>
        </w:rPr>
        <w:t xml:space="preserve">       </w:t>
      </w:r>
      <w:r w:rsidR="00F86E92" w:rsidRPr="00F86E92">
        <w:rPr>
          <w:rFonts w:ascii="Book Antiqua" w:hAnsi="Book Antiqua"/>
          <w:szCs w:val="24"/>
          <w:lang w:val="it-IT"/>
        </w:rPr>
        <w:tab/>
      </w:r>
      <w:r w:rsidR="00F86E92" w:rsidRPr="00F86E92">
        <w:rPr>
          <w:rFonts w:ascii="Book Antiqua" w:hAnsi="Book Antiqua"/>
          <w:szCs w:val="24"/>
          <w:lang w:val="it-IT"/>
        </w:rPr>
        <w:tab/>
      </w:r>
      <w:r w:rsidR="00F86E92" w:rsidRPr="00F86E92">
        <w:rPr>
          <w:rFonts w:ascii="Book Antiqua" w:hAnsi="Book Antiqua"/>
          <w:szCs w:val="24"/>
          <w:lang w:val="it-IT"/>
        </w:rPr>
        <w:tab/>
      </w:r>
      <w:r w:rsidR="00F86E92" w:rsidRPr="00F86E92">
        <w:rPr>
          <w:rFonts w:ascii="Book Antiqua" w:hAnsi="Book Antiqua"/>
          <w:szCs w:val="24"/>
          <w:lang w:val="it-IT"/>
        </w:rPr>
        <w:tab/>
      </w:r>
      <w:r w:rsidR="00F86E92" w:rsidRPr="00F86E92">
        <w:rPr>
          <w:rFonts w:ascii="Book Antiqua" w:hAnsi="Book Antiqua"/>
          <w:szCs w:val="24"/>
          <w:lang w:val="it-IT"/>
        </w:rPr>
        <w:tab/>
      </w:r>
      <w:r w:rsidR="00F86E92" w:rsidRPr="00F86E92">
        <w:rPr>
          <w:rFonts w:ascii="Book Antiqua" w:hAnsi="Book Antiqua"/>
          <w:szCs w:val="24"/>
          <w:lang w:val="it-IT"/>
        </w:rPr>
        <w:tab/>
      </w:r>
      <w:r w:rsidR="00F86E92" w:rsidRPr="00F86E92">
        <w:rPr>
          <w:rFonts w:ascii="Book Antiqua" w:hAnsi="Book Antiqua"/>
          <w:szCs w:val="24"/>
          <w:lang w:val="it-IT"/>
        </w:rPr>
        <w:tab/>
        <w:t xml:space="preserve">      </w:t>
      </w:r>
      <w:r w:rsidRPr="00F86E92">
        <w:rPr>
          <w:rFonts w:ascii="Book Antiqua" w:hAnsi="Book Antiqua"/>
          <w:szCs w:val="24"/>
          <w:lang w:val="it-IT"/>
        </w:rPr>
        <w:t>Ordinaria</w:t>
      </w:r>
    </w:p>
    <w:p w14:paraId="3E376190" w14:textId="77777777" w:rsidR="006B2490" w:rsidRPr="00F86E92" w:rsidRDefault="006B2490" w:rsidP="00F86E92">
      <w:pPr>
        <w:rPr>
          <w:rFonts w:ascii="Book Antiqua" w:hAnsi="Book Antiqua"/>
          <w:lang w:val="it-IT"/>
        </w:rPr>
      </w:pPr>
    </w:p>
    <w:p w14:paraId="6DA6AF7F" w14:textId="77777777" w:rsidR="006B2490" w:rsidRPr="00F23EE9" w:rsidRDefault="006B2490" w:rsidP="006B2490">
      <w:pPr>
        <w:jc w:val="center"/>
        <w:rPr>
          <w:rFonts w:ascii="Book Antiqua" w:hAnsi="Book Antiqua"/>
          <w:b/>
          <w:sz w:val="36"/>
          <w:lang w:val="es-ES_tradnl"/>
        </w:rPr>
      </w:pPr>
      <w:r w:rsidRPr="00F23EE9">
        <w:rPr>
          <w:rFonts w:ascii="Book Antiqua" w:hAnsi="Book Antiqua"/>
          <w:b/>
          <w:sz w:val="36"/>
          <w:lang w:val="es-ES_tradnl"/>
        </w:rPr>
        <w:t>C</w:t>
      </w:r>
      <w:r w:rsidRPr="00F23EE9">
        <w:rPr>
          <w:rFonts w:ascii="Book Antiqua" w:hAnsi="Book Antiqua"/>
          <w:b/>
          <w:sz w:val="36"/>
          <w:lang w:val="es-PR"/>
        </w:rPr>
        <w:t>Á</w:t>
      </w:r>
      <w:r w:rsidRPr="00F23EE9">
        <w:rPr>
          <w:rFonts w:ascii="Book Antiqua" w:hAnsi="Book Antiqua"/>
          <w:b/>
          <w:sz w:val="36"/>
          <w:lang w:val="es-ES_tradnl"/>
        </w:rPr>
        <w:t>MARA DE REPRESENTANTES</w:t>
      </w:r>
    </w:p>
    <w:p w14:paraId="2EA78157" w14:textId="77777777" w:rsidR="006B2490" w:rsidRPr="00F23EE9" w:rsidRDefault="006B2490" w:rsidP="006B2490">
      <w:pPr>
        <w:jc w:val="center"/>
        <w:rPr>
          <w:rFonts w:ascii="Book Antiqua" w:hAnsi="Book Antiqua"/>
          <w:lang w:val="es-ES_tradnl"/>
        </w:rPr>
      </w:pPr>
    </w:p>
    <w:p w14:paraId="6B19B727" w14:textId="024B143B" w:rsidR="006B2490" w:rsidRPr="00F23EE9" w:rsidRDefault="006B2490" w:rsidP="006B2490">
      <w:pPr>
        <w:jc w:val="center"/>
        <w:rPr>
          <w:rFonts w:ascii="Book Antiqua" w:hAnsi="Book Antiqua"/>
          <w:b/>
          <w:sz w:val="52"/>
          <w:lang w:val="es-ES_tradnl"/>
        </w:rPr>
      </w:pPr>
      <w:r w:rsidRPr="00F23EE9">
        <w:rPr>
          <w:rFonts w:ascii="Book Antiqua" w:hAnsi="Book Antiqua"/>
          <w:b/>
          <w:sz w:val="52"/>
          <w:lang w:val="es-ES_tradnl"/>
        </w:rPr>
        <w:t xml:space="preserve">P. de la C. </w:t>
      </w:r>
      <w:r w:rsidR="0067240D">
        <w:rPr>
          <w:rFonts w:ascii="Book Antiqua" w:hAnsi="Book Antiqua"/>
          <w:b/>
          <w:sz w:val="52"/>
          <w:lang w:val="es-ES_tradnl"/>
        </w:rPr>
        <w:t>1124</w:t>
      </w:r>
    </w:p>
    <w:p w14:paraId="5494371F" w14:textId="77777777" w:rsidR="006B2490" w:rsidRPr="00F23EE9" w:rsidRDefault="006B2490" w:rsidP="006B2490">
      <w:pPr>
        <w:jc w:val="center"/>
        <w:rPr>
          <w:rFonts w:ascii="Book Antiqua" w:hAnsi="Book Antiqua"/>
          <w:lang w:val="es-ES_tradnl"/>
        </w:rPr>
      </w:pPr>
    </w:p>
    <w:p w14:paraId="55138617" w14:textId="298F9CB1" w:rsidR="006B2490" w:rsidRPr="00F23EE9" w:rsidRDefault="0067240D" w:rsidP="006B2490">
      <w:pPr>
        <w:jc w:val="center"/>
        <w:rPr>
          <w:rFonts w:ascii="Book Antiqua" w:hAnsi="Book Antiqua"/>
          <w:lang w:val="es-ES_tradnl"/>
        </w:rPr>
      </w:pPr>
      <w:r>
        <w:rPr>
          <w:rFonts w:ascii="Book Antiqua" w:hAnsi="Book Antiqua"/>
          <w:lang w:val="es-ES_tradnl"/>
        </w:rPr>
        <w:t xml:space="preserve">12 </w:t>
      </w:r>
      <w:r w:rsidR="00F86E92">
        <w:rPr>
          <w:rFonts w:ascii="Book Antiqua" w:hAnsi="Book Antiqua"/>
          <w:lang w:val="es-ES_tradnl"/>
        </w:rPr>
        <w:t>DE FEBRERO DE</w:t>
      </w:r>
      <w:r w:rsidR="006B2490" w:rsidRPr="00F23EE9">
        <w:rPr>
          <w:rFonts w:ascii="Book Antiqua" w:hAnsi="Book Antiqua"/>
          <w:lang w:val="es-ES_tradnl"/>
        </w:rPr>
        <w:t xml:space="preserve"> 202</w:t>
      </w:r>
      <w:r w:rsidR="008E3E2D" w:rsidRPr="00F23EE9">
        <w:rPr>
          <w:rFonts w:ascii="Book Antiqua" w:hAnsi="Book Antiqua"/>
          <w:lang w:val="es-ES_tradnl"/>
        </w:rPr>
        <w:t>6</w:t>
      </w:r>
    </w:p>
    <w:p w14:paraId="690BF46C" w14:textId="77777777" w:rsidR="006B2490" w:rsidRPr="00F23EE9" w:rsidRDefault="006B2490" w:rsidP="006B2490">
      <w:pPr>
        <w:jc w:val="center"/>
        <w:rPr>
          <w:rFonts w:ascii="Book Antiqua" w:hAnsi="Book Antiqua"/>
          <w:lang w:val="es-ES_tradnl"/>
        </w:rPr>
      </w:pPr>
    </w:p>
    <w:p w14:paraId="0AACCBCC" w14:textId="76A0DB0F" w:rsidR="006B2490" w:rsidRPr="00F23EE9" w:rsidRDefault="006B2490" w:rsidP="006B2490">
      <w:pPr>
        <w:jc w:val="center"/>
        <w:rPr>
          <w:rFonts w:ascii="Book Antiqua" w:hAnsi="Book Antiqua"/>
          <w:iCs/>
          <w:szCs w:val="20"/>
          <w:lang w:val="es-ES_tradnl"/>
        </w:rPr>
      </w:pPr>
      <w:r w:rsidRPr="00F23EE9">
        <w:rPr>
          <w:rFonts w:ascii="Book Antiqua" w:hAnsi="Book Antiqua"/>
          <w:lang w:val="es-ES_tradnl"/>
        </w:rPr>
        <w:t xml:space="preserve">Presentado por </w:t>
      </w:r>
      <w:r w:rsidR="0065248C" w:rsidRPr="00F23EE9">
        <w:rPr>
          <w:rFonts w:ascii="Book Antiqua" w:hAnsi="Book Antiqua"/>
          <w:lang w:val="es-ES_tradnl"/>
        </w:rPr>
        <w:t>la</w:t>
      </w:r>
      <w:r w:rsidRPr="00F23EE9">
        <w:rPr>
          <w:rFonts w:ascii="Book Antiqua" w:hAnsi="Book Antiqua"/>
          <w:lang w:val="es-ES_tradnl"/>
        </w:rPr>
        <w:t xml:space="preserve"> representante</w:t>
      </w:r>
      <w:r w:rsidRPr="00F23EE9">
        <w:rPr>
          <w:rFonts w:ascii="Book Antiqua" w:hAnsi="Book Antiqua"/>
          <w:i/>
          <w:lang w:val="es-ES_tradnl"/>
        </w:rPr>
        <w:t xml:space="preserve"> </w:t>
      </w:r>
      <w:r w:rsidR="0065248C" w:rsidRPr="00F23EE9">
        <w:rPr>
          <w:rFonts w:ascii="Book Antiqua" w:hAnsi="Book Antiqua"/>
          <w:i/>
          <w:lang w:val="es-ES_tradnl"/>
        </w:rPr>
        <w:t>Pérez Ramírez</w:t>
      </w:r>
    </w:p>
    <w:p w14:paraId="22130E8D" w14:textId="77777777" w:rsidR="006B2490" w:rsidRPr="00F23EE9" w:rsidRDefault="006B2490" w:rsidP="006B2490">
      <w:pPr>
        <w:jc w:val="center"/>
        <w:rPr>
          <w:rFonts w:ascii="Book Antiqua" w:hAnsi="Book Antiqua"/>
          <w:lang w:val="es-ES_tradnl"/>
        </w:rPr>
      </w:pPr>
    </w:p>
    <w:p w14:paraId="50220EF7" w14:textId="36FCE6BC" w:rsidR="006B2490" w:rsidRPr="00F23EE9" w:rsidRDefault="006B2490" w:rsidP="006B2490">
      <w:pPr>
        <w:jc w:val="center"/>
        <w:rPr>
          <w:rFonts w:ascii="Book Antiqua" w:hAnsi="Book Antiqua"/>
          <w:lang w:val="es-ES_tradnl"/>
        </w:rPr>
      </w:pPr>
      <w:r w:rsidRPr="00F23EE9">
        <w:rPr>
          <w:rFonts w:ascii="Book Antiqua" w:hAnsi="Book Antiqua"/>
          <w:lang w:val="es-ES_tradnl"/>
        </w:rPr>
        <w:t xml:space="preserve">Referido a </w:t>
      </w:r>
      <w:r w:rsidR="00F86E92">
        <w:rPr>
          <w:rFonts w:ascii="Book Antiqua" w:hAnsi="Book Antiqua"/>
          <w:lang w:val="es-ES_tradnl"/>
        </w:rPr>
        <w:t>la Comisión de Gobierno</w:t>
      </w:r>
    </w:p>
    <w:p w14:paraId="45A4E81B" w14:textId="77777777" w:rsidR="006B2490" w:rsidRPr="00F23EE9" w:rsidRDefault="006B2490" w:rsidP="006B2490">
      <w:pPr>
        <w:jc w:val="both"/>
        <w:rPr>
          <w:rFonts w:ascii="Book Antiqua" w:hAnsi="Book Antiqua"/>
          <w:lang w:val="es-ES_tradnl"/>
        </w:rPr>
      </w:pPr>
    </w:p>
    <w:p w14:paraId="62692D7F" w14:textId="77777777" w:rsidR="006B2490" w:rsidRPr="00F86E92" w:rsidRDefault="006B2490" w:rsidP="006B2490">
      <w:pPr>
        <w:jc w:val="center"/>
        <w:rPr>
          <w:rFonts w:ascii="Book Antiqua" w:hAnsi="Book Antiqua"/>
          <w:b/>
          <w:sz w:val="28"/>
          <w:szCs w:val="28"/>
          <w:lang w:val="es-ES_tradnl"/>
        </w:rPr>
      </w:pPr>
      <w:r w:rsidRPr="00F86E92">
        <w:rPr>
          <w:rFonts w:ascii="Book Antiqua" w:hAnsi="Book Antiqua"/>
          <w:b/>
          <w:sz w:val="28"/>
          <w:szCs w:val="28"/>
          <w:lang w:val="es-ES_tradnl"/>
        </w:rPr>
        <w:t>LEY</w:t>
      </w:r>
    </w:p>
    <w:p w14:paraId="78034B3B" w14:textId="77777777" w:rsidR="006B2490" w:rsidRPr="00F23EE9" w:rsidRDefault="006B2490" w:rsidP="006B2490">
      <w:pPr>
        <w:jc w:val="center"/>
        <w:rPr>
          <w:rFonts w:ascii="Book Antiqua" w:hAnsi="Book Antiqua"/>
          <w:lang w:val="es-ES_tradnl"/>
        </w:rPr>
      </w:pPr>
    </w:p>
    <w:p w14:paraId="69FA074A" w14:textId="66BF6DD6" w:rsidR="001114F1" w:rsidRPr="00F23EE9" w:rsidRDefault="00606313" w:rsidP="00F86E92">
      <w:pPr>
        <w:ind w:left="720" w:hanging="720"/>
        <w:jc w:val="both"/>
        <w:rPr>
          <w:rFonts w:ascii="Book Antiqua" w:hAnsi="Book Antiqua"/>
          <w:lang w:val="es-ES"/>
        </w:rPr>
      </w:pPr>
      <w:r w:rsidRPr="00F23EE9">
        <w:rPr>
          <w:rFonts w:ascii="Book Antiqua" w:hAnsi="Book Antiqua"/>
          <w:lang w:val="es-ES"/>
        </w:rPr>
        <w:t>Para</w:t>
      </w:r>
      <w:r w:rsidR="00043E02" w:rsidRPr="00F23EE9">
        <w:rPr>
          <w:rFonts w:ascii="Book Antiqua" w:hAnsi="Book Antiqua"/>
          <w:lang w:val="es-ES"/>
        </w:rPr>
        <w:t xml:space="preserve"> </w:t>
      </w:r>
      <w:r w:rsidR="00C26064" w:rsidRPr="00F23EE9">
        <w:rPr>
          <w:rFonts w:ascii="Book Antiqua" w:hAnsi="Book Antiqua"/>
          <w:lang w:val="es-ES"/>
        </w:rPr>
        <w:t xml:space="preserve">enmendar </w:t>
      </w:r>
      <w:r w:rsidR="000A49FF">
        <w:rPr>
          <w:rFonts w:ascii="Book Antiqua" w:hAnsi="Book Antiqua"/>
          <w:lang w:val="es-ES"/>
        </w:rPr>
        <w:t xml:space="preserve">el </w:t>
      </w:r>
      <w:r w:rsidR="005D4085" w:rsidRPr="00F23EE9">
        <w:rPr>
          <w:rFonts w:ascii="Book Antiqua" w:hAnsi="Book Antiqua"/>
          <w:lang w:val="es-ES"/>
        </w:rPr>
        <w:t>Artículo 5.01</w:t>
      </w:r>
      <w:r w:rsidR="000A49FF">
        <w:rPr>
          <w:rFonts w:ascii="Book Antiqua" w:hAnsi="Book Antiqua"/>
          <w:lang w:val="es-ES"/>
        </w:rPr>
        <w:t>;</w:t>
      </w:r>
      <w:r w:rsidR="000F6592" w:rsidRPr="00F23EE9">
        <w:rPr>
          <w:rFonts w:ascii="Book Antiqua" w:hAnsi="Book Antiqua"/>
          <w:lang w:val="es-ES"/>
        </w:rPr>
        <w:t xml:space="preserve"> </w:t>
      </w:r>
      <w:r w:rsidR="000A49FF">
        <w:rPr>
          <w:rFonts w:ascii="Book Antiqua" w:hAnsi="Book Antiqua"/>
          <w:lang w:val="es-ES"/>
        </w:rPr>
        <w:t xml:space="preserve">añadir un inciso (j) al Artículo </w:t>
      </w:r>
      <w:r w:rsidR="000F6592" w:rsidRPr="00F23EE9">
        <w:rPr>
          <w:rFonts w:ascii="Book Antiqua" w:hAnsi="Book Antiqua"/>
          <w:lang w:val="es-ES"/>
        </w:rPr>
        <w:t>5.05</w:t>
      </w:r>
      <w:r w:rsidR="000A49FF">
        <w:rPr>
          <w:rFonts w:ascii="Book Antiqua" w:hAnsi="Book Antiqua"/>
          <w:lang w:val="es-ES"/>
        </w:rPr>
        <w:t>; enmendar los incisos (a) y (d) del Artículo</w:t>
      </w:r>
      <w:r w:rsidR="005D4085" w:rsidRPr="00F23EE9">
        <w:rPr>
          <w:rFonts w:ascii="Book Antiqua" w:hAnsi="Book Antiqua"/>
          <w:lang w:val="es-ES"/>
        </w:rPr>
        <w:t xml:space="preserve"> </w:t>
      </w:r>
      <w:r w:rsidR="00C26064" w:rsidRPr="00F23EE9">
        <w:rPr>
          <w:rFonts w:ascii="Book Antiqua" w:hAnsi="Book Antiqua"/>
          <w:lang w:val="es-ES"/>
        </w:rPr>
        <w:t>5.06</w:t>
      </w:r>
      <w:r w:rsidR="001B4CF9">
        <w:rPr>
          <w:rFonts w:ascii="Book Antiqua" w:hAnsi="Book Antiqua"/>
          <w:lang w:val="es-ES"/>
        </w:rPr>
        <w:t>;</w:t>
      </w:r>
      <w:r w:rsidR="000173EE" w:rsidRPr="00F23EE9">
        <w:rPr>
          <w:rFonts w:ascii="Book Antiqua" w:hAnsi="Book Antiqua"/>
          <w:lang w:val="es-ES"/>
        </w:rPr>
        <w:t xml:space="preserve"> y</w:t>
      </w:r>
      <w:r w:rsidR="001B4CF9">
        <w:rPr>
          <w:rFonts w:ascii="Book Antiqua" w:hAnsi="Book Antiqua"/>
          <w:lang w:val="es-ES"/>
        </w:rPr>
        <w:t xml:space="preserve"> enmendar el Artículo</w:t>
      </w:r>
      <w:r w:rsidR="000173EE" w:rsidRPr="00F23EE9">
        <w:rPr>
          <w:rFonts w:ascii="Book Antiqua" w:hAnsi="Book Antiqua"/>
          <w:lang w:val="es-ES"/>
        </w:rPr>
        <w:t xml:space="preserve"> 5.07</w:t>
      </w:r>
      <w:r w:rsidR="00C26064" w:rsidRPr="00F23EE9">
        <w:rPr>
          <w:rFonts w:ascii="Book Antiqua" w:hAnsi="Book Antiqua"/>
          <w:lang w:val="es-ES"/>
        </w:rPr>
        <w:t xml:space="preserve"> de la Ley Núm. 26-2017, según enmendada, conocida como “Ley de Cumplimiento con el Plan Fiscal”, a fin de ampliar los deberes del Comité de Evaluación y Disposición de Propiedades Inmuebles con respecto al inventario oficial de propiedades del Gobierno de Puerto Rico; </w:t>
      </w:r>
      <w:r w:rsidR="00084D39">
        <w:rPr>
          <w:rFonts w:ascii="Book Antiqua" w:hAnsi="Book Antiqua"/>
          <w:lang w:val="es-ES"/>
        </w:rPr>
        <w:t xml:space="preserve">y </w:t>
      </w:r>
      <w:r w:rsidR="00C26064" w:rsidRPr="00F23EE9">
        <w:rPr>
          <w:rFonts w:ascii="Book Antiqua" w:hAnsi="Book Antiqua"/>
          <w:lang w:val="es-ES"/>
        </w:rPr>
        <w:t xml:space="preserve">autorizar la transferencia de </w:t>
      </w:r>
      <w:r w:rsidR="001114F1" w:rsidRPr="00F23EE9">
        <w:rPr>
          <w:rFonts w:ascii="Book Antiqua" w:hAnsi="Book Antiqua"/>
          <w:lang w:val="es-ES"/>
        </w:rPr>
        <w:t>propiedades inmuebles</w:t>
      </w:r>
      <w:r w:rsidR="00C26064" w:rsidRPr="00F23EE9">
        <w:rPr>
          <w:rFonts w:ascii="Book Antiqua" w:hAnsi="Book Antiqua"/>
          <w:lang w:val="es-ES"/>
        </w:rPr>
        <w:t xml:space="preserve"> en </w:t>
      </w:r>
      <w:r w:rsidR="001114F1" w:rsidRPr="00F23EE9">
        <w:rPr>
          <w:rFonts w:ascii="Book Antiqua" w:hAnsi="Book Antiqua"/>
          <w:lang w:val="es-ES"/>
        </w:rPr>
        <w:t xml:space="preserve">total </w:t>
      </w:r>
      <w:r w:rsidR="00C26064" w:rsidRPr="00F23EE9">
        <w:rPr>
          <w:rFonts w:ascii="Book Antiqua" w:hAnsi="Book Antiqua"/>
          <w:lang w:val="es-ES"/>
        </w:rPr>
        <w:t>desuso a los municipios</w:t>
      </w:r>
      <w:r w:rsidR="006019AC" w:rsidRPr="00F23EE9">
        <w:rPr>
          <w:rFonts w:ascii="Book Antiqua" w:hAnsi="Book Antiqua"/>
          <w:lang w:val="es-ES"/>
        </w:rPr>
        <w:t>, entidades sin fines de lucro o desarrolladores comunitarios</w:t>
      </w:r>
      <w:r w:rsidR="001114F1" w:rsidRPr="00F23EE9">
        <w:rPr>
          <w:rFonts w:ascii="Book Antiqua" w:hAnsi="Book Antiqua"/>
          <w:lang w:val="es-ES"/>
        </w:rPr>
        <w:t xml:space="preserve"> para ser destinadas exclusivamente al desarrollo de vivienda social y asequible.</w:t>
      </w:r>
    </w:p>
    <w:p w14:paraId="6D211662" w14:textId="77777777" w:rsidR="00C26064" w:rsidRPr="00F23EE9" w:rsidRDefault="00C26064" w:rsidP="00606313">
      <w:pPr>
        <w:ind w:left="450" w:hanging="450"/>
        <w:jc w:val="both"/>
        <w:rPr>
          <w:rFonts w:ascii="Book Antiqua" w:hAnsi="Book Antiqua"/>
          <w:lang w:val="es-ES"/>
        </w:rPr>
      </w:pPr>
    </w:p>
    <w:p w14:paraId="4BF0876E" w14:textId="282C563B" w:rsidR="0015108F" w:rsidRPr="00F23EE9" w:rsidRDefault="006B2490" w:rsidP="0015108F">
      <w:pPr>
        <w:jc w:val="center"/>
        <w:rPr>
          <w:rFonts w:ascii="Book Antiqua" w:hAnsi="Book Antiqua"/>
          <w:lang w:val="es-ES"/>
        </w:rPr>
      </w:pPr>
      <w:r w:rsidRPr="00F23EE9">
        <w:rPr>
          <w:rFonts w:ascii="Book Antiqua" w:hAnsi="Book Antiqua"/>
          <w:lang w:val="es-ES"/>
        </w:rPr>
        <w:t>EXPOSICIÓN DE MOTIVOS</w:t>
      </w:r>
    </w:p>
    <w:p w14:paraId="6590DE84" w14:textId="77777777" w:rsidR="0015108F" w:rsidRPr="00F23EE9" w:rsidRDefault="0015108F" w:rsidP="0015108F">
      <w:pPr>
        <w:jc w:val="both"/>
        <w:rPr>
          <w:rFonts w:ascii="Book Antiqua" w:hAnsi="Book Antiqua"/>
          <w:lang w:val="es-ES"/>
        </w:rPr>
      </w:pPr>
    </w:p>
    <w:p w14:paraId="254FA8BB" w14:textId="46AD98D7" w:rsidR="00355C4E" w:rsidRPr="00F23EE9" w:rsidRDefault="00355C4E" w:rsidP="00C05173">
      <w:pPr>
        <w:tabs>
          <w:tab w:val="left" w:pos="540"/>
        </w:tabs>
        <w:jc w:val="both"/>
        <w:rPr>
          <w:rFonts w:ascii="Book Antiqua" w:hAnsi="Book Antiqua"/>
          <w:lang w:val="es-ES"/>
        </w:rPr>
      </w:pPr>
      <w:r w:rsidRPr="00F23EE9">
        <w:rPr>
          <w:rFonts w:ascii="Book Antiqua" w:hAnsi="Book Antiqua"/>
          <w:lang w:val="es-ES"/>
        </w:rPr>
        <w:tab/>
        <w:t xml:space="preserve">La Constitución de Puerto Rico reconoce como principio fundamental la dignidad del ser humano y la responsabilidad del Estado de promover el bienestar general de la ciudadanía. El acceso a una vivienda digna, segura y asequible constituye un componente esencial de dicho bienestar y un pilar para la estabilidad social, económica y comunitaria del </w:t>
      </w:r>
      <w:r w:rsidR="006A5674">
        <w:rPr>
          <w:rFonts w:ascii="Book Antiqua" w:hAnsi="Book Antiqua"/>
          <w:lang w:val="es-ES"/>
        </w:rPr>
        <w:t>p</w:t>
      </w:r>
      <w:r w:rsidRPr="00F23EE9">
        <w:rPr>
          <w:rFonts w:ascii="Book Antiqua" w:hAnsi="Book Antiqua"/>
          <w:lang w:val="es-ES"/>
        </w:rPr>
        <w:t>aís.</w:t>
      </w:r>
    </w:p>
    <w:p w14:paraId="7A210616" w14:textId="77777777" w:rsidR="00355C4E" w:rsidRPr="00F23EE9" w:rsidRDefault="00355C4E" w:rsidP="00C05173">
      <w:pPr>
        <w:tabs>
          <w:tab w:val="left" w:pos="540"/>
        </w:tabs>
        <w:jc w:val="both"/>
        <w:rPr>
          <w:rFonts w:ascii="Book Antiqua" w:hAnsi="Book Antiqua"/>
          <w:lang w:val="es-ES"/>
        </w:rPr>
      </w:pPr>
    </w:p>
    <w:p w14:paraId="6F8B0F8D" w14:textId="6553E73B" w:rsidR="00B00721" w:rsidRDefault="00355C4E" w:rsidP="00C05173">
      <w:pPr>
        <w:tabs>
          <w:tab w:val="left" w:pos="540"/>
        </w:tabs>
        <w:jc w:val="both"/>
        <w:rPr>
          <w:rFonts w:ascii="Book Antiqua" w:hAnsi="Book Antiqua"/>
          <w:lang w:val="es-PR"/>
        </w:rPr>
      </w:pPr>
      <w:r w:rsidRPr="00F23EE9">
        <w:rPr>
          <w:rFonts w:ascii="Book Antiqua" w:hAnsi="Book Antiqua"/>
          <w:lang w:val="es-ES"/>
        </w:rPr>
        <w:tab/>
        <w:t>No obstante, Puerto Rico atraviesa actualmente una crisis significativa de vivienda accesible que afecta de manera desproporcionada</w:t>
      </w:r>
      <w:r w:rsidRPr="00F23EE9">
        <w:rPr>
          <w:rFonts w:ascii="Book Antiqua" w:hAnsi="Book Antiqua"/>
          <w:lang w:val="es-PR"/>
        </w:rPr>
        <w:t xml:space="preserve"> </w:t>
      </w:r>
      <w:r w:rsidRPr="00F23EE9">
        <w:rPr>
          <w:rFonts w:ascii="Book Antiqua" w:hAnsi="Book Antiqua"/>
          <w:lang w:val="es-ES"/>
        </w:rPr>
        <w:t xml:space="preserve">a personas y familias de escasos recursos. </w:t>
      </w:r>
      <w:r w:rsidRPr="00F23EE9">
        <w:rPr>
          <w:rFonts w:ascii="Book Antiqua" w:hAnsi="Book Antiqua"/>
          <w:lang w:val="es-PR"/>
        </w:rPr>
        <w:t xml:space="preserve">Según </w:t>
      </w:r>
      <w:r w:rsidR="005F510D">
        <w:rPr>
          <w:rFonts w:ascii="Book Antiqua" w:hAnsi="Book Antiqua"/>
          <w:lang w:val="es-PR"/>
        </w:rPr>
        <w:t>un informe</w:t>
      </w:r>
      <w:r w:rsidRPr="00F23EE9">
        <w:rPr>
          <w:rFonts w:ascii="Book Antiqua" w:hAnsi="Book Antiqua"/>
          <w:lang w:val="es-PR"/>
        </w:rPr>
        <w:t xml:space="preserve"> del </w:t>
      </w:r>
      <w:proofErr w:type="spellStart"/>
      <w:r w:rsidRPr="00F23EE9">
        <w:rPr>
          <w:rFonts w:ascii="Book Antiqua" w:hAnsi="Book Antiqua"/>
          <w:i/>
          <w:iCs/>
          <w:lang w:val="es-PR"/>
        </w:rPr>
        <w:t>National</w:t>
      </w:r>
      <w:proofErr w:type="spellEnd"/>
      <w:r w:rsidRPr="00F23EE9">
        <w:rPr>
          <w:rFonts w:ascii="Book Antiqua" w:hAnsi="Book Antiqua"/>
          <w:i/>
          <w:iCs/>
          <w:lang w:val="es-PR"/>
        </w:rPr>
        <w:t xml:space="preserve"> Low </w:t>
      </w:r>
      <w:proofErr w:type="spellStart"/>
      <w:r w:rsidRPr="00F23EE9">
        <w:rPr>
          <w:rFonts w:ascii="Book Antiqua" w:hAnsi="Book Antiqua"/>
          <w:i/>
          <w:iCs/>
          <w:lang w:val="es-PR"/>
        </w:rPr>
        <w:t>Income</w:t>
      </w:r>
      <w:proofErr w:type="spellEnd"/>
      <w:r w:rsidRPr="00F23EE9">
        <w:rPr>
          <w:rFonts w:ascii="Book Antiqua" w:hAnsi="Book Antiqua"/>
          <w:i/>
          <w:iCs/>
          <w:lang w:val="es-PR"/>
        </w:rPr>
        <w:t xml:space="preserve"> </w:t>
      </w:r>
      <w:proofErr w:type="spellStart"/>
      <w:r w:rsidRPr="00F23EE9">
        <w:rPr>
          <w:rFonts w:ascii="Book Antiqua" w:hAnsi="Book Antiqua"/>
          <w:i/>
          <w:iCs/>
          <w:lang w:val="es-PR"/>
        </w:rPr>
        <w:t>Housing</w:t>
      </w:r>
      <w:proofErr w:type="spellEnd"/>
      <w:r w:rsidRPr="00F23EE9">
        <w:rPr>
          <w:rFonts w:ascii="Book Antiqua" w:hAnsi="Book Antiqua"/>
          <w:i/>
          <w:iCs/>
          <w:lang w:val="es-PR"/>
        </w:rPr>
        <w:t xml:space="preserve"> </w:t>
      </w:r>
      <w:proofErr w:type="spellStart"/>
      <w:r w:rsidRPr="00F23EE9">
        <w:rPr>
          <w:rFonts w:ascii="Book Antiqua" w:hAnsi="Book Antiqua"/>
          <w:i/>
          <w:iCs/>
          <w:lang w:val="es-PR"/>
        </w:rPr>
        <w:t>Coalition</w:t>
      </w:r>
      <w:proofErr w:type="spellEnd"/>
      <w:r w:rsidRPr="00F23EE9">
        <w:rPr>
          <w:rFonts w:ascii="Book Antiqua" w:hAnsi="Book Antiqua"/>
          <w:lang w:val="es-PR"/>
        </w:rPr>
        <w:t xml:space="preserve"> (NLIHC),</w:t>
      </w:r>
      <w:r w:rsidR="005F510D">
        <w:rPr>
          <w:rFonts w:ascii="Book Antiqua" w:hAnsi="Book Antiqua"/>
          <w:lang w:val="es-PR"/>
        </w:rPr>
        <w:t xml:space="preserve"> el cual analizó los datos del </w:t>
      </w:r>
      <w:r w:rsidR="005F510D" w:rsidRPr="000302C8">
        <w:rPr>
          <w:rFonts w:ascii="Book Antiqua" w:hAnsi="Book Antiqua"/>
          <w:i/>
          <w:iCs/>
          <w:lang w:val="es-PR"/>
        </w:rPr>
        <w:t xml:space="preserve">2023 Puerto </w:t>
      </w:r>
      <w:proofErr w:type="spellStart"/>
      <w:r w:rsidR="005F510D" w:rsidRPr="000302C8">
        <w:rPr>
          <w:rFonts w:ascii="Book Antiqua" w:hAnsi="Book Antiqua"/>
          <w:i/>
          <w:iCs/>
          <w:lang w:val="es-PR"/>
        </w:rPr>
        <w:t>Rican</w:t>
      </w:r>
      <w:proofErr w:type="spellEnd"/>
      <w:r w:rsidR="005F510D" w:rsidRPr="000302C8">
        <w:rPr>
          <w:rFonts w:ascii="Book Antiqua" w:hAnsi="Book Antiqua"/>
          <w:i/>
          <w:iCs/>
          <w:lang w:val="es-PR"/>
        </w:rPr>
        <w:t xml:space="preserve"> </w:t>
      </w:r>
      <w:proofErr w:type="spellStart"/>
      <w:r w:rsidR="005F510D" w:rsidRPr="000302C8">
        <w:rPr>
          <w:rFonts w:ascii="Book Antiqua" w:hAnsi="Book Antiqua"/>
          <w:i/>
          <w:iCs/>
          <w:lang w:val="es-PR"/>
        </w:rPr>
        <w:t>Community</w:t>
      </w:r>
      <w:proofErr w:type="spellEnd"/>
      <w:r w:rsidR="005F510D" w:rsidRPr="000302C8">
        <w:rPr>
          <w:rFonts w:ascii="Book Antiqua" w:hAnsi="Book Antiqua"/>
          <w:i/>
          <w:iCs/>
          <w:lang w:val="es-PR"/>
        </w:rPr>
        <w:t xml:space="preserve"> </w:t>
      </w:r>
      <w:proofErr w:type="spellStart"/>
      <w:r w:rsidR="005F510D" w:rsidRPr="000302C8">
        <w:rPr>
          <w:rFonts w:ascii="Book Antiqua" w:hAnsi="Book Antiqua"/>
          <w:i/>
          <w:iCs/>
          <w:lang w:val="es-PR"/>
        </w:rPr>
        <w:t>Survey</w:t>
      </w:r>
      <w:proofErr w:type="spellEnd"/>
      <w:r w:rsidR="005F510D" w:rsidRPr="005F510D">
        <w:rPr>
          <w:rFonts w:ascii="Book Antiqua" w:hAnsi="Book Antiqua"/>
          <w:lang w:val="es-PR"/>
        </w:rPr>
        <w:t xml:space="preserve"> (PRCS)</w:t>
      </w:r>
      <w:r w:rsidR="000302C8">
        <w:rPr>
          <w:rFonts w:ascii="Book Antiqua" w:hAnsi="Book Antiqua"/>
          <w:lang w:val="es-PR"/>
        </w:rPr>
        <w:t>,</w:t>
      </w:r>
      <w:r w:rsidRPr="00F23EE9">
        <w:rPr>
          <w:rFonts w:ascii="Book Antiqua" w:hAnsi="Book Antiqua"/>
          <w:lang w:val="es-PR"/>
        </w:rPr>
        <w:t xml:space="preserve"> </w:t>
      </w:r>
      <w:r w:rsidR="003B7124">
        <w:rPr>
          <w:rFonts w:ascii="Book Antiqua" w:hAnsi="Book Antiqua"/>
          <w:lang w:val="es-PR"/>
        </w:rPr>
        <w:t>la Isla</w:t>
      </w:r>
      <w:r w:rsidRPr="00F23EE9">
        <w:rPr>
          <w:rFonts w:ascii="Book Antiqua" w:hAnsi="Book Antiqua"/>
          <w:lang w:val="es-PR"/>
        </w:rPr>
        <w:t xml:space="preserve"> enfrenta un déficit de aproximadamente 54,915 unidades de vivienda</w:t>
      </w:r>
      <w:r w:rsidR="005A1BED">
        <w:rPr>
          <w:rFonts w:ascii="Book Antiqua" w:hAnsi="Book Antiqua"/>
          <w:lang w:val="es-PR"/>
        </w:rPr>
        <w:t xml:space="preserve"> de alquiler</w:t>
      </w:r>
      <w:r w:rsidRPr="00F23EE9">
        <w:rPr>
          <w:rFonts w:ascii="Book Antiqua" w:hAnsi="Book Antiqua"/>
          <w:lang w:val="es-PR"/>
        </w:rPr>
        <w:t xml:space="preserve"> que sean asequibles y disponibles para hogares</w:t>
      </w:r>
      <w:r w:rsidR="000302C8">
        <w:rPr>
          <w:rFonts w:ascii="Book Antiqua" w:hAnsi="Book Antiqua"/>
          <w:lang w:val="es-PR"/>
        </w:rPr>
        <w:t xml:space="preserve"> </w:t>
      </w:r>
      <w:r w:rsidRPr="00F23EE9">
        <w:rPr>
          <w:rFonts w:ascii="Book Antiqua" w:hAnsi="Book Antiqua"/>
          <w:lang w:val="es-PR"/>
        </w:rPr>
        <w:t>de ingresos extremadamente bajos</w:t>
      </w:r>
      <w:r w:rsidR="005A51E5" w:rsidRPr="00F23EE9">
        <w:rPr>
          <w:rFonts w:ascii="Book Antiqua" w:hAnsi="Book Antiqua"/>
          <w:lang w:val="es-PR"/>
        </w:rPr>
        <w:t xml:space="preserve">, lo que equivale a solo 66 unidades disponibles por cada 100 hogares que las necesitan. </w:t>
      </w:r>
    </w:p>
    <w:p w14:paraId="49773E9C" w14:textId="77777777" w:rsidR="00B00721" w:rsidRDefault="00B00721" w:rsidP="00C05173">
      <w:pPr>
        <w:tabs>
          <w:tab w:val="left" w:pos="540"/>
        </w:tabs>
        <w:jc w:val="both"/>
        <w:rPr>
          <w:rFonts w:ascii="Book Antiqua" w:hAnsi="Book Antiqua"/>
          <w:lang w:val="es-PR"/>
        </w:rPr>
      </w:pPr>
      <w:r>
        <w:rPr>
          <w:rFonts w:ascii="Book Antiqua" w:hAnsi="Book Antiqua"/>
          <w:lang w:val="es-PR"/>
        </w:rPr>
        <w:lastRenderedPageBreak/>
        <w:tab/>
      </w:r>
    </w:p>
    <w:p w14:paraId="2602F2BC" w14:textId="5E34A378" w:rsidR="007753FA" w:rsidRDefault="00B00721" w:rsidP="00C05173">
      <w:pPr>
        <w:tabs>
          <w:tab w:val="left" w:pos="540"/>
        </w:tabs>
        <w:jc w:val="both"/>
        <w:rPr>
          <w:rFonts w:ascii="Book Antiqua" w:hAnsi="Book Antiqua"/>
          <w:lang w:val="es-PR"/>
        </w:rPr>
      </w:pPr>
      <w:r>
        <w:rPr>
          <w:rFonts w:ascii="Book Antiqua" w:hAnsi="Book Antiqua"/>
          <w:lang w:val="es-PR"/>
        </w:rPr>
        <w:tab/>
      </w:r>
      <w:r w:rsidR="00D20CE3" w:rsidRPr="00F23EE9">
        <w:rPr>
          <w:rFonts w:ascii="Book Antiqua" w:hAnsi="Book Antiqua"/>
          <w:lang w:val="es-PR"/>
        </w:rPr>
        <w:t xml:space="preserve">De igual forma, el </w:t>
      </w:r>
      <w:r w:rsidR="00FD052A">
        <w:rPr>
          <w:rFonts w:ascii="Book Antiqua" w:hAnsi="Book Antiqua"/>
          <w:lang w:val="es-PR"/>
        </w:rPr>
        <w:t>propio i</w:t>
      </w:r>
      <w:r w:rsidR="00D20CE3" w:rsidRPr="00F23EE9">
        <w:rPr>
          <w:rFonts w:ascii="Book Antiqua" w:hAnsi="Book Antiqua"/>
          <w:lang w:val="es-PR"/>
        </w:rPr>
        <w:t xml:space="preserve">nforme </w:t>
      </w:r>
      <w:r w:rsidR="00FD052A">
        <w:rPr>
          <w:rFonts w:ascii="Book Antiqua" w:hAnsi="Book Antiqua"/>
          <w:lang w:val="es-PR"/>
        </w:rPr>
        <w:t>de la</w:t>
      </w:r>
      <w:r w:rsidR="00FD052A" w:rsidRPr="00FD052A">
        <w:rPr>
          <w:lang w:val="es-PR"/>
        </w:rPr>
        <w:t xml:space="preserve"> </w:t>
      </w:r>
      <w:r w:rsidR="00FD052A" w:rsidRPr="00FD052A">
        <w:rPr>
          <w:rFonts w:ascii="Book Antiqua" w:hAnsi="Book Antiqua"/>
          <w:lang w:val="es-PR"/>
        </w:rPr>
        <w:t>NLIHC</w:t>
      </w:r>
      <w:r w:rsidR="00FD052A">
        <w:rPr>
          <w:rFonts w:ascii="Book Antiqua" w:hAnsi="Book Antiqua"/>
          <w:lang w:val="es-PR"/>
        </w:rPr>
        <w:t xml:space="preserve"> </w:t>
      </w:r>
      <w:r w:rsidR="00D20CE3" w:rsidRPr="00F23EE9">
        <w:rPr>
          <w:rFonts w:ascii="Book Antiqua" w:hAnsi="Book Antiqua"/>
          <w:lang w:val="es-PR"/>
        </w:rPr>
        <w:t>revela que una mayoría significativa de los hogares de bajos ingresos en Puerto Rico experimenta una carga severa de costos de vivienda, ya que destinan más del 30% -y en muchos casos más del 50%- de sus ingresos al pago de alquiler o hipoteca. Esta situación limita gravemente la capacidad de dichas familias para cubrir otras necesidades básicas como alimentación, salud, educación y transporte, lo cual profundiza los ciclos de pobreza y desigualdad social.</w:t>
      </w:r>
    </w:p>
    <w:p w14:paraId="44354F79" w14:textId="77777777" w:rsidR="00017295" w:rsidRDefault="00017295" w:rsidP="00C05173">
      <w:pPr>
        <w:tabs>
          <w:tab w:val="left" w:pos="540"/>
        </w:tabs>
        <w:jc w:val="both"/>
        <w:rPr>
          <w:rFonts w:ascii="Book Antiqua" w:hAnsi="Book Antiqua"/>
          <w:lang w:val="es-PR"/>
        </w:rPr>
      </w:pPr>
    </w:p>
    <w:p w14:paraId="13B0704D" w14:textId="52B3D4FD" w:rsidR="00066987" w:rsidRPr="00F23EE9" w:rsidRDefault="00066987" w:rsidP="00C05173">
      <w:pPr>
        <w:tabs>
          <w:tab w:val="left" w:pos="540"/>
        </w:tabs>
        <w:jc w:val="both"/>
        <w:rPr>
          <w:rFonts w:ascii="Book Antiqua" w:hAnsi="Book Antiqua"/>
          <w:lang w:val="es-PR"/>
        </w:rPr>
      </w:pPr>
      <w:r w:rsidRPr="00F23EE9">
        <w:rPr>
          <w:rFonts w:ascii="Book Antiqua" w:hAnsi="Book Antiqua"/>
          <w:lang w:val="es-PR"/>
        </w:rPr>
        <w:tab/>
        <w:t xml:space="preserve">A esta problemática se suman factores estructurales como el aumento sostenido en los precios de las viviendas, la limitada disponibilidad de financiamiento accesible para personas de bajos ingresos, la proliferación de alquileres a </w:t>
      </w:r>
      <w:r w:rsidR="000D3549" w:rsidRPr="00F23EE9">
        <w:rPr>
          <w:rFonts w:ascii="Book Antiqua" w:hAnsi="Book Antiqua"/>
          <w:lang w:val="es-PR"/>
        </w:rPr>
        <w:t>corto plazo y la existencia de un número considerable de propiedades inmuebles públicas en desuso, las cuales permanecen improductivas, mientras subsiste la necesidad urgente de vivienda digna entre muchos puertorriqueños.</w:t>
      </w:r>
      <w:r w:rsidR="00017295" w:rsidRPr="00017295">
        <w:rPr>
          <w:lang w:val="es-PR"/>
        </w:rPr>
        <w:t xml:space="preserve"> </w:t>
      </w:r>
      <w:r w:rsidR="00C866E5" w:rsidRPr="00DE3DEE">
        <w:rPr>
          <w:rFonts w:ascii="Book Antiqua" w:hAnsi="Book Antiqua"/>
          <w:lang w:val="es-PR"/>
        </w:rPr>
        <w:t xml:space="preserve">Como si fuera poco, </w:t>
      </w:r>
      <w:r w:rsidR="00017295" w:rsidRPr="00DE3DEE">
        <w:rPr>
          <w:rFonts w:ascii="Book Antiqua" w:hAnsi="Book Antiqua"/>
          <w:lang w:val="es-PR"/>
        </w:rPr>
        <w:t>la</w:t>
      </w:r>
      <w:r w:rsidR="00017295" w:rsidRPr="00017295">
        <w:rPr>
          <w:rFonts w:ascii="Book Antiqua" w:hAnsi="Book Antiqua"/>
          <w:lang w:val="es-PR"/>
        </w:rPr>
        <w:t xml:space="preserve"> construcción de viviendas nuevas en </w:t>
      </w:r>
      <w:r w:rsidR="003B7124">
        <w:rPr>
          <w:rFonts w:ascii="Book Antiqua" w:hAnsi="Book Antiqua"/>
          <w:lang w:val="es-PR"/>
        </w:rPr>
        <w:t>Puerto Rico</w:t>
      </w:r>
      <w:r w:rsidR="00017295" w:rsidRPr="00017295">
        <w:rPr>
          <w:rFonts w:ascii="Book Antiqua" w:hAnsi="Book Antiqua"/>
          <w:lang w:val="es-PR"/>
        </w:rPr>
        <w:t xml:space="preserve"> es casi inexistente. De las 12,000 unidades de vivienda que se construían a principios de la década del 2000, los datos del año 2024 reflejan que solo se construyeron cerca de 700 </w:t>
      </w:r>
      <w:r w:rsidR="00E274BC">
        <w:rPr>
          <w:rFonts w:ascii="Book Antiqua" w:hAnsi="Book Antiqua"/>
          <w:lang w:val="es-PR"/>
        </w:rPr>
        <w:t xml:space="preserve">nuevas </w:t>
      </w:r>
      <w:r w:rsidR="00017295" w:rsidRPr="00017295">
        <w:rPr>
          <w:rFonts w:ascii="Book Antiqua" w:hAnsi="Book Antiqua"/>
          <w:lang w:val="es-PR"/>
        </w:rPr>
        <w:t>unidades. Esta realidad coloca a miles de familias en una situación de inseguridad permanente de vivienda.</w:t>
      </w:r>
    </w:p>
    <w:p w14:paraId="1DE9F028" w14:textId="77777777" w:rsidR="00C60D9C" w:rsidRPr="00F23EE9" w:rsidRDefault="00C60D9C" w:rsidP="00C05173">
      <w:pPr>
        <w:tabs>
          <w:tab w:val="left" w:pos="540"/>
        </w:tabs>
        <w:jc w:val="both"/>
        <w:rPr>
          <w:rFonts w:ascii="Book Antiqua" w:hAnsi="Book Antiqua"/>
          <w:lang w:val="es-PR"/>
        </w:rPr>
      </w:pPr>
    </w:p>
    <w:p w14:paraId="602A847B" w14:textId="57FEC7D3" w:rsidR="00C60D9C" w:rsidRPr="00F23EE9" w:rsidRDefault="00C60D9C" w:rsidP="00B458F1">
      <w:pPr>
        <w:tabs>
          <w:tab w:val="left" w:pos="540"/>
        </w:tabs>
        <w:jc w:val="both"/>
        <w:rPr>
          <w:rFonts w:ascii="Book Antiqua" w:hAnsi="Book Antiqua"/>
          <w:lang w:val="es-ES"/>
        </w:rPr>
      </w:pPr>
      <w:r w:rsidRPr="00F23EE9">
        <w:rPr>
          <w:rFonts w:ascii="Book Antiqua" w:hAnsi="Book Antiqua"/>
          <w:lang w:val="es-ES"/>
        </w:rPr>
        <w:tab/>
        <w:t xml:space="preserve">Ley Núm. 26-2017, según enmendada, conocida como “Ley de Cumplimiento con el Plan Fiscal”, </w:t>
      </w:r>
      <w:r w:rsidR="00B458F1" w:rsidRPr="00F23EE9">
        <w:rPr>
          <w:rFonts w:ascii="Book Antiqua" w:hAnsi="Book Antiqua"/>
          <w:lang w:val="es-ES"/>
        </w:rPr>
        <w:t>creó e</w:t>
      </w:r>
      <w:r w:rsidRPr="00F23EE9">
        <w:rPr>
          <w:rFonts w:ascii="Book Antiqua" w:hAnsi="Book Antiqua"/>
          <w:lang w:val="es-ES"/>
        </w:rPr>
        <w:t>l Comité de Evaluación y Disposición de Propiedades Inmuebles</w:t>
      </w:r>
      <w:r w:rsidR="00B458F1" w:rsidRPr="00F23EE9">
        <w:rPr>
          <w:rFonts w:ascii="Book Antiqua" w:hAnsi="Book Antiqua"/>
          <w:lang w:val="es-ES"/>
        </w:rPr>
        <w:t xml:space="preserve"> (CEDBI)</w:t>
      </w:r>
      <w:r w:rsidR="00B458F1" w:rsidRPr="00F23EE9">
        <w:rPr>
          <w:rFonts w:ascii="Book Antiqua" w:hAnsi="Book Antiqua"/>
          <w:lang w:val="es-PR"/>
        </w:rPr>
        <w:t xml:space="preserve"> </w:t>
      </w:r>
      <w:r w:rsidR="00B458F1" w:rsidRPr="00F23EE9">
        <w:rPr>
          <w:rFonts w:ascii="Book Antiqua" w:hAnsi="Book Antiqua"/>
          <w:lang w:val="es-ES"/>
        </w:rPr>
        <w:t xml:space="preserve">para evaluar y gestionar una mejor utilización de las propiedades inmuebles en desuso pertenecientes a la Rama Ejecutiva del Gobierno de Puerto Rico. </w:t>
      </w:r>
      <w:r w:rsidRPr="00F23EE9">
        <w:rPr>
          <w:rFonts w:ascii="Book Antiqua" w:hAnsi="Book Antiqua"/>
          <w:lang w:val="es-ES"/>
        </w:rPr>
        <w:t>Sin embargo, el marco legal vigente limita la capacidad de dicho organismo para disponer de propiedades públicas con un enfoque prioritario de desarrollo de vivienda asequible y social, particularmente cuando se trata de transferencias a municipios, organizaciones sin fines de lucro o desarrolladores comunitarios.</w:t>
      </w:r>
      <w:r w:rsidR="00B458F1" w:rsidRPr="00F23EE9">
        <w:rPr>
          <w:rFonts w:ascii="Book Antiqua" w:hAnsi="Book Antiqua"/>
          <w:lang w:val="es-ES"/>
        </w:rPr>
        <w:t xml:space="preserve"> Esto porque el enfoque de la política pública adoptada en el referido estatuto es hacerle llegar mayores recursos al erario.</w:t>
      </w:r>
    </w:p>
    <w:p w14:paraId="057A71BB" w14:textId="77777777" w:rsidR="00C60D9C" w:rsidRPr="00F23EE9" w:rsidRDefault="00C60D9C" w:rsidP="00C05173">
      <w:pPr>
        <w:tabs>
          <w:tab w:val="left" w:pos="540"/>
        </w:tabs>
        <w:jc w:val="both"/>
        <w:rPr>
          <w:rFonts w:ascii="Book Antiqua" w:hAnsi="Book Antiqua"/>
          <w:lang w:val="es-ES"/>
        </w:rPr>
      </w:pPr>
    </w:p>
    <w:p w14:paraId="0624195D" w14:textId="723CB169" w:rsidR="00C60D9C" w:rsidRPr="00F23EE9" w:rsidRDefault="000C7D68" w:rsidP="00C05173">
      <w:pPr>
        <w:tabs>
          <w:tab w:val="left" w:pos="540"/>
        </w:tabs>
        <w:jc w:val="both"/>
        <w:rPr>
          <w:rFonts w:ascii="Book Antiqua" w:hAnsi="Book Antiqua"/>
          <w:lang w:val="es-ES"/>
        </w:rPr>
      </w:pPr>
      <w:r w:rsidRPr="00F23EE9">
        <w:rPr>
          <w:rFonts w:ascii="Book Antiqua" w:hAnsi="Book Antiqua"/>
          <w:lang w:val="es-ES"/>
        </w:rPr>
        <w:tab/>
        <w:t xml:space="preserve">Ante este panorama, resulta imperativo que el Estado adopte medidas concretas y efectivas que permitan movilizar </w:t>
      </w:r>
      <w:r w:rsidR="00F66D42" w:rsidRPr="00F23EE9">
        <w:rPr>
          <w:rFonts w:ascii="Book Antiqua" w:hAnsi="Book Antiqua"/>
          <w:lang w:val="es-ES"/>
        </w:rPr>
        <w:t xml:space="preserve">cierto número de </w:t>
      </w:r>
      <w:r w:rsidRPr="00F23EE9">
        <w:rPr>
          <w:rFonts w:ascii="Book Antiqua" w:hAnsi="Book Antiqua"/>
          <w:lang w:val="es-ES"/>
        </w:rPr>
        <w:t xml:space="preserve">propiedades inmuebles públicas en desuso </w:t>
      </w:r>
      <w:r w:rsidR="00F66D42" w:rsidRPr="00F23EE9">
        <w:rPr>
          <w:rFonts w:ascii="Book Antiqua" w:hAnsi="Book Antiqua"/>
          <w:lang w:val="es-ES"/>
        </w:rPr>
        <w:t>para</w:t>
      </w:r>
      <w:r w:rsidRPr="00F23EE9">
        <w:rPr>
          <w:rFonts w:ascii="Book Antiqua" w:hAnsi="Book Antiqua"/>
          <w:lang w:val="es-ES"/>
        </w:rPr>
        <w:t xml:space="preserve"> beneficio del interés público, particularmente para atender la crisis de vivienda que afecta a los sectores más vulnerables de nuestra sociedad. Por lo tanto, </w:t>
      </w:r>
      <w:r w:rsidR="003B7124">
        <w:rPr>
          <w:rFonts w:ascii="Book Antiqua" w:hAnsi="Book Antiqua"/>
          <w:lang w:val="es-ES"/>
        </w:rPr>
        <w:t>esta legislación</w:t>
      </w:r>
      <w:r w:rsidRPr="00F23EE9">
        <w:rPr>
          <w:rFonts w:ascii="Book Antiqua" w:hAnsi="Book Antiqua"/>
          <w:lang w:val="es-ES"/>
        </w:rPr>
        <w:t xml:space="preserve"> propone enmendar la </w:t>
      </w:r>
      <w:r w:rsidRPr="00D502CE">
        <w:rPr>
          <w:rFonts w:ascii="Book Antiqua" w:hAnsi="Book Antiqua"/>
          <w:lang w:val="es-ES"/>
        </w:rPr>
        <w:t xml:space="preserve">Ley Núm. </w:t>
      </w:r>
      <w:r w:rsidR="00DE05C0">
        <w:rPr>
          <w:rFonts w:ascii="Book Antiqua" w:hAnsi="Book Antiqua"/>
          <w:lang w:val="es-ES"/>
        </w:rPr>
        <w:t>26-20</w:t>
      </w:r>
      <w:r w:rsidRPr="00DE05C0">
        <w:rPr>
          <w:rFonts w:ascii="Book Antiqua" w:hAnsi="Book Antiqua"/>
          <w:lang w:val="es-ES"/>
        </w:rPr>
        <w:t>17</w:t>
      </w:r>
      <w:r w:rsidRPr="00D502CE">
        <w:rPr>
          <w:rFonts w:ascii="Book Antiqua" w:hAnsi="Book Antiqua"/>
          <w:lang w:val="es-ES"/>
        </w:rPr>
        <w:t>,</w:t>
      </w:r>
      <w:r w:rsidRPr="00F23EE9">
        <w:rPr>
          <w:rFonts w:ascii="Book Antiqua" w:hAnsi="Book Antiqua"/>
          <w:lang w:val="es-ES"/>
        </w:rPr>
        <w:t xml:space="preserve"> </w:t>
      </w:r>
      <w:r w:rsidRPr="00F23EE9">
        <w:rPr>
          <w:rFonts w:ascii="Book Antiqua" w:hAnsi="Book Antiqua"/>
          <w:i/>
          <w:iCs/>
          <w:lang w:val="es-ES"/>
        </w:rPr>
        <w:t>supra</w:t>
      </w:r>
      <w:r w:rsidRPr="00F23EE9">
        <w:rPr>
          <w:rFonts w:ascii="Book Antiqua" w:hAnsi="Book Antiqua"/>
          <w:lang w:val="es-ES"/>
        </w:rPr>
        <w:t>, para autorizar expresamente la transferencia de</w:t>
      </w:r>
      <w:r w:rsidR="00F66D42" w:rsidRPr="00F23EE9">
        <w:rPr>
          <w:rFonts w:ascii="Book Antiqua" w:hAnsi="Book Antiqua"/>
          <w:lang w:val="es-ES"/>
        </w:rPr>
        <w:t xml:space="preserve"> hasta el veinticinco por ciento (25%) de</w:t>
      </w:r>
      <w:r w:rsidRPr="00F23EE9">
        <w:rPr>
          <w:rFonts w:ascii="Book Antiqua" w:hAnsi="Book Antiqua"/>
          <w:lang w:val="es-ES"/>
        </w:rPr>
        <w:t xml:space="preserve"> tales inmuebles por el precio nominal de un dólar ($1.00) a entidades municipales, sin fines de lucro o desarrolladores comunitarios cualificados, siempre y cuando tales propiedades se destinen al desarrollo de vivienda asequible o interés social.</w:t>
      </w:r>
    </w:p>
    <w:p w14:paraId="0931A727" w14:textId="77777777" w:rsidR="00F05169" w:rsidRPr="00F23EE9" w:rsidRDefault="00F05169" w:rsidP="00C05173">
      <w:pPr>
        <w:tabs>
          <w:tab w:val="left" w:pos="540"/>
        </w:tabs>
        <w:jc w:val="both"/>
        <w:rPr>
          <w:rFonts w:ascii="Book Antiqua" w:hAnsi="Book Antiqua"/>
          <w:lang w:val="es-ES"/>
        </w:rPr>
      </w:pPr>
    </w:p>
    <w:p w14:paraId="60B9610E" w14:textId="764B7A4F" w:rsidR="00F05169" w:rsidRPr="00F23EE9" w:rsidRDefault="00F05169" w:rsidP="00C05173">
      <w:pPr>
        <w:tabs>
          <w:tab w:val="left" w:pos="540"/>
        </w:tabs>
        <w:jc w:val="both"/>
        <w:rPr>
          <w:rFonts w:ascii="Book Antiqua" w:hAnsi="Book Antiqua"/>
          <w:lang w:val="es-ES"/>
        </w:rPr>
      </w:pPr>
      <w:r w:rsidRPr="00F23EE9">
        <w:rPr>
          <w:rFonts w:ascii="Book Antiqua" w:hAnsi="Book Antiqua"/>
          <w:lang w:val="es-ES"/>
        </w:rPr>
        <w:tab/>
        <w:t xml:space="preserve">Esta política pública reconoce que dichas entidades, por su naturaleza y misión social, están </w:t>
      </w:r>
      <w:r w:rsidR="00FF466C">
        <w:rPr>
          <w:rFonts w:ascii="Book Antiqua" w:hAnsi="Book Antiqua"/>
          <w:lang w:val="es-ES"/>
        </w:rPr>
        <w:t xml:space="preserve">mejor </w:t>
      </w:r>
      <w:r w:rsidRPr="00F23EE9">
        <w:rPr>
          <w:rFonts w:ascii="Book Antiqua" w:hAnsi="Book Antiqua"/>
          <w:lang w:val="es-ES"/>
        </w:rPr>
        <w:t xml:space="preserve">posicionadas para desarrollar proyectos de vivienda orientados al bienestar comunitario, sin fines especulativos, y con un enfoque de permanencia, accesibilidad y justicia social. Asimismo, la transferencia de propiedades inmuebles en </w:t>
      </w:r>
      <w:r w:rsidRPr="00F23EE9">
        <w:rPr>
          <w:rFonts w:ascii="Book Antiqua" w:hAnsi="Book Antiqua"/>
          <w:lang w:val="es-ES"/>
        </w:rPr>
        <w:lastRenderedPageBreak/>
        <w:t>desuso reduce los costos de desarrollo, incentiva la inversión responsable, promueve la rehabilitación de estructuras deterioradas y disminuye la presión fiscal sobre el Estado al evitar gastos de mantenimiento innecesarios de propiedades que ya no le rinden ningún beneficio.</w:t>
      </w:r>
    </w:p>
    <w:p w14:paraId="62FFD989" w14:textId="77777777" w:rsidR="00F05169" w:rsidRPr="00F23EE9" w:rsidRDefault="00F05169" w:rsidP="00C05173">
      <w:pPr>
        <w:tabs>
          <w:tab w:val="left" w:pos="540"/>
        </w:tabs>
        <w:jc w:val="both"/>
        <w:rPr>
          <w:rFonts w:ascii="Book Antiqua" w:hAnsi="Book Antiqua"/>
          <w:lang w:val="es-ES"/>
        </w:rPr>
      </w:pPr>
    </w:p>
    <w:p w14:paraId="6FB550DC" w14:textId="7B34B2AC" w:rsidR="00F05169" w:rsidRPr="00F23EE9" w:rsidRDefault="00F05169" w:rsidP="00C05173">
      <w:pPr>
        <w:tabs>
          <w:tab w:val="left" w:pos="540"/>
        </w:tabs>
        <w:jc w:val="both"/>
        <w:rPr>
          <w:rFonts w:ascii="Book Antiqua" w:hAnsi="Book Antiqua"/>
          <w:lang w:val="es-PR"/>
        </w:rPr>
      </w:pPr>
      <w:r w:rsidRPr="00F23EE9">
        <w:rPr>
          <w:rFonts w:ascii="Book Antiqua" w:hAnsi="Book Antiqua"/>
          <w:lang w:val="es-ES"/>
        </w:rPr>
        <w:tab/>
        <w:t>Por todo lo anterior, esta Asamblea Legislativa entiende que esta medida impulsa el uso razonable, responsable y socialmente justo de los bienes públicos, alineado con el deber del Estado de promover el bienestar general, combatir la desigualdad y garantizar condiciones de vida dignas para todos los residentes de Puerto Rico.</w:t>
      </w:r>
    </w:p>
    <w:p w14:paraId="06ADD4B8" w14:textId="77777777" w:rsidR="00863EB6" w:rsidRPr="00F23EE9" w:rsidRDefault="00863EB6" w:rsidP="00FD4437">
      <w:pPr>
        <w:tabs>
          <w:tab w:val="left" w:pos="540"/>
        </w:tabs>
        <w:jc w:val="both"/>
        <w:rPr>
          <w:rFonts w:ascii="Book Antiqua" w:hAnsi="Book Antiqua"/>
          <w:lang w:val="es-PR"/>
        </w:rPr>
      </w:pPr>
    </w:p>
    <w:p w14:paraId="34452182" w14:textId="77777777" w:rsidR="006B2490" w:rsidRPr="00F86E92" w:rsidRDefault="006B2490" w:rsidP="006B2490">
      <w:pPr>
        <w:spacing w:line="480" w:lineRule="auto"/>
        <w:rPr>
          <w:rFonts w:ascii="Book Antiqua" w:hAnsi="Book Antiqua"/>
          <w:i/>
          <w:lang w:val="es-ES"/>
        </w:rPr>
      </w:pPr>
      <w:r w:rsidRPr="00F86E92">
        <w:rPr>
          <w:rFonts w:ascii="Book Antiqua" w:hAnsi="Book Antiqua"/>
          <w:i/>
          <w:lang w:val="es-ES"/>
        </w:rPr>
        <w:t>DECRÉTASE POR LA ASAMBLEA LEGISLATIVA DE PUERTO RICO:</w:t>
      </w:r>
    </w:p>
    <w:p w14:paraId="5B2341CE" w14:textId="77777777" w:rsidR="006B2490" w:rsidRPr="00F23EE9" w:rsidRDefault="006B2490" w:rsidP="006B2490">
      <w:pPr>
        <w:spacing w:line="480" w:lineRule="auto"/>
        <w:ind w:firstLine="360"/>
        <w:jc w:val="both"/>
        <w:rPr>
          <w:rFonts w:ascii="Book Antiqua" w:hAnsi="Book Antiqua"/>
          <w:lang w:val="es-ES"/>
        </w:rPr>
        <w:sectPr w:rsidR="006B2490" w:rsidRPr="00F23EE9" w:rsidSect="006B2490">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720" w:footer="720" w:gutter="0"/>
          <w:cols w:space="720"/>
          <w:titlePg/>
          <w:docGrid w:linePitch="360"/>
        </w:sectPr>
      </w:pPr>
    </w:p>
    <w:p w14:paraId="2E6A0A59" w14:textId="17D52AE7" w:rsidR="003B03ED" w:rsidRPr="00F23EE9" w:rsidRDefault="00482EDC" w:rsidP="005B7B40">
      <w:pPr>
        <w:spacing w:line="480" w:lineRule="auto"/>
        <w:ind w:firstLine="720"/>
        <w:jc w:val="both"/>
        <w:rPr>
          <w:rFonts w:ascii="Book Antiqua" w:hAnsi="Book Antiqua"/>
          <w:color w:val="000000"/>
          <w:lang w:val="es-ES_tradnl"/>
        </w:rPr>
      </w:pPr>
      <w:r w:rsidRPr="00F23EE9">
        <w:rPr>
          <w:rFonts w:ascii="Book Antiqua" w:hAnsi="Book Antiqua"/>
          <w:color w:val="000000"/>
          <w:lang w:val="es-ES_tradnl"/>
        </w:rPr>
        <w:t>Artículo 1.-</w:t>
      </w:r>
      <w:r w:rsidR="003917F3" w:rsidRPr="00F23EE9">
        <w:rPr>
          <w:rFonts w:ascii="Book Antiqua" w:hAnsi="Book Antiqua"/>
          <w:color w:val="000000"/>
          <w:lang w:val="es-ES_tradnl"/>
        </w:rPr>
        <w:t xml:space="preserve"> </w:t>
      </w:r>
      <w:r w:rsidR="005B7B40" w:rsidRPr="00F23EE9">
        <w:rPr>
          <w:rFonts w:ascii="Book Antiqua" w:hAnsi="Book Antiqua"/>
          <w:color w:val="000000"/>
          <w:lang w:val="es-ES_tradnl"/>
        </w:rPr>
        <w:t>Se enmienda el Artículo 5.01 de la Ley Núm. 26-2017, según enmendada, para que se lea como sigue:</w:t>
      </w:r>
    </w:p>
    <w:p w14:paraId="75919CBF" w14:textId="77777777" w:rsidR="004E16EF" w:rsidRPr="00F23EE9" w:rsidRDefault="004E16EF" w:rsidP="005B7B40">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“Artículo 5.01.- Política Pública. </w:t>
      </w:r>
    </w:p>
    <w:p w14:paraId="1151354F" w14:textId="2B44523F" w:rsidR="00631943" w:rsidRDefault="004E16EF" w:rsidP="005B7B40">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Se declara </w:t>
      </w:r>
      <w:r w:rsidR="00CD20BA">
        <w:rPr>
          <w:rFonts w:ascii="Book Antiqua" w:hAnsi="Book Antiqua"/>
          <w:b/>
          <w:bCs/>
          <w:color w:val="000000"/>
          <w:lang w:val="es-PR"/>
        </w:rPr>
        <w:t>[</w:t>
      </w:r>
      <w:r w:rsidRPr="00CD20BA">
        <w:rPr>
          <w:rFonts w:ascii="Book Antiqua" w:hAnsi="Book Antiqua"/>
          <w:b/>
          <w:bCs/>
          <w:color w:val="000000"/>
          <w:lang w:val="es-PR"/>
        </w:rPr>
        <w:t>como</w:t>
      </w:r>
      <w:r w:rsidR="00CD20BA">
        <w:rPr>
          <w:rFonts w:ascii="Book Antiqua" w:hAnsi="Book Antiqua"/>
          <w:b/>
          <w:bCs/>
          <w:color w:val="000000"/>
          <w:lang w:val="es-PR"/>
        </w:rPr>
        <w:t>]</w:t>
      </w:r>
      <w:r w:rsidRPr="00F23EE9">
        <w:rPr>
          <w:rFonts w:ascii="Book Antiqua" w:hAnsi="Book Antiqua"/>
          <w:color w:val="000000"/>
          <w:lang w:val="es-PR"/>
        </w:rPr>
        <w:t xml:space="preserve"> política pública del Gobierno de Puerto Rico </w:t>
      </w:r>
      <w:r w:rsidR="003B7124" w:rsidRPr="003B7124">
        <w:rPr>
          <w:rFonts w:ascii="Book Antiqua" w:hAnsi="Book Antiqua"/>
          <w:b/>
          <w:bCs/>
          <w:color w:val="000000"/>
          <w:lang w:val="es-PR"/>
        </w:rPr>
        <w:t>[</w:t>
      </w:r>
      <w:r w:rsidRPr="003B7124">
        <w:rPr>
          <w:rFonts w:ascii="Book Antiqua" w:hAnsi="Book Antiqua"/>
          <w:b/>
          <w:bCs/>
          <w:color w:val="000000"/>
          <w:lang w:val="es-PR"/>
        </w:rPr>
        <w:t>la mejor utilización</w:t>
      </w:r>
      <w:r w:rsidR="003B7124" w:rsidRPr="003B7124">
        <w:rPr>
          <w:rFonts w:ascii="Book Antiqua" w:hAnsi="Book Antiqua"/>
          <w:b/>
          <w:bCs/>
          <w:color w:val="000000"/>
          <w:lang w:val="es-PR"/>
        </w:rPr>
        <w:t>]</w:t>
      </w:r>
      <w:r w:rsidR="003B7124">
        <w:rPr>
          <w:rFonts w:ascii="Book Antiqua" w:hAnsi="Book Antiqua"/>
          <w:color w:val="000000"/>
          <w:lang w:val="es-PR"/>
        </w:rPr>
        <w:t xml:space="preserve"> </w:t>
      </w:r>
      <w:r w:rsidR="003B7124" w:rsidRPr="003B7124">
        <w:rPr>
          <w:rFonts w:ascii="Book Antiqua" w:hAnsi="Book Antiqua"/>
          <w:i/>
          <w:iCs/>
          <w:color w:val="000000"/>
          <w:lang w:val="es-PR"/>
        </w:rPr>
        <w:t>el máximo aprovechamiento</w:t>
      </w:r>
      <w:r w:rsidRPr="00F23EE9">
        <w:rPr>
          <w:rFonts w:ascii="Book Antiqua" w:hAnsi="Book Antiqua"/>
          <w:color w:val="000000"/>
          <w:lang w:val="es-PR"/>
        </w:rPr>
        <w:t xml:space="preserve"> de </w:t>
      </w:r>
      <w:r w:rsidRPr="00F23EE9">
        <w:rPr>
          <w:rFonts w:ascii="Book Antiqua" w:hAnsi="Book Antiqua"/>
          <w:i/>
          <w:iCs/>
          <w:color w:val="000000"/>
          <w:lang w:val="es-PR"/>
        </w:rPr>
        <w:t>todas</w:t>
      </w:r>
      <w:r w:rsidRPr="00F23EE9">
        <w:rPr>
          <w:rFonts w:ascii="Book Antiqua" w:hAnsi="Book Antiqua"/>
          <w:color w:val="000000"/>
          <w:lang w:val="es-PR"/>
        </w:rPr>
        <w:t xml:space="preserve"> las propiedades inmuebles que no se estén utilizando por el Estado, con el propósito de hacerle llegar mayores recursos al erario. Además, se propicia que aquellas propiedades inmuebles que en la actualidad están en total desuso, puedan dedicarse a actividades para el bienestar común, ya sean para usos </w:t>
      </w:r>
      <w:r w:rsidRPr="00F23EE9">
        <w:rPr>
          <w:rFonts w:ascii="Book Antiqua" w:hAnsi="Book Antiqua"/>
          <w:i/>
          <w:iCs/>
          <w:color w:val="000000"/>
          <w:lang w:val="es-PR"/>
        </w:rPr>
        <w:t>municipales,</w:t>
      </w:r>
      <w:r w:rsidRPr="00F23EE9">
        <w:rPr>
          <w:rFonts w:ascii="Book Antiqua" w:hAnsi="Book Antiqua"/>
          <w:color w:val="000000"/>
          <w:lang w:val="es-PR"/>
        </w:rPr>
        <w:t xml:space="preserve"> sin fines de lucro, comerciales o residenciales que promuevan la activación del mercado de bienes inmuebles y la economía en general. </w:t>
      </w:r>
    </w:p>
    <w:p w14:paraId="149344ED" w14:textId="77777777" w:rsidR="00631943" w:rsidRDefault="004E16EF" w:rsidP="005B7B40">
      <w:pPr>
        <w:spacing w:line="480" w:lineRule="auto"/>
        <w:ind w:firstLine="720"/>
        <w:jc w:val="both"/>
        <w:rPr>
          <w:rFonts w:ascii="Book Antiqua" w:hAnsi="Book Antiqua"/>
          <w:color w:val="000000"/>
          <w:lang w:val="es-PR"/>
        </w:rPr>
      </w:pPr>
      <w:r w:rsidRPr="00F23EE9">
        <w:rPr>
          <w:rFonts w:ascii="Book Antiqua" w:hAnsi="Book Antiqua"/>
          <w:color w:val="000000"/>
          <w:lang w:val="es-PR"/>
        </w:rPr>
        <w:t>Para cumplir con esta política pública, se autoriza el diseño de un procedimiento eficiente y eficaz de venta de propiedades inmuebles, donde imperen los principios de competencia, transparencia, desarrollo económico, creación de empleo, bienestar e interés público.</w:t>
      </w:r>
    </w:p>
    <w:p w14:paraId="41ED90DD" w14:textId="1563E4CB" w:rsidR="00E53A30" w:rsidRDefault="00E53A30" w:rsidP="005B7B40">
      <w:pPr>
        <w:spacing w:line="480" w:lineRule="auto"/>
        <w:ind w:firstLine="720"/>
        <w:jc w:val="both"/>
        <w:rPr>
          <w:rFonts w:ascii="Book Antiqua" w:hAnsi="Book Antiqua"/>
          <w:color w:val="000000"/>
          <w:lang w:val="es-PR"/>
        </w:rPr>
      </w:pPr>
      <w:r w:rsidRPr="00A0180D">
        <w:rPr>
          <w:rFonts w:ascii="Book Antiqua" w:hAnsi="Book Antiqua"/>
          <w:color w:val="000000"/>
          <w:spacing w:val="-3"/>
          <w:lang w:val="es-PR"/>
        </w:rPr>
        <w:t xml:space="preserve">Se autoriza la utilización de edificios y escuelas en desuso para establecer contratos de alianza, en virtud de la Ley </w:t>
      </w:r>
      <w:r>
        <w:rPr>
          <w:rFonts w:ascii="Book Antiqua" w:hAnsi="Book Antiqua"/>
          <w:i/>
          <w:iCs/>
          <w:color w:val="000000"/>
          <w:spacing w:val="-3"/>
          <w:lang w:val="es-PR"/>
        </w:rPr>
        <w:t>Núm.</w:t>
      </w:r>
      <w:r>
        <w:rPr>
          <w:rFonts w:ascii="Book Antiqua" w:hAnsi="Book Antiqua"/>
          <w:color w:val="000000"/>
          <w:spacing w:val="-3"/>
          <w:lang w:val="es-PR"/>
        </w:rPr>
        <w:t xml:space="preserve"> </w:t>
      </w:r>
      <w:r w:rsidRPr="00A0180D">
        <w:rPr>
          <w:rFonts w:ascii="Book Antiqua" w:hAnsi="Book Antiqua"/>
          <w:color w:val="000000"/>
          <w:spacing w:val="-3"/>
          <w:lang w:val="es-PR"/>
        </w:rPr>
        <w:t xml:space="preserve">29-2009, conocida como “Ley de Alianzas Público </w:t>
      </w:r>
      <w:r w:rsidRPr="00A0180D">
        <w:rPr>
          <w:rFonts w:ascii="Book Antiqua" w:hAnsi="Book Antiqua"/>
          <w:color w:val="000000"/>
          <w:spacing w:val="-3"/>
          <w:lang w:val="es-PR"/>
        </w:rPr>
        <w:lastRenderedPageBreak/>
        <w:t xml:space="preserve">Privadas”, según enmendada, para la </w:t>
      </w:r>
      <w:r w:rsidRPr="00A0180D">
        <w:rPr>
          <w:rFonts w:ascii="Book Antiqua" w:hAnsi="Book Antiqua"/>
          <w:color w:val="000000"/>
          <w:lang w:val="es-PR"/>
        </w:rPr>
        <w:t xml:space="preserve">construcción, mantenimiento u operación de viviendas destinadas a adultos mayores (60 años o más), como también para la construcción, mantenimiento u operación de edificaciones cuyo único propósito sea el establecimiento de hogares </w:t>
      </w:r>
      <w:r>
        <w:rPr>
          <w:rFonts w:ascii="Book Antiqua" w:hAnsi="Book Antiqua"/>
          <w:color w:val="000000"/>
          <w:lang w:val="es-PR"/>
        </w:rPr>
        <w:t>sustitutos</w:t>
      </w:r>
      <w:r w:rsidRPr="00A0180D">
        <w:rPr>
          <w:rFonts w:ascii="Book Antiqua" w:hAnsi="Book Antiqua"/>
          <w:color w:val="000000"/>
          <w:lang w:val="es-PR"/>
        </w:rPr>
        <w:t>, grupales o centros de cuido prolongado para adultos mayores (60 años o más).</w:t>
      </w:r>
    </w:p>
    <w:p w14:paraId="24C98CC3" w14:textId="41BE9AEB" w:rsidR="005B7B40" w:rsidRPr="00F23EE9" w:rsidRDefault="004E16EF" w:rsidP="005B7B40">
      <w:pPr>
        <w:spacing w:line="480" w:lineRule="auto"/>
        <w:ind w:firstLine="720"/>
        <w:jc w:val="both"/>
        <w:rPr>
          <w:rFonts w:ascii="Book Antiqua" w:hAnsi="Book Antiqua"/>
          <w:color w:val="000000"/>
          <w:lang w:val="es-PR"/>
        </w:rPr>
      </w:pPr>
      <w:r w:rsidRPr="00F23EE9">
        <w:rPr>
          <w:rFonts w:ascii="Book Antiqua" w:hAnsi="Book Antiqua"/>
          <w:i/>
          <w:iCs/>
          <w:color w:val="000000"/>
          <w:lang w:val="es-PR"/>
        </w:rPr>
        <w:t>Disponiéndose</w:t>
      </w:r>
      <w:r w:rsidR="00E53A30">
        <w:rPr>
          <w:rFonts w:ascii="Book Antiqua" w:hAnsi="Book Antiqua"/>
          <w:i/>
          <w:iCs/>
          <w:color w:val="000000"/>
          <w:lang w:val="es-PR"/>
        </w:rPr>
        <w:t>, además,</w:t>
      </w:r>
      <w:r w:rsidRPr="00F23EE9">
        <w:rPr>
          <w:rFonts w:ascii="Book Antiqua" w:hAnsi="Book Antiqua"/>
          <w:i/>
          <w:iCs/>
          <w:color w:val="000000"/>
          <w:lang w:val="es-PR"/>
        </w:rPr>
        <w:t xml:space="preserve"> que hasta </w:t>
      </w:r>
      <w:r w:rsidR="00245A6D" w:rsidRPr="00F23EE9">
        <w:rPr>
          <w:rFonts w:ascii="Book Antiqua" w:hAnsi="Book Antiqua"/>
          <w:i/>
          <w:iCs/>
          <w:color w:val="000000"/>
          <w:lang w:val="es-PR"/>
        </w:rPr>
        <w:t>un</w:t>
      </w:r>
      <w:r w:rsidRPr="00F23EE9">
        <w:rPr>
          <w:rFonts w:ascii="Book Antiqua" w:hAnsi="Book Antiqua"/>
          <w:i/>
          <w:iCs/>
          <w:color w:val="000000"/>
          <w:lang w:val="es-PR"/>
        </w:rPr>
        <w:t xml:space="preserve"> veinticinco por ciento</w:t>
      </w:r>
      <w:r w:rsidR="003B7124">
        <w:rPr>
          <w:rFonts w:ascii="Book Antiqua" w:hAnsi="Book Antiqua"/>
          <w:i/>
          <w:iCs/>
          <w:color w:val="000000"/>
          <w:lang w:val="es-PR"/>
        </w:rPr>
        <w:t xml:space="preserve"> </w:t>
      </w:r>
      <w:r w:rsidR="003B7124" w:rsidRPr="00F23EE9">
        <w:rPr>
          <w:rFonts w:ascii="Book Antiqua" w:hAnsi="Book Antiqua"/>
          <w:i/>
          <w:iCs/>
          <w:color w:val="000000"/>
          <w:lang w:val="es-PR"/>
        </w:rPr>
        <w:t>(25</w:t>
      </w:r>
      <w:r w:rsidR="003B7124">
        <w:rPr>
          <w:rFonts w:ascii="Book Antiqua" w:hAnsi="Book Antiqua"/>
          <w:i/>
          <w:iCs/>
          <w:color w:val="000000"/>
          <w:lang w:val="es-PR"/>
        </w:rPr>
        <w:t>%</w:t>
      </w:r>
      <w:r w:rsidR="003B7124" w:rsidRPr="00F23EE9">
        <w:rPr>
          <w:rFonts w:ascii="Book Antiqua" w:hAnsi="Book Antiqua"/>
          <w:i/>
          <w:iCs/>
          <w:color w:val="000000"/>
          <w:lang w:val="es-PR"/>
        </w:rPr>
        <w:t xml:space="preserve">) </w:t>
      </w:r>
      <w:r w:rsidRPr="00F23EE9">
        <w:rPr>
          <w:rFonts w:ascii="Book Antiqua" w:hAnsi="Book Antiqua"/>
          <w:i/>
          <w:iCs/>
          <w:color w:val="000000"/>
          <w:lang w:val="es-PR"/>
        </w:rPr>
        <w:t>de las propiedades inmuebles en total desuso deberán ser transferidas</w:t>
      </w:r>
      <w:r w:rsidR="00245A6D" w:rsidRPr="00F23EE9">
        <w:rPr>
          <w:rFonts w:ascii="Book Antiqua" w:hAnsi="Book Antiqua"/>
          <w:lang w:val="es-PR"/>
        </w:rPr>
        <w:t xml:space="preserve"> </w:t>
      </w:r>
      <w:r w:rsidR="00245A6D" w:rsidRPr="00F23EE9">
        <w:rPr>
          <w:rFonts w:ascii="Book Antiqua" w:hAnsi="Book Antiqua"/>
          <w:i/>
          <w:iCs/>
          <w:color w:val="000000"/>
          <w:lang w:val="es-PR"/>
        </w:rPr>
        <w:t>por el valor nominal de un (1) dólar a entidades municipales, sin fines de lucro o desarrolladores comunitarios</w:t>
      </w:r>
      <w:r w:rsidR="00E53A30">
        <w:rPr>
          <w:rFonts w:ascii="Book Antiqua" w:hAnsi="Book Antiqua"/>
          <w:i/>
          <w:iCs/>
          <w:color w:val="000000"/>
          <w:lang w:val="es-PR"/>
        </w:rPr>
        <w:t>,</w:t>
      </w:r>
      <w:r w:rsidR="00245A6D" w:rsidRPr="00F23EE9">
        <w:rPr>
          <w:rFonts w:ascii="Book Antiqua" w:hAnsi="Book Antiqua"/>
          <w:i/>
          <w:iCs/>
          <w:color w:val="000000"/>
          <w:lang w:val="es-PR"/>
        </w:rPr>
        <w:t xml:space="preserve"> para ser destinadas exclusivamente al desarrollo de vivienda social y asequible.</w:t>
      </w:r>
      <w:r w:rsidR="000F6592" w:rsidRPr="00F23EE9">
        <w:rPr>
          <w:rFonts w:ascii="Book Antiqua" w:hAnsi="Book Antiqua"/>
          <w:color w:val="000000"/>
          <w:lang w:val="es-PR"/>
        </w:rPr>
        <w:t>”</w:t>
      </w:r>
    </w:p>
    <w:p w14:paraId="7CA214F4" w14:textId="4C06BA74" w:rsidR="000F6592" w:rsidRPr="00F23EE9" w:rsidRDefault="000F6592" w:rsidP="000F6592">
      <w:pPr>
        <w:spacing w:line="480" w:lineRule="auto"/>
        <w:ind w:firstLine="720"/>
        <w:jc w:val="both"/>
        <w:rPr>
          <w:rFonts w:ascii="Book Antiqua" w:hAnsi="Book Antiqua"/>
          <w:color w:val="000000"/>
          <w:lang w:val="es-ES_tradnl"/>
        </w:rPr>
      </w:pPr>
      <w:r w:rsidRPr="00F23EE9">
        <w:rPr>
          <w:rFonts w:ascii="Book Antiqua" w:hAnsi="Book Antiqua"/>
          <w:color w:val="000000"/>
          <w:lang w:val="es-ES_tradnl"/>
        </w:rPr>
        <w:t xml:space="preserve">Artículo 2.- Se </w:t>
      </w:r>
      <w:r w:rsidR="000A49FF">
        <w:rPr>
          <w:rFonts w:ascii="Book Antiqua" w:hAnsi="Book Antiqua"/>
          <w:color w:val="000000"/>
          <w:lang w:val="es-ES_tradnl"/>
        </w:rPr>
        <w:t xml:space="preserve">añade un inciso (j) al </w:t>
      </w:r>
      <w:r w:rsidRPr="00F23EE9">
        <w:rPr>
          <w:rFonts w:ascii="Book Antiqua" w:hAnsi="Book Antiqua"/>
          <w:color w:val="000000"/>
          <w:lang w:val="es-ES_tradnl"/>
        </w:rPr>
        <w:t>Artículo 5.0</w:t>
      </w:r>
      <w:r w:rsidR="001E35D3" w:rsidRPr="00F23EE9">
        <w:rPr>
          <w:rFonts w:ascii="Book Antiqua" w:hAnsi="Book Antiqua"/>
          <w:color w:val="000000"/>
          <w:lang w:val="es-ES_tradnl"/>
        </w:rPr>
        <w:t>5</w:t>
      </w:r>
      <w:r w:rsidRPr="00F23EE9">
        <w:rPr>
          <w:rFonts w:ascii="Book Antiqua" w:hAnsi="Book Antiqua"/>
          <w:color w:val="000000"/>
          <w:lang w:val="es-ES_tradnl"/>
        </w:rPr>
        <w:t xml:space="preserve"> de la Ley Núm. 26-2017, según enmendada, para que se lea como sigue:</w:t>
      </w:r>
    </w:p>
    <w:p w14:paraId="4172631C" w14:textId="77777777" w:rsidR="003759FB" w:rsidRPr="00F23EE9" w:rsidRDefault="001E35D3"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ES_tradnl"/>
        </w:rPr>
        <w:t>“</w:t>
      </w:r>
      <w:r w:rsidR="003759FB" w:rsidRPr="00F23EE9">
        <w:rPr>
          <w:rFonts w:ascii="Book Antiqua" w:hAnsi="Book Antiqua"/>
          <w:color w:val="000000"/>
          <w:lang w:val="es-PR"/>
        </w:rPr>
        <w:t xml:space="preserve">Artículo 5.05.- Facultades del Comité. </w:t>
      </w:r>
    </w:p>
    <w:p w14:paraId="78145CB4" w14:textId="77777777"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El Comité tendrá las siguientes facultades: </w:t>
      </w:r>
    </w:p>
    <w:p w14:paraId="189F4391" w14:textId="77777777"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a. Aprobar las reglas, reglamentos, cartas circulares y normas que sean necesarias para el ejercicio de sus funciones y deberes. </w:t>
      </w:r>
    </w:p>
    <w:p w14:paraId="036C7279" w14:textId="77777777"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b. Adoptar un sello oficial y alterar el mismo a su conveniencia. </w:t>
      </w:r>
    </w:p>
    <w:p w14:paraId="16074C63" w14:textId="77777777"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c. Demandar y ser demandado bajo su propio nombre. </w:t>
      </w:r>
    </w:p>
    <w:p w14:paraId="62640C7E" w14:textId="427823EE" w:rsidR="001E35D3"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d. Negociar, otorgar contratos, tramitar la disposición de propiedad inmueble de la Rama Ejecutiva del Gobierno de Puerto Rico y todos aquellos otros instrumentos y acuerdos con cualquier persona natural o jurídica necesarios o convenientes para ejercer los poderes y funciones conferidas en esta Ley.</w:t>
      </w:r>
    </w:p>
    <w:p w14:paraId="12AF1A0F" w14:textId="77777777"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lastRenderedPageBreak/>
        <w:t xml:space="preserve">e. Entablar cualquier acción judicial para proteger o poner en vigor la política pública establecida en esta Ley. </w:t>
      </w:r>
    </w:p>
    <w:p w14:paraId="731F3370" w14:textId="14CD59A5"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f. Nombrar aquellos oficiales, agentes y empleados que sean necesarios para el adecuado cumplimiento de los fines y propósitos para los cuales se ha creado y para fijar sus poderes, facultades y deberes y los términos y condiciones de trabajo que establece esta Ley. Disponiéndose que los nombramientos deberán realizarse de conformidad con lo dispuesto en la Ley </w:t>
      </w:r>
      <w:r w:rsidR="008208EC" w:rsidRPr="00F23EE9">
        <w:rPr>
          <w:rFonts w:ascii="Book Antiqua" w:hAnsi="Book Antiqua"/>
          <w:i/>
          <w:iCs/>
          <w:color w:val="000000"/>
          <w:lang w:val="es-PR"/>
        </w:rPr>
        <w:t>Núm.</w:t>
      </w:r>
      <w:r w:rsidR="008208EC" w:rsidRPr="00F23EE9">
        <w:rPr>
          <w:rFonts w:ascii="Book Antiqua" w:hAnsi="Book Antiqua"/>
          <w:color w:val="000000"/>
          <w:lang w:val="es-PR"/>
        </w:rPr>
        <w:t xml:space="preserve"> </w:t>
      </w:r>
      <w:r w:rsidRPr="00F23EE9">
        <w:rPr>
          <w:rFonts w:ascii="Book Antiqua" w:hAnsi="Book Antiqua"/>
          <w:color w:val="000000"/>
          <w:lang w:val="es-PR"/>
        </w:rPr>
        <w:t xml:space="preserve">8-2017. </w:t>
      </w:r>
    </w:p>
    <w:p w14:paraId="431443C9" w14:textId="77777777"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g. Contratar para llevar a cabo las subastas públicas a viva voz, conforme a las disposiciones de este Capítulo y los reglamentos a esos fines. </w:t>
      </w:r>
    </w:p>
    <w:p w14:paraId="6BE84CB5" w14:textId="42890FFF"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h. Crear fideicomisos de inversión en bienes raíces de naturaleza similar a los fideicomisos definidos en la Sección 1082.01(a) de la Ley</w:t>
      </w:r>
      <w:r w:rsidR="008208EC" w:rsidRPr="00F23EE9">
        <w:rPr>
          <w:rFonts w:ascii="Book Antiqua" w:hAnsi="Book Antiqua"/>
          <w:color w:val="000000"/>
          <w:lang w:val="es-PR"/>
        </w:rPr>
        <w:t xml:space="preserve"> </w:t>
      </w:r>
      <w:r w:rsidR="008208EC" w:rsidRPr="00F23EE9">
        <w:rPr>
          <w:rFonts w:ascii="Book Antiqua" w:hAnsi="Book Antiqua"/>
          <w:i/>
          <w:iCs/>
          <w:color w:val="000000"/>
          <w:lang w:val="es-PR"/>
        </w:rPr>
        <w:t>Núm.</w:t>
      </w:r>
      <w:r w:rsidRPr="00F23EE9">
        <w:rPr>
          <w:rFonts w:ascii="Book Antiqua" w:hAnsi="Book Antiqua"/>
          <w:color w:val="000000"/>
          <w:lang w:val="es-PR"/>
        </w:rPr>
        <w:t xml:space="preserve"> 1-2011, según enmendada, conocida como “Código de Rentas Internas para un Nuevo Puerto Rico”. </w:t>
      </w:r>
    </w:p>
    <w:p w14:paraId="6317B8D1" w14:textId="6A417311"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i. Aportar bienes inmuebles a cualquier fideicomiso de inversión en bienes raíces creado a tenor con el Artículo 5.05 (h) de esta Ley. La empresa que aporte conforme a este inciso el Gobierno tendrá participación en el desarrollo que realice.</w:t>
      </w:r>
    </w:p>
    <w:p w14:paraId="15BF7E63" w14:textId="21281406" w:rsidR="003759FB" w:rsidRPr="00F23EE9" w:rsidRDefault="003759FB" w:rsidP="000F6592">
      <w:pPr>
        <w:spacing w:line="480" w:lineRule="auto"/>
        <w:ind w:firstLine="720"/>
        <w:jc w:val="both"/>
        <w:rPr>
          <w:rFonts w:ascii="Book Antiqua" w:hAnsi="Book Antiqua"/>
          <w:color w:val="000000"/>
          <w:lang w:val="es-PR"/>
        </w:rPr>
      </w:pPr>
      <w:r w:rsidRPr="00F23EE9">
        <w:rPr>
          <w:rFonts w:ascii="Book Antiqua" w:hAnsi="Book Antiqua"/>
          <w:i/>
          <w:iCs/>
          <w:color w:val="000000"/>
          <w:lang w:val="es-PR"/>
        </w:rPr>
        <w:t>j. Autorizar la tra</w:t>
      </w:r>
      <w:r w:rsidR="00335C6B" w:rsidRPr="00F23EE9">
        <w:rPr>
          <w:rFonts w:ascii="Book Antiqua" w:hAnsi="Book Antiqua"/>
          <w:i/>
          <w:iCs/>
          <w:color w:val="000000"/>
          <w:lang w:val="es-PR"/>
        </w:rPr>
        <w:t>n</w:t>
      </w:r>
      <w:r w:rsidRPr="00F23EE9">
        <w:rPr>
          <w:rFonts w:ascii="Book Antiqua" w:hAnsi="Book Antiqua"/>
          <w:i/>
          <w:iCs/>
          <w:color w:val="000000"/>
          <w:lang w:val="es-PR"/>
        </w:rPr>
        <w:t xml:space="preserve">sferencia </w:t>
      </w:r>
      <w:r w:rsidR="00335C6B" w:rsidRPr="00F23EE9">
        <w:rPr>
          <w:rFonts w:ascii="Book Antiqua" w:hAnsi="Book Antiqua"/>
          <w:i/>
          <w:iCs/>
          <w:color w:val="000000"/>
          <w:lang w:val="es-PR"/>
        </w:rPr>
        <w:t>de</w:t>
      </w:r>
      <w:r w:rsidRPr="00F23EE9">
        <w:rPr>
          <w:rFonts w:ascii="Book Antiqua" w:hAnsi="Book Antiqua"/>
          <w:i/>
          <w:iCs/>
          <w:color w:val="000000"/>
          <w:lang w:val="es-PR"/>
        </w:rPr>
        <w:t xml:space="preserve"> hasta un veinticinco por ciento</w:t>
      </w:r>
      <w:r w:rsidR="000A49FF">
        <w:rPr>
          <w:rFonts w:ascii="Book Antiqua" w:hAnsi="Book Antiqua"/>
          <w:i/>
          <w:iCs/>
          <w:color w:val="000000"/>
          <w:lang w:val="es-PR"/>
        </w:rPr>
        <w:t xml:space="preserve"> </w:t>
      </w:r>
      <w:r w:rsidR="000A49FF" w:rsidRPr="00F23EE9">
        <w:rPr>
          <w:rFonts w:ascii="Book Antiqua" w:hAnsi="Book Antiqua"/>
          <w:i/>
          <w:iCs/>
          <w:color w:val="000000"/>
          <w:lang w:val="es-PR"/>
        </w:rPr>
        <w:t>(25</w:t>
      </w:r>
      <w:r w:rsidR="000A49FF">
        <w:rPr>
          <w:rFonts w:ascii="Book Antiqua" w:hAnsi="Book Antiqua"/>
          <w:i/>
          <w:iCs/>
          <w:color w:val="000000"/>
          <w:lang w:val="es-PR"/>
        </w:rPr>
        <w:t>%</w:t>
      </w:r>
      <w:r w:rsidR="000A49FF" w:rsidRPr="00F23EE9">
        <w:rPr>
          <w:rFonts w:ascii="Book Antiqua" w:hAnsi="Book Antiqua"/>
          <w:i/>
          <w:iCs/>
          <w:color w:val="000000"/>
          <w:lang w:val="es-PR"/>
        </w:rPr>
        <w:t>)</w:t>
      </w:r>
      <w:r w:rsidRPr="00F23EE9">
        <w:rPr>
          <w:rFonts w:ascii="Book Antiqua" w:hAnsi="Book Antiqua"/>
          <w:i/>
          <w:iCs/>
          <w:color w:val="000000"/>
          <w:lang w:val="es-PR"/>
        </w:rPr>
        <w:t xml:space="preserve"> de las propiedades inmuebles</w:t>
      </w:r>
      <w:r w:rsidR="006B3C08">
        <w:rPr>
          <w:rFonts w:ascii="Book Antiqua" w:hAnsi="Book Antiqua"/>
          <w:i/>
          <w:iCs/>
          <w:color w:val="000000"/>
          <w:lang w:val="es-PR"/>
        </w:rPr>
        <w:t xml:space="preserve"> del Estado</w:t>
      </w:r>
      <w:r w:rsidRPr="00F23EE9">
        <w:rPr>
          <w:rFonts w:ascii="Book Antiqua" w:hAnsi="Book Antiqua"/>
          <w:i/>
          <w:iCs/>
          <w:color w:val="000000"/>
          <w:lang w:val="es-PR"/>
        </w:rPr>
        <w:t xml:space="preserve"> en total desuso a entidades municipales, sin fines de lucro o desarrolladores comunitarios</w:t>
      </w:r>
      <w:r w:rsidR="00335C6B" w:rsidRPr="00F23EE9">
        <w:rPr>
          <w:rFonts w:ascii="Book Antiqua" w:hAnsi="Book Antiqua"/>
          <w:i/>
          <w:iCs/>
          <w:color w:val="000000"/>
          <w:lang w:val="es-PR"/>
        </w:rPr>
        <w:t xml:space="preserve"> por el valor nominal de un (1) dólar,</w:t>
      </w:r>
      <w:r w:rsidRPr="00F23EE9">
        <w:rPr>
          <w:rFonts w:ascii="Book Antiqua" w:hAnsi="Book Antiqua"/>
          <w:i/>
          <w:iCs/>
          <w:color w:val="000000"/>
          <w:lang w:val="es-PR"/>
        </w:rPr>
        <w:t xml:space="preserve"> para ser destinadas exclusivamente al desarrollo de vivienda social y asequible.</w:t>
      </w:r>
      <w:r w:rsidR="00D36FAC" w:rsidRPr="00F23EE9">
        <w:rPr>
          <w:rFonts w:ascii="Book Antiqua" w:hAnsi="Book Antiqua"/>
          <w:color w:val="000000"/>
          <w:lang w:val="es-PR"/>
        </w:rPr>
        <w:t>”</w:t>
      </w:r>
    </w:p>
    <w:p w14:paraId="3A6B558F" w14:textId="5C2AB8AC" w:rsidR="00D36FAC" w:rsidRPr="00F23EE9" w:rsidRDefault="00D36FAC" w:rsidP="00D36FAC">
      <w:pPr>
        <w:spacing w:line="480" w:lineRule="auto"/>
        <w:ind w:firstLine="720"/>
        <w:jc w:val="both"/>
        <w:rPr>
          <w:rFonts w:ascii="Book Antiqua" w:hAnsi="Book Antiqua"/>
          <w:color w:val="000000"/>
          <w:lang w:val="es-ES_tradnl"/>
        </w:rPr>
      </w:pPr>
      <w:r w:rsidRPr="00F23EE9">
        <w:rPr>
          <w:rFonts w:ascii="Book Antiqua" w:hAnsi="Book Antiqua"/>
          <w:color w:val="000000"/>
          <w:lang w:val="es-ES_tradnl"/>
        </w:rPr>
        <w:t>Artículo 3.- Se enmienda</w:t>
      </w:r>
      <w:r w:rsidR="000A49FF">
        <w:rPr>
          <w:rFonts w:ascii="Book Antiqua" w:hAnsi="Book Antiqua"/>
          <w:color w:val="000000"/>
          <w:lang w:val="es-ES_tradnl"/>
        </w:rPr>
        <w:t>n los incisos (a) y (d)</w:t>
      </w:r>
      <w:r w:rsidRPr="00F23EE9">
        <w:rPr>
          <w:rFonts w:ascii="Book Antiqua" w:hAnsi="Book Antiqua"/>
          <w:color w:val="000000"/>
          <w:lang w:val="es-ES_tradnl"/>
        </w:rPr>
        <w:t xml:space="preserve"> </w:t>
      </w:r>
      <w:r w:rsidR="000A49FF">
        <w:rPr>
          <w:rFonts w:ascii="Book Antiqua" w:hAnsi="Book Antiqua"/>
          <w:color w:val="000000"/>
          <w:lang w:val="es-ES_tradnl"/>
        </w:rPr>
        <w:t>d</w:t>
      </w:r>
      <w:r w:rsidRPr="00F23EE9">
        <w:rPr>
          <w:rFonts w:ascii="Book Antiqua" w:hAnsi="Book Antiqua"/>
          <w:color w:val="000000"/>
          <w:lang w:val="es-ES_tradnl"/>
        </w:rPr>
        <w:t>el Artículo 5.06 de la Ley Núm. 26-2017, según enmendada, para que se lea</w:t>
      </w:r>
      <w:r w:rsidR="000A49FF">
        <w:rPr>
          <w:rFonts w:ascii="Book Antiqua" w:hAnsi="Book Antiqua"/>
          <w:color w:val="000000"/>
          <w:lang w:val="es-ES_tradnl"/>
        </w:rPr>
        <w:t>n</w:t>
      </w:r>
      <w:r w:rsidRPr="00F23EE9">
        <w:rPr>
          <w:rFonts w:ascii="Book Antiqua" w:hAnsi="Book Antiqua"/>
          <w:color w:val="000000"/>
          <w:lang w:val="es-ES_tradnl"/>
        </w:rPr>
        <w:t xml:space="preserve"> como sigue:</w:t>
      </w:r>
    </w:p>
    <w:p w14:paraId="66E9D29D" w14:textId="77777777" w:rsidR="00D36FAC" w:rsidRPr="00F23EE9" w:rsidRDefault="00D36FAC"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“Artículo 5.06.- Deberes y Obligaciones del Comité. </w:t>
      </w:r>
    </w:p>
    <w:p w14:paraId="1F08AF7F" w14:textId="77777777" w:rsidR="00D36FAC" w:rsidRPr="00F23EE9" w:rsidRDefault="00D36FAC"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lastRenderedPageBreak/>
        <w:t xml:space="preserve">Con el fin de ejecutar la política pública aquí establecida, el Comité tendrá los siguientes deberes: </w:t>
      </w:r>
    </w:p>
    <w:p w14:paraId="00F7AA33" w14:textId="6855590E" w:rsidR="00D36FAC" w:rsidRPr="00F23EE9" w:rsidRDefault="00D36FAC"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a. Deberá establecer mediante reglamento un procedimiento uniforme, eficiente y efectivo para la disposición y transferencias de los bienes inmuebles de la Rama Ejecutiva del Gobierno de Puerto Rico, ya sea mediante subasta pública a viva voz, subasta pública en sobre sellado</w:t>
      </w:r>
      <w:r w:rsidR="00A60BD4" w:rsidRPr="00F23EE9">
        <w:rPr>
          <w:rFonts w:ascii="Book Antiqua" w:hAnsi="Book Antiqua"/>
          <w:i/>
          <w:iCs/>
          <w:color w:val="000000"/>
          <w:lang w:val="es-PR"/>
        </w:rPr>
        <w:t>,</w:t>
      </w:r>
      <w:r w:rsidRPr="00F23EE9">
        <w:rPr>
          <w:rFonts w:ascii="Book Antiqua" w:hAnsi="Book Antiqua"/>
          <w:color w:val="000000"/>
          <w:lang w:val="es-PR"/>
        </w:rPr>
        <w:t xml:space="preserve"> </w:t>
      </w:r>
      <w:r w:rsidR="00A60BD4" w:rsidRPr="00F23EE9">
        <w:rPr>
          <w:rFonts w:ascii="Book Antiqua" w:hAnsi="Book Antiqua"/>
          <w:b/>
          <w:bCs/>
          <w:color w:val="000000"/>
          <w:lang w:val="es-PR"/>
        </w:rPr>
        <w:t>[</w:t>
      </w:r>
      <w:r w:rsidRPr="00F23EE9">
        <w:rPr>
          <w:rFonts w:ascii="Book Antiqua" w:hAnsi="Book Antiqua"/>
          <w:b/>
          <w:bCs/>
          <w:color w:val="000000"/>
          <w:lang w:val="es-PR"/>
        </w:rPr>
        <w:t>o</w:t>
      </w:r>
      <w:r w:rsidR="00A60BD4" w:rsidRPr="00F23EE9">
        <w:rPr>
          <w:rFonts w:ascii="Book Antiqua" w:hAnsi="Book Antiqua"/>
          <w:b/>
          <w:bCs/>
          <w:color w:val="000000"/>
          <w:lang w:val="es-PR"/>
        </w:rPr>
        <w:t>]</w:t>
      </w:r>
      <w:r w:rsidRPr="00F23EE9">
        <w:rPr>
          <w:rFonts w:ascii="Book Antiqua" w:hAnsi="Book Antiqua"/>
          <w:color w:val="000000"/>
          <w:lang w:val="es-PR"/>
        </w:rPr>
        <w:t xml:space="preserve"> mediante venta directa</w:t>
      </w:r>
      <w:r w:rsidR="00A60BD4" w:rsidRPr="00F23EE9">
        <w:rPr>
          <w:rFonts w:ascii="Book Antiqua" w:hAnsi="Book Antiqua"/>
          <w:i/>
          <w:iCs/>
          <w:color w:val="000000"/>
          <w:lang w:val="es-PR"/>
        </w:rPr>
        <w:t xml:space="preserve"> o transferencias por el valor nominal de un (1) dólar a</w:t>
      </w:r>
      <w:r w:rsidR="00A60BD4" w:rsidRPr="00F23EE9">
        <w:rPr>
          <w:rFonts w:ascii="Book Antiqua" w:hAnsi="Book Antiqua"/>
          <w:lang w:val="es-PR"/>
        </w:rPr>
        <w:t xml:space="preserve"> </w:t>
      </w:r>
      <w:r w:rsidR="00A60BD4" w:rsidRPr="00F23EE9">
        <w:rPr>
          <w:rFonts w:ascii="Book Antiqua" w:hAnsi="Book Antiqua"/>
          <w:i/>
          <w:iCs/>
          <w:color w:val="000000"/>
          <w:lang w:val="es-PR"/>
        </w:rPr>
        <w:t>entidades municipales, sin fines de lucro o desarrolladores comunitarios, para ser destinadas exclusivamente al desarrollo de vivienda social y asequible</w:t>
      </w:r>
      <w:r w:rsidRPr="00F23EE9">
        <w:rPr>
          <w:rFonts w:ascii="Book Antiqua" w:hAnsi="Book Antiqua"/>
          <w:color w:val="000000"/>
          <w:lang w:val="es-PR"/>
        </w:rPr>
        <w:t xml:space="preserve">. Dicho procedimiento deberá proveer un sistema justo de competencia que garantice el interés público. El Comité deberá disponer claramente cuándo se podrá hacer una venta directa. </w:t>
      </w:r>
    </w:p>
    <w:p w14:paraId="3B0587CD" w14:textId="7B881ED2" w:rsidR="00D36FAC" w:rsidRPr="00F23EE9" w:rsidRDefault="00D36FAC" w:rsidP="0027347A">
      <w:pPr>
        <w:spacing w:line="480" w:lineRule="auto"/>
        <w:ind w:firstLine="720"/>
        <w:jc w:val="both"/>
        <w:rPr>
          <w:rFonts w:ascii="Book Antiqua" w:hAnsi="Book Antiqua"/>
          <w:color w:val="000000"/>
          <w:lang w:val="es-PR"/>
        </w:rPr>
      </w:pPr>
      <w:r w:rsidRPr="0027347A">
        <w:rPr>
          <w:rFonts w:ascii="Book Antiqua" w:hAnsi="Book Antiqua"/>
          <w:color w:val="000000"/>
          <w:lang w:val="es-PR"/>
        </w:rPr>
        <w:t xml:space="preserve">b. </w:t>
      </w:r>
      <w:r w:rsidR="0027347A">
        <w:rPr>
          <w:rFonts w:ascii="Book Antiqua" w:hAnsi="Book Antiqua"/>
          <w:color w:val="000000"/>
          <w:lang w:val="es-PR"/>
        </w:rPr>
        <w:t>…</w:t>
      </w:r>
    </w:p>
    <w:p w14:paraId="016D1F50" w14:textId="42A663F2" w:rsidR="00D36FAC" w:rsidRPr="00F23EE9" w:rsidRDefault="00D36FAC"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c. </w:t>
      </w:r>
      <w:r w:rsidR="00535502">
        <w:rPr>
          <w:rFonts w:ascii="Book Antiqua" w:hAnsi="Book Antiqua"/>
          <w:color w:val="000000"/>
          <w:lang w:val="es-PR"/>
        </w:rPr>
        <w:t>…</w:t>
      </w:r>
    </w:p>
    <w:p w14:paraId="576C1F30" w14:textId="31C09799" w:rsidR="006A4E9F" w:rsidRDefault="004918E2"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d. </w:t>
      </w:r>
      <w:r w:rsidR="006A4E9F" w:rsidRPr="006A4E9F">
        <w:rPr>
          <w:rFonts w:ascii="Book Antiqua" w:hAnsi="Book Antiqua"/>
          <w:color w:val="000000"/>
          <w:lang w:val="es-PR"/>
        </w:rPr>
        <w:t xml:space="preserve">Deberá evaluar toda solicitud de compraventa, arrendamiento, u otra forma de traspaso de posesión, </w:t>
      </w:r>
      <w:r w:rsidR="006A4E9F" w:rsidRPr="006A4E9F">
        <w:rPr>
          <w:rFonts w:ascii="Book Antiqua" w:hAnsi="Book Antiqua"/>
          <w:i/>
          <w:iCs/>
          <w:color w:val="000000"/>
          <w:lang w:val="es-PR"/>
        </w:rPr>
        <w:t>incluyendo las transferencias por el valor nominal de un (1) dólar</w:t>
      </w:r>
      <w:r w:rsidR="00535502">
        <w:rPr>
          <w:rFonts w:ascii="Book Antiqua" w:hAnsi="Book Antiqua"/>
          <w:i/>
          <w:iCs/>
          <w:color w:val="000000"/>
          <w:lang w:val="es-PR"/>
        </w:rPr>
        <w:t>,</w:t>
      </w:r>
      <w:r w:rsidR="006A4E9F" w:rsidRPr="006A4E9F">
        <w:rPr>
          <w:rFonts w:ascii="Book Antiqua" w:hAnsi="Book Antiqua"/>
          <w:color w:val="000000"/>
          <w:lang w:val="es-PR"/>
        </w:rPr>
        <w:t xml:space="preserve"> de </w:t>
      </w:r>
      <w:r w:rsidR="006A4E9F">
        <w:rPr>
          <w:rFonts w:ascii="Book Antiqua" w:hAnsi="Book Antiqua"/>
          <w:i/>
          <w:iCs/>
          <w:color w:val="000000"/>
          <w:lang w:val="es-PR"/>
        </w:rPr>
        <w:t xml:space="preserve">toda </w:t>
      </w:r>
      <w:r w:rsidR="006A4E9F" w:rsidRPr="006A4E9F">
        <w:rPr>
          <w:rFonts w:ascii="Book Antiqua" w:hAnsi="Book Antiqua"/>
          <w:color w:val="000000"/>
          <w:lang w:val="es-PR"/>
        </w:rPr>
        <w:t xml:space="preserve">propiedad inmueble que le sea sometida por cualquier persona natural o jurídica, con o sin fines de lucro, incluyendo municipios, y asegurarse que cumpla con esta Ley y todas las normas y reglamentos que sean aprobados por el Comité. Sin embargo, en casos de alianzas público-privadas que involucren el arrendamiento, usufructo, u otra forma de disfrute de la propiedad, para la construcción, mantenimiento u operación de viviendas destinadas a adultos mayores (60 años o más), como también para la construcción, mantenimiento u operación de edificaciones cuyo único propósito sea el establecimiento de hogares sustitutos, grupales o centros de cuido prolongado para adultos mayores (60 </w:t>
      </w:r>
      <w:r w:rsidR="006A4E9F" w:rsidRPr="006A4E9F">
        <w:rPr>
          <w:rFonts w:ascii="Book Antiqua" w:hAnsi="Book Antiqua"/>
          <w:color w:val="000000"/>
          <w:lang w:val="es-PR"/>
        </w:rPr>
        <w:lastRenderedPageBreak/>
        <w:t xml:space="preserve">años o más), será el Comité de Alianza, constituido mediante la Ley </w:t>
      </w:r>
      <w:r w:rsidR="00761BFD" w:rsidRPr="00761BFD">
        <w:rPr>
          <w:rFonts w:ascii="Book Antiqua" w:hAnsi="Book Antiqua"/>
          <w:i/>
          <w:iCs/>
          <w:color w:val="000000"/>
          <w:lang w:val="es-PR"/>
        </w:rPr>
        <w:t>Núm.</w:t>
      </w:r>
      <w:r w:rsidR="00761BFD">
        <w:rPr>
          <w:rFonts w:ascii="Book Antiqua" w:hAnsi="Book Antiqua"/>
          <w:color w:val="000000"/>
          <w:lang w:val="es-PR"/>
        </w:rPr>
        <w:t xml:space="preserve"> </w:t>
      </w:r>
      <w:r w:rsidR="006A4E9F" w:rsidRPr="006A4E9F">
        <w:rPr>
          <w:rFonts w:ascii="Book Antiqua" w:hAnsi="Book Antiqua"/>
          <w:color w:val="000000"/>
          <w:lang w:val="es-PR"/>
        </w:rPr>
        <w:t xml:space="preserve">29-2009, </w:t>
      </w:r>
      <w:r w:rsidR="00761BFD" w:rsidRPr="00761BFD">
        <w:rPr>
          <w:rFonts w:ascii="Book Antiqua" w:hAnsi="Book Antiqua"/>
          <w:i/>
          <w:iCs/>
          <w:color w:val="000000"/>
          <w:lang w:val="es-PR"/>
        </w:rPr>
        <w:t>según enmendada,</w:t>
      </w:r>
      <w:r w:rsidR="00761BFD">
        <w:rPr>
          <w:rFonts w:ascii="Book Antiqua" w:hAnsi="Book Antiqua"/>
          <w:color w:val="000000"/>
          <w:lang w:val="es-PR"/>
        </w:rPr>
        <w:t xml:space="preserve"> </w:t>
      </w:r>
      <w:r w:rsidR="006A4E9F" w:rsidRPr="006A4E9F">
        <w:rPr>
          <w:rFonts w:ascii="Book Antiqua" w:hAnsi="Book Antiqua"/>
          <w:color w:val="000000"/>
          <w:lang w:val="es-PR"/>
        </w:rPr>
        <w:t xml:space="preserve">conocida como “Ley de Alianzas Público Privadas”, </w:t>
      </w:r>
      <w:r w:rsidR="00761BFD" w:rsidRPr="00761BFD">
        <w:rPr>
          <w:rFonts w:ascii="Book Antiqua" w:hAnsi="Book Antiqua"/>
          <w:b/>
          <w:bCs/>
          <w:color w:val="000000"/>
          <w:lang w:val="es-PR"/>
        </w:rPr>
        <w:t>[</w:t>
      </w:r>
      <w:r w:rsidR="006A4E9F" w:rsidRPr="00761BFD">
        <w:rPr>
          <w:rFonts w:ascii="Book Antiqua" w:hAnsi="Book Antiqua"/>
          <w:b/>
          <w:bCs/>
          <w:color w:val="000000"/>
          <w:lang w:val="es-PR"/>
        </w:rPr>
        <w:t>según enmendada,</w:t>
      </w:r>
      <w:r w:rsidR="00761BFD" w:rsidRPr="00761BFD">
        <w:rPr>
          <w:rFonts w:ascii="Book Antiqua" w:hAnsi="Book Antiqua"/>
          <w:b/>
          <w:bCs/>
          <w:color w:val="000000"/>
          <w:lang w:val="es-PR"/>
        </w:rPr>
        <w:t>]</w:t>
      </w:r>
      <w:r w:rsidR="006A4E9F" w:rsidRPr="006A4E9F">
        <w:rPr>
          <w:rFonts w:ascii="Book Antiqua" w:hAnsi="Book Antiqua"/>
          <w:color w:val="000000"/>
          <w:lang w:val="es-PR"/>
        </w:rPr>
        <w:t xml:space="preserve"> el organismo encargado de evaluar, aprobar y tomar decisiones respecto a los contratos relacionados a dichas iniciativas.</w:t>
      </w:r>
    </w:p>
    <w:p w14:paraId="02FFA403" w14:textId="69E622AF" w:rsidR="004918E2" w:rsidRPr="00F23EE9" w:rsidRDefault="004918E2"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e.</w:t>
      </w:r>
      <w:r w:rsidR="00535502">
        <w:rPr>
          <w:rFonts w:ascii="Book Antiqua" w:hAnsi="Book Antiqua"/>
          <w:color w:val="000000"/>
          <w:lang w:val="es-PR"/>
        </w:rPr>
        <w:t xml:space="preserve"> …</w:t>
      </w:r>
      <w:r w:rsidRPr="00F23EE9">
        <w:rPr>
          <w:rFonts w:ascii="Book Antiqua" w:hAnsi="Book Antiqua"/>
          <w:color w:val="000000"/>
          <w:lang w:val="es-PR"/>
        </w:rPr>
        <w:t xml:space="preserve">  </w:t>
      </w:r>
    </w:p>
    <w:p w14:paraId="65C4A752" w14:textId="5B892A42" w:rsidR="004918E2" w:rsidRPr="00F23EE9" w:rsidRDefault="004918E2"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f.</w:t>
      </w:r>
      <w:r w:rsidR="00535502">
        <w:rPr>
          <w:rFonts w:ascii="Book Antiqua" w:hAnsi="Book Antiqua"/>
          <w:color w:val="000000"/>
          <w:lang w:val="es-PR"/>
        </w:rPr>
        <w:t xml:space="preserve"> …</w:t>
      </w:r>
      <w:r w:rsidR="00213E62" w:rsidRPr="00F23EE9">
        <w:rPr>
          <w:rFonts w:ascii="Book Antiqua" w:hAnsi="Book Antiqua"/>
          <w:color w:val="000000"/>
          <w:lang w:val="es-PR"/>
        </w:rPr>
        <w:t>”</w:t>
      </w:r>
    </w:p>
    <w:p w14:paraId="41AA3BF8" w14:textId="175FD823" w:rsidR="00055468" w:rsidRPr="00F23EE9" w:rsidRDefault="00055468" w:rsidP="00055468">
      <w:pPr>
        <w:spacing w:line="480" w:lineRule="auto"/>
        <w:ind w:firstLine="720"/>
        <w:jc w:val="both"/>
        <w:rPr>
          <w:rFonts w:ascii="Book Antiqua" w:hAnsi="Book Antiqua"/>
          <w:color w:val="000000"/>
          <w:lang w:val="es-ES_tradnl"/>
        </w:rPr>
      </w:pPr>
      <w:r w:rsidRPr="00F23EE9">
        <w:rPr>
          <w:rFonts w:ascii="Book Antiqua" w:hAnsi="Book Antiqua"/>
          <w:color w:val="000000"/>
          <w:lang w:val="es-ES_tradnl"/>
        </w:rPr>
        <w:t>Artículo 4.- Se enmienda el Artículo 5.07 de la Ley Núm. 26-2017, según enmendada, para que se lea como sigue:</w:t>
      </w:r>
    </w:p>
    <w:p w14:paraId="6F34844A" w14:textId="77777777" w:rsidR="00055468" w:rsidRPr="00F23EE9" w:rsidRDefault="00055468"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“Artículo 5.07.- Disposición de Bienes Inmuebles. </w:t>
      </w:r>
    </w:p>
    <w:p w14:paraId="57C3F306" w14:textId="77777777" w:rsidR="00C317F3" w:rsidRDefault="00055468"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La disposición de bienes inmuebles de la Rama Ejecutiva del Gobierno de Puerto Rico se regirá por un proceso que sea justo y transparente en el que se les brinden las mismas oportunidades a todos los participantes, salvaguardando siempre el interés y bienestar público. En ese tenor, toda disposición debe estar enmarcada en la consecución de los propósitos establecidos en esta Ley, manteniendo un balance entre la necesidad de allegar mayores recursos al </w:t>
      </w:r>
      <w:r w:rsidRPr="00F23EE9">
        <w:rPr>
          <w:rFonts w:ascii="Book Antiqua" w:hAnsi="Book Antiqua"/>
          <w:b/>
          <w:bCs/>
          <w:color w:val="000000"/>
          <w:lang w:val="es-PR"/>
        </w:rPr>
        <w:t xml:space="preserve">[estado] </w:t>
      </w:r>
      <w:r w:rsidRPr="00F23EE9">
        <w:rPr>
          <w:rFonts w:ascii="Book Antiqua" w:hAnsi="Book Antiqua"/>
          <w:i/>
          <w:iCs/>
          <w:color w:val="000000"/>
          <w:lang w:val="es-PR"/>
        </w:rPr>
        <w:t>Estado</w:t>
      </w:r>
      <w:r w:rsidRPr="00F23EE9">
        <w:rPr>
          <w:rFonts w:ascii="Book Antiqua" w:hAnsi="Book Antiqua"/>
          <w:color w:val="000000"/>
          <w:lang w:val="es-PR"/>
        </w:rPr>
        <w:t xml:space="preserve">, fomentar el desarrollo económico, procurar el bienestar de la sociedad </w:t>
      </w:r>
      <w:r w:rsidRPr="00F23EE9">
        <w:rPr>
          <w:rFonts w:ascii="Book Antiqua" w:hAnsi="Book Antiqua"/>
          <w:b/>
          <w:bCs/>
          <w:color w:val="000000"/>
          <w:lang w:val="es-PR"/>
        </w:rPr>
        <w:t>[y/o]</w:t>
      </w:r>
      <w:r w:rsidRPr="00F23EE9">
        <w:rPr>
          <w:rFonts w:ascii="Book Antiqua" w:hAnsi="Book Antiqua"/>
          <w:i/>
          <w:iCs/>
          <w:color w:val="000000"/>
          <w:lang w:val="es-PR"/>
        </w:rPr>
        <w:t>,</w:t>
      </w:r>
      <w:r w:rsidRPr="00F23EE9">
        <w:rPr>
          <w:rFonts w:ascii="Book Antiqua" w:hAnsi="Book Antiqua"/>
          <w:color w:val="000000"/>
          <w:lang w:val="es-PR"/>
        </w:rPr>
        <w:t xml:space="preserve"> crear </w:t>
      </w:r>
      <w:r w:rsidRPr="00F23EE9">
        <w:rPr>
          <w:rFonts w:ascii="Book Antiqua" w:hAnsi="Book Antiqua"/>
          <w:b/>
          <w:bCs/>
          <w:color w:val="000000"/>
          <w:lang w:val="es-PR"/>
        </w:rPr>
        <w:t xml:space="preserve">[empleo] </w:t>
      </w:r>
      <w:r w:rsidRPr="00F23EE9">
        <w:rPr>
          <w:rFonts w:ascii="Book Antiqua" w:hAnsi="Book Antiqua"/>
          <w:i/>
          <w:iCs/>
          <w:color w:val="000000"/>
          <w:lang w:val="es-PR"/>
        </w:rPr>
        <w:t xml:space="preserve">empleos </w:t>
      </w:r>
      <w:r w:rsidR="00E145E9" w:rsidRPr="00F23EE9">
        <w:rPr>
          <w:rFonts w:ascii="Book Antiqua" w:hAnsi="Book Antiqua"/>
          <w:i/>
          <w:iCs/>
          <w:color w:val="000000"/>
          <w:lang w:val="es-PR"/>
        </w:rPr>
        <w:t>e impulsar el</w:t>
      </w:r>
      <w:r w:rsidRPr="00F23EE9">
        <w:rPr>
          <w:rFonts w:ascii="Book Antiqua" w:hAnsi="Book Antiqua"/>
          <w:i/>
          <w:iCs/>
          <w:lang w:val="es-PR"/>
        </w:rPr>
        <w:t xml:space="preserve"> </w:t>
      </w:r>
      <w:r w:rsidRPr="00F23EE9">
        <w:rPr>
          <w:rFonts w:ascii="Book Antiqua" w:hAnsi="Book Antiqua"/>
          <w:i/>
          <w:iCs/>
          <w:color w:val="000000"/>
          <w:lang w:val="es-PR"/>
        </w:rPr>
        <w:t>desarrollo de vivienda social y asequible</w:t>
      </w:r>
      <w:r w:rsidRPr="00F23EE9">
        <w:rPr>
          <w:rFonts w:ascii="Book Antiqua" w:hAnsi="Book Antiqua"/>
          <w:color w:val="000000"/>
          <w:lang w:val="es-PR"/>
        </w:rPr>
        <w:t xml:space="preserve">. </w:t>
      </w:r>
    </w:p>
    <w:p w14:paraId="2E3FD232" w14:textId="77777777" w:rsidR="00C317F3" w:rsidRDefault="00055468"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 xml:space="preserve">El Comité dispondrá de los bienes inmuebles utilizando como base el justo valor en el mercado a ser determinado mediante el correspondiente procedimiento de evaluación y tasación o velando por la utilización de la propiedad para el beneficio del interés público. </w:t>
      </w:r>
    </w:p>
    <w:p w14:paraId="471CFE0E" w14:textId="5BF70320" w:rsidR="00D36FAC" w:rsidRPr="00F23EE9" w:rsidRDefault="00055468"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lastRenderedPageBreak/>
        <w:t>El Director Ejecutivo del Comité o su representante podrán fungir como agente autorizado para llevar a cabo cualquier transacción relacionada al título del bien inmueble.</w:t>
      </w:r>
      <w:r w:rsidR="005B11BB" w:rsidRPr="00F23EE9">
        <w:rPr>
          <w:rFonts w:ascii="Book Antiqua" w:hAnsi="Book Antiqua"/>
          <w:color w:val="000000"/>
          <w:lang w:val="es-PR"/>
        </w:rPr>
        <w:t>”</w:t>
      </w:r>
    </w:p>
    <w:p w14:paraId="7519D226" w14:textId="0880C49C" w:rsidR="005B11BB" w:rsidRPr="00F23EE9" w:rsidRDefault="005B11BB" w:rsidP="000F6592">
      <w:pPr>
        <w:spacing w:line="480" w:lineRule="auto"/>
        <w:ind w:firstLine="720"/>
        <w:jc w:val="both"/>
        <w:rPr>
          <w:rFonts w:ascii="Book Antiqua" w:hAnsi="Book Antiqua"/>
          <w:color w:val="000000"/>
          <w:lang w:val="es-PR"/>
        </w:rPr>
      </w:pPr>
      <w:r w:rsidRPr="00F23EE9">
        <w:rPr>
          <w:rFonts w:ascii="Book Antiqua" w:hAnsi="Book Antiqua"/>
          <w:color w:val="000000"/>
          <w:lang w:val="es-PR"/>
        </w:rPr>
        <w:t>Artículo 5.- El Comité de Evaluación y Disposición de Bienes Inmuebles</w:t>
      </w:r>
      <w:r w:rsidR="00EC705F" w:rsidRPr="00F23EE9">
        <w:rPr>
          <w:rFonts w:ascii="Book Antiqua" w:hAnsi="Book Antiqua"/>
          <w:color w:val="000000"/>
          <w:lang w:val="es-PR"/>
        </w:rPr>
        <w:t xml:space="preserve"> atemperará cualquier reglamento vigente conforme a lo establecido en esta Ley.</w:t>
      </w:r>
    </w:p>
    <w:p w14:paraId="1CE68240" w14:textId="16D38444" w:rsidR="000F6592" w:rsidRPr="00F23EE9" w:rsidRDefault="00EC705F" w:rsidP="005B7B40">
      <w:pPr>
        <w:spacing w:line="480" w:lineRule="auto"/>
        <w:ind w:firstLine="720"/>
        <w:jc w:val="both"/>
        <w:rPr>
          <w:rFonts w:ascii="Book Antiqua" w:hAnsi="Book Antiqua"/>
          <w:color w:val="000000"/>
          <w:lang w:val="es-ES_tradnl"/>
        </w:rPr>
      </w:pPr>
      <w:r w:rsidRPr="00F23EE9">
        <w:rPr>
          <w:rFonts w:ascii="Book Antiqua" w:hAnsi="Book Antiqua"/>
          <w:color w:val="000000"/>
          <w:lang w:val="es-PR"/>
        </w:rPr>
        <w:t>Artículo 6.- Esta Ley comenzará a regir inmediatamente después de su aprobación.</w:t>
      </w:r>
      <w:r w:rsidR="003D095C" w:rsidRPr="00F23EE9">
        <w:rPr>
          <w:rFonts w:ascii="Book Antiqua" w:hAnsi="Book Antiqua"/>
          <w:color w:val="000000"/>
          <w:lang w:val="es-PR"/>
        </w:rPr>
        <w:t xml:space="preserve"> </w:t>
      </w:r>
    </w:p>
    <w:sectPr w:rsidR="000F6592" w:rsidRPr="00F23EE9" w:rsidSect="006B2490">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D8B9A" w14:textId="77777777" w:rsidR="00732260" w:rsidRDefault="00732260">
      <w:r>
        <w:separator/>
      </w:r>
    </w:p>
  </w:endnote>
  <w:endnote w:type="continuationSeparator" w:id="0">
    <w:p w14:paraId="1498C744" w14:textId="77777777" w:rsidR="00732260" w:rsidRDefault="00732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0858E" w14:textId="77777777" w:rsidR="003C1991" w:rsidRDefault="003C199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3DCCD" w14:textId="77777777" w:rsidR="003C1991" w:rsidRDefault="003C199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B4E8E" w14:textId="77777777" w:rsidR="003C1991" w:rsidRDefault="003C199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F530B" w14:textId="77777777" w:rsidR="00732260" w:rsidRDefault="00732260">
      <w:r>
        <w:separator/>
      </w:r>
    </w:p>
  </w:footnote>
  <w:footnote w:type="continuationSeparator" w:id="0">
    <w:p w14:paraId="2064C472" w14:textId="77777777" w:rsidR="00732260" w:rsidRDefault="00732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4ECBF" w14:textId="0DE4E7CB" w:rsidR="009C3B65" w:rsidRDefault="00953836" w:rsidP="00CF0F75">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292B2CC3" w14:textId="77777777" w:rsidR="009C3B65" w:rsidRDefault="009C3B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E6BC5" w14:textId="219D1397" w:rsidR="009C3B65" w:rsidRPr="00DE3DEE" w:rsidRDefault="00953836" w:rsidP="00CF0F75">
    <w:pPr>
      <w:pStyle w:val="Encabezado"/>
      <w:framePr w:wrap="around" w:vAnchor="text" w:hAnchor="margin" w:xAlign="center" w:y="1"/>
      <w:rPr>
        <w:rStyle w:val="Nmerodepgina"/>
        <w:rFonts w:ascii="Book Antiqua" w:eastAsiaTheme="majorEastAsia" w:hAnsi="Book Antiqua"/>
      </w:rPr>
    </w:pPr>
    <w:r w:rsidRPr="00DE3DEE">
      <w:rPr>
        <w:rStyle w:val="Nmerodepgina"/>
        <w:rFonts w:ascii="Book Antiqua" w:eastAsiaTheme="majorEastAsia" w:hAnsi="Book Antiqua"/>
      </w:rPr>
      <w:fldChar w:fldCharType="begin"/>
    </w:r>
    <w:r w:rsidRPr="00DE3DEE">
      <w:rPr>
        <w:rStyle w:val="Nmerodepgina"/>
        <w:rFonts w:ascii="Book Antiqua" w:eastAsiaTheme="majorEastAsia" w:hAnsi="Book Antiqua"/>
      </w:rPr>
      <w:instrText xml:space="preserve">PAGE  </w:instrText>
    </w:r>
    <w:r w:rsidRPr="00DE3DEE">
      <w:rPr>
        <w:rStyle w:val="Nmerodepgina"/>
        <w:rFonts w:ascii="Book Antiqua" w:eastAsiaTheme="majorEastAsia" w:hAnsi="Book Antiqua"/>
      </w:rPr>
      <w:fldChar w:fldCharType="separate"/>
    </w:r>
    <w:r w:rsidRPr="00DE3DEE">
      <w:rPr>
        <w:rStyle w:val="Nmerodepgina"/>
        <w:rFonts w:ascii="Book Antiqua" w:eastAsiaTheme="majorEastAsia" w:hAnsi="Book Antiqua"/>
        <w:noProof/>
      </w:rPr>
      <w:t>4</w:t>
    </w:r>
    <w:r w:rsidRPr="00DE3DEE">
      <w:rPr>
        <w:rStyle w:val="Nmerodepgina"/>
        <w:rFonts w:ascii="Book Antiqua" w:eastAsiaTheme="majorEastAsia" w:hAnsi="Book Antiqua"/>
      </w:rPr>
      <w:fldChar w:fldCharType="end"/>
    </w:r>
  </w:p>
  <w:p w14:paraId="07B92ED3" w14:textId="77777777" w:rsidR="009C3B65" w:rsidRPr="00DE3DEE" w:rsidRDefault="009C3B65">
    <w:pPr>
      <w:pStyle w:val="Encabezado"/>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4A951" w14:textId="1CB95B01" w:rsidR="003C1991" w:rsidRDefault="003C199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704"/>
    <w:multiLevelType w:val="hybridMultilevel"/>
    <w:tmpl w:val="33EAE77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2A1375"/>
    <w:multiLevelType w:val="hybridMultilevel"/>
    <w:tmpl w:val="01D8F43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807D3C"/>
    <w:multiLevelType w:val="hybridMultilevel"/>
    <w:tmpl w:val="D5BC42FC"/>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1C45CB"/>
    <w:multiLevelType w:val="hybridMultilevel"/>
    <w:tmpl w:val="1472CF50"/>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15B5094"/>
    <w:multiLevelType w:val="hybridMultilevel"/>
    <w:tmpl w:val="7870C496"/>
    <w:lvl w:ilvl="0" w:tplc="E1CA9AF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524077A"/>
    <w:multiLevelType w:val="hybridMultilevel"/>
    <w:tmpl w:val="557E5CCE"/>
    <w:lvl w:ilvl="0" w:tplc="CC14CE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5E16F41"/>
    <w:multiLevelType w:val="hybridMultilevel"/>
    <w:tmpl w:val="6268AA16"/>
    <w:lvl w:ilvl="0" w:tplc="50D8C3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05759E"/>
    <w:multiLevelType w:val="hybridMultilevel"/>
    <w:tmpl w:val="AC2CB576"/>
    <w:lvl w:ilvl="0" w:tplc="365CC0E6">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2894958"/>
    <w:multiLevelType w:val="hybridMultilevel"/>
    <w:tmpl w:val="BA304BDC"/>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651652F"/>
    <w:multiLevelType w:val="hybridMultilevel"/>
    <w:tmpl w:val="10FCD206"/>
    <w:lvl w:ilvl="0" w:tplc="E966AAE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C8D73F3"/>
    <w:multiLevelType w:val="hybridMultilevel"/>
    <w:tmpl w:val="62C0FAF8"/>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CB75DF9"/>
    <w:multiLevelType w:val="hybridMultilevel"/>
    <w:tmpl w:val="A5564094"/>
    <w:lvl w:ilvl="0" w:tplc="E920F0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60263BF"/>
    <w:multiLevelType w:val="hybridMultilevel"/>
    <w:tmpl w:val="3AC28BBE"/>
    <w:lvl w:ilvl="0" w:tplc="F0383A1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8A55F79"/>
    <w:multiLevelType w:val="hybridMultilevel"/>
    <w:tmpl w:val="71EA7FA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B9C7D49"/>
    <w:multiLevelType w:val="hybridMultilevel"/>
    <w:tmpl w:val="F51CBFF4"/>
    <w:lvl w:ilvl="0" w:tplc="4718E752">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6CC227E1"/>
    <w:multiLevelType w:val="multilevel"/>
    <w:tmpl w:val="552CFC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6DF11520"/>
    <w:multiLevelType w:val="hybridMultilevel"/>
    <w:tmpl w:val="C6F89FC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7901715"/>
    <w:multiLevelType w:val="hybridMultilevel"/>
    <w:tmpl w:val="82E40122"/>
    <w:lvl w:ilvl="0" w:tplc="DB96C7B2">
      <w:start w:val="1"/>
      <w:numFmt w:val="lowerLetter"/>
      <w:lvlText w:val="%1)"/>
      <w:lvlJc w:val="left"/>
      <w:pPr>
        <w:ind w:left="1080" w:hanging="360"/>
      </w:pPr>
      <w:rPr>
        <w:rFonts w:ascii="Book Antiqua" w:eastAsia="Times New Roman" w:hAnsi="Book Antiqua" w:cs="Times New Roman"/>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A58653E"/>
    <w:multiLevelType w:val="hybridMultilevel"/>
    <w:tmpl w:val="16DC7D02"/>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A8042C9"/>
    <w:multiLevelType w:val="hybridMultilevel"/>
    <w:tmpl w:val="42121F2E"/>
    <w:lvl w:ilvl="0" w:tplc="F70068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BC74AA7"/>
    <w:multiLevelType w:val="hybridMultilevel"/>
    <w:tmpl w:val="A61AD344"/>
    <w:lvl w:ilvl="0" w:tplc="5B38F5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890802938">
    <w:abstractNumId w:val="3"/>
  </w:num>
  <w:num w:numId="2" w16cid:durableId="1149977030">
    <w:abstractNumId w:val="12"/>
  </w:num>
  <w:num w:numId="3" w16cid:durableId="1686638705">
    <w:abstractNumId w:val="2"/>
  </w:num>
  <w:num w:numId="4" w16cid:durableId="629213271">
    <w:abstractNumId w:val="17"/>
  </w:num>
  <w:num w:numId="5" w16cid:durableId="1201750360">
    <w:abstractNumId w:val="19"/>
  </w:num>
  <w:num w:numId="6" w16cid:durableId="1476751936">
    <w:abstractNumId w:val="20"/>
  </w:num>
  <w:num w:numId="7" w16cid:durableId="234123091">
    <w:abstractNumId w:val="15"/>
  </w:num>
  <w:num w:numId="8" w16cid:durableId="2006862380">
    <w:abstractNumId w:val="10"/>
  </w:num>
  <w:num w:numId="9" w16cid:durableId="1154762003">
    <w:abstractNumId w:val="0"/>
  </w:num>
  <w:num w:numId="10" w16cid:durableId="635912185">
    <w:abstractNumId w:val="4"/>
  </w:num>
  <w:num w:numId="11" w16cid:durableId="1904488260">
    <w:abstractNumId w:val="9"/>
  </w:num>
  <w:num w:numId="12" w16cid:durableId="716779687">
    <w:abstractNumId w:val="14"/>
  </w:num>
  <w:num w:numId="13" w16cid:durableId="1293052732">
    <w:abstractNumId w:val="7"/>
  </w:num>
  <w:num w:numId="14" w16cid:durableId="1513840213">
    <w:abstractNumId w:val="13"/>
  </w:num>
  <w:num w:numId="15" w16cid:durableId="1680037483">
    <w:abstractNumId w:val="1"/>
  </w:num>
  <w:num w:numId="16" w16cid:durableId="734086561">
    <w:abstractNumId w:val="16"/>
  </w:num>
  <w:num w:numId="17" w16cid:durableId="1748920850">
    <w:abstractNumId w:val="11"/>
  </w:num>
  <w:num w:numId="18" w16cid:durableId="2137215341">
    <w:abstractNumId w:val="18"/>
  </w:num>
  <w:num w:numId="19" w16cid:durableId="350449091">
    <w:abstractNumId w:val="6"/>
  </w:num>
  <w:num w:numId="20" w16cid:durableId="738134348">
    <w:abstractNumId w:val="8"/>
  </w:num>
  <w:num w:numId="21" w16cid:durableId="3489179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90"/>
    <w:rsid w:val="00000C02"/>
    <w:rsid w:val="00012BF4"/>
    <w:rsid w:val="00012F05"/>
    <w:rsid w:val="00017295"/>
    <w:rsid w:val="000173EE"/>
    <w:rsid w:val="000214F8"/>
    <w:rsid w:val="000219FA"/>
    <w:rsid w:val="000242C0"/>
    <w:rsid w:val="00027507"/>
    <w:rsid w:val="000302C8"/>
    <w:rsid w:val="00031DF2"/>
    <w:rsid w:val="000338F1"/>
    <w:rsid w:val="00043E02"/>
    <w:rsid w:val="00047171"/>
    <w:rsid w:val="00055468"/>
    <w:rsid w:val="0005782A"/>
    <w:rsid w:val="00066987"/>
    <w:rsid w:val="00081174"/>
    <w:rsid w:val="00082E99"/>
    <w:rsid w:val="00084A93"/>
    <w:rsid w:val="00084D39"/>
    <w:rsid w:val="0008510B"/>
    <w:rsid w:val="000A1549"/>
    <w:rsid w:val="000A1EF2"/>
    <w:rsid w:val="000A2946"/>
    <w:rsid w:val="000A49FF"/>
    <w:rsid w:val="000A556F"/>
    <w:rsid w:val="000B10CC"/>
    <w:rsid w:val="000C14AC"/>
    <w:rsid w:val="000C2A42"/>
    <w:rsid w:val="000C2FCC"/>
    <w:rsid w:val="000C426C"/>
    <w:rsid w:val="000C7D68"/>
    <w:rsid w:val="000D3549"/>
    <w:rsid w:val="000D4F6A"/>
    <w:rsid w:val="000D6533"/>
    <w:rsid w:val="000D6F02"/>
    <w:rsid w:val="000D7750"/>
    <w:rsid w:val="000D7924"/>
    <w:rsid w:val="000E000F"/>
    <w:rsid w:val="000E04AE"/>
    <w:rsid w:val="000E0861"/>
    <w:rsid w:val="000E448A"/>
    <w:rsid w:val="000F1692"/>
    <w:rsid w:val="000F6592"/>
    <w:rsid w:val="001114F1"/>
    <w:rsid w:val="00112A40"/>
    <w:rsid w:val="00113D78"/>
    <w:rsid w:val="00127180"/>
    <w:rsid w:val="00127953"/>
    <w:rsid w:val="0013026D"/>
    <w:rsid w:val="0013220B"/>
    <w:rsid w:val="00132F02"/>
    <w:rsid w:val="0013539E"/>
    <w:rsid w:val="00142F64"/>
    <w:rsid w:val="0014764D"/>
    <w:rsid w:val="00147B92"/>
    <w:rsid w:val="00150561"/>
    <w:rsid w:val="0015108F"/>
    <w:rsid w:val="00152758"/>
    <w:rsid w:val="001529D7"/>
    <w:rsid w:val="0016281F"/>
    <w:rsid w:val="00163C1D"/>
    <w:rsid w:val="00166962"/>
    <w:rsid w:val="0017301D"/>
    <w:rsid w:val="00184DFE"/>
    <w:rsid w:val="00184F92"/>
    <w:rsid w:val="00187A7E"/>
    <w:rsid w:val="001919CB"/>
    <w:rsid w:val="001921A2"/>
    <w:rsid w:val="001A1C0F"/>
    <w:rsid w:val="001A20B0"/>
    <w:rsid w:val="001A2422"/>
    <w:rsid w:val="001B4413"/>
    <w:rsid w:val="001B4CF9"/>
    <w:rsid w:val="001B5A88"/>
    <w:rsid w:val="001B79AD"/>
    <w:rsid w:val="001B7D44"/>
    <w:rsid w:val="001C25ED"/>
    <w:rsid w:val="001C4C95"/>
    <w:rsid w:val="001C639B"/>
    <w:rsid w:val="001C6668"/>
    <w:rsid w:val="001C6D85"/>
    <w:rsid w:val="001D267D"/>
    <w:rsid w:val="001D5AE2"/>
    <w:rsid w:val="001E17FB"/>
    <w:rsid w:val="001E35D3"/>
    <w:rsid w:val="001F036F"/>
    <w:rsid w:val="001F6637"/>
    <w:rsid w:val="00201EED"/>
    <w:rsid w:val="00206909"/>
    <w:rsid w:val="00206D0A"/>
    <w:rsid w:val="00211D62"/>
    <w:rsid w:val="00213E62"/>
    <w:rsid w:val="00215172"/>
    <w:rsid w:val="00216CDA"/>
    <w:rsid w:val="00224388"/>
    <w:rsid w:val="00234E17"/>
    <w:rsid w:val="00241553"/>
    <w:rsid w:val="0024250D"/>
    <w:rsid w:val="0024431D"/>
    <w:rsid w:val="00245249"/>
    <w:rsid w:val="00245A6D"/>
    <w:rsid w:val="00247F2A"/>
    <w:rsid w:val="002531B7"/>
    <w:rsid w:val="00253830"/>
    <w:rsid w:val="00254E4F"/>
    <w:rsid w:val="002552C8"/>
    <w:rsid w:val="002552D2"/>
    <w:rsid w:val="002607CA"/>
    <w:rsid w:val="002607CF"/>
    <w:rsid w:val="00264628"/>
    <w:rsid w:val="00265823"/>
    <w:rsid w:val="002664C1"/>
    <w:rsid w:val="0027347A"/>
    <w:rsid w:val="002742A2"/>
    <w:rsid w:val="00277BEA"/>
    <w:rsid w:val="002818A4"/>
    <w:rsid w:val="00291963"/>
    <w:rsid w:val="00297D23"/>
    <w:rsid w:val="002A073D"/>
    <w:rsid w:val="002A0983"/>
    <w:rsid w:val="002A0B0F"/>
    <w:rsid w:val="002A26D1"/>
    <w:rsid w:val="002A2B4D"/>
    <w:rsid w:val="002A566A"/>
    <w:rsid w:val="002A6B4A"/>
    <w:rsid w:val="002B2798"/>
    <w:rsid w:val="002B2937"/>
    <w:rsid w:val="002B4652"/>
    <w:rsid w:val="002B47AA"/>
    <w:rsid w:val="002B69BC"/>
    <w:rsid w:val="002D3AF6"/>
    <w:rsid w:val="002D6829"/>
    <w:rsid w:val="002E23B6"/>
    <w:rsid w:val="002E29EE"/>
    <w:rsid w:val="002E2FCA"/>
    <w:rsid w:val="002E5305"/>
    <w:rsid w:val="002E559D"/>
    <w:rsid w:val="002E5664"/>
    <w:rsid w:val="002F271D"/>
    <w:rsid w:val="002F5944"/>
    <w:rsid w:val="002F7A4A"/>
    <w:rsid w:val="00314BED"/>
    <w:rsid w:val="00315E6C"/>
    <w:rsid w:val="00323D94"/>
    <w:rsid w:val="00335C6B"/>
    <w:rsid w:val="00341C28"/>
    <w:rsid w:val="00345A96"/>
    <w:rsid w:val="00346254"/>
    <w:rsid w:val="00347A9F"/>
    <w:rsid w:val="00350353"/>
    <w:rsid w:val="0035137B"/>
    <w:rsid w:val="00354F18"/>
    <w:rsid w:val="00355C4E"/>
    <w:rsid w:val="00356530"/>
    <w:rsid w:val="00360DE8"/>
    <w:rsid w:val="003631D2"/>
    <w:rsid w:val="00364DB3"/>
    <w:rsid w:val="00374D85"/>
    <w:rsid w:val="003758BE"/>
    <w:rsid w:val="003759FB"/>
    <w:rsid w:val="00380D41"/>
    <w:rsid w:val="00381066"/>
    <w:rsid w:val="00381B18"/>
    <w:rsid w:val="003830F4"/>
    <w:rsid w:val="003916B2"/>
    <w:rsid w:val="003917F3"/>
    <w:rsid w:val="003B03ED"/>
    <w:rsid w:val="003B13B3"/>
    <w:rsid w:val="003B55EE"/>
    <w:rsid w:val="003B7124"/>
    <w:rsid w:val="003C1991"/>
    <w:rsid w:val="003C48C7"/>
    <w:rsid w:val="003C54A2"/>
    <w:rsid w:val="003C6074"/>
    <w:rsid w:val="003C610F"/>
    <w:rsid w:val="003C7B30"/>
    <w:rsid w:val="003D095C"/>
    <w:rsid w:val="003D0CE1"/>
    <w:rsid w:val="003D234B"/>
    <w:rsid w:val="003D2646"/>
    <w:rsid w:val="003E68B4"/>
    <w:rsid w:val="003F123D"/>
    <w:rsid w:val="003F4378"/>
    <w:rsid w:val="00401976"/>
    <w:rsid w:val="00402160"/>
    <w:rsid w:val="00407200"/>
    <w:rsid w:val="004120AF"/>
    <w:rsid w:val="00417444"/>
    <w:rsid w:val="0042059E"/>
    <w:rsid w:val="00440A8B"/>
    <w:rsid w:val="00442251"/>
    <w:rsid w:val="004430A3"/>
    <w:rsid w:val="0044591C"/>
    <w:rsid w:val="00452D1C"/>
    <w:rsid w:val="0045513A"/>
    <w:rsid w:val="0045612D"/>
    <w:rsid w:val="00457A7E"/>
    <w:rsid w:val="00463F3F"/>
    <w:rsid w:val="00471018"/>
    <w:rsid w:val="00482BC9"/>
    <w:rsid w:val="00482EDC"/>
    <w:rsid w:val="0048570C"/>
    <w:rsid w:val="004918E2"/>
    <w:rsid w:val="004977FF"/>
    <w:rsid w:val="004A0B96"/>
    <w:rsid w:val="004A5BD4"/>
    <w:rsid w:val="004A71F1"/>
    <w:rsid w:val="004A7553"/>
    <w:rsid w:val="004B13BC"/>
    <w:rsid w:val="004B2AA0"/>
    <w:rsid w:val="004B5B33"/>
    <w:rsid w:val="004C00CB"/>
    <w:rsid w:val="004C071B"/>
    <w:rsid w:val="004D4050"/>
    <w:rsid w:val="004E0E24"/>
    <w:rsid w:val="004E16EF"/>
    <w:rsid w:val="004E2700"/>
    <w:rsid w:val="004E2AB8"/>
    <w:rsid w:val="004E44DD"/>
    <w:rsid w:val="004E4B65"/>
    <w:rsid w:val="004E4DBC"/>
    <w:rsid w:val="004E55C3"/>
    <w:rsid w:val="004F6713"/>
    <w:rsid w:val="004F7F60"/>
    <w:rsid w:val="005056E8"/>
    <w:rsid w:val="00506787"/>
    <w:rsid w:val="00507F1C"/>
    <w:rsid w:val="005160A3"/>
    <w:rsid w:val="00516CC6"/>
    <w:rsid w:val="00516DEC"/>
    <w:rsid w:val="005206F3"/>
    <w:rsid w:val="00525B8C"/>
    <w:rsid w:val="00531080"/>
    <w:rsid w:val="0053338C"/>
    <w:rsid w:val="00535502"/>
    <w:rsid w:val="005422FF"/>
    <w:rsid w:val="00544A05"/>
    <w:rsid w:val="0054574C"/>
    <w:rsid w:val="00552156"/>
    <w:rsid w:val="00554C0A"/>
    <w:rsid w:val="005554AE"/>
    <w:rsid w:val="00560C52"/>
    <w:rsid w:val="0056157C"/>
    <w:rsid w:val="005624D6"/>
    <w:rsid w:val="00567826"/>
    <w:rsid w:val="00572CF2"/>
    <w:rsid w:val="00577EB8"/>
    <w:rsid w:val="00593620"/>
    <w:rsid w:val="005940FA"/>
    <w:rsid w:val="005A1BED"/>
    <w:rsid w:val="005A341C"/>
    <w:rsid w:val="005A51E5"/>
    <w:rsid w:val="005B11BB"/>
    <w:rsid w:val="005B1B28"/>
    <w:rsid w:val="005B341D"/>
    <w:rsid w:val="005B5DD4"/>
    <w:rsid w:val="005B7B40"/>
    <w:rsid w:val="005B7F61"/>
    <w:rsid w:val="005B7FCB"/>
    <w:rsid w:val="005C0C4D"/>
    <w:rsid w:val="005C2ECF"/>
    <w:rsid w:val="005C4873"/>
    <w:rsid w:val="005C4C14"/>
    <w:rsid w:val="005D0662"/>
    <w:rsid w:val="005D3191"/>
    <w:rsid w:val="005D4085"/>
    <w:rsid w:val="005D631E"/>
    <w:rsid w:val="005E1849"/>
    <w:rsid w:val="005E2D12"/>
    <w:rsid w:val="005F15A2"/>
    <w:rsid w:val="005F510D"/>
    <w:rsid w:val="005F7A53"/>
    <w:rsid w:val="0060055C"/>
    <w:rsid w:val="006019AC"/>
    <w:rsid w:val="00602044"/>
    <w:rsid w:val="00602A5F"/>
    <w:rsid w:val="00606313"/>
    <w:rsid w:val="00606563"/>
    <w:rsid w:val="00611BA9"/>
    <w:rsid w:val="0062166C"/>
    <w:rsid w:val="0062241E"/>
    <w:rsid w:val="00625D95"/>
    <w:rsid w:val="00631943"/>
    <w:rsid w:val="0063253A"/>
    <w:rsid w:val="00637F62"/>
    <w:rsid w:val="00640D11"/>
    <w:rsid w:val="006458B0"/>
    <w:rsid w:val="0065248C"/>
    <w:rsid w:val="00656CB8"/>
    <w:rsid w:val="006577A9"/>
    <w:rsid w:val="00664281"/>
    <w:rsid w:val="0066475B"/>
    <w:rsid w:val="00665541"/>
    <w:rsid w:val="006669DB"/>
    <w:rsid w:val="0067240D"/>
    <w:rsid w:val="0067429A"/>
    <w:rsid w:val="00675A6C"/>
    <w:rsid w:val="00676D1E"/>
    <w:rsid w:val="00685BF9"/>
    <w:rsid w:val="006865F1"/>
    <w:rsid w:val="0068681A"/>
    <w:rsid w:val="00697ED5"/>
    <w:rsid w:val="00697F27"/>
    <w:rsid w:val="006A4E9F"/>
    <w:rsid w:val="006A5674"/>
    <w:rsid w:val="006A5B17"/>
    <w:rsid w:val="006A6116"/>
    <w:rsid w:val="006B2490"/>
    <w:rsid w:val="006B3C08"/>
    <w:rsid w:val="006C3D76"/>
    <w:rsid w:val="006C40CD"/>
    <w:rsid w:val="006C60BF"/>
    <w:rsid w:val="006E5F13"/>
    <w:rsid w:val="006F53C9"/>
    <w:rsid w:val="0070094E"/>
    <w:rsid w:val="00711E4A"/>
    <w:rsid w:val="00720669"/>
    <w:rsid w:val="00725C45"/>
    <w:rsid w:val="00732260"/>
    <w:rsid w:val="00732E48"/>
    <w:rsid w:val="007334BF"/>
    <w:rsid w:val="007419E7"/>
    <w:rsid w:val="00741EE3"/>
    <w:rsid w:val="00756743"/>
    <w:rsid w:val="00761BFD"/>
    <w:rsid w:val="007708AF"/>
    <w:rsid w:val="007753FA"/>
    <w:rsid w:val="00782716"/>
    <w:rsid w:val="00782875"/>
    <w:rsid w:val="00786517"/>
    <w:rsid w:val="00787A8E"/>
    <w:rsid w:val="007947C5"/>
    <w:rsid w:val="007A1F21"/>
    <w:rsid w:val="007A29D4"/>
    <w:rsid w:val="007A2B24"/>
    <w:rsid w:val="007A7AB5"/>
    <w:rsid w:val="007B16D7"/>
    <w:rsid w:val="007B65CC"/>
    <w:rsid w:val="007B7912"/>
    <w:rsid w:val="007C2243"/>
    <w:rsid w:val="007C2E76"/>
    <w:rsid w:val="007C3663"/>
    <w:rsid w:val="007C4B9A"/>
    <w:rsid w:val="007C5881"/>
    <w:rsid w:val="007C6716"/>
    <w:rsid w:val="007E0100"/>
    <w:rsid w:val="007F2169"/>
    <w:rsid w:val="007F34E5"/>
    <w:rsid w:val="008059C1"/>
    <w:rsid w:val="00805E7C"/>
    <w:rsid w:val="008101B2"/>
    <w:rsid w:val="00812E38"/>
    <w:rsid w:val="008208EC"/>
    <w:rsid w:val="008260E6"/>
    <w:rsid w:val="00826413"/>
    <w:rsid w:val="00831252"/>
    <w:rsid w:val="00832C1D"/>
    <w:rsid w:val="00841AA4"/>
    <w:rsid w:val="008459CA"/>
    <w:rsid w:val="008474F5"/>
    <w:rsid w:val="0085354E"/>
    <w:rsid w:val="008565F2"/>
    <w:rsid w:val="008622FD"/>
    <w:rsid w:val="00862F95"/>
    <w:rsid w:val="00863EB6"/>
    <w:rsid w:val="00865B52"/>
    <w:rsid w:val="0087201F"/>
    <w:rsid w:val="00872D3B"/>
    <w:rsid w:val="00874E11"/>
    <w:rsid w:val="00877CE7"/>
    <w:rsid w:val="00881152"/>
    <w:rsid w:val="00883EC6"/>
    <w:rsid w:val="008878D9"/>
    <w:rsid w:val="0089403C"/>
    <w:rsid w:val="0089729D"/>
    <w:rsid w:val="008A0433"/>
    <w:rsid w:val="008A0A6B"/>
    <w:rsid w:val="008A0C1B"/>
    <w:rsid w:val="008B4AB8"/>
    <w:rsid w:val="008C442C"/>
    <w:rsid w:val="008C630E"/>
    <w:rsid w:val="008D3ACC"/>
    <w:rsid w:val="008D4CC4"/>
    <w:rsid w:val="008E3E2D"/>
    <w:rsid w:val="008E666B"/>
    <w:rsid w:val="008F29FF"/>
    <w:rsid w:val="008F62F1"/>
    <w:rsid w:val="00900CD9"/>
    <w:rsid w:val="009102AC"/>
    <w:rsid w:val="00914F2B"/>
    <w:rsid w:val="0092437A"/>
    <w:rsid w:val="00926ED3"/>
    <w:rsid w:val="00930E02"/>
    <w:rsid w:val="0093396D"/>
    <w:rsid w:val="00940083"/>
    <w:rsid w:val="00946CCA"/>
    <w:rsid w:val="009503FA"/>
    <w:rsid w:val="00952DAF"/>
    <w:rsid w:val="00953836"/>
    <w:rsid w:val="00955402"/>
    <w:rsid w:val="0096691B"/>
    <w:rsid w:val="00971D32"/>
    <w:rsid w:val="00972268"/>
    <w:rsid w:val="009741E1"/>
    <w:rsid w:val="00974B49"/>
    <w:rsid w:val="00980636"/>
    <w:rsid w:val="00981145"/>
    <w:rsid w:val="00991005"/>
    <w:rsid w:val="009923B9"/>
    <w:rsid w:val="009925EC"/>
    <w:rsid w:val="00994F95"/>
    <w:rsid w:val="009A2231"/>
    <w:rsid w:val="009B4CF7"/>
    <w:rsid w:val="009B6251"/>
    <w:rsid w:val="009C04C3"/>
    <w:rsid w:val="009C3B65"/>
    <w:rsid w:val="009C7DDC"/>
    <w:rsid w:val="009D2C27"/>
    <w:rsid w:val="009D4074"/>
    <w:rsid w:val="009D4BAC"/>
    <w:rsid w:val="009E2752"/>
    <w:rsid w:val="009F0FF2"/>
    <w:rsid w:val="009F77DE"/>
    <w:rsid w:val="009F77F5"/>
    <w:rsid w:val="00A13462"/>
    <w:rsid w:val="00A1458B"/>
    <w:rsid w:val="00A17F40"/>
    <w:rsid w:val="00A24770"/>
    <w:rsid w:val="00A275D5"/>
    <w:rsid w:val="00A40EDB"/>
    <w:rsid w:val="00A414B6"/>
    <w:rsid w:val="00A50F0E"/>
    <w:rsid w:val="00A51A9E"/>
    <w:rsid w:val="00A54624"/>
    <w:rsid w:val="00A60705"/>
    <w:rsid w:val="00A60BD4"/>
    <w:rsid w:val="00A6414B"/>
    <w:rsid w:val="00A710D1"/>
    <w:rsid w:val="00A7196C"/>
    <w:rsid w:val="00A7251E"/>
    <w:rsid w:val="00A73D82"/>
    <w:rsid w:val="00A80B46"/>
    <w:rsid w:val="00A82645"/>
    <w:rsid w:val="00A8387D"/>
    <w:rsid w:val="00A8745F"/>
    <w:rsid w:val="00A87EC5"/>
    <w:rsid w:val="00A919F4"/>
    <w:rsid w:val="00A94F21"/>
    <w:rsid w:val="00AA0E37"/>
    <w:rsid w:val="00AA129F"/>
    <w:rsid w:val="00AA65D2"/>
    <w:rsid w:val="00AA76CB"/>
    <w:rsid w:val="00AB2638"/>
    <w:rsid w:val="00AC1D70"/>
    <w:rsid w:val="00AC43D2"/>
    <w:rsid w:val="00AC66D0"/>
    <w:rsid w:val="00AD6168"/>
    <w:rsid w:val="00AD69AC"/>
    <w:rsid w:val="00AD6EF3"/>
    <w:rsid w:val="00AE1E0E"/>
    <w:rsid w:val="00AE73E3"/>
    <w:rsid w:val="00AE7601"/>
    <w:rsid w:val="00AF0B90"/>
    <w:rsid w:val="00AF5286"/>
    <w:rsid w:val="00AF7F0A"/>
    <w:rsid w:val="00B00721"/>
    <w:rsid w:val="00B06322"/>
    <w:rsid w:val="00B10713"/>
    <w:rsid w:val="00B11AE9"/>
    <w:rsid w:val="00B17C0B"/>
    <w:rsid w:val="00B21F43"/>
    <w:rsid w:val="00B244B7"/>
    <w:rsid w:val="00B26922"/>
    <w:rsid w:val="00B33842"/>
    <w:rsid w:val="00B34959"/>
    <w:rsid w:val="00B43917"/>
    <w:rsid w:val="00B458F1"/>
    <w:rsid w:val="00B502F2"/>
    <w:rsid w:val="00B53580"/>
    <w:rsid w:val="00B53B73"/>
    <w:rsid w:val="00B53F01"/>
    <w:rsid w:val="00B56738"/>
    <w:rsid w:val="00B63BB2"/>
    <w:rsid w:val="00B70140"/>
    <w:rsid w:val="00B7177E"/>
    <w:rsid w:val="00B72596"/>
    <w:rsid w:val="00B82293"/>
    <w:rsid w:val="00B87C26"/>
    <w:rsid w:val="00B936E0"/>
    <w:rsid w:val="00BA2239"/>
    <w:rsid w:val="00BB05D2"/>
    <w:rsid w:val="00BB5F3F"/>
    <w:rsid w:val="00BC144A"/>
    <w:rsid w:val="00BC2463"/>
    <w:rsid w:val="00BC6EE8"/>
    <w:rsid w:val="00BE17F8"/>
    <w:rsid w:val="00BE2DA6"/>
    <w:rsid w:val="00BE3E58"/>
    <w:rsid w:val="00BE5D98"/>
    <w:rsid w:val="00BF1489"/>
    <w:rsid w:val="00BF70FF"/>
    <w:rsid w:val="00C0098E"/>
    <w:rsid w:val="00C0129A"/>
    <w:rsid w:val="00C01937"/>
    <w:rsid w:val="00C05173"/>
    <w:rsid w:val="00C06897"/>
    <w:rsid w:val="00C06E09"/>
    <w:rsid w:val="00C07192"/>
    <w:rsid w:val="00C13C5B"/>
    <w:rsid w:val="00C14304"/>
    <w:rsid w:val="00C14804"/>
    <w:rsid w:val="00C17A13"/>
    <w:rsid w:val="00C20387"/>
    <w:rsid w:val="00C26064"/>
    <w:rsid w:val="00C317F3"/>
    <w:rsid w:val="00C320F5"/>
    <w:rsid w:val="00C34B4B"/>
    <w:rsid w:val="00C35DC8"/>
    <w:rsid w:val="00C37A3D"/>
    <w:rsid w:val="00C40055"/>
    <w:rsid w:val="00C4172E"/>
    <w:rsid w:val="00C47A2A"/>
    <w:rsid w:val="00C5536D"/>
    <w:rsid w:val="00C60D9C"/>
    <w:rsid w:val="00C70F83"/>
    <w:rsid w:val="00C71A00"/>
    <w:rsid w:val="00C77BF9"/>
    <w:rsid w:val="00C83BE7"/>
    <w:rsid w:val="00C8659C"/>
    <w:rsid w:val="00C866E5"/>
    <w:rsid w:val="00C9253F"/>
    <w:rsid w:val="00CA0CC2"/>
    <w:rsid w:val="00CA18A7"/>
    <w:rsid w:val="00CB4148"/>
    <w:rsid w:val="00CB4F00"/>
    <w:rsid w:val="00CB74A6"/>
    <w:rsid w:val="00CC50D5"/>
    <w:rsid w:val="00CD117F"/>
    <w:rsid w:val="00CD20BA"/>
    <w:rsid w:val="00CD4B3C"/>
    <w:rsid w:val="00CD6676"/>
    <w:rsid w:val="00CE2207"/>
    <w:rsid w:val="00CE3FDA"/>
    <w:rsid w:val="00CF1FE9"/>
    <w:rsid w:val="00D009CF"/>
    <w:rsid w:val="00D01DD3"/>
    <w:rsid w:val="00D07C35"/>
    <w:rsid w:val="00D20CE3"/>
    <w:rsid w:val="00D25B4B"/>
    <w:rsid w:val="00D26114"/>
    <w:rsid w:val="00D2681F"/>
    <w:rsid w:val="00D269F0"/>
    <w:rsid w:val="00D30A73"/>
    <w:rsid w:val="00D369BF"/>
    <w:rsid w:val="00D36FAC"/>
    <w:rsid w:val="00D46CCF"/>
    <w:rsid w:val="00D47D0B"/>
    <w:rsid w:val="00D502CE"/>
    <w:rsid w:val="00D50A1D"/>
    <w:rsid w:val="00D52514"/>
    <w:rsid w:val="00D56F78"/>
    <w:rsid w:val="00D60444"/>
    <w:rsid w:val="00D62704"/>
    <w:rsid w:val="00D64326"/>
    <w:rsid w:val="00D65E83"/>
    <w:rsid w:val="00D66568"/>
    <w:rsid w:val="00D67605"/>
    <w:rsid w:val="00D700E7"/>
    <w:rsid w:val="00D701D9"/>
    <w:rsid w:val="00D707EF"/>
    <w:rsid w:val="00D7247E"/>
    <w:rsid w:val="00D73599"/>
    <w:rsid w:val="00D73D95"/>
    <w:rsid w:val="00D7430D"/>
    <w:rsid w:val="00D74AE4"/>
    <w:rsid w:val="00D75ECA"/>
    <w:rsid w:val="00D77C63"/>
    <w:rsid w:val="00D84601"/>
    <w:rsid w:val="00D85490"/>
    <w:rsid w:val="00D87761"/>
    <w:rsid w:val="00D92F9F"/>
    <w:rsid w:val="00D96F48"/>
    <w:rsid w:val="00DA5AD9"/>
    <w:rsid w:val="00DB5DCE"/>
    <w:rsid w:val="00DB7772"/>
    <w:rsid w:val="00DC3A0A"/>
    <w:rsid w:val="00DC4CC0"/>
    <w:rsid w:val="00DC768C"/>
    <w:rsid w:val="00DD2507"/>
    <w:rsid w:val="00DD491D"/>
    <w:rsid w:val="00DD4E9A"/>
    <w:rsid w:val="00DD70DC"/>
    <w:rsid w:val="00DE05C0"/>
    <w:rsid w:val="00DE272F"/>
    <w:rsid w:val="00DE3DEE"/>
    <w:rsid w:val="00DE3E61"/>
    <w:rsid w:val="00DF5615"/>
    <w:rsid w:val="00E0084C"/>
    <w:rsid w:val="00E0367F"/>
    <w:rsid w:val="00E11564"/>
    <w:rsid w:val="00E134F0"/>
    <w:rsid w:val="00E145E9"/>
    <w:rsid w:val="00E22F1E"/>
    <w:rsid w:val="00E25397"/>
    <w:rsid w:val="00E266BF"/>
    <w:rsid w:val="00E274BC"/>
    <w:rsid w:val="00E31747"/>
    <w:rsid w:val="00E33D89"/>
    <w:rsid w:val="00E3525A"/>
    <w:rsid w:val="00E359BE"/>
    <w:rsid w:val="00E3647B"/>
    <w:rsid w:val="00E40A7A"/>
    <w:rsid w:val="00E443EE"/>
    <w:rsid w:val="00E47506"/>
    <w:rsid w:val="00E517D2"/>
    <w:rsid w:val="00E5256E"/>
    <w:rsid w:val="00E52C1D"/>
    <w:rsid w:val="00E53A30"/>
    <w:rsid w:val="00E54D23"/>
    <w:rsid w:val="00E66B99"/>
    <w:rsid w:val="00E67D2D"/>
    <w:rsid w:val="00E71051"/>
    <w:rsid w:val="00E732D7"/>
    <w:rsid w:val="00E815D0"/>
    <w:rsid w:val="00E81C58"/>
    <w:rsid w:val="00E8213E"/>
    <w:rsid w:val="00E8726A"/>
    <w:rsid w:val="00E877F0"/>
    <w:rsid w:val="00E972AB"/>
    <w:rsid w:val="00EA1679"/>
    <w:rsid w:val="00EA242F"/>
    <w:rsid w:val="00EA37C0"/>
    <w:rsid w:val="00EA7919"/>
    <w:rsid w:val="00EB0786"/>
    <w:rsid w:val="00EC11BB"/>
    <w:rsid w:val="00EC21A9"/>
    <w:rsid w:val="00EC705F"/>
    <w:rsid w:val="00ED04D1"/>
    <w:rsid w:val="00EE19F0"/>
    <w:rsid w:val="00EE2084"/>
    <w:rsid w:val="00EE3D4F"/>
    <w:rsid w:val="00EF4986"/>
    <w:rsid w:val="00EF6CD1"/>
    <w:rsid w:val="00F01EDB"/>
    <w:rsid w:val="00F03077"/>
    <w:rsid w:val="00F05169"/>
    <w:rsid w:val="00F05BB1"/>
    <w:rsid w:val="00F174E5"/>
    <w:rsid w:val="00F21866"/>
    <w:rsid w:val="00F218D1"/>
    <w:rsid w:val="00F23EE9"/>
    <w:rsid w:val="00F33810"/>
    <w:rsid w:val="00F36C59"/>
    <w:rsid w:val="00F426C1"/>
    <w:rsid w:val="00F433DF"/>
    <w:rsid w:val="00F47BD9"/>
    <w:rsid w:val="00F52F84"/>
    <w:rsid w:val="00F57270"/>
    <w:rsid w:val="00F61FDB"/>
    <w:rsid w:val="00F62542"/>
    <w:rsid w:val="00F66D42"/>
    <w:rsid w:val="00F71A92"/>
    <w:rsid w:val="00F71E7A"/>
    <w:rsid w:val="00F722B9"/>
    <w:rsid w:val="00F74641"/>
    <w:rsid w:val="00F7588A"/>
    <w:rsid w:val="00F83EBF"/>
    <w:rsid w:val="00F86E92"/>
    <w:rsid w:val="00F91BB5"/>
    <w:rsid w:val="00F97C02"/>
    <w:rsid w:val="00FA4278"/>
    <w:rsid w:val="00FA4419"/>
    <w:rsid w:val="00FB00D5"/>
    <w:rsid w:val="00FB1053"/>
    <w:rsid w:val="00FB11F3"/>
    <w:rsid w:val="00FB38E4"/>
    <w:rsid w:val="00FC4B69"/>
    <w:rsid w:val="00FC5A94"/>
    <w:rsid w:val="00FC72F7"/>
    <w:rsid w:val="00FD052A"/>
    <w:rsid w:val="00FD3253"/>
    <w:rsid w:val="00FD4437"/>
    <w:rsid w:val="00FD51B2"/>
    <w:rsid w:val="00FD5850"/>
    <w:rsid w:val="00FD6CF8"/>
    <w:rsid w:val="00FE0758"/>
    <w:rsid w:val="00FE5958"/>
    <w:rsid w:val="00FF466C"/>
    <w:rsid w:val="00FF6F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33448"/>
  <w15:chartTrackingRefBased/>
  <w15:docId w15:val="{2BB1FDFF-2DC0-4B5F-8182-06BE0770C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D2D"/>
    <w:pPr>
      <w:spacing w:after="0" w:line="240" w:lineRule="auto"/>
    </w:pPr>
    <w:rPr>
      <w:rFonts w:ascii="Times New Roman" w:eastAsia="Times New Roman" w:hAnsi="Times New Roman" w:cs="Times New Roman"/>
      <w:kern w:val="0"/>
      <w:sz w:val="24"/>
      <w:szCs w:val="24"/>
      <w14:ligatures w14:val="none"/>
    </w:rPr>
  </w:style>
  <w:style w:type="paragraph" w:styleId="Ttulo1">
    <w:name w:val="heading 1"/>
    <w:basedOn w:val="Normal"/>
    <w:next w:val="Normal"/>
    <w:link w:val="Ttulo1Car"/>
    <w:uiPriority w:val="9"/>
    <w:qFormat/>
    <w:rsid w:val="006B2490"/>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B2490"/>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B2490"/>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B2490"/>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14:ligatures w14:val="standardContextual"/>
    </w:rPr>
  </w:style>
  <w:style w:type="paragraph" w:styleId="Ttulo5">
    <w:name w:val="heading 5"/>
    <w:basedOn w:val="Normal"/>
    <w:next w:val="Normal"/>
    <w:link w:val="Ttulo5Car"/>
    <w:uiPriority w:val="9"/>
    <w:semiHidden/>
    <w:unhideWhenUsed/>
    <w:qFormat/>
    <w:rsid w:val="006B2490"/>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14:ligatures w14:val="standardContextual"/>
    </w:rPr>
  </w:style>
  <w:style w:type="paragraph" w:styleId="Ttulo6">
    <w:name w:val="heading 6"/>
    <w:basedOn w:val="Normal"/>
    <w:next w:val="Normal"/>
    <w:link w:val="Ttulo6Car"/>
    <w:uiPriority w:val="9"/>
    <w:semiHidden/>
    <w:unhideWhenUsed/>
    <w:qFormat/>
    <w:rsid w:val="006B249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Ttulo7">
    <w:name w:val="heading 7"/>
    <w:basedOn w:val="Normal"/>
    <w:next w:val="Normal"/>
    <w:link w:val="Ttulo7Car"/>
    <w:uiPriority w:val="9"/>
    <w:semiHidden/>
    <w:unhideWhenUsed/>
    <w:qFormat/>
    <w:rsid w:val="006B249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Ttulo8">
    <w:name w:val="heading 8"/>
    <w:basedOn w:val="Normal"/>
    <w:next w:val="Normal"/>
    <w:link w:val="Ttulo8Car"/>
    <w:uiPriority w:val="9"/>
    <w:semiHidden/>
    <w:unhideWhenUsed/>
    <w:qFormat/>
    <w:rsid w:val="006B2490"/>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Ttulo9">
    <w:name w:val="heading 9"/>
    <w:basedOn w:val="Normal"/>
    <w:next w:val="Normal"/>
    <w:link w:val="Ttulo9Car"/>
    <w:uiPriority w:val="9"/>
    <w:semiHidden/>
    <w:unhideWhenUsed/>
    <w:qFormat/>
    <w:rsid w:val="006B2490"/>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B249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B249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B249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B249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B249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B249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B249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B249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B2490"/>
    <w:rPr>
      <w:rFonts w:eastAsiaTheme="majorEastAsia" w:cstheme="majorBidi"/>
      <w:color w:val="272727" w:themeColor="text1" w:themeTint="D8"/>
    </w:rPr>
  </w:style>
  <w:style w:type="paragraph" w:styleId="Ttulo">
    <w:name w:val="Title"/>
    <w:basedOn w:val="Normal"/>
    <w:next w:val="Normal"/>
    <w:link w:val="TtuloCar"/>
    <w:uiPriority w:val="10"/>
    <w:qFormat/>
    <w:rsid w:val="006B249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B249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B249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B249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B2490"/>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Car">
    <w:name w:val="Cita Car"/>
    <w:basedOn w:val="Fuentedeprrafopredeter"/>
    <w:link w:val="Cita"/>
    <w:uiPriority w:val="29"/>
    <w:rsid w:val="006B2490"/>
    <w:rPr>
      <w:i/>
      <w:iCs/>
      <w:color w:val="404040" w:themeColor="text1" w:themeTint="BF"/>
    </w:rPr>
  </w:style>
  <w:style w:type="paragraph" w:styleId="Prrafodelista">
    <w:name w:val="List Paragraph"/>
    <w:basedOn w:val="Normal"/>
    <w:uiPriority w:val="34"/>
    <w:qFormat/>
    <w:rsid w:val="006B2490"/>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nfasisintenso">
    <w:name w:val="Intense Emphasis"/>
    <w:basedOn w:val="Fuentedeprrafopredeter"/>
    <w:uiPriority w:val="21"/>
    <w:qFormat/>
    <w:rsid w:val="006B2490"/>
    <w:rPr>
      <w:i/>
      <w:iCs/>
      <w:color w:val="0F4761" w:themeColor="accent1" w:themeShade="BF"/>
    </w:rPr>
  </w:style>
  <w:style w:type="paragraph" w:styleId="Citadestacada">
    <w:name w:val="Intense Quote"/>
    <w:basedOn w:val="Normal"/>
    <w:next w:val="Normal"/>
    <w:link w:val="CitadestacadaCar"/>
    <w:uiPriority w:val="30"/>
    <w:qFormat/>
    <w:rsid w:val="006B249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14:ligatures w14:val="standardContextual"/>
    </w:rPr>
  </w:style>
  <w:style w:type="character" w:customStyle="1" w:styleId="CitadestacadaCar">
    <w:name w:val="Cita destacada Car"/>
    <w:basedOn w:val="Fuentedeprrafopredeter"/>
    <w:link w:val="Citadestacada"/>
    <w:uiPriority w:val="30"/>
    <w:rsid w:val="006B2490"/>
    <w:rPr>
      <w:i/>
      <w:iCs/>
      <w:color w:val="0F4761" w:themeColor="accent1" w:themeShade="BF"/>
    </w:rPr>
  </w:style>
  <w:style w:type="character" w:styleId="Referenciaintensa">
    <w:name w:val="Intense Reference"/>
    <w:basedOn w:val="Fuentedeprrafopredeter"/>
    <w:uiPriority w:val="32"/>
    <w:qFormat/>
    <w:rsid w:val="006B2490"/>
    <w:rPr>
      <w:b/>
      <w:bCs/>
      <w:smallCaps/>
      <w:color w:val="0F4761" w:themeColor="accent1" w:themeShade="BF"/>
      <w:spacing w:val="5"/>
    </w:rPr>
  </w:style>
  <w:style w:type="paragraph" w:styleId="Encabezado">
    <w:name w:val="header"/>
    <w:basedOn w:val="Normal"/>
    <w:link w:val="EncabezadoCar"/>
    <w:rsid w:val="006B2490"/>
    <w:pPr>
      <w:tabs>
        <w:tab w:val="center" w:pos="4320"/>
        <w:tab w:val="right" w:pos="8640"/>
      </w:tabs>
    </w:pPr>
  </w:style>
  <w:style w:type="character" w:customStyle="1" w:styleId="EncabezadoCar">
    <w:name w:val="Encabezado Car"/>
    <w:basedOn w:val="Fuentedeprrafopredeter"/>
    <w:link w:val="Encabezado"/>
    <w:rsid w:val="006B2490"/>
    <w:rPr>
      <w:rFonts w:ascii="Times New Roman" w:eastAsia="Times New Roman" w:hAnsi="Times New Roman" w:cs="Times New Roman"/>
      <w:kern w:val="0"/>
      <w:sz w:val="24"/>
      <w:szCs w:val="24"/>
      <w14:ligatures w14:val="none"/>
    </w:rPr>
  </w:style>
  <w:style w:type="character" w:styleId="Nmerodepgina">
    <w:name w:val="page number"/>
    <w:basedOn w:val="Fuentedeprrafopredeter"/>
    <w:rsid w:val="006B2490"/>
  </w:style>
  <w:style w:type="paragraph" w:customStyle="1" w:styleId="Title2">
    <w:name w:val="Title2"/>
    <w:basedOn w:val="Normal"/>
    <w:next w:val="Normal"/>
    <w:rsid w:val="006B2490"/>
    <w:pPr>
      <w:tabs>
        <w:tab w:val="left" w:pos="648"/>
        <w:tab w:val="right" w:pos="7776"/>
        <w:tab w:val="left" w:pos="7848"/>
      </w:tabs>
    </w:pPr>
    <w:rPr>
      <w:szCs w:val="20"/>
    </w:rPr>
  </w:style>
  <w:style w:type="character" w:styleId="Nmerodelnea">
    <w:name w:val="line number"/>
    <w:basedOn w:val="Fuentedeprrafopredeter"/>
    <w:uiPriority w:val="99"/>
    <w:semiHidden/>
    <w:unhideWhenUsed/>
    <w:rsid w:val="006B2490"/>
  </w:style>
  <w:style w:type="paragraph" w:styleId="Piedepgina">
    <w:name w:val="footer"/>
    <w:basedOn w:val="Normal"/>
    <w:link w:val="PiedepginaCar"/>
    <w:uiPriority w:val="99"/>
    <w:unhideWhenUsed/>
    <w:rsid w:val="00DE3DEE"/>
    <w:pPr>
      <w:tabs>
        <w:tab w:val="center" w:pos="4680"/>
        <w:tab w:val="right" w:pos="9360"/>
      </w:tabs>
    </w:pPr>
  </w:style>
  <w:style w:type="character" w:customStyle="1" w:styleId="PiedepginaCar">
    <w:name w:val="Pie de página Car"/>
    <w:basedOn w:val="Fuentedeprrafopredeter"/>
    <w:link w:val="Piedepgina"/>
    <w:uiPriority w:val="99"/>
    <w:rsid w:val="00DE3DEE"/>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1989</Words>
  <Characters>11399</Characters>
  <Application>Microsoft Office Word</Application>
  <DocSecurity>0</DocSecurity>
  <Lines>455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 Rodriguez Berrios</dc:creator>
  <cp:keywords/>
  <dc:description/>
  <cp:lastModifiedBy>Rocío Alayón Morell</cp:lastModifiedBy>
  <cp:revision>3</cp:revision>
  <cp:lastPrinted>2026-02-12T15:16:00Z</cp:lastPrinted>
  <dcterms:created xsi:type="dcterms:W3CDTF">2026-02-12T18:58:00Z</dcterms:created>
  <dcterms:modified xsi:type="dcterms:W3CDTF">2026-02-13T16:30:00Z</dcterms:modified>
</cp:coreProperties>
</file>