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9142B" w14:textId="3651CD7B" w:rsidR="001F3D0A" w:rsidRPr="001F3B43" w:rsidRDefault="001F3D0A" w:rsidP="001F3D0A">
      <w:pPr>
        <w:jc w:val="center"/>
        <w:rPr>
          <w:rFonts w:ascii="Book Antiqua" w:hAnsi="Book Antiqua"/>
          <w:color w:val="000000"/>
          <w:sz w:val="28"/>
          <w:szCs w:val="28"/>
        </w:rPr>
      </w:pPr>
      <w:r w:rsidRPr="001F3B43">
        <w:rPr>
          <w:rFonts w:ascii="Book Antiqua" w:hAnsi="Book Antiqua"/>
          <w:color w:val="000000"/>
          <w:sz w:val="28"/>
          <w:szCs w:val="28"/>
        </w:rPr>
        <w:t>GOBIERNO DE PUERTO RICO</w:t>
      </w:r>
    </w:p>
    <w:p w14:paraId="05C757F1" w14:textId="77777777" w:rsidR="001F3D0A" w:rsidRPr="001F3B43" w:rsidRDefault="001F3D0A" w:rsidP="001F3D0A">
      <w:pPr>
        <w:jc w:val="center"/>
        <w:rPr>
          <w:rFonts w:ascii="Book Antiqua" w:hAnsi="Book Antiqua"/>
          <w:szCs w:val="14"/>
        </w:rPr>
      </w:pPr>
    </w:p>
    <w:p w14:paraId="4B85735F" w14:textId="71742BD9" w:rsidR="001F3D0A" w:rsidRPr="00F35E5C" w:rsidRDefault="001F3D0A" w:rsidP="001F3D0A">
      <w:pPr>
        <w:pStyle w:val="Title2"/>
        <w:rPr>
          <w:rFonts w:ascii="Book Antiqua" w:hAnsi="Book Antiqua"/>
          <w:lang w:val="it-IT"/>
        </w:rPr>
      </w:pPr>
      <w:r w:rsidRPr="00F35E5C">
        <w:rPr>
          <w:rFonts w:ascii="Book Antiqua" w:hAnsi="Book Antiqua"/>
          <w:lang w:val="it-IT"/>
        </w:rPr>
        <w:t>20ma.</w:t>
      </w:r>
      <w:r w:rsidRPr="00F35E5C">
        <w:rPr>
          <w:rFonts w:ascii="Book Antiqua" w:hAnsi="Book Antiqua"/>
          <w:lang w:val="it-IT"/>
        </w:rPr>
        <w:tab/>
        <w:t>Asamblea</w:t>
      </w:r>
      <w:r w:rsidRPr="00F35E5C">
        <w:rPr>
          <w:rFonts w:ascii="Book Antiqua" w:hAnsi="Book Antiqua"/>
          <w:lang w:val="it-IT"/>
        </w:rPr>
        <w:tab/>
        <w:t>3ra.</w:t>
      </w:r>
      <w:r w:rsidRPr="00F35E5C">
        <w:rPr>
          <w:rFonts w:ascii="Book Antiqua" w:hAnsi="Book Antiqua"/>
          <w:lang w:val="it-IT"/>
        </w:rPr>
        <w:tab/>
        <w:t>Sesión</w:t>
      </w:r>
    </w:p>
    <w:p w14:paraId="59A7D909" w14:textId="77777777" w:rsidR="001F3D0A" w:rsidRPr="00F35E5C" w:rsidRDefault="001F3D0A" w:rsidP="001F3D0A">
      <w:pPr>
        <w:pStyle w:val="Title2"/>
        <w:rPr>
          <w:rFonts w:ascii="Book Antiqua" w:hAnsi="Book Antiqua"/>
          <w:lang w:val="it-IT"/>
        </w:rPr>
      </w:pPr>
      <w:r w:rsidRPr="00F35E5C">
        <w:rPr>
          <w:rFonts w:ascii="Book Antiqua" w:hAnsi="Book Antiqua"/>
          <w:lang w:val="it-IT"/>
        </w:rPr>
        <w:tab/>
        <w:t>Legislativa</w:t>
      </w:r>
      <w:r w:rsidRPr="00F35E5C">
        <w:rPr>
          <w:rFonts w:ascii="Book Antiqua" w:hAnsi="Book Antiqua"/>
          <w:lang w:val="it-IT"/>
        </w:rPr>
        <w:tab/>
      </w:r>
      <w:r w:rsidRPr="00F35E5C">
        <w:rPr>
          <w:rFonts w:ascii="Book Antiqua" w:hAnsi="Book Antiqua"/>
          <w:lang w:val="it-IT"/>
        </w:rPr>
        <w:tab/>
        <w:t>Ordinaria</w:t>
      </w:r>
    </w:p>
    <w:p w14:paraId="173E20D6" w14:textId="77777777" w:rsidR="001F3D0A" w:rsidRPr="00F35E5C" w:rsidRDefault="001F3D0A" w:rsidP="001F3D0A">
      <w:pPr>
        <w:rPr>
          <w:rFonts w:ascii="Book Antiqua" w:hAnsi="Book Antiqua"/>
          <w:lang w:val="it-IT"/>
        </w:rPr>
      </w:pPr>
    </w:p>
    <w:p w14:paraId="457E812B" w14:textId="77777777" w:rsidR="001F3D0A" w:rsidRPr="001F3B43" w:rsidRDefault="001F3D0A" w:rsidP="001F3D0A">
      <w:pPr>
        <w:jc w:val="center"/>
        <w:rPr>
          <w:rFonts w:ascii="Book Antiqua" w:hAnsi="Book Antiqua"/>
          <w:b/>
          <w:sz w:val="36"/>
        </w:rPr>
      </w:pPr>
      <w:r w:rsidRPr="001F3B43">
        <w:rPr>
          <w:rFonts w:ascii="Book Antiqua" w:hAnsi="Book Antiqua"/>
          <w:b/>
          <w:sz w:val="36"/>
        </w:rPr>
        <w:t>CÁMARA DE REPRESENTANTES</w:t>
      </w:r>
    </w:p>
    <w:p w14:paraId="212E16C7" w14:textId="77777777" w:rsidR="001F3D0A" w:rsidRPr="001F3B43" w:rsidRDefault="001F3D0A" w:rsidP="001F3D0A">
      <w:pPr>
        <w:jc w:val="center"/>
        <w:rPr>
          <w:rFonts w:ascii="Book Antiqua" w:hAnsi="Book Antiqua"/>
          <w:b/>
          <w:szCs w:val="15"/>
        </w:rPr>
      </w:pPr>
    </w:p>
    <w:p w14:paraId="002CA710" w14:textId="7D9FBE63" w:rsidR="001F3D0A" w:rsidRPr="001F3B43" w:rsidRDefault="001F3D0A" w:rsidP="001F3D0A">
      <w:pPr>
        <w:jc w:val="center"/>
        <w:rPr>
          <w:rFonts w:ascii="Book Antiqua" w:hAnsi="Book Antiqua"/>
          <w:b/>
          <w:sz w:val="52"/>
        </w:rPr>
      </w:pPr>
      <w:r w:rsidRPr="001F3B43">
        <w:rPr>
          <w:rFonts w:ascii="Book Antiqua" w:hAnsi="Book Antiqua"/>
          <w:b/>
          <w:sz w:val="52"/>
        </w:rPr>
        <w:t>P. de la C.</w:t>
      </w:r>
      <w:r w:rsidR="00F40BE1">
        <w:rPr>
          <w:rFonts w:ascii="Book Antiqua" w:hAnsi="Book Antiqua"/>
          <w:b/>
          <w:sz w:val="52"/>
        </w:rPr>
        <w:t xml:space="preserve"> 1125</w:t>
      </w:r>
    </w:p>
    <w:p w14:paraId="4C11D153" w14:textId="77777777" w:rsidR="001F3D0A" w:rsidRPr="001F3B43" w:rsidRDefault="001F3D0A" w:rsidP="001F3D0A">
      <w:pPr>
        <w:rPr>
          <w:rFonts w:ascii="Book Antiqua" w:hAnsi="Book Antiqua"/>
        </w:rPr>
      </w:pPr>
    </w:p>
    <w:p w14:paraId="6298460D" w14:textId="3D803EF2" w:rsidR="001F3D0A" w:rsidRPr="001F3B43" w:rsidRDefault="00F40BE1" w:rsidP="001F3D0A">
      <w:pPr>
        <w:jc w:val="center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12</w:t>
      </w:r>
      <w:r w:rsidR="001F3D0A">
        <w:rPr>
          <w:rFonts w:ascii="Book Antiqua" w:hAnsi="Book Antiqua"/>
          <w:szCs w:val="24"/>
        </w:rPr>
        <w:t xml:space="preserve"> </w:t>
      </w:r>
      <w:r w:rsidR="00975FB6">
        <w:rPr>
          <w:rFonts w:ascii="Book Antiqua" w:hAnsi="Book Antiqua"/>
          <w:szCs w:val="24"/>
        </w:rPr>
        <w:t>de febrero de</w:t>
      </w:r>
      <w:r w:rsidR="001F3D0A" w:rsidRPr="001F3B43">
        <w:rPr>
          <w:rFonts w:ascii="Book Antiqua" w:hAnsi="Book Antiqua"/>
          <w:szCs w:val="24"/>
        </w:rPr>
        <w:t xml:space="preserve"> 202</w:t>
      </w:r>
      <w:r w:rsidR="001F3D0A">
        <w:rPr>
          <w:rFonts w:ascii="Book Antiqua" w:hAnsi="Book Antiqua"/>
          <w:szCs w:val="24"/>
        </w:rPr>
        <w:t>6</w:t>
      </w:r>
    </w:p>
    <w:p w14:paraId="06C45457" w14:textId="77777777" w:rsidR="001F3D0A" w:rsidRPr="001F3B43" w:rsidRDefault="001F3D0A" w:rsidP="001F3D0A">
      <w:pPr>
        <w:jc w:val="center"/>
        <w:rPr>
          <w:rFonts w:ascii="Book Antiqua" w:hAnsi="Book Antiqua"/>
          <w:szCs w:val="24"/>
        </w:rPr>
      </w:pPr>
    </w:p>
    <w:p w14:paraId="34E44B7F" w14:textId="77777777" w:rsidR="001F3D0A" w:rsidRPr="00BB23A0" w:rsidRDefault="001F3D0A" w:rsidP="001F3D0A">
      <w:pPr>
        <w:jc w:val="center"/>
        <w:rPr>
          <w:rFonts w:ascii="Book Antiqua" w:hAnsi="Book Antiqua"/>
          <w:i/>
          <w:iCs/>
          <w:szCs w:val="24"/>
        </w:rPr>
      </w:pPr>
      <w:r w:rsidRPr="00BB23A0">
        <w:rPr>
          <w:rFonts w:ascii="Book Antiqua" w:hAnsi="Book Antiqua"/>
          <w:szCs w:val="24"/>
        </w:rPr>
        <w:t xml:space="preserve">Presentado por la representante </w:t>
      </w:r>
      <w:r w:rsidRPr="00BB23A0">
        <w:rPr>
          <w:rFonts w:ascii="Book Antiqua" w:hAnsi="Book Antiqua"/>
          <w:i/>
          <w:iCs/>
          <w:szCs w:val="24"/>
        </w:rPr>
        <w:t>Pérez Ramírez</w:t>
      </w:r>
    </w:p>
    <w:p w14:paraId="38FEA62A" w14:textId="77777777" w:rsidR="001F3D0A" w:rsidRPr="001F3B43" w:rsidRDefault="001F3D0A" w:rsidP="001F3D0A">
      <w:pPr>
        <w:rPr>
          <w:rFonts w:ascii="Book Antiqua" w:hAnsi="Book Antiqua"/>
          <w:szCs w:val="24"/>
        </w:rPr>
      </w:pPr>
    </w:p>
    <w:p w14:paraId="1C397533" w14:textId="5BA63F33" w:rsidR="001F3D0A" w:rsidRPr="001F3B43" w:rsidRDefault="001F3D0A" w:rsidP="001F3D0A">
      <w:pPr>
        <w:jc w:val="center"/>
        <w:rPr>
          <w:rFonts w:ascii="Book Antiqua" w:hAnsi="Book Antiqua"/>
        </w:rPr>
      </w:pPr>
      <w:r w:rsidRPr="001F3B43">
        <w:rPr>
          <w:rFonts w:ascii="Book Antiqua" w:hAnsi="Book Antiqua"/>
        </w:rPr>
        <w:t xml:space="preserve">Referido a </w:t>
      </w:r>
      <w:r w:rsidR="00F35E5C">
        <w:rPr>
          <w:rFonts w:ascii="Book Antiqua" w:hAnsi="Book Antiqua"/>
        </w:rPr>
        <w:t>la Comisión de Hacienda</w:t>
      </w:r>
    </w:p>
    <w:p w14:paraId="6351D422" w14:textId="77777777" w:rsidR="001F3D0A" w:rsidRPr="001F3B43" w:rsidRDefault="001F3D0A" w:rsidP="001F3D0A">
      <w:pPr>
        <w:jc w:val="both"/>
        <w:rPr>
          <w:rFonts w:ascii="Book Antiqua" w:hAnsi="Book Antiqua"/>
          <w:szCs w:val="24"/>
        </w:rPr>
      </w:pPr>
    </w:p>
    <w:p w14:paraId="5543F571" w14:textId="77777777" w:rsidR="001F3D0A" w:rsidRPr="00BB23A0" w:rsidRDefault="001F3D0A" w:rsidP="001F3D0A">
      <w:pPr>
        <w:suppressLineNumbers/>
        <w:jc w:val="center"/>
        <w:rPr>
          <w:rFonts w:ascii="Book Antiqua" w:hAnsi="Book Antiqua"/>
          <w:b/>
          <w:bCs/>
          <w:szCs w:val="24"/>
        </w:rPr>
      </w:pPr>
      <w:r w:rsidRPr="00BB23A0">
        <w:rPr>
          <w:rFonts w:ascii="Book Antiqua" w:hAnsi="Book Antiqua"/>
          <w:b/>
          <w:bCs/>
          <w:szCs w:val="24"/>
        </w:rPr>
        <w:t>LEY</w:t>
      </w:r>
    </w:p>
    <w:p w14:paraId="2B2BC8C4" w14:textId="77777777" w:rsidR="001F3D0A" w:rsidRPr="001F3B43" w:rsidRDefault="001F3D0A" w:rsidP="001F3D0A">
      <w:pPr>
        <w:jc w:val="both"/>
        <w:rPr>
          <w:rFonts w:ascii="Book Antiqua" w:hAnsi="Book Antiqua"/>
        </w:rPr>
      </w:pPr>
    </w:p>
    <w:p w14:paraId="49C1E371" w14:textId="642BD9DD" w:rsidR="001F3D0A" w:rsidRPr="00B258B7" w:rsidRDefault="001F3D0A" w:rsidP="001F3D0A">
      <w:pPr>
        <w:ind w:left="567" w:hanging="567"/>
        <w:jc w:val="both"/>
        <w:rPr>
          <w:rFonts w:ascii="Book Antiqua" w:hAnsi="Book Antiqua"/>
        </w:rPr>
      </w:pPr>
      <w:r w:rsidRPr="00B258B7">
        <w:rPr>
          <w:rFonts w:ascii="Book Antiqua" w:hAnsi="Book Antiqua"/>
        </w:rPr>
        <w:t xml:space="preserve">Para </w:t>
      </w:r>
      <w:r w:rsidR="00345E06">
        <w:rPr>
          <w:rFonts w:ascii="Book Antiqua" w:hAnsi="Book Antiqua"/>
        </w:rPr>
        <w:t>crear la “Ley de Distribución de</w:t>
      </w:r>
      <w:r w:rsidR="009675F3">
        <w:rPr>
          <w:rFonts w:ascii="Book Antiqua" w:hAnsi="Book Antiqua"/>
        </w:rPr>
        <w:t xml:space="preserve"> Sobrantes o del</w:t>
      </w:r>
      <w:r w:rsidR="00345E06">
        <w:rPr>
          <w:rFonts w:ascii="Book Antiqua" w:hAnsi="Book Antiqua"/>
        </w:rPr>
        <w:t xml:space="preserve"> Exceso de Recaudos del Gobierno de Puerto Rico</w:t>
      </w:r>
      <w:r w:rsidR="002C3461">
        <w:rPr>
          <w:rFonts w:ascii="Book Antiqua" w:hAnsi="Book Antiqua"/>
        </w:rPr>
        <w:t>”</w:t>
      </w:r>
      <w:r w:rsidR="00345E06">
        <w:rPr>
          <w:rFonts w:ascii="Book Antiqua" w:hAnsi="Book Antiqua"/>
        </w:rPr>
        <w:t>; disponer el uso</w:t>
      </w:r>
      <w:r w:rsidR="00E45841">
        <w:rPr>
          <w:rFonts w:ascii="Book Antiqua" w:hAnsi="Book Antiqua"/>
        </w:rPr>
        <w:t xml:space="preserve"> al que estarán destinados</w:t>
      </w:r>
      <w:r w:rsidR="00345E06">
        <w:rPr>
          <w:rFonts w:ascii="Book Antiqua" w:hAnsi="Book Antiqua"/>
        </w:rPr>
        <w:t xml:space="preserve"> </w:t>
      </w:r>
      <w:r w:rsidR="008A0DFD">
        <w:rPr>
          <w:rFonts w:ascii="Book Antiqua" w:hAnsi="Book Antiqua"/>
        </w:rPr>
        <w:t>conforme</w:t>
      </w:r>
      <w:r w:rsidR="002C3461">
        <w:rPr>
          <w:rFonts w:ascii="Book Antiqua" w:hAnsi="Book Antiqua"/>
        </w:rPr>
        <w:t xml:space="preserve"> </w:t>
      </w:r>
      <w:r w:rsidR="008A0DFD">
        <w:rPr>
          <w:rFonts w:ascii="Book Antiqua" w:hAnsi="Book Antiqua"/>
        </w:rPr>
        <w:t>a un</w:t>
      </w:r>
      <w:r w:rsidR="002C3461">
        <w:rPr>
          <w:rFonts w:ascii="Book Antiqua" w:hAnsi="Book Antiqua"/>
        </w:rPr>
        <w:t xml:space="preserve"> orden de prioridad</w:t>
      </w:r>
      <w:r w:rsidR="008A0DFD">
        <w:rPr>
          <w:rFonts w:ascii="Book Antiqua" w:hAnsi="Book Antiqua"/>
        </w:rPr>
        <w:t>es</w:t>
      </w:r>
      <w:r w:rsidR="002C3461">
        <w:rPr>
          <w:rFonts w:ascii="Book Antiqua" w:hAnsi="Book Antiqua"/>
        </w:rPr>
        <w:t xml:space="preserve"> </w:t>
      </w:r>
      <w:r w:rsidR="008A0DFD">
        <w:rPr>
          <w:rFonts w:ascii="Book Antiqua" w:hAnsi="Book Antiqua"/>
        </w:rPr>
        <w:t>para</w:t>
      </w:r>
      <w:r w:rsidR="002C3461">
        <w:rPr>
          <w:rFonts w:ascii="Book Antiqua" w:hAnsi="Book Antiqua"/>
        </w:rPr>
        <w:t xml:space="preserve"> los sobrantes certificados </w:t>
      </w:r>
      <w:r w:rsidR="00D658D7">
        <w:rPr>
          <w:rFonts w:ascii="Book Antiqua" w:hAnsi="Book Antiqua"/>
        </w:rPr>
        <w:t xml:space="preserve">por el Departamento de Hacienda y la Oficina de Gerencia y Presupuesto </w:t>
      </w:r>
      <w:r w:rsidR="00776F5F">
        <w:rPr>
          <w:rFonts w:ascii="Book Antiqua" w:hAnsi="Book Antiqua"/>
        </w:rPr>
        <w:t xml:space="preserve">a </w:t>
      </w:r>
      <w:r w:rsidR="00345E06">
        <w:rPr>
          <w:rFonts w:ascii="Book Antiqua" w:hAnsi="Book Antiqua"/>
        </w:rPr>
        <w:t>cada año fiscal; establecer la fórmula de distribución y crear fondos especiales</w:t>
      </w:r>
      <w:r w:rsidR="0088164B">
        <w:rPr>
          <w:rFonts w:ascii="Book Antiqua" w:hAnsi="Book Antiqua"/>
        </w:rPr>
        <w:t xml:space="preserve"> para su implementación</w:t>
      </w:r>
      <w:r w:rsidR="00345E06">
        <w:rPr>
          <w:rFonts w:ascii="Book Antiqua" w:hAnsi="Book Antiqua"/>
        </w:rPr>
        <w:t xml:space="preserve">.  </w:t>
      </w:r>
      <w:r>
        <w:rPr>
          <w:rFonts w:ascii="Book Antiqua" w:hAnsi="Book Antiqua"/>
        </w:rPr>
        <w:t xml:space="preserve"> </w:t>
      </w:r>
    </w:p>
    <w:p w14:paraId="2E3F3088" w14:textId="77777777" w:rsidR="001F3D0A" w:rsidRPr="00B258B7" w:rsidRDefault="001F3D0A" w:rsidP="001F3D0A">
      <w:pPr>
        <w:ind w:left="360" w:hanging="360"/>
        <w:jc w:val="both"/>
        <w:rPr>
          <w:rFonts w:ascii="Book Antiqua" w:hAnsi="Book Antiqua"/>
        </w:rPr>
      </w:pPr>
    </w:p>
    <w:p w14:paraId="49359A03" w14:textId="77777777" w:rsidR="001F3D0A" w:rsidRPr="00B258B7" w:rsidRDefault="001F3D0A" w:rsidP="001F3D0A">
      <w:pPr>
        <w:ind w:firstLine="360"/>
        <w:jc w:val="center"/>
        <w:rPr>
          <w:rFonts w:ascii="Book Antiqua" w:hAnsi="Book Antiqua"/>
          <w:bCs/>
          <w:szCs w:val="24"/>
        </w:rPr>
      </w:pPr>
      <w:r w:rsidRPr="00B258B7">
        <w:rPr>
          <w:rFonts w:ascii="Book Antiqua" w:hAnsi="Book Antiqua"/>
          <w:bCs/>
          <w:szCs w:val="24"/>
        </w:rPr>
        <w:t>EXPOSICIÓN DE MOTIVOS</w:t>
      </w:r>
    </w:p>
    <w:p w14:paraId="28623F4E" w14:textId="77777777" w:rsidR="001F3D0A" w:rsidRPr="00B258B7" w:rsidRDefault="001F3D0A" w:rsidP="001F3D0A">
      <w:pPr>
        <w:ind w:firstLine="360"/>
        <w:jc w:val="center"/>
        <w:rPr>
          <w:rFonts w:ascii="Book Antiqua" w:hAnsi="Book Antiqua"/>
          <w:bCs/>
          <w:szCs w:val="24"/>
        </w:rPr>
      </w:pPr>
    </w:p>
    <w:p w14:paraId="295270BC" w14:textId="5F639462" w:rsidR="00314F3D" w:rsidRDefault="00B23A0B" w:rsidP="00BB23A0">
      <w:pPr>
        <w:ind w:firstLine="562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Durante las últimas décadas el Gobierno de Puerto Rico ha enfrentado </w:t>
      </w:r>
      <w:r w:rsidR="004A5F3D">
        <w:rPr>
          <w:rFonts w:ascii="Book Antiqua" w:hAnsi="Book Antiqua"/>
        </w:rPr>
        <w:t xml:space="preserve">una </w:t>
      </w:r>
      <w:r>
        <w:rPr>
          <w:rFonts w:ascii="Book Antiqua" w:hAnsi="Book Antiqua"/>
        </w:rPr>
        <w:t>crisis fiscal derivada</w:t>
      </w:r>
      <w:r w:rsidR="004A5F3D">
        <w:rPr>
          <w:rFonts w:ascii="Book Antiqua" w:hAnsi="Book Antiqua"/>
        </w:rPr>
        <w:t xml:space="preserve">, entre otras cosas, </w:t>
      </w:r>
      <w:r w:rsidR="00DE176B">
        <w:rPr>
          <w:rFonts w:ascii="Book Antiqua" w:hAnsi="Book Antiqua"/>
        </w:rPr>
        <w:t>de</w:t>
      </w:r>
      <w:r>
        <w:rPr>
          <w:rFonts w:ascii="Book Antiqua" w:hAnsi="Book Antiqua"/>
        </w:rPr>
        <w:t xml:space="preserve"> deficiencias estructurales en la planificación y en el manejo de recursos públicos. </w:t>
      </w:r>
      <w:r w:rsidR="004A5F3D">
        <w:rPr>
          <w:rFonts w:ascii="Book Antiqua" w:hAnsi="Book Antiqua"/>
        </w:rPr>
        <w:t>A pesar de lo anterior</w:t>
      </w:r>
      <w:r w:rsidR="002C3461">
        <w:rPr>
          <w:rFonts w:ascii="Book Antiqua" w:hAnsi="Book Antiqua"/>
        </w:rPr>
        <w:t>,</w:t>
      </w:r>
      <w:r w:rsidR="001A6082">
        <w:rPr>
          <w:rFonts w:ascii="Book Antiqua" w:hAnsi="Book Antiqua"/>
        </w:rPr>
        <w:t xml:space="preserve"> e</w:t>
      </w:r>
      <w:r>
        <w:rPr>
          <w:rFonts w:ascii="Book Antiqua" w:hAnsi="Book Antiqua"/>
        </w:rPr>
        <w:t xml:space="preserve">n ocasiones los </w:t>
      </w:r>
      <w:r w:rsidR="00B16E4A">
        <w:rPr>
          <w:rFonts w:ascii="Book Antiqua" w:hAnsi="Book Antiqua"/>
        </w:rPr>
        <w:t xml:space="preserve">ingresos </w:t>
      </w:r>
      <w:r>
        <w:rPr>
          <w:rFonts w:ascii="Book Antiqua" w:hAnsi="Book Antiqua"/>
        </w:rPr>
        <w:t xml:space="preserve">del </w:t>
      </w:r>
      <w:r w:rsidR="004A5F3D">
        <w:rPr>
          <w:rFonts w:ascii="Book Antiqua" w:hAnsi="Book Antiqua"/>
        </w:rPr>
        <w:t>erario</w:t>
      </w:r>
      <w:r>
        <w:rPr>
          <w:rFonts w:ascii="Book Antiqua" w:hAnsi="Book Antiqua"/>
        </w:rPr>
        <w:t xml:space="preserve"> han superado las proyecciones presupuestarias, generando excesos o sobrantes fiscales</w:t>
      </w:r>
      <w:r w:rsidR="001A6082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</w:t>
      </w:r>
      <w:r w:rsidR="009B40F3">
        <w:rPr>
          <w:rFonts w:ascii="Book Antiqua" w:hAnsi="Book Antiqua"/>
        </w:rPr>
        <w:t xml:space="preserve">Estos sobrantes se deben con frecuencia a reducciones de costos derivadas de medidas de eficiencia administrativa, la consolidación de procesos para abaratar costos o </w:t>
      </w:r>
      <w:r w:rsidR="00C75392">
        <w:rPr>
          <w:rFonts w:ascii="Book Antiqua" w:hAnsi="Book Antiqua"/>
        </w:rPr>
        <w:t>una</w:t>
      </w:r>
      <w:r w:rsidR="009B40F3">
        <w:rPr>
          <w:rFonts w:ascii="Book Antiqua" w:hAnsi="Book Antiqua"/>
        </w:rPr>
        <w:t xml:space="preserve"> restructuración organizacional</w:t>
      </w:r>
      <w:r w:rsidR="009C24B6">
        <w:rPr>
          <w:rFonts w:ascii="Book Antiqua" w:hAnsi="Book Antiqua"/>
        </w:rPr>
        <w:t>, entre otras</w:t>
      </w:r>
      <w:r w:rsidR="009B40F3">
        <w:rPr>
          <w:rFonts w:ascii="Book Antiqua" w:hAnsi="Book Antiqua"/>
        </w:rPr>
        <w:t xml:space="preserve">. </w:t>
      </w:r>
      <w:r w:rsidR="00997397">
        <w:rPr>
          <w:rFonts w:ascii="Book Antiqua" w:hAnsi="Book Antiqua"/>
        </w:rPr>
        <w:t>Sin embargo</w:t>
      </w:r>
      <w:r>
        <w:rPr>
          <w:rFonts w:ascii="Book Antiqua" w:hAnsi="Book Antiqua"/>
        </w:rPr>
        <w:t xml:space="preserve">, </w:t>
      </w:r>
      <w:r w:rsidR="00B16E4A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 falta de </w:t>
      </w:r>
      <w:r w:rsidR="002322F3">
        <w:rPr>
          <w:rFonts w:ascii="Book Antiqua" w:hAnsi="Book Antiqua"/>
        </w:rPr>
        <w:t xml:space="preserve">una </w:t>
      </w:r>
      <w:r>
        <w:rPr>
          <w:rFonts w:ascii="Book Antiqua" w:hAnsi="Book Antiqua"/>
        </w:rPr>
        <w:t xml:space="preserve">política pública clara, </w:t>
      </w:r>
      <w:r w:rsidR="002322F3">
        <w:rPr>
          <w:rFonts w:ascii="Book Antiqua" w:hAnsi="Book Antiqua"/>
        </w:rPr>
        <w:t xml:space="preserve">estos </w:t>
      </w:r>
      <w:r>
        <w:rPr>
          <w:rFonts w:ascii="Book Antiqua" w:hAnsi="Book Antiqua"/>
        </w:rPr>
        <w:t xml:space="preserve">se han distribuido </w:t>
      </w:r>
      <w:r w:rsidR="00B16E4A">
        <w:rPr>
          <w:rFonts w:ascii="Book Antiqua" w:hAnsi="Book Antiqua"/>
        </w:rPr>
        <w:t xml:space="preserve">con frecuencia </w:t>
      </w:r>
      <w:r>
        <w:rPr>
          <w:rFonts w:ascii="Book Antiqua" w:hAnsi="Book Antiqua"/>
        </w:rPr>
        <w:t>de manera discrecional</w:t>
      </w:r>
      <w:r w:rsidR="002322F3">
        <w:rPr>
          <w:rFonts w:ascii="Book Antiqua" w:hAnsi="Book Antiqua"/>
        </w:rPr>
        <w:t xml:space="preserve"> </w:t>
      </w:r>
      <w:r w:rsidR="00776F5F">
        <w:rPr>
          <w:rFonts w:ascii="Book Antiqua" w:hAnsi="Book Antiqua"/>
        </w:rPr>
        <w:t xml:space="preserve">y </w:t>
      </w:r>
      <w:r>
        <w:rPr>
          <w:rFonts w:ascii="Book Antiqua" w:hAnsi="Book Antiqua"/>
        </w:rPr>
        <w:t xml:space="preserve">sin un marco de prioridades </w:t>
      </w:r>
      <w:r w:rsidR="00C1495C">
        <w:rPr>
          <w:rFonts w:ascii="Book Antiqua" w:hAnsi="Book Antiqua"/>
        </w:rPr>
        <w:t>definido</w:t>
      </w:r>
      <w:r w:rsidR="005F78AA">
        <w:rPr>
          <w:rFonts w:ascii="Book Antiqua" w:hAnsi="Book Antiqua"/>
        </w:rPr>
        <w:t xml:space="preserve"> o concentrándolo en algún área mientras se dejan fuera otras con igual relevancia</w:t>
      </w:r>
      <w:r w:rsidR="00C1495C">
        <w:rPr>
          <w:rFonts w:ascii="Book Antiqua" w:hAnsi="Book Antiqua"/>
        </w:rPr>
        <w:t xml:space="preserve">. </w:t>
      </w:r>
    </w:p>
    <w:p w14:paraId="059EC5CB" w14:textId="77777777" w:rsidR="00BB23A0" w:rsidRDefault="00BB23A0" w:rsidP="00BB23A0">
      <w:pPr>
        <w:ind w:firstLine="562"/>
        <w:jc w:val="both"/>
        <w:rPr>
          <w:rFonts w:ascii="Book Antiqua" w:hAnsi="Book Antiqua"/>
        </w:rPr>
      </w:pPr>
    </w:p>
    <w:p w14:paraId="4B1CA8B7" w14:textId="16F9AEF3" w:rsidR="00997397" w:rsidRDefault="00997397" w:rsidP="00BB23A0">
      <w:pPr>
        <w:ind w:firstLine="562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Reconocemos que la realidad fiscal de Puerto Rico es una cambiante y en ocasiones enfrenta situaciones de volatilidad económica que dependen de factores macroeconómicos y políticos </w:t>
      </w:r>
      <w:r w:rsidR="00776F5F">
        <w:rPr>
          <w:rFonts w:ascii="Book Antiqua" w:hAnsi="Book Antiqua"/>
        </w:rPr>
        <w:t xml:space="preserve">nacionales e </w:t>
      </w:r>
      <w:r>
        <w:rPr>
          <w:rFonts w:ascii="Book Antiqua" w:hAnsi="Book Antiqua"/>
        </w:rPr>
        <w:t>internacionales que no controlamos</w:t>
      </w:r>
      <w:r w:rsidR="000E2ADD">
        <w:rPr>
          <w:rFonts w:ascii="Book Antiqua" w:hAnsi="Book Antiqua"/>
        </w:rPr>
        <w:t>. Estas situaciones,</w:t>
      </w:r>
      <w:r>
        <w:rPr>
          <w:rFonts w:ascii="Book Antiqua" w:hAnsi="Book Antiqua"/>
        </w:rPr>
        <w:t xml:space="preserve"> así como </w:t>
      </w:r>
      <w:r w:rsidR="000E2ADD">
        <w:rPr>
          <w:rFonts w:ascii="Book Antiqua" w:hAnsi="Book Antiqua"/>
        </w:rPr>
        <w:t>otras</w:t>
      </w:r>
      <w:r>
        <w:rPr>
          <w:rFonts w:ascii="Book Antiqua" w:hAnsi="Book Antiqua"/>
        </w:rPr>
        <w:t xml:space="preserve"> igualmente imprevistas como lo son los desastres naturales, </w:t>
      </w:r>
      <w:r w:rsidR="000E2ADD">
        <w:rPr>
          <w:rFonts w:ascii="Book Antiqua" w:hAnsi="Book Antiqua"/>
        </w:rPr>
        <w:t xml:space="preserve">la </w:t>
      </w:r>
      <w:r w:rsidR="00744178">
        <w:rPr>
          <w:rFonts w:ascii="Book Antiqua" w:hAnsi="Book Antiqua"/>
        </w:rPr>
        <w:t>inflación, ajustes de tarifas, variaciones no previstas en el costo de servicios y otras,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lastRenderedPageBreak/>
        <w:t xml:space="preserve">podrían provocar déficit en los recaudos. No obstante, de cumplirse las proyecciones, en aquellos años </w:t>
      </w:r>
      <w:r w:rsidR="002163CF">
        <w:rPr>
          <w:rFonts w:ascii="Book Antiqua" w:hAnsi="Book Antiqua"/>
        </w:rPr>
        <w:t xml:space="preserve">fiscales </w:t>
      </w:r>
      <w:r>
        <w:rPr>
          <w:rFonts w:ascii="Book Antiqua" w:hAnsi="Book Antiqua"/>
        </w:rPr>
        <w:t>donde se registran superávits</w:t>
      </w:r>
      <w:r w:rsidR="003D3E03">
        <w:rPr>
          <w:rFonts w:ascii="Book Antiqua" w:hAnsi="Book Antiqua"/>
        </w:rPr>
        <w:t xml:space="preserve"> significativos</w:t>
      </w:r>
      <w:r>
        <w:rPr>
          <w:rFonts w:ascii="Book Antiqua" w:hAnsi="Book Antiqua"/>
        </w:rPr>
        <w:t xml:space="preserve">, se debe ser cauto con el destino que se da </w:t>
      </w:r>
      <w:r w:rsidR="003907A1">
        <w:rPr>
          <w:rFonts w:ascii="Book Antiqua" w:hAnsi="Book Antiqua"/>
        </w:rPr>
        <w:t xml:space="preserve">a </w:t>
      </w:r>
      <w:r>
        <w:rPr>
          <w:rFonts w:ascii="Book Antiqua" w:hAnsi="Book Antiqua"/>
        </w:rPr>
        <w:t xml:space="preserve">estos y utilizarlos en aquellas </w:t>
      </w:r>
      <w:r w:rsidR="00737909">
        <w:rPr>
          <w:rFonts w:ascii="Book Antiqua" w:hAnsi="Book Antiqua"/>
        </w:rPr>
        <w:t>necesidades</w:t>
      </w:r>
      <w:r>
        <w:rPr>
          <w:rFonts w:ascii="Book Antiqua" w:hAnsi="Book Antiqua"/>
        </w:rPr>
        <w:t xml:space="preserve"> que realmente ameritan que se prioricen. </w:t>
      </w:r>
      <w:r w:rsidR="00737909">
        <w:rPr>
          <w:rFonts w:ascii="Book Antiqua" w:hAnsi="Book Antiqua"/>
        </w:rPr>
        <w:t>La meta debe</w:t>
      </w:r>
      <w:r w:rsidRPr="00314F3D">
        <w:rPr>
          <w:rFonts w:ascii="Book Antiqua" w:hAnsi="Book Antiqua"/>
        </w:rPr>
        <w:t xml:space="preserve"> </w:t>
      </w:r>
      <w:r w:rsidR="00737909">
        <w:rPr>
          <w:rFonts w:ascii="Book Antiqua" w:hAnsi="Book Antiqua"/>
        </w:rPr>
        <w:t>ser</w:t>
      </w:r>
      <w:r w:rsidRPr="00314F3D">
        <w:rPr>
          <w:rFonts w:ascii="Book Antiqua" w:hAnsi="Book Antiqua"/>
        </w:rPr>
        <w:t xml:space="preserve"> garantizar que cualquier exceso de recaudos se utilice en beneficio directo de</w:t>
      </w:r>
      <w:r w:rsidR="00344E23">
        <w:rPr>
          <w:rFonts w:ascii="Book Antiqua" w:hAnsi="Book Antiqua"/>
        </w:rPr>
        <w:t xml:space="preserve"> l</w:t>
      </w:r>
      <w:r w:rsidR="00FE4B53">
        <w:rPr>
          <w:rFonts w:ascii="Book Antiqua" w:hAnsi="Book Antiqua"/>
        </w:rPr>
        <w:t>as actividades y objetivos específicos que más</w:t>
      </w:r>
      <w:r w:rsidR="00344E23">
        <w:rPr>
          <w:rFonts w:ascii="Book Antiqua" w:hAnsi="Book Antiqua"/>
        </w:rPr>
        <w:t xml:space="preserve"> </w:t>
      </w:r>
      <w:r w:rsidR="00FE4B53">
        <w:rPr>
          <w:rFonts w:ascii="Book Antiqua" w:hAnsi="Book Antiqua"/>
        </w:rPr>
        <w:t>lo requieren</w:t>
      </w:r>
      <w:r w:rsidR="00344E23">
        <w:rPr>
          <w:rFonts w:ascii="Book Antiqua" w:hAnsi="Book Antiqua"/>
        </w:rPr>
        <w:t xml:space="preserve"> </w:t>
      </w:r>
      <w:r w:rsidR="00FE4B53">
        <w:rPr>
          <w:rFonts w:ascii="Book Antiqua" w:hAnsi="Book Antiqua"/>
        </w:rPr>
        <w:t xml:space="preserve">en </w:t>
      </w:r>
      <w:r w:rsidR="00344E23">
        <w:rPr>
          <w:rFonts w:ascii="Book Antiqua" w:hAnsi="Book Antiqua"/>
        </w:rPr>
        <w:t xml:space="preserve">el </w:t>
      </w:r>
      <w:r w:rsidR="003B1759" w:rsidRPr="00314F3D">
        <w:rPr>
          <w:rFonts w:ascii="Book Antiqua" w:hAnsi="Book Antiqua"/>
        </w:rPr>
        <w:t>país,</w:t>
      </w:r>
      <w:r w:rsidR="00344E23">
        <w:rPr>
          <w:rFonts w:ascii="Book Antiqua" w:hAnsi="Book Antiqua"/>
        </w:rPr>
        <w:t xml:space="preserve"> </w:t>
      </w:r>
      <w:r w:rsidR="003B1759">
        <w:rPr>
          <w:rFonts w:ascii="Book Antiqua" w:hAnsi="Book Antiqua"/>
        </w:rPr>
        <w:t>así como</w:t>
      </w:r>
      <w:r w:rsidR="00344E23">
        <w:rPr>
          <w:rFonts w:ascii="Book Antiqua" w:hAnsi="Book Antiqua"/>
        </w:rPr>
        <w:t xml:space="preserve"> para mantener el saneamiento de nuestras finanzas</w:t>
      </w:r>
      <w:r w:rsidR="003B1759">
        <w:rPr>
          <w:rFonts w:ascii="Book Antiqua" w:hAnsi="Book Antiqua"/>
        </w:rPr>
        <w:t>. Esto es posible</w:t>
      </w:r>
      <w:r w:rsidRPr="00314F3D">
        <w:rPr>
          <w:rFonts w:ascii="Book Antiqua" w:hAnsi="Book Antiqua"/>
        </w:rPr>
        <w:t xml:space="preserve"> promoviendo la reducción de la deuda pública, </w:t>
      </w:r>
      <w:r w:rsidR="005C3B05">
        <w:rPr>
          <w:rFonts w:ascii="Book Antiqua" w:hAnsi="Book Antiqua"/>
        </w:rPr>
        <w:t xml:space="preserve">otorgando </w:t>
      </w:r>
      <w:r w:rsidRPr="00314F3D">
        <w:rPr>
          <w:rFonts w:ascii="Book Antiqua" w:hAnsi="Book Antiqua"/>
        </w:rPr>
        <w:t>alivio contributivo</w:t>
      </w:r>
      <w:r w:rsidR="005C3B05">
        <w:rPr>
          <w:rFonts w:ascii="Book Antiqua" w:hAnsi="Book Antiqua"/>
        </w:rPr>
        <w:t>;</w:t>
      </w:r>
      <w:r w:rsidRPr="00314F3D">
        <w:rPr>
          <w:rFonts w:ascii="Book Antiqua" w:hAnsi="Book Antiqua"/>
        </w:rPr>
        <w:t xml:space="preserve"> fortaleci</w:t>
      </w:r>
      <w:r w:rsidR="005C3B05">
        <w:rPr>
          <w:rFonts w:ascii="Book Antiqua" w:hAnsi="Book Antiqua"/>
        </w:rPr>
        <w:t>endo</w:t>
      </w:r>
      <w:r w:rsidRPr="00314F3D">
        <w:rPr>
          <w:rFonts w:ascii="Book Antiqua" w:hAnsi="Book Antiqua"/>
        </w:rPr>
        <w:t xml:space="preserve"> el sistema de salud, la preparación ante emergencias, la sostenibilidad ambiental y </w:t>
      </w:r>
      <w:r w:rsidR="00384777">
        <w:rPr>
          <w:rFonts w:ascii="Book Antiqua" w:hAnsi="Book Antiqua"/>
        </w:rPr>
        <w:t>la educación</w:t>
      </w:r>
      <w:r w:rsidRPr="00314F3D">
        <w:rPr>
          <w:rFonts w:ascii="Book Antiqua" w:hAnsi="Book Antiqua"/>
        </w:rPr>
        <w:t>.</w:t>
      </w:r>
    </w:p>
    <w:p w14:paraId="7E16F97E" w14:textId="77777777" w:rsidR="00BB23A0" w:rsidRDefault="00BB23A0" w:rsidP="00BB23A0">
      <w:pPr>
        <w:ind w:firstLine="562"/>
        <w:jc w:val="both"/>
        <w:rPr>
          <w:rFonts w:ascii="Book Antiqua" w:hAnsi="Book Antiqua"/>
        </w:rPr>
      </w:pPr>
    </w:p>
    <w:p w14:paraId="607162E5" w14:textId="19222AA6" w:rsidR="00B31465" w:rsidRDefault="004012A1" w:rsidP="00BB23A0">
      <w:pPr>
        <w:ind w:firstLine="562"/>
        <w:jc w:val="both"/>
        <w:rPr>
          <w:rFonts w:ascii="Book Antiqua" w:hAnsi="Book Antiqua"/>
        </w:rPr>
      </w:pPr>
      <w:r>
        <w:rPr>
          <w:rFonts w:ascii="Book Antiqua" w:hAnsi="Book Antiqua"/>
        </w:rPr>
        <w:t>Recientemente e</w:t>
      </w:r>
      <w:r w:rsidR="001A6082">
        <w:rPr>
          <w:rFonts w:ascii="Book Antiqua" w:hAnsi="Book Antiqua"/>
        </w:rPr>
        <w:t xml:space="preserve">l Departamento de Hacienda publicó en su página </w:t>
      </w:r>
      <w:r w:rsidR="00351A38">
        <w:rPr>
          <w:rFonts w:ascii="Book Antiqua" w:hAnsi="Book Antiqua"/>
        </w:rPr>
        <w:t xml:space="preserve">oficial </w:t>
      </w:r>
      <w:r w:rsidR="001A6082">
        <w:rPr>
          <w:rFonts w:ascii="Book Antiqua" w:hAnsi="Book Antiqua"/>
        </w:rPr>
        <w:t>de internet que</w:t>
      </w:r>
      <w:r w:rsidR="00DE176B">
        <w:rPr>
          <w:rFonts w:ascii="Book Antiqua" w:hAnsi="Book Antiqua"/>
        </w:rPr>
        <w:t>,</w:t>
      </w:r>
      <w:r w:rsidR="001A6082">
        <w:rPr>
          <w:rFonts w:ascii="Book Antiqua" w:hAnsi="Book Antiqua"/>
        </w:rPr>
        <w:t xml:space="preserve"> </w:t>
      </w:r>
      <w:r w:rsidR="00942DB0">
        <w:rPr>
          <w:rFonts w:ascii="Book Antiqua" w:hAnsi="Book Antiqua"/>
        </w:rPr>
        <w:t>para el Año Fiscal 2025</w:t>
      </w:r>
      <w:r w:rsidR="00DE176B">
        <w:rPr>
          <w:rFonts w:ascii="Book Antiqua" w:hAnsi="Book Antiqua"/>
        </w:rPr>
        <w:t>,</w:t>
      </w:r>
      <w:r w:rsidR="00942DB0">
        <w:rPr>
          <w:rFonts w:ascii="Book Antiqua" w:hAnsi="Book Antiqua"/>
        </w:rPr>
        <w:t xml:space="preserve"> los ingresos recaudados superaron </w:t>
      </w:r>
      <w:r w:rsidR="003979E9">
        <w:rPr>
          <w:rFonts w:ascii="Book Antiqua" w:hAnsi="Book Antiqua"/>
        </w:rPr>
        <w:t>los del</w:t>
      </w:r>
      <w:r w:rsidR="00942DB0">
        <w:rPr>
          <w:rFonts w:ascii="Book Antiqua" w:hAnsi="Book Antiqua"/>
        </w:rPr>
        <w:t xml:space="preserve"> año fiscal previo, así como las proyecciones de recaudos para </w:t>
      </w:r>
      <w:r w:rsidR="00CC41AB">
        <w:rPr>
          <w:rFonts w:ascii="Book Antiqua" w:hAnsi="Book Antiqua"/>
        </w:rPr>
        <w:t>dicho</w:t>
      </w:r>
      <w:r w:rsidR="00942DB0">
        <w:rPr>
          <w:rFonts w:ascii="Book Antiqua" w:hAnsi="Book Antiqua"/>
        </w:rPr>
        <w:t xml:space="preserve"> año fiscal.</w:t>
      </w:r>
      <w:r w:rsidR="00B31465">
        <w:rPr>
          <w:rFonts w:ascii="Book Antiqua" w:hAnsi="Book Antiqua"/>
        </w:rPr>
        <w:t xml:space="preserve"> Según el Departamento</w:t>
      </w:r>
      <w:r w:rsidR="00975FB6">
        <w:rPr>
          <w:rFonts w:ascii="Book Antiqua" w:hAnsi="Book Antiqua"/>
        </w:rPr>
        <w:t>,</w:t>
      </w:r>
      <w:r w:rsidR="00B31465">
        <w:rPr>
          <w:rFonts w:ascii="Book Antiqua" w:hAnsi="Book Antiqua"/>
        </w:rPr>
        <w:t xml:space="preserve"> </w:t>
      </w:r>
      <w:r w:rsidR="00B31465" w:rsidRPr="00B31465">
        <w:rPr>
          <w:rFonts w:ascii="Book Antiqua" w:hAnsi="Book Antiqua"/>
        </w:rPr>
        <w:t xml:space="preserve">los ingresos acumulados </w:t>
      </w:r>
      <w:r w:rsidR="00B31465">
        <w:rPr>
          <w:rFonts w:ascii="Book Antiqua" w:hAnsi="Book Antiqua"/>
        </w:rPr>
        <w:t>a</w:t>
      </w:r>
      <w:r w:rsidR="00B31465" w:rsidRPr="00B31465">
        <w:rPr>
          <w:rFonts w:ascii="Book Antiqua" w:hAnsi="Book Antiqua"/>
        </w:rPr>
        <w:t>l cierre del Año Fiscal 2025 totalizaron $13,633.8</w:t>
      </w:r>
      <w:r w:rsidR="00BB23A0">
        <w:rPr>
          <w:rFonts w:ascii="Book Antiqua" w:hAnsi="Book Antiqua"/>
        </w:rPr>
        <w:t> </w:t>
      </w:r>
      <w:r w:rsidR="00B31465" w:rsidRPr="00B31465">
        <w:rPr>
          <w:rFonts w:ascii="Book Antiqua" w:hAnsi="Book Antiqua"/>
        </w:rPr>
        <w:t>millones, lo cual representa aproximadamente $271.8 millones más que lo recaudado en el acumulado durante el Año Fiscal 2024.</w:t>
      </w:r>
      <w:r w:rsidR="00942DB0">
        <w:rPr>
          <w:rFonts w:ascii="Book Antiqua" w:hAnsi="Book Antiqua"/>
        </w:rPr>
        <w:t xml:space="preserve"> </w:t>
      </w:r>
      <w:r w:rsidR="00B31465">
        <w:rPr>
          <w:rFonts w:ascii="Book Antiqua" w:hAnsi="Book Antiqua"/>
        </w:rPr>
        <w:t>Ante ello, e</w:t>
      </w:r>
      <w:r w:rsidR="00B31465" w:rsidRPr="00B31465">
        <w:rPr>
          <w:rFonts w:ascii="Book Antiqua" w:hAnsi="Book Antiqua"/>
        </w:rPr>
        <w:t>l 6 de junio de 2025 la J</w:t>
      </w:r>
      <w:r w:rsidR="00B31465">
        <w:rPr>
          <w:rFonts w:ascii="Book Antiqua" w:hAnsi="Book Antiqua"/>
        </w:rPr>
        <w:t xml:space="preserve">unta de </w:t>
      </w:r>
      <w:r w:rsidR="00B31465" w:rsidRPr="00B31465">
        <w:rPr>
          <w:rFonts w:ascii="Book Antiqua" w:hAnsi="Book Antiqua"/>
        </w:rPr>
        <w:t>S</w:t>
      </w:r>
      <w:r w:rsidR="00B31465">
        <w:rPr>
          <w:rFonts w:ascii="Book Antiqua" w:hAnsi="Book Antiqua"/>
        </w:rPr>
        <w:t xml:space="preserve">upervisión </w:t>
      </w:r>
      <w:r w:rsidR="00B31465" w:rsidRPr="00B31465">
        <w:rPr>
          <w:rFonts w:ascii="Book Antiqua" w:hAnsi="Book Antiqua"/>
        </w:rPr>
        <w:t>F</w:t>
      </w:r>
      <w:r w:rsidR="00B31465">
        <w:rPr>
          <w:rFonts w:ascii="Book Antiqua" w:hAnsi="Book Antiqua"/>
        </w:rPr>
        <w:t>iscal</w:t>
      </w:r>
      <w:r w:rsidR="00B31465" w:rsidRPr="00B31465">
        <w:rPr>
          <w:rFonts w:ascii="Book Antiqua" w:hAnsi="Book Antiqua"/>
        </w:rPr>
        <w:t xml:space="preserve"> revisó su Plan Fiscal certificado del </w:t>
      </w:r>
      <w:r w:rsidR="00975FB6">
        <w:rPr>
          <w:rFonts w:ascii="Book Antiqua" w:hAnsi="Book Antiqua"/>
        </w:rPr>
        <w:t>A</w:t>
      </w:r>
      <w:r w:rsidR="00B31465" w:rsidRPr="00B31465">
        <w:rPr>
          <w:rFonts w:ascii="Book Antiqua" w:hAnsi="Book Antiqua"/>
        </w:rPr>
        <w:t xml:space="preserve">ño </w:t>
      </w:r>
      <w:r w:rsidR="00975FB6">
        <w:rPr>
          <w:rFonts w:ascii="Book Antiqua" w:hAnsi="Book Antiqua"/>
        </w:rPr>
        <w:t xml:space="preserve">Fiscal </w:t>
      </w:r>
      <w:r w:rsidR="00B31465" w:rsidRPr="00B31465">
        <w:rPr>
          <w:rFonts w:ascii="Book Antiqua" w:hAnsi="Book Antiqua"/>
        </w:rPr>
        <w:t>2024</w:t>
      </w:r>
      <w:r w:rsidR="00975FB6">
        <w:rPr>
          <w:rFonts w:ascii="Book Antiqua" w:hAnsi="Book Antiqua"/>
        </w:rPr>
        <w:t>,</w:t>
      </w:r>
      <w:r w:rsidR="00B31465" w:rsidRPr="00B31465">
        <w:rPr>
          <w:rFonts w:ascii="Book Antiqua" w:hAnsi="Book Antiqua"/>
        </w:rPr>
        <w:t xml:space="preserve"> con el propósito de modificar los estimados de ingresos para el Año Fiscal 2025. A tales efectos, estableció una proyección revisada de ingresos netos al Fondo General para el Año Fiscal 2025 de $13,391 millones; </w:t>
      </w:r>
      <w:r w:rsidR="00B31465">
        <w:rPr>
          <w:rFonts w:ascii="Book Antiqua" w:hAnsi="Book Antiqua"/>
        </w:rPr>
        <w:t xml:space="preserve">lo que representó </w:t>
      </w:r>
      <w:r w:rsidR="00B31465" w:rsidRPr="00B31465">
        <w:rPr>
          <w:rFonts w:ascii="Book Antiqua" w:hAnsi="Book Antiqua"/>
        </w:rPr>
        <w:t>un incremento de $167.3</w:t>
      </w:r>
      <w:r w:rsidR="00E80800">
        <w:rPr>
          <w:rFonts w:ascii="Book Antiqua" w:hAnsi="Book Antiqua"/>
        </w:rPr>
        <w:t xml:space="preserve"> millones</w:t>
      </w:r>
      <w:r w:rsidR="00B31465" w:rsidRPr="00B31465">
        <w:rPr>
          <w:rFonts w:ascii="Book Antiqua" w:hAnsi="Book Antiqua"/>
        </w:rPr>
        <w:t>.</w:t>
      </w:r>
      <w:r w:rsidR="00F02776">
        <w:rPr>
          <w:rFonts w:ascii="Book Antiqua" w:hAnsi="Book Antiqua"/>
        </w:rPr>
        <w:t xml:space="preserve"> Prosigue destacando el Departamento de Hacienda que, e</w:t>
      </w:r>
      <w:r w:rsidR="00F02776" w:rsidRPr="00F02776">
        <w:rPr>
          <w:rFonts w:ascii="Book Antiqua" w:hAnsi="Book Antiqua"/>
        </w:rPr>
        <w:t xml:space="preserve">n términos generales, los ingresos netos al Fondo General para el mes de junio de 2025 representaron </w:t>
      </w:r>
      <w:r w:rsidR="00F02776">
        <w:rPr>
          <w:rFonts w:ascii="Book Antiqua" w:hAnsi="Book Antiqua"/>
        </w:rPr>
        <w:t>un</w:t>
      </w:r>
      <w:r w:rsidR="00F02776" w:rsidRPr="00F02776">
        <w:rPr>
          <w:rFonts w:ascii="Book Antiqua" w:hAnsi="Book Antiqua"/>
        </w:rPr>
        <w:t xml:space="preserve"> 2% más</w:t>
      </w:r>
      <w:r w:rsidR="00F02776">
        <w:rPr>
          <w:rFonts w:ascii="Book Antiqua" w:hAnsi="Book Antiqua"/>
        </w:rPr>
        <w:t xml:space="preserve"> de lo proyectado</w:t>
      </w:r>
      <w:r w:rsidR="00F02776" w:rsidRPr="00F02776">
        <w:rPr>
          <w:rFonts w:ascii="Book Antiqua" w:hAnsi="Book Antiqua"/>
        </w:rPr>
        <w:t>, en comparación con el mes de junio del Año Fiscal 2024. El componente de contribución sobre ingresos reflejó un aumento de $381.5 millones</w:t>
      </w:r>
      <w:r w:rsidR="00F02776">
        <w:rPr>
          <w:rFonts w:ascii="Book Antiqua" w:hAnsi="Book Antiqua"/>
        </w:rPr>
        <w:t xml:space="preserve">, </w:t>
      </w:r>
      <w:r w:rsidR="00F02776" w:rsidRPr="00F02776">
        <w:rPr>
          <w:rFonts w:ascii="Book Antiqua" w:hAnsi="Book Antiqua"/>
        </w:rPr>
        <w:t xml:space="preserve">o un 5% más. </w:t>
      </w:r>
      <w:r w:rsidR="00F02776">
        <w:rPr>
          <w:rFonts w:ascii="Book Antiqua" w:hAnsi="Book Antiqua"/>
        </w:rPr>
        <w:t>Asimismo</w:t>
      </w:r>
      <w:r w:rsidR="00F02776" w:rsidRPr="00F02776">
        <w:rPr>
          <w:rFonts w:ascii="Book Antiqua" w:hAnsi="Book Antiqua"/>
        </w:rPr>
        <w:t xml:space="preserve">, los ingresos de individuos y de </w:t>
      </w:r>
      <w:r w:rsidR="00F02776">
        <w:rPr>
          <w:rFonts w:ascii="Book Antiqua" w:hAnsi="Book Antiqua"/>
        </w:rPr>
        <w:t xml:space="preserve">contribución </w:t>
      </w:r>
      <w:r w:rsidR="00F02776" w:rsidRPr="00F02776">
        <w:rPr>
          <w:rFonts w:ascii="Book Antiqua" w:hAnsi="Book Antiqua"/>
        </w:rPr>
        <w:t xml:space="preserve">retenida a </w:t>
      </w:r>
      <w:r w:rsidR="003979E9">
        <w:rPr>
          <w:rFonts w:ascii="Book Antiqua" w:hAnsi="Book Antiqua"/>
        </w:rPr>
        <w:t>n</w:t>
      </w:r>
      <w:r w:rsidR="00F02776" w:rsidRPr="00F02776">
        <w:rPr>
          <w:rFonts w:ascii="Book Antiqua" w:hAnsi="Book Antiqua"/>
        </w:rPr>
        <w:t xml:space="preserve">o </w:t>
      </w:r>
      <w:r w:rsidR="003979E9">
        <w:rPr>
          <w:rFonts w:ascii="Book Antiqua" w:hAnsi="Book Antiqua"/>
        </w:rPr>
        <w:t>r</w:t>
      </w:r>
      <w:r w:rsidR="00F02776" w:rsidRPr="00F02776">
        <w:rPr>
          <w:rFonts w:ascii="Book Antiqua" w:hAnsi="Book Antiqua"/>
        </w:rPr>
        <w:t>esidentes, presentaron incrementos de $391.4 millones y $55.9</w:t>
      </w:r>
      <w:r w:rsidR="00BB23A0">
        <w:rPr>
          <w:rFonts w:ascii="Book Antiqua" w:hAnsi="Book Antiqua"/>
        </w:rPr>
        <w:t> </w:t>
      </w:r>
      <w:r w:rsidR="00F02776" w:rsidRPr="00F02776">
        <w:rPr>
          <w:rFonts w:ascii="Book Antiqua" w:hAnsi="Book Antiqua"/>
        </w:rPr>
        <w:t>millones (</w:t>
      </w:r>
      <w:r w:rsidR="00F02776">
        <w:rPr>
          <w:rFonts w:ascii="Book Antiqua" w:hAnsi="Book Antiqua"/>
        </w:rPr>
        <w:t xml:space="preserve">esto es, </w:t>
      </w:r>
      <w:r w:rsidR="00F02776" w:rsidRPr="00F02776">
        <w:rPr>
          <w:rFonts w:ascii="Book Antiqua" w:hAnsi="Book Antiqua"/>
        </w:rPr>
        <w:t>15% y 6% más), respectivamente.</w:t>
      </w:r>
    </w:p>
    <w:p w14:paraId="18A77572" w14:textId="77777777" w:rsidR="00BB23A0" w:rsidRDefault="00BB23A0" w:rsidP="00BB23A0">
      <w:pPr>
        <w:ind w:firstLine="562"/>
        <w:jc w:val="both"/>
        <w:rPr>
          <w:rFonts w:ascii="Book Antiqua" w:hAnsi="Book Antiqua"/>
        </w:rPr>
      </w:pPr>
    </w:p>
    <w:p w14:paraId="7395353F" w14:textId="6C24D6A3" w:rsidR="00D22D83" w:rsidRDefault="003979E9" w:rsidP="00BB23A0">
      <w:pPr>
        <w:ind w:firstLine="562"/>
        <w:jc w:val="both"/>
        <w:rPr>
          <w:rFonts w:ascii="Book Antiqua" w:hAnsi="Book Antiqua"/>
        </w:rPr>
      </w:pPr>
      <w:r>
        <w:rPr>
          <w:rFonts w:ascii="Book Antiqua" w:hAnsi="Book Antiqua"/>
        </w:rPr>
        <w:t>Estos números</w:t>
      </w:r>
      <w:r w:rsidR="009A1BCC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</w:t>
      </w:r>
      <w:r w:rsidR="007B029A">
        <w:rPr>
          <w:rFonts w:ascii="Book Antiqua" w:hAnsi="Book Antiqua"/>
        </w:rPr>
        <w:t>que vistos de forma aislada parecen fríos</w:t>
      </w:r>
      <w:r w:rsidR="009A1BCC">
        <w:rPr>
          <w:rFonts w:ascii="Book Antiqua" w:hAnsi="Book Antiqua"/>
        </w:rPr>
        <w:t>,</w:t>
      </w:r>
      <w:r w:rsidR="007B02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no se dan en un vacío. Se han </w:t>
      </w:r>
      <w:r w:rsidR="007B029A">
        <w:rPr>
          <w:rFonts w:ascii="Book Antiqua" w:hAnsi="Book Antiqua"/>
        </w:rPr>
        <w:t>logrado</w:t>
      </w:r>
      <w:r>
        <w:rPr>
          <w:rFonts w:ascii="Book Antiqua" w:hAnsi="Book Antiqua"/>
        </w:rPr>
        <w:t xml:space="preserve"> a base de ajustes presupuestarios y </w:t>
      </w:r>
      <w:r w:rsidR="007B029A">
        <w:rPr>
          <w:rFonts w:ascii="Book Antiqua" w:hAnsi="Book Antiqua"/>
        </w:rPr>
        <w:t xml:space="preserve">de </w:t>
      </w:r>
      <w:r>
        <w:rPr>
          <w:rFonts w:ascii="Book Antiqua" w:hAnsi="Book Antiqua"/>
        </w:rPr>
        <w:t>una mayor responsabilidad fiscal</w:t>
      </w:r>
      <w:r w:rsidR="00107207">
        <w:rPr>
          <w:rFonts w:ascii="Book Antiqua" w:hAnsi="Book Antiqua"/>
        </w:rPr>
        <w:t xml:space="preserve"> en el Gobierno</w:t>
      </w:r>
      <w:r>
        <w:rPr>
          <w:rFonts w:ascii="Book Antiqua" w:hAnsi="Book Antiqua"/>
        </w:rPr>
        <w:t xml:space="preserve">. </w:t>
      </w:r>
      <w:r w:rsidR="00793240">
        <w:rPr>
          <w:rFonts w:ascii="Book Antiqua" w:hAnsi="Book Antiqua"/>
        </w:rPr>
        <w:t>No obstante, para continuar cumpliendo con las metas presupuestarias y de buen gobierno</w:t>
      </w:r>
      <w:r w:rsidR="00975FB6">
        <w:rPr>
          <w:rFonts w:ascii="Book Antiqua" w:hAnsi="Book Antiqua"/>
        </w:rPr>
        <w:t>,</w:t>
      </w:r>
      <w:r w:rsidR="00793240">
        <w:rPr>
          <w:rFonts w:ascii="Book Antiqua" w:hAnsi="Book Antiqua"/>
        </w:rPr>
        <w:t xml:space="preserve"> es necesario que cualquier sobrante de recursos esté dirigido a priorizar las necesidades </w:t>
      </w:r>
      <w:r w:rsidR="00DE0FB1">
        <w:rPr>
          <w:rFonts w:ascii="Book Antiqua" w:hAnsi="Book Antiqua"/>
        </w:rPr>
        <w:t xml:space="preserve">y metas </w:t>
      </w:r>
      <w:r w:rsidR="00793240">
        <w:rPr>
          <w:rFonts w:ascii="Book Antiqua" w:hAnsi="Book Antiqua"/>
        </w:rPr>
        <w:t xml:space="preserve">antes </w:t>
      </w:r>
      <w:r w:rsidR="00DE0FB1">
        <w:rPr>
          <w:rFonts w:ascii="Book Antiqua" w:hAnsi="Book Antiqua"/>
        </w:rPr>
        <w:t xml:space="preserve">citadas a fin de </w:t>
      </w:r>
      <w:r w:rsidR="006F0D15">
        <w:rPr>
          <w:rFonts w:ascii="Book Antiqua" w:hAnsi="Book Antiqua"/>
        </w:rPr>
        <w:t>mantener</w:t>
      </w:r>
      <w:r w:rsidR="00DE0FB1">
        <w:rPr>
          <w:rFonts w:ascii="Book Antiqua" w:hAnsi="Book Antiqua"/>
        </w:rPr>
        <w:t xml:space="preserve"> a Puerto Rico </w:t>
      </w:r>
      <w:r w:rsidR="006F0D15">
        <w:rPr>
          <w:rFonts w:ascii="Book Antiqua" w:hAnsi="Book Antiqua"/>
        </w:rPr>
        <w:t>en el</w:t>
      </w:r>
      <w:r w:rsidR="00DE0FB1">
        <w:rPr>
          <w:rFonts w:ascii="Book Antiqua" w:hAnsi="Book Antiqua"/>
        </w:rPr>
        <w:t xml:space="preserve"> camino de la eficiencia, </w:t>
      </w:r>
      <w:r w:rsidR="006F0D15">
        <w:rPr>
          <w:rFonts w:ascii="Book Antiqua" w:hAnsi="Book Antiqua"/>
        </w:rPr>
        <w:t xml:space="preserve">el </w:t>
      </w:r>
      <w:r w:rsidR="00DE0FB1">
        <w:rPr>
          <w:rFonts w:ascii="Book Antiqua" w:hAnsi="Book Antiqua"/>
        </w:rPr>
        <w:t>progreso y responsabilidad fiscal</w:t>
      </w:r>
      <w:r w:rsidR="002C3374">
        <w:rPr>
          <w:rFonts w:ascii="Book Antiqua" w:hAnsi="Book Antiqua"/>
        </w:rPr>
        <w:t>.</w:t>
      </w:r>
      <w:r w:rsidR="00793240">
        <w:rPr>
          <w:rFonts w:ascii="Book Antiqua" w:hAnsi="Book Antiqua"/>
        </w:rPr>
        <w:t xml:space="preserve"> </w:t>
      </w:r>
    </w:p>
    <w:p w14:paraId="27C90A4C" w14:textId="77777777" w:rsidR="00BB23A0" w:rsidRDefault="00BB23A0" w:rsidP="00BB23A0">
      <w:pPr>
        <w:ind w:firstLine="562"/>
        <w:jc w:val="both"/>
        <w:rPr>
          <w:rFonts w:ascii="Book Antiqua" w:hAnsi="Book Antiqua"/>
        </w:rPr>
      </w:pPr>
    </w:p>
    <w:p w14:paraId="3FF31B41" w14:textId="4E9EAD4A" w:rsidR="00314F3D" w:rsidRDefault="002C3374" w:rsidP="00BB23A0">
      <w:pPr>
        <w:ind w:firstLine="562"/>
        <w:jc w:val="both"/>
        <w:rPr>
          <w:rFonts w:ascii="Book Antiqua" w:hAnsi="Book Antiqua"/>
        </w:rPr>
      </w:pPr>
      <w:r>
        <w:rPr>
          <w:rFonts w:ascii="Book Antiqua" w:hAnsi="Book Antiqua"/>
        </w:rPr>
        <w:t>Con esta</w:t>
      </w:r>
      <w:r w:rsidR="00D22D83">
        <w:rPr>
          <w:rFonts w:ascii="Book Antiqua" w:hAnsi="Book Antiqua"/>
        </w:rPr>
        <w:t xml:space="preserve"> Ley </w:t>
      </w:r>
      <w:r>
        <w:rPr>
          <w:rFonts w:ascii="Book Antiqua" w:hAnsi="Book Antiqua"/>
        </w:rPr>
        <w:t xml:space="preserve">la Asamblea Legislativa </w:t>
      </w:r>
      <w:r w:rsidR="00D22D83">
        <w:rPr>
          <w:rFonts w:ascii="Book Antiqua" w:hAnsi="Book Antiqua"/>
        </w:rPr>
        <w:t>instituye</w:t>
      </w:r>
      <w:r w:rsidR="00A43FFE">
        <w:rPr>
          <w:rFonts w:ascii="Book Antiqua" w:hAnsi="Book Antiqua"/>
        </w:rPr>
        <w:t>, precisamente,</w:t>
      </w:r>
      <w:r w:rsidR="00D22D83">
        <w:rPr>
          <w:rFonts w:ascii="Book Antiqua" w:hAnsi="Book Antiqua"/>
        </w:rPr>
        <w:t xml:space="preserve"> un sistema de manejo responsable de</w:t>
      </w:r>
      <w:r w:rsidR="00C052C7">
        <w:rPr>
          <w:rFonts w:ascii="Book Antiqua" w:hAnsi="Book Antiqua"/>
        </w:rPr>
        <w:t>l</w:t>
      </w:r>
      <w:r w:rsidR="00D22D83">
        <w:rPr>
          <w:rFonts w:ascii="Book Antiqua" w:hAnsi="Book Antiqua"/>
        </w:rPr>
        <w:t xml:space="preserve"> excedente fiscal una vez el Departamento de Hacienda y la Oficina de </w:t>
      </w:r>
      <w:r w:rsidR="00C27CD7">
        <w:rPr>
          <w:rFonts w:ascii="Book Antiqua" w:hAnsi="Book Antiqua"/>
        </w:rPr>
        <w:t>Gerencia y Presupuesto</w:t>
      </w:r>
      <w:r w:rsidR="00D22D83">
        <w:rPr>
          <w:rFonts w:ascii="Book Antiqua" w:hAnsi="Book Antiqua"/>
        </w:rPr>
        <w:t xml:space="preserve"> certifiquen los resultados auditados del año fiscal anterior. </w:t>
      </w:r>
      <w:r w:rsidR="00C052C7">
        <w:rPr>
          <w:rFonts w:ascii="Book Antiqua" w:hAnsi="Book Antiqua"/>
        </w:rPr>
        <w:t>Con est</w:t>
      </w:r>
      <w:r w:rsidR="00711F8F">
        <w:rPr>
          <w:rFonts w:ascii="Book Antiqua" w:hAnsi="Book Antiqua"/>
        </w:rPr>
        <w:t>o</w:t>
      </w:r>
      <w:r w:rsidR="00C052C7">
        <w:rPr>
          <w:rFonts w:ascii="Book Antiqua" w:hAnsi="Book Antiqua"/>
        </w:rPr>
        <w:t xml:space="preserve">, </w:t>
      </w:r>
      <w:r w:rsidR="00314F3D" w:rsidRPr="00314F3D">
        <w:rPr>
          <w:rFonts w:ascii="Book Antiqua" w:hAnsi="Book Antiqua"/>
        </w:rPr>
        <w:t xml:space="preserve">Puerto Rico se coloca a la vanguardia en disciplina fiscal, </w:t>
      </w:r>
      <w:r w:rsidR="00C052C7">
        <w:rPr>
          <w:rFonts w:ascii="Book Antiqua" w:hAnsi="Book Antiqua"/>
        </w:rPr>
        <w:t xml:space="preserve">la </w:t>
      </w:r>
      <w:r w:rsidR="00314F3D" w:rsidRPr="00314F3D">
        <w:rPr>
          <w:rFonts w:ascii="Book Antiqua" w:hAnsi="Book Antiqua"/>
        </w:rPr>
        <w:t xml:space="preserve">justicia contributiva y </w:t>
      </w:r>
      <w:r w:rsidR="00C82D60">
        <w:rPr>
          <w:rFonts w:ascii="Book Antiqua" w:hAnsi="Book Antiqua"/>
        </w:rPr>
        <w:t xml:space="preserve">el </w:t>
      </w:r>
      <w:r w:rsidR="00314F3D" w:rsidRPr="00314F3D">
        <w:rPr>
          <w:rFonts w:ascii="Book Antiqua" w:hAnsi="Book Antiqua"/>
        </w:rPr>
        <w:t xml:space="preserve">desarrollo social, inspirándose en modelos </w:t>
      </w:r>
      <w:r w:rsidR="00C052C7">
        <w:rPr>
          <w:rFonts w:ascii="Book Antiqua" w:hAnsi="Book Antiqua"/>
        </w:rPr>
        <w:t>análogos al que aquí se establece para el</w:t>
      </w:r>
      <w:r w:rsidR="00314F3D" w:rsidRPr="00314F3D">
        <w:rPr>
          <w:rFonts w:ascii="Book Antiqua" w:hAnsi="Book Antiqua"/>
        </w:rPr>
        <w:t xml:space="preserve"> manejo de excedentes exitosos</w:t>
      </w:r>
      <w:r w:rsidR="00C052C7">
        <w:rPr>
          <w:rFonts w:ascii="Book Antiqua" w:hAnsi="Book Antiqua"/>
        </w:rPr>
        <w:t>;</w:t>
      </w:r>
      <w:r w:rsidR="00314F3D" w:rsidRPr="00314F3D">
        <w:rPr>
          <w:rFonts w:ascii="Book Antiqua" w:hAnsi="Book Antiqua"/>
        </w:rPr>
        <w:t xml:space="preserve"> </w:t>
      </w:r>
      <w:r w:rsidR="00975FB6">
        <w:rPr>
          <w:rFonts w:ascii="Book Antiqua" w:hAnsi="Book Antiqua"/>
        </w:rPr>
        <w:t>modelos como el</w:t>
      </w:r>
      <w:r w:rsidR="00C052C7">
        <w:rPr>
          <w:rFonts w:ascii="Book Antiqua" w:hAnsi="Book Antiqua"/>
        </w:rPr>
        <w:t xml:space="preserve"> d</w:t>
      </w:r>
      <w:r w:rsidR="00314F3D" w:rsidRPr="00314F3D">
        <w:rPr>
          <w:rFonts w:ascii="Book Antiqua" w:hAnsi="Book Antiqua"/>
        </w:rPr>
        <w:t xml:space="preserve">e Noruega (Fondo Soberano del Petróleo), Chile (Fondo de Estabilización Económica y Social) y </w:t>
      </w:r>
      <w:r w:rsidR="00C82D60">
        <w:rPr>
          <w:rFonts w:ascii="Book Antiqua" w:hAnsi="Book Antiqua"/>
        </w:rPr>
        <w:t xml:space="preserve">de </w:t>
      </w:r>
      <w:r w:rsidR="00314F3D" w:rsidRPr="00314F3D">
        <w:rPr>
          <w:rFonts w:ascii="Book Antiqua" w:hAnsi="Book Antiqua"/>
        </w:rPr>
        <w:t>varios estados de los Estados Unidos que legislan mecanismos de distribución estructurada de sobrantes.</w:t>
      </w:r>
    </w:p>
    <w:p w14:paraId="319A4E43" w14:textId="77777777" w:rsidR="001F3D0A" w:rsidRPr="001F3B43" w:rsidRDefault="001F3D0A" w:rsidP="001F3D0A">
      <w:pPr>
        <w:shd w:val="clear" w:color="auto" w:fill="FFFFFF"/>
        <w:jc w:val="both"/>
        <w:rPr>
          <w:rFonts w:ascii="Book Antiqua" w:hAnsi="Book Antiqua"/>
        </w:rPr>
      </w:pPr>
    </w:p>
    <w:p w14:paraId="07B9298C" w14:textId="77777777" w:rsidR="001F3D0A" w:rsidRPr="001F3B43" w:rsidRDefault="001F3D0A" w:rsidP="001F3D0A">
      <w:pPr>
        <w:shd w:val="clear" w:color="auto" w:fill="FFFFFF"/>
        <w:spacing w:line="480" w:lineRule="auto"/>
        <w:jc w:val="both"/>
        <w:rPr>
          <w:rFonts w:ascii="Book Antiqua" w:hAnsi="Book Antiqua"/>
          <w:color w:val="000000"/>
          <w:szCs w:val="24"/>
        </w:rPr>
      </w:pPr>
      <w:r w:rsidRPr="001F3B43">
        <w:rPr>
          <w:rFonts w:ascii="Book Antiqua" w:hAnsi="Book Antiqua"/>
          <w:i/>
          <w:iCs/>
          <w:color w:val="000000"/>
          <w:szCs w:val="24"/>
        </w:rPr>
        <w:t xml:space="preserve">DECRÉTASE POR LA ASAMBLEA LEGISLATIVA DE PUERTO RICO: </w:t>
      </w:r>
    </w:p>
    <w:p w14:paraId="657BA517" w14:textId="77777777" w:rsidR="001F3D0A" w:rsidRPr="001F3B43" w:rsidRDefault="001F3D0A" w:rsidP="001F3D0A">
      <w:pPr>
        <w:spacing w:line="480" w:lineRule="auto"/>
        <w:jc w:val="both"/>
        <w:rPr>
          <w:rFonts w:ascii="Book Antiqua" w:hAnsi="Book Antiqua"/>
        </w:rPr>
        <w:sectPr w:rsidR="001F3D0A" w:rsidRPr="001F3B43" w:rsidSect="001F3D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F3A43C9" w14:textId="5829BE60" w:rsidR="004A38B5" w:rsidRPr="004A38B5" w:rsidRDefault="00002DE8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>
        <w:rPr>
          <w:rFonts w:ascii="Book Antiqua" w:hAnsi="Book Antiqua"/>
          <w:lang w:val="es-ES_tradnl"/>
        </w:rPr>
        <w:t>Artículo</w:t>
      </w:r>
      <w:r w:rsidR="001F3D0A" w:rsidRPr="00B258B7">
        <w:rPr>
          <w:rFonts w:ascii="Book Antiqua" w:hAnsi="Book Antiqua"/>
          <w:lang w:val="es-ES_tradnl"/>
        </w:rPr>
        <w:t xml:space="preserve"> 1.-</w:t>
      </w:r>
      <w:r w:rsidR="00314F3D">
        <w:rPr>
          <w:rFonts w:ascii="Book Antiqua" w:hAnsi="Book Antiqua"/>
          <w:lang w:val="es-ES_tradnl"/>
        </w:rPr>
        <w:t xml:space="preserve"> </w:t>
      </w:r>
      <w:r w:rsidR="00327A9A">
        <w:rPr>
          <w:rFonts w:ascii="Book Antiqua" w:hAnsi="Book Antiqua"/>
          <w:lang w:val="es-ES_tradnl"/>
        </w:rPr>
        <w:t xml:space="preserve">Esta Ley se conocerá como </w:t>
      </w:r>
      <w:r w:rsidR="000A79DB">
        <w:rPr>
          <w:rFonts w:ascii="Book Antiqua" w:hAnsi="Book Antiqua"/>
          <w:lang w:val="es-ES_tradnl"/>
        </w:rPr>
        <w:t>“</w:t>
      </w:r>
      <w:r w:rsidR="00327A9A">
        <w:rPr>
          <w:rFonts w:ascii="Book Antiqua" w:hAnsi="Book Antiqua"/>
          <w:lang w:val="es-ES_tradnl"/>
        </w:rPr>
        <w:t xml:space="preserve">Ley de Distribución del Exceso de Recaudos del </w:t>
      </w:r>
      <w:r w:rsidR="004A38B5" w:rsidRPr="004A38B5">
        <w:rPr>
          <w:rFonts w:ascii="Book Antiqua" w:hAnsi="Book Antiqua"/>
        </w:rPr>
        <w:t>Gobierno de Puerto Rico".</w:t>
      </w:r>
    </w:p>
    <w:p w14:paraId="69473A21" w14:textId="66FC943D" w:rsidR="004A38B5" w:rsidRPr="004A38B5" w:rsidRDefault="00002DE8" w:rsidP="000A79DB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4A38B5" w:rsidRPr="004A38B5">
        <w:rPr>
          <w:rFonts w:ascii="Book Antiqua" w:hAnsi="Book Antiqua"/>
        </w:rPr>
        <w:t xml:space="preserve"> 2. - Definiciones</w:t>
      </w:r>
    </w:p>
    <w:p w14:paraId="6C8DE219" w14:textId="7851A810" w:rsidR="004A38B5" w:rsidRPr="004A38B5" w:rsidRDefault="00D105F8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L</w:t>
      </w:r>
      <w:r w:rsidRPr="00D105F8">
        <w:rPr>
          <w:rFonts w:ascii="Book Antiqua" w:hAnsi="Book Antiqua"/>
        </w:rPr>
        <w:t>os términos utilizados en est</w:t>
      </w:r>
      <w:r>
        <w:rPr>
          <w:rFonts w:ascii="Book Antiqua" w:hAnsi="Book Antiqua"/>
        </w:rPr>
        <w:t>a</w:t>
      </w:r>
      <w:r w:rsidRPr="00D105F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Ley</w:t>
      </w:r>
      <w:r w:rsidRPr="00D105F8">
        <w:rPr>
          <w:rFonts w:ascii="Book Antiqua" w:hAnsi="Book Antiqua"/>
        </w:rPr>
        <w:t xml:space="preserve"> tendrán los significados que a continuación se expresa</w:t>
      </w:r>
      <w:r>
        <w:rPr>
          <w:rFonts w:ascii="Book Antiqua" w:hAnsi="Book Antiqua"/>
        </w:rPr>
        <w:t>n</w:t>
      </w:r>
      <w:r w:rsidRPr="00D105F8">
        <w:rPr>
          <w:rFonts w:ascii="Book Antiqua" w:hAnsi="Book Antiqua"/>
        </w:rPr>
        <w:t>:</w:t>
      </w:r>
    </w:p>
    <w:p w14:paraId="00D6D02D" w14:textId="453A5B8A" w:rsidR="004A38B5" w:rsidRDefault="004A38B5" w:rsidP="000A79DB">
      <w:pPr>
        <w:pStyle w:val="Prrafodelista"/>
        <w:numPr>
          <w:ilvl w:val="0"/>
          <w:numId w:val="5"/>
        </w:numPr>
        <w:spacing w:line="480" w:lineRule="auto"/>
        <w:ind w:left="1440" w:hanging="513"/>
        <w:jc w:val="both"/>
        <w:rPr>
          <w:rFonts w:ascii="Book Antiqua" w:hAnsi="Book Antiqua"/>
        </w:rPr>
      </w:pPr>
      <w:r w:rsidRPr="00DC239F">
        <w:rPr>
          <w:rFonts w:ascii="Book Antiqua" w:hAnsi="Book Antiqua"/>
        </w:rPr>
        <w:t>Exceso de Recaudos: la cantidad de ingresos netos del Gobierno Central</w:t>
      </w:r>
      <w:r w:rsidR="008E5830">
        <w:rPr>
          <w:rFonts w:ascii="Book Antiqua" w:hAnsi="Book Antiqua"/>
        </w:rPr>
        <w:t xml:space="preserve"> </w:t>
      </w:r>
      <w:r w:rsidRPr="00DC239F">
        <w:rPr>
          <w:rFonts w:ascii="Book Antiqua" w:hAnsi="Book Antiqua"/>
        </w:rPr>
        <w:t xml:space="preserve">que, al cierre del año fiscal y una vez </w:t>
      </w:r>
      <w:r w:rsidR="00DF1179">
        <w:rPr>
          <w:rFonts w:ascii="Book Antiqua" w:hAnsi="Book Antiqua"/>
        </w:rPr>
        <w:t xml:space="preserve">certificados por el Departamento de Hacienda y </w:t>
      </w:r>
      <w:r w:rsidRPr="00DC239F">
        <w:rPr>
          <w:rFonts w:ascii="Book Antiqua" w:hAnsi="Book Antiqua"/>
        </w:rPr>
        <w:t>por la Oficina de</w:t>
      </w:r>
      <w:r w:rsidR="00462EAD">
        <w:rPr>
          <w:rFonts w:ascii="Book Antiqua" w:hAnsi="Book Antiqua"/>
        </w:rPr>
        <w:t xml:space="preserve"> Presupuesto y Gerencia</w:t>
      </w:r>
      <w:r w:rsidRPr="00DC239F">
        <w:rPr>
          <w:rFonts w:ascii="Book Antiqua" w:hAnsi="Book Antiqua"/>
        </w:rPr>
        <w:t xml:space="preserve">, exceda el total </w:t>
      </w:r>
      <w:r w:rsidR="00462EAD">
        <w:rPr>
          <w:rFonts w:ascii="Book Antiqua" w:hAnsi="Book Antiqua"/>
        </w:rPr>
        <w:t>proyectado</w:t>
      </w:r>
      <w:r w:rsidR="00462EAD" w:rsidRPr="00DC239F">
        <w:rPr>
          <w:rFonts w:ascii="Book Antiqua" w:hAnsi="Book Antiqua"/>
        </w:rPr>
        <w:t xml:space="preserve"> </w:t>
      </w:r>
      <w:r w:rsidRPr="00DC239F">
        <w:rPr>
          <w:rFonts w:ascii="Book Antiqua" w:hAnsi="Book Antiqua"/>
        </w:rPr>
        <w:t>en el presupuesto aprobado por la Asamblea Legislativa</w:t>
      </w:r>
      <w:r w:rsidR="00E91EE1">
        <w:rPr>
          <w:rFonts w:ascii="Book Antiqua" w:hAnsi="Book Antiqua"/>
        </w:rPr>
        <w:t xml:space="preserve"> para el año fiscal</w:t>
      </w:r>
      <w:r w:rsidR="00C0075D">
        <w:rPr>
          <w:rFonts w:ascii="Book Antiqua" w:hAnsi="Book Antiqua"/>
        </w:rPr>
        <w:t xml:space="preserve"> que termina cada 30 de junio</w:t>
      </w:r>
      <w:r w:rsidR="00744178">
        <w:rPr>
          <w:rFonts w:ascii="Book Antiqua" w:hAnsi="Book Antiqua"/>
        </w:rPr>
        <w:t>, luego de atendidos los gastos ineludibles y recurrentes</w:t>
      </w:r>
      <w:r w:rsidRPr="00DC239F">
        <w:rPr>
          <w:rFonts w:ascii="Book Antiqua" w:hAnsi="Book Antiqua"/>
        </w:rPr>
        <w:t>. </w:t>
      </w:r>
    </w:p>
    <w:p w14:paraId="530C8720" w14:textId="086AD67A" w:rsidR="00DC239F" w:rsidRDefault="004A38B5" w:rsidP="00054958">
      <w:pPr>
        <w:pStyle w:val="Prrafodelista"/>
        <w:numPr>
          <w:ilvl w:val="0"/>
          <w:numId w:val="5"/>
        </w:numPr>
        <w:spacing w:line="480" w:lineRule="auto"/>
        <w:ind w:left="1440" w:hanging="513"/>
        <w:jc w:val="both"/>
        <w:rPr>
          <w:rFonts w:ascii="Book Antiqua" w:hAnsi="Book Antiqua"/>
        </w:rPr>
      </w:pPr>
      <w:r w:rsidRPr="00DC239F">
        <w:rPr>
          <w:rFonts w:ascii="Book Antiqua" w:hAnsi="Book Antiqua"/>
        </w:rPr>
        <w:t>Certificaci</w:t>
      </w:r>
      <w:r w:rsidRPr="00DC239F">
        <w:rPr>
          <w:rFonts w:ascii="Book Antiqua" w:hAnsi="Book Antiqua" w:cs="Book Antiqua"/>
        </w:rPr>
        <w:t>ó</w:t>
      </w:r>
      <w:r w:rsidRPr="00DC239F">
        <w:rPr>
          <w:rFonts w:ascii="Book Antiqua" w:hAnsi="Book Antiqua"/>
        </w:rPr>
        <w:t>n de Excedente: informe oficial preparado por el Departamento de Hacienda</w:t>
      </w:r>
      <w:r w:rsidR="00AB3477">
        <w:rPr>
          <w:rFonts w:ascii="Book Antiqua" w:hAnsi="Book Antiqua"/>
        </w:rPr>
        <w:t xml:space="preserve"> y</w:t>
      </w:r>
      <w:r w:rsidRPr="00DC239F">
        <w:rPr>
          <w:rFonts w:ascii="Book Antiqua" w:hAnsi="Book Antiqua"/>
        </w:rPr>
        <w:t xml:space="preserve"> por la Oficina de</w:t>
      </w:r>
      <w:r w:rsidR="00AB3477">
        <w:rPr>
          <w:rFonts w:ascii="Book Antiqua" w:hAnsi="Book Antiqua"/>
        </w:rPr>
        <w:t xml:space="preserve"> Presupuesto y Gerencia</w:t>
      </w:r>
      <w:r w:rsidRPr="00DC239F">
        <w:rPr>
          <w:rFonts w:ascii="Book Antiqua" w:hAnsi="Book Antiqua"/>
        </w:rPr>
        <w:t>, que determine el monto exacto del exceso de recaudos del a</w:t>
      </w:r>
      <w:r w:rsidRPr="00DC239F">
        <w:rPr>
          <w:rFonts w:ascii="Book Antiqua" w:hAnsi="Book Antiqua" w:cs="Book Antiqua"/>
        </w:rPr>
        <w:t>ñ</w:t>
      </w:r>
      <w:r w:rsidRPr="00DC239F">
        <w:rPr>
          <w:rFonts w:ascii="Book Antiqua" w:hAnsi="Book Antiqua"/>
        </w:rPr>
        <w:t>o fiscal.</w:t>
      </w:r>
    </w:p>
    <w:p w14:paraId="40FD12B3" w14:textId="40F40F10" w:rsidR="004A38B5" w:rsidRPr="00DC239F" w:rsidRDefault="004A38B5" w:rsidP="00054958">
      <w:pPr>
        <w:pStyle w:val="Prrafodelista"/>
        <w:numPr>
          <w:ilvl w:val="0"/>
          <w:numId w:val="5"/>
        </w:numPr>
        <w:spacing w:line="480" w:lineRule="auto"/>
        <w:ind w:left="1440" w:hanging="513"/>
        <w:jc w:val="both"/>
        <w:rPr>
          <w:rFonts w:ascii="Book Antiqua" w:hAnsi="Book Antiqua"/>
        </w:rPr>
      </w:pPr>
      <w:r w:rsidRPr="00DC239F">
        <w:rPr>
          <w:rFonts w:ascii="Book Antiqua" w:hAnsi="Book Antiqua"/>
        </w:rPr>
        <w:t xml:space="preserve">Fondo General: el fondo principal donde se depositan los ingresos ordinarios del </w:t>
      </w:r>
      <w:r w:rsidR="00B53A12">
        <w:rPr>
          <w:rFonts w:ascii="Book Antiqua" w:hAnsi="Book Antiqua"/>
        </w:rPr>
        <w:t>Gobierno</w:t>
      </w:r>
      <w:r w:rsidRPr="00DC239F">
        <w:rPr>
          <w:rFonts w:ascii="Book Antiqua" w:hAnsi="Book Antiqua"/>
        </w:rPr>
        <w:t xml:space="preserve"> de Puerto Rico.</w:t>
      </w:r>
    </w:p>
    <w:p w14:paraId="47C3439B" w14:textId="00497B51" w:rsidR="004A38B5" w:rsidRPr="004A38B5" w:rsidRDefault="00002DE8" w:rsidP="000A79DB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4A38B5" w:rsidRPr="004A38B5">
        <w:rPr>
          <w:rFonts w:ascii="Book Antiqua" w:hAnsi="Book Antiqua"/>
        </w:rPr>
        <w:t xml:space="preserve"> 3. - Distribución del Exceso de Recaudos</w:t>
      </w:r>
    </w:p>
    <w:p w14:paraId="4E00D897" w14:textId="6C2C9E9E" w:rsidR="004A38B5" w:rsidRPr="004A38B5" w:rsidRDefault="009D48C0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Para la distribución de sobrantes o excesos en los recaudos se utilizarán los criterios </w:t>
      </w:r>
      <w:r w:rsidR="00B3370D">
        <w:rPr>
          <w:rFonts w:ascii="Book Antiqua" w:hAnsi="Book Antiqua"/>
        </w:rPr>
        <w:t xml:space="preserve">para las pruebas de responsabilidad fiscal </w:t>
      </w:r>
      <w:r w:rsidR="0056051B">
        <w:rPr>
          <w:rFonts w:ascii="Book Antiqua" w:hAnsi="Book Antiqua"/>
        </w:rPr>
        <w:t xml:space="preserve">establecidos </w:t>
      </w:r>
      <w:r w:rsidR="00595DAF">
        <w:rPr>
          <w:rFonts w:ascii="Book Antiqua" w:hAnsi="Book Antiqua"/>
        </w:rPr>
        <w:t>en</w:t>
      </w:r>
      <w:r>
        <w:rPr>
          <w:rFonts w:ascii="Book Antiqua" w:hAnsi="Book Antiqua"/>
        </w:rPr>
        <w:t xml:space="preserve"> la Sección 6110.03 de Ley Núm. 1-2011, según enmendada, conocida como “Código de Rentas </w:t>
      </w:r>
      <w:r>
        <w:rPr>
          <w:rFonts w:ascii="Book Antiqua" w:hAnsi="Book Antiqua"/>
        </w:rPr>
        <w:lastRenderedPageBreak/>
        <w:t>Internas de Puerto Rico de 2011”</w:t>
      </w:r>
      <w:r w:rsidR="00002DE8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que son requerid</w:t>
      </w:r>
      <w:r w:rsidR="00002DE8">
        <w:rPr>
          <w:rFonts w:ascii="Book Antiqua" w:hAnsi="Book Antiqua"/>
        </w:rPr>
        <w:t>o</w:t>
      </w:r>
      <w:r>
        <w:rPr>
          <w:rFonts w:ascii="Book Antiqua" w:hAnsi="Book Antiqua"/>
        </w:rPr>
        <w:t xml:space="preserve">s para la concesión de alivios contributivos. </w:t>
      </w:r>
      <w:r w:rsidR="004A38B5" w:rsidRPr="004A38B5">
        <w:rPr>
          <w:rFonts w:ascii="Book Antiqua" w:hAnsi="Book Antiqua"/>
        </w:rPr>
        <w:t>Una vez certificado el exceso de recaudos</w:t>
      </w:r>
      <w:r>
        <w:rPr>
          <w:rFonts w:ascii="Book Antiqua" w:hAnsi="Book Antiqua"/>
        </w:rPr>
        <w:t xml:space="preserve"> y</w:t>
      </w:r>
      <w:r w:rsidR="004A38B5" w:rsidRPr="004A38B5">
        <w:rPr>
          <w:rFonts w:ascii="Book Antiqua" w:hAnsi="Book Antiqua"/>
        </w:rPr>
        <w:t xml:space="preserve"> </w:t>
      </w:r>
      <w:r w:rsidR="00DF1179">
        <w:rPr>
          <w:rFonts w:ascii="Book Antiqua" w:hAnsi="Book Antiqua"/>
        </w:rPr>
        <w:t>certificados por</w:t>
      </w:r>
      <w:r w:rsidR="004A38B5" w:rsidRPr="004A38B5">
        <w:rPr>
          <w:rFonts w:ascii="Book Antiqua" w:hAnsi="Book Antiqua"/>
        </w:rPr>
        <w:t xml:space="preserve"> el Departamento de Hacienda</w:t>
      </w:r>
      <w:r w:rsidR="00DF1179">
        <w:rPr>
          <w:rFonts w:ascii="Book Antiqua" w:hAnsi="Book Antiqua"/>
        </w:rPr>
        <w:t xml:space="preserve"> mediante la prueba de ingresos netos al Fondo General</w:t>
      </w:r>
      <w:r w:rsidR="00002DE8">
        <w:rPr>
          <w:rFonts w:ascii="Book Antiqua" w:hAnsi="Book Antiqua"/>
        </w:rPr>
        <w:t>,</w:t>
      </w:r>
      <w:r w:rsidR="00DF1179">
        <w:rPr>
          <w:rFonts w:ascii="Book Antiqua" w:hAnsi="Book Antiqua"/>
        </w:rPr>
        <w:t xml:space="preserve"> y certificad</w:t>
      </w:r>
      <w:r>
        <w:rPr>
          <w:rFonts w:ascii="Book Antiqua" w:hAnsi="Book Antiqua"/>
        </w:rPr>
        <w:t>a</w:t>
      </w:r>
      <w:r w:rsidR="00DF1179">
        <w:rPr>
          <w:rFonts w:ascii="Book Antiqua" w:hAnsi="Book Antiqua"/>
        </w:rPr>
        <w:t xml:space="preserve"> </w:t>
      </w:r>
      <w:r w:rsidR="0005741F">
        <w:rPr>
          <w:rFonts w:ascii="Book Antiqua" w:hAnsi="Book Antiqua"/>
        </w:rPr>
        <w:t>por</w:t>
      </w:r>
      <w:r w:rsidR="00DF1179">
        <w:rPr>
          <w:rFonts w:ascii="Book Antiqua" w:hAnsi="Book Antiqua"/>
        </w:rPr>
        <w:t xml:space="preserve"> </w:t>
      </w:r>
      <w:r w:rsidR="00744288">
        <w:rPr>
          <w:rFonts w:ascii="Book Antiqua" w:hAnsi="Book Antiqua"/>
        </w:rPr>
        <w:t xml:space="preserve">el </w:t>
      </w:r>
      <w:r w:rsidR="00DF1179">
        <w:rPr>
          <w:rFonts w:ascii="Book Antiqua" w:hAnsi="Book Antiqua"/>
        </w:rPr>
        <w:t xml:space="preserve">Director de la Oficina de Gerencia y Presupuesto </w:t>
      </w:r>
      <w:r w:rsidR="0005741F">
        <w:rPr>
          <w:rFonts w:ascii="Book Antiqua" w:hAnsi="Book Antiqua"/>
        </w:rPr>
        <w:t>la</w:t>
      </w:r>
      <w:r w:rsidR="00DF1179">
        <w:rPr>
          <w:rFonts w:ascii="Book Antiqua" w:hAnsi="Book Antiqua"/>
        </w:rPr>
        <w:t xml:space="preserve"> Prueba de </w:t>
      </w:r>
      <w:r w:rsidR="0005741F">
        <w:rPr>
          <w:rFonts w:ascii="Book Antiqua" w:hAnsi="Book Antiqua"/>
        </w:rPr>
        <w:t>G</w:t>
      </w:r>
      <w:r w:rsidR="00DF1179">
        <w:rPr>
          <w:rFonts w:ascii="Book Antiqua" w:hAnsi="Book Antiqua"/>
        </w:rPr>
        <w:t>astos del Fondo General</w:t>
      </w:r>
      <w:r w:rsidR="00D33116">
        <w:rPr>
          <w:rFonts w:ascii="Book Antiqua" w:hAnsi="Book Antiqua"/>
        </w:rPr>
        <w:t>,</w:t>
      </w:r>
      <w:r w:rsidR="0005741F">
        <w:rPr>
          <w:rFonts w:ascii="Book Antiqua" w:hAnsi="Book Antiqua"/>
        </w:rPr>
        <w:t xml:space="preserve"> </w:t>
      </w:r>
      <w:r w:rsidR="00744288">
        <w:rPr>
          <w:rFonts w:ascii="Book Antiqua" w:hAnsi="Book Antiqua"/>
        </w:rPr>
        <w:t>el</w:t>
      </w:r>
      <w:r w:rsidR="00DB723F">
        <w:rPr>
          <w:rFonts w:ascii="Book Antiqua" w:hAnsi="Book Antiqua"/>
        </w:rPr>
        <w:t xml:space="preserve"> Gobernador</w:t>
      </w:r>
      <w:r w:rsidR="00744288">
        <w:rPr>
          <w:rFonts w:ascii="Book Antiqua" w:hAnsi="Book Antiqua"/>
        </w:rPr>
        <w:t xml:space="preserve"> o Gobernadora </w:t>
      </w:r>
      <w:r w:rsidR="00DB723F">
        <w:rPr>
          <w:rFonts w:ascii="Book Antiqua" w:hAnsi="Book Antiqua"/>
        </w:rPr>
        <w:t>de Puerto Rico y a la Asamblea Legislativ</w:t>
      </w:r>
      <w:r w:rsidR="00D33116">
        <w:rPr>
          <w:rFonts w:ascii="Book Antiqua" w:hAnsi="Book Antiqua"/>
        </w:rPr>
        <w:t>a</w:t>
      </w:r>
      <w:r w:rsidR="00DB723F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 xml:space="preserve">procederá a distribuir </w:t>
      </w:r>
      <w:r w:rsidR="0005741F">
        <w:rPr>
          <w:rFonts w:ascii="Book Antiqua" w:hAnsi="Book Antiqua"/>
        </w:rPr>
        <w:t>cualquier sobrante o exceso d</w:t>
      </w:r>
      <w:r w:rsidR="004A38B5" w:rsidRPr="004A38B5">
        <w:rPr>
          <w:rFonts w:ascii="Book Antiqua" w:hAnsi="Book Antiqua"/>
        </w:rPr>
        <w:t>el total conforme al siguiente</w:t>
      </w:r>
      <w:r w:rsidR="0005741F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>desglose porcentual:</w:t>
      </w:r>
    </w:p>
    <w:p w14:paraId="11820069" w14:textId="54B9BB31" w:rsidR="004A38B5" w:rsidRPr="004A38B5" w:rsidRDefault="004A38B5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 w:rsidRPr="004A38B5">
        <w:rPr>
          <w:rFonts w:ascii="Book Antiqua" w:hAnsi="Book Antiqua"/>
        </w:rPr>
        <w:t xml:space="preserve">1. </w:t>
      </w:r>
      <w:r w:rsidR="000F007C">
        <w:rPr>
          <w:rFonts w:ascii="Book Antiqua" w:hAnsi="Book Antiqua"/>
        </w:rPr>
        <w:t>Veinte por ciento (</w:t>
      </w:r>
      <w:r w:rsidRPr="004A38B5">
        <w:rPr>
          <w:rFonts w:ascii="Book Antiqua" w:hAnsi="Book Antiqua"/>
        </w:rPr>
        <w:t>20%</w:t>
      </w:r>
      <w:r w:rsidR="000F007C">
        <w:rPr>
          <w:rFonts w:ascii="Book Antiqua" w:hAnsi="Book Antiqua"/>
        </w:rPr>
        <w:t>)</w:t>
      </w:r>
      <w:r w:rsidRPr="004A38B5">
        <w:rPr>
          <w:rFonts w:ascii="Book Antiqua" w:hAnsi="Book Antiqua"/>
        </w:rPr>
        <w:t xml:space="preserve"> </w:t>
      </w:r>
      <w:r w:rsidR="00B828AD">
        <w:rPr>
          <w:rFonts w:ascii="Book Antiqua" w:hAnsi="Book Antiqua"/>
        </w:rPr>
        <w:t>–</w:t>
      </w:r>
      <w:r w:rsidRPr="004A38B5">
        <w:rPr>
          <w:rFonts w:ascii="Book Antiqua" w:hAnsi="Book Antiqua"/>
        </w:rPr>
        <w:t xml:space="preserve"> </w:t>
      </w:r>
      <w:r w:rsidR="00B828AD">
        <w:rPr>
          <w:rFonts w:ascii="Book Antiqua" w:hAnsi="Book Antiqua"/>
        </w:rPr>
        <w:t>Destinado a la r</w:t>
      </w:r>
      <w:r w:rsidRPr="004A38B5">
        <w:rPr>
          <w:rFonts w:ascii="Book Antiqua" w:hAnsi="Book Antiqua"/>
        </w:rPr>
        <w:t xml:space="preserve">educción de la </w:t>
      </w:r>
      <w:r w:rsidR="00B828AD">
        <w:rPr>
          <w:rFonts w:ascii="Book Antiqua" w:hAnsi="Book Antiqua"/>
        </w:rPr>
        <w:t>d</w:t>
      </w:r>
      <w:r w:rsidRPr="004A38B5">
        <w:rPr>
          <w:rFonts w:ascii="Book Antiqua" w:hAnsi="Book Antiqua"/>
        </w:rPr>
        <w:t xml:space="preserve">euda </w:t>
      </w:r>
      <w:r w:rsidR="00B828AD">
        <w:rPr>
          <w:rFonts w:ascii="Book Antiqua" w:hAnsi="Book Antiqua"/>
        </w:rPr>
        <w:t>p</w:t>
      </w:r>
      <w:r w:rsidRPr="004A38B5">
        <w:rPr>
          <w:rFonts w:ascii="Book Antiqua" w:hAnsi="Book Antiqua"/>
        </w:rPr>
        <w:t>ública</w:t>
      </w:r>
      <w:r w:rsidR="00B828AD">
        <w:rPr>
          <w:rFonts w:ascii="Book Antiqua" w:hAnsi="Book Antiqua"/>
        </w:rPr>
        <w:t>,</w:t>
      </w:r>
      <w:r w:rsidRPr="004A38B5">
        <w:rPr>
          <w:rFonts w:ascii="Book Antiqua" w:hAnsi="Book Antiqua"/>
        </w:rPr>
        <w:t xml:space="preserve"> </w:t>
      </w:r>
      <w:r w:rsidR="00B828AD">
        <w:rPr>
          <w:rFonts w:ascii="Book Antiqua" w:hAnsi="Book Antiqua"/>
        </w:rPr>
        <w:t>a</w:t>
      </w:r>
      <w:r w:rsidRPr="004A38B5">
        <w:rPr>
          <w:rFonts w:ascii="Book Antiqua" w:hAnsi="Book Antiqua"/>
        </w:rPr>
        <w:t>plicado directamente al pago o amortización del principal de la deuda pública o a la recompra de bonos, priorizando la reducción del endeudamiento general del Estado.</w:t>
      </w:r>
    </w:p>
    <w:p w14:paraId="3C965F78" w14:textId="042B2BE9" w:rsidR="000F007C" w:rsidRDefault="004A38B5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 w:rsidRPr="004A38B5">
        <w:rPr>
          <w:rFonts w:ascii="Book Antiqua" w:hAnsi="Book Antiqua"/>
        </w:rPr>
        <w:t>2.</w:t>
      </w:r>
      <w:r w:rsidR="00C27818">
        <w:rPr>
          <w:rFonts w:ascii="Book Antiqua" w:hAnsi="Book Antiqua"/>
        </w:rPr>
        <w:t xml:space="preserve"> </w:t>
      </w:r>
      <w:r w:rsidR="000F007C">
        <w:rPr>
          <w:rFonts w:ascii="Book Antiqua" w:hAnsi="Book Antiqua"/>
        </w:rPr>
        <w:t>Veinte por ciento (</w:t>
      </w:r>
      <w:r w:rsidRPr="004A38B5">
        <w:rPr>
          <w:rFonts w:ascii="Book Antiqua" w:hAnsi="Book Antiqua"/>
        </w:rPr>
        <w:t>20%</w:t>
      </w:r>
      <w:r w:rsidR="000F007C">
        <w:rPr>
          <w:rFonts w:ascii="Book Antiqua" w:hAnsi="Book Antiqua"/>
        </w:rPr>
        <w:t>)</w:t>
      </w:r>
      <w:r w:rsidRPr="004A38B5">
        <w:rPr>
          <w:rFonts w:ascii="Book Antiqua" w:hAnsi="Book Antiqua"/>
        </w:rPr>
        <w:t xml:space="preserve"> — </w:t>
      </w:r>
      <w:r w:rsidR="00B828AD">
        <w:rPr>
          <w:rFonts w:ascii="Book Antiqua" w:hAnsi="Book Antiqua"/>
        </w:rPr>
        <w:t>Destinado</w:t>
      </w:r>
      <w:r w:rsidR="001130B2">
        <w:rPr>
          <w:rFonts w:ascii="Book Antiqua" w:hAnsi="Book Antiqua"/>
        </w:rPr>
        <w:t xml:space="preserve"> </w:t>
      </w:r>
      <w:r w:rsidR="00B828AD">
        <w:rPr>
          <w:rFonts w:ascii="Book Antiqua" w:hAnsi="Book Antiqua"/>
        </w:rPr>
        <w:t xml:space="preserve">a ser distribuidos </w:t>
      </w:r>
      <w:r w:rsidRPr="004A38B5">
        <w:rPr>
          <w:rFonts w:ascii="Book Antiqua" w:hAnsi="Book Antiqua"/>
        </w:rPr>
        <w:t xml:space="preserve">entre </w:t>
      </w:r>
      <w:r w:rsidR="001130B2">
        <w:rPr>
          <w:rFonts w:ascii="Book Antiqua" w:hAnsi="Book Antiqua"/>
        </w:rPr>
        <w:t>aquellos</w:t>
      </w:r>
      <w:r w:rsidRPr="004A38B5">
        <w:rPr>
          <w:rFonts w:ascii="Book Antiqua" w:hAnsi="Book Antiqua"/>
        </w:rPr>
        <w:t xml:space="preserve"> contribuyentes </w:t>
      </w:r>
      <w:r w:rsidR="001130B2">
        <w:rPr>
          <w:rFonts w:ascii="Book Antiqua" w:hAnsi="Book Antiqua"/>
        </w:rPr>
        <w:t xml:space="preserve">con un ingreso neto sujeto a contribución igual o menor de ciento cincuenta mil dólares ($150,000), </w:t>
      </w:r>
      <w:r w:rsidRPr="004A38B5">
        <w:rPr>
          <w:rFonts w:ascii="Book Antiqua" w:hAnsi="Book Antiqua"/>
        </w:rPr>
        <w:t xml:space="preserve">que hayan rendido planillas en el año fiscal auditado, en calidad de bono </w:t>
      </w:r>
      <w:r w:rsidR="00621394">
        <w:rPr>
          <w:rFonts w:ascii="Book Antiqua" w:hAnsi="Book Antiqua"/>
        </w:rPr>
        <w:t xml:space="preserve">de alivio </w:t>
      </w:r>
      <w:r w:rsidRPr="004A38B5">
        <w:rPr>
          <w:rFonts w:ascii="Book Antiqua" w:hAnsi="Book Antiqua"/>
        </w:rPr>
        <w:t>contributivo proporcional al impuesto pagado.</w:t>
      </w:r>
      <w:r w:rsidR="00017403">
        <w:rPr>
          <w:rFonts w:ascii="Book Antiqua" w:hAnsi="Book Antiqua"/>
        </w:rPr>
        <w:t xml:space="preserve"> El Departamento de Hacienda deberá establecer mediante reglamento los criterios de elegibilidad y cumplimiento para que un individuo sea elegible para beneficiarse de los pagos aquí autorizados en casos de sobrante. </w:t>
      </w:r>
    </w:p>
    <w:p w14:paraId="38561846" w14:textId="17F17C50" w:rsidR="007C2242" w:rsidRDefault="000F007C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3. </w:t>
      </w:r>
      <w:r w:rsidR="00EA4439">
        <w:rPr>
          <w:rFonts w:ascii="Book Antiqua" w:hAnsi="Book Antiqua"/>
        </w:rPr>
        <w:t>Diez</w:t>
      </w:r>
      <w:r>
        <w:rPr>
          <w:rFonts w:ascii="Book Antiqua" w:hAnsi="Book Antiqua"/>
        </w:rPr>
        <w:t xml:space="preserve"> por ciento (</w:t>
      </w:r>
      <w:r w:rsidR="00EA4439">
        <w:rPr>
          <w:rFonts w:ascii="Book Antiqua" w:hAnsi="Book Antiqua"/>
        </w:rPr>
        <w:t>1</w:t>
      </w:r>
      <w:r w:rsidR="004A38B5" w:rsidRPr="004A38B5">
        <w:rPr>
          <w:rFonts w:ascii="Book Antiqua" w:hAnsi="Book Antiqua"/>
        </w:rPr>
        <w:t>0%</w:t>
      </w:r>
      <w:r>
        <w:rPr>
          <w:rFonts w:ascii="Book Antiqua" w:hAnsi="Book Antiqua"/>
        </w:rPr>
        <w:t>)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Destinados a</w:t>
      </w:r>
      <w:r w:rsidR="00EA4439">
        <w:rPr>
          <w:rFonts w:ascii="Book Antiqua" w:hAnsi="Book Antiqua"/>
        </w:rPr>
        <w:t xml:space="preserve">l </w:t>
      </w:r>
      <w:r w:rsidR="004A38B5" w:rsidRPr="004A38B5">
        <w:rPr>
          <w:rFonts w:ascii="Book Antiqua" w:hAnsi="Book Antiqua"/>
        </w:rPr>
        <w:t>Fondo de Emergencias Catastr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 xml:space="preserve">ficas </w:t>
      </w:r>
      <w:r w:rsidR="00D105F8">
        <w:rPr>
          <w:rFonts w:ascii="Book Antiqua" w:hAnsi="Book Antiqua"/>
        </w:rPr>
        <w:t xml:space="preserve">Remediables </w:t>
      </w:r>
      <w:r w:rsidR="004A38B5" w:rsidRPr="004A38B5">
        <w:rPr>
          <w:rFonts w:ascii="Book Antiqua" w:hAnsi="Book Antiqua"/>
        </w:rPr>
        <w:t>de Puerto Rico</w:t>
      </w:r>
      <w:r w:rsidR="005D768A">
        <w:rPr>
          <w:rFonts w:ascii="Book Antiqua" w:hAnsi="Book Antiqua"/>
        </w:rPr>
        <w:t>, creado al amparo de la Ley Núm. 150-1996, según enmendada,</w:t>
      </w:r>
      <w:r w:rsidR="009F2BBD">
        <w:rPr>
          <w:rFonts w:ascii="Book Antiqua" w:hAnsi="Book Antiqua"/>
        </w:rPr>
        <w:t xml:space="preserve"> conocida como “Ley del Derecho a la Salud en Puerto Rico”</w:t>
      </w:r>
      <w:r w:rsidR="00D33116">
        <w:rPr>
          <w:rFonts w:ascii="Book Antiqua" w:hAnsi="Book Antiqua"/>
        </w:rPr>
        <w:t>,</w:t>
      </w:r>
      <w:r w:rsidR="004A38B5" w:rsidRPr="004A38B5">
        <w:rPr>
          <w:rFonts w:ascii="Book Antiqua" w:hAnsi="Book Antiqua"/>
        </w:rPr>
        <w:t xml:space="preserve"> </w:t>
      </w:r>
      <w:r w:rsidR="007C2242">
        <w:rPr>
          <w:rFonts w:ascii="Book Antiqua" w:hAnsi="Book Antiqua"/>
        </w:rPr>
        <w:t>p</w:t>
      </w:r>
      <w:r w:rsidR="007C2242" w:rsidRPr="004A38B5">
        <w:rPr>
          <w:rFonts w:ascii="Book Antiqua" w:hAnsi="Book Antiqua"/>
        </w:rPr>
        <w:t xml:space="preserve">ara </w:t>
      </w:r>
      <w:r w:rsidR="00F221BA">
        <w:rPr>
          <w:rFonts w:ascii="Book Antiqua" w:hAnsi="Book Antiqua"/>
        </w:rPr>
        <w:lastRenderedPageBreak/>
        <w:t xml:space="preserve">contribuir a </w:t>
      </w:r>
      <w:r w:rsidR="007C2242" w:rsidRPr="00D105F8">
        <w:rPr>
          <w:rFonts w:ascii="Book Antiqua" w:hAnsi="Book Antiqua"/>
        </w:rPr>
        <w:t xml:space="preserve">sufragar los tratamientos aprobados por la Administración de Drogas y Alimentos de los Estados Unidos que puedan salvar </w:t>
      </w:r>
      <w:r w:rsidR="00EA4439">
        <w:rPr>
          <w:rFonts w:ascii="Book Antiqua" w:hAnsi="Book Antiqua"/>
        </w:rPr>
        <w:t xml:space="preserve">la </w:t>
      </w:r>
      <w:r w:rsidR="00EA4439" w:rsidRPr="00D105F8">
        <w:rPr>
          <w:rFonts w:ascii="Book Antiqua" w:hAnsi="Book Antiqua"/>
        </w:rPr>
        <w:t>vida</w:t>
      </w:r>
      <w:r w:rsidR="007C2242" w:rsidRPr="00D105F8">
        <w:rPr>
          <w:rFonts w:ascii="Book Antiqua" w:hAnsi="Book Antiqua"/>
        </w:rPr>
        <w:t xml:space="preserve"> </w:t>
      </w:r>
      <w:r w:rsidR="007C2242">
        <w:rPr>
          <w:rFonts w:ascii="Book Antiqua" w:hAnsi="Book Antiqua"/>
        </w:rPr>
        <w:t xml:space="preserve">a </w:t>
      </w:r>
      <w:r w:rsidR="007C2242" w:rsidRPr="00D105F8">
        <w:rPr>
          <w:rFonts w:ascii="Book Antiqua" w:hAnsi="Book Antiqua"/>
        </w:rPr>
        <w:t>pacientes médico-indigentes cualificados y a riesgo de morir por una condición médica tratable</w:t>
      </w:r>
      <w:r w:rsidR="007C2242">
        <w:rPr>
          <w:rFonts w:ascii="Book Antiqua" w:hAnsi="Book Antiqua"/>
        </w:rPr>
        <w:t>.</w:t>
      </w:r>
      <w:r w:rsidR="007C2242" w:rsidRPr="00D105F8">
        <w:rPr>
          <w:rFonts w:ascii="Book Antiqua" w:hAnsi="Book Antiqua"/>
        </w:rPr>
        <w:t xml:space="preserve"> </w:t>
      </w:r>
    </w:p>
    <w:p w14:paraId="4FCAFF57" w14:textId="3E78F61C" w:rsidR="000F007C" w:rsidRDefault="00EA4439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4. Diez por ciento (1</w:t>
      </w:r>
      <w:r w:rsidRPr="004A38B5">
        <w:rPr>
          <w:rFonts w:ascii="Book Antiqua" w:hAnsi="Book Antiqua"/>
        </w:rPr>
        <w:t>0%</w:t>
      </w:r>
      <w:r>
        <w:rPr>
          <w:rFonts w:ascii="Book Antiqua" w:hAnsi="Book Antiqua"/>
        </w:rPr>
        <w:t>)</w:t>
      </w:r>
      <w:r w:rsidRPr="004A38B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–</w:t>
      </w:r>
      <w:r w:rsidRPr="004A38B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Destinados a</w:t>
      </w:r>
      <w:r w:rsidR="004D4B12">
        <w:rPr>
          <w:rFonts w:ascii="Book Antiqua" w:hAnsi="Book Antiqua"/>
        </w:rPr>
        <w:t xml:space="preserve"> un Fondo</w:t>
      </w:r>
      <w:r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p</w:t>
      </w:r>
      <w:r w:rsidR="004A38B5" w:rsidRPr="004A38B5">
        <w:rPr>
          <w:rFonts w:ascii="Book Antiqua" w:hAnsi="Book Antiqua"/>
        </w:rPr>
        <w:t xml:space="preserve">ara </w:t>
      </w:r>
      <w:r w:rsidR="004D4B12">
        <w:rPr>
          <w:rFonts w:ascii="Book Antiqua" w:hAnsi="Book Antiqua"/>
        </w:rPr>
        <w:t>A</w:t>
      </w:r>
      <w:r w:rsidR="004A38B5" w:rsidRPr="004A38B5">
        <w:rPr>
          <w:rFonts w:ascii="Book Antiqua" w:hAnsi="Book Antiqua"/>
        </w:rPr>
        <w:t xml:space="preserve">tender </w:t>
      </w:r>
      <w:r w:rsidR="004D4B12">
        <w:rPr>
          <w:rFonts w:ascii="Book Antiqua" w:hAnsi="Book Antiqua"/>
        </w:rPr>
        <w:t>D</w:t>
      </w:r>
      <w:r w:rsidR="004A38B5" w:rsidRPr="004A38B5">
        <w:rPr>
          <w:rFonts w:ascii="Book Antiqua" w:hAnsi="Book Antiqua"/>
        </w:rPr>
        <w:t xml:space="preserve">esastres </w:t>
      </w:r>
      <w:r w:rsidR="004D4B12">
        <w:rPr>
          <w:rFonts w:ascii="Book Antiqua" w:hAnsi="Book Antiqua"/>
        </w:rPr>
        <w:t>N</w:t>
      </w:r>
      <w:r w:rsidR="004A38B5" w:rsidRPr="004A38B5">
        <w:rPr>
          <w:rFonts w:ascii="Book Antiqua" w:hAnsi="Book Antiqua"/>
        </w:rPr>
        <w:t xml:space="preserve">aturales, </w:t>
      </w:r>
      <w:r w:rsidR="004D4B12">
        <w:rPr>
          <w:rFonts w:ascii="Book Antiqua" w:hAnsi="Book Antiqua"/>
        </w:rPr>
        <w:t>E</w:t>
      </w:r>
      <w:r w:rsidR="004A38B5" w:rsidRPr="004A38B5">
        <w:rPr>
          <w:rFonts w:ascii="Book Antiqua" w:hAnsi="Book Antiqua"/>
        </w:rPr>
        <w:t xml:space="preserve">mergencias de </w:t>
      </w:r>
      <w:r w:rsidR="004D4B12">
        <w:rPr>
          <w:rFonts w:ascii="Book Antiqua" w:hAnsi="Book Antiqua"/>
        </w:rPr>
        <w:t>S</w:t>
      </w:r>
      <w:r w:rsidR="004A38B5" w:rsidRPr="004A38B5">
        <w:rPr>
          <w:rFonts w:ascii="Book Antiqua" w:hAnsi="Book Antiqua"/>
        </w:rPr>
        <w:t xml:space="preserve">alud </w:t>
      </w:r>
      <w:r w:rsidR="004D4B12">
        <w:rPr>
          <w:rFonts w:ascii="Book Antiqua" w:hAnsi="Book Antiqua"/>
        </w:rPr>
        <w:t>P</w:t>
      </w:r>
      <w:r w:rsidR="004A38B5" w:rsidRPr="004A38B5">
        <w:rPr>
          <w:rFonts w:ascii="Book Antiqua" w:hAnsi="Book Antiqua" w:cs="Book Antiqua"/>
        </w:rPr>
        <w:t>ú</w:t>
      </w:r>
      <w:r w:rsidR="004A38B5" w:rsidRPr="004A38B5">
        <w:rPr>
          <w:rFonts w:ascii="Book Antiqua" w:hAnsi="Book Antiqua"/>
        </w:rPr>
        <w:t xml:space="preserve">blica o </w:t>
      </w:r>
      <w:r w:rsidR="004D4B12">
        <w:rPr>
          <w:rFonts w:ascii="Book Antiqua" w:hAnsi="Book Antiqua"/>
        </w:rPr>
        <w:t>C</w:t>
      </w:r>
      <w:r w:rsidR="004A38B5" w:rsidRPr="004A38B5">
        <w:rPr>
          <w:rFonts w:ascii="Book Antiqua" w:hAnsi="Book Antiqua"/>
        </w:rPr>
        <w:t>at</w:t>
      </w:r>
      <w:r w:rsidR="004A38B5" w:rsidRPr="004A38B5">
        <w:rPr>
          <w:rFonts w:ascii="Book Antiqua" w:hAnsi="Book Antiqua" w:cs="Book Antiqua"/>
        </w:rPr>
        <w:t>á</w:t>
      </w:r>
      <w:r w:rsidR="004A38B5" w:rsidRPr="004A38B5">
        <w:rPr>
          <w:rFonts w:ascii="Book Antiqua" w:hAnsi="Book Antiqua"/>
        </w:rPr>
        <w:t>strofes. Este fondo ser</w:t>
      </w:r>
      <w:r w:rsidR="004A38B5" w:rsidRPr="004A38B5">
        <w:rPr>
          <w:rFonts w:ascii="Book Antiqua" w:hAnsi="Book Antiqua" w:cs="Book Antiqua"/>
        </w:rPr>
        <w:t>á</w:t>
      </w:r>
      <w:r w:rsidR="004A38B5" w:rsidRPr="004A38B5">
        <w:rPr>
          <w:rFonts w:ascii="Book Antiqua" w:hAnsi="Book Antiqua"/>
        </w:rPr>
        <w:t xml:space="preserve"> administrado por </w:t>
      </w:r>
      <w:r w:rsidR="00380B56">
        <w:rPr>
          <w:rFonts w:ascii="Book Antiqua" w:hAnsi="Book Antiqua"/>
        </w:rPr>
        <w:t>el Negociado</w:t>
      </w:r>
      <w:r w:rsidR="004A38B5" w:rsidRPr="004A38B5">
        <w:rPr>
          <w:rFonts w:ascii="Book Antiqua" w:hAnsi="Book Antiqua"/>
        </w:rPr>
        <w:t xml:space="preserve"> para el Manejo de Emergencias</w:t>
      </w:r>
      <w:r w:rsidR="00380B56">
        <w:rPr>
          <w:rFonts w:ascii="Book Antiqua" w:hAnsi="Book Antiqua"/>
        </w:rPr>
        <w:t xml:space="preserve"> y Administración de Desastres</w:t>
      </w:r>
      <w:r w:rsidR="004A38B5" w:rsidRPr="004A38B5">
        <w:rPr>
          <w:rFonts w:ascii="Book Antiqua" w:hAnsi="Book Antiqua"/>
        </w:rPr>
        <w:t xml:space="preserve"> (</w:t>
      </w:r>
      <w:r w:rsidR="00380B56">
        <w:rPr>
          <w:rFonts w:ascii="Book Antiqua" w:hAnsi="Book Antiqua"/>
        </w:rPr>
        <w:t>N</w:t>
      </w:r>
      <w:r w:rsidR="004A38B5" w:rsidRPr="004A38B5">
        <w:rPr>
          <w:rFonts w:ascii="Book Antiqua" w:hAnsi="Book Antiqua"/>
        </w:rPr>
        <w:t>MEAD)</w:t>
      </w:r>
      <w:r w:rsidR="006F1190">
        <w:rPr>
          <w:rFonts w:ascii="Book Antiqua" w:hAnsi="Book Antiqua"/>
        </w:rPr>
        <w:t>, creado mediante la Ley Núm. 20-2017, según enmendada</w:t>
      </w:r>
      <w:r w:rsidR="00D33116">
        <w:rPr>
          <w:rFonts w:ascii="Book Antiqua" w:hAnsi="Book Antiqua"/>
        </w:rPr>
        <w:t>, conocida como “Ley del Departamento de Seguridad Pública de Puerto Rico”.</w:t>
      </w:r>
    </w:p>
    <w:p w14:paraId="5A26EBEC" w14:textId="30A173CB" w:rsidR="000F007C" w:rsidRDefault="00EA4439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5</w:t>
      </w:r>
      <w:r w:rsidR="000F007C">
        <w:rPr>
          <w:rFonts w:ascii="Book Antiqua" w:hAnsi="Book Antiqua"/>
        </w:rPr>
        <w:t xml:space="preserve">. </w:t>
      </w:r>
      <w:r w:rsidR="00612699">
        <w:rPr>
          <w:rFonts w:ascii="Book Antiqua" w:hAnsi="Book Antiqua"/>
        </w:rPr>
        <w:t>Cinco por ciento (</w:t>
      </w:r>
      <w:r w:rsidR="004A38B5" w:rsidRPr="004A38B5">
        <w:rPr>
          <w:rFonts w:ascii="Book Antiqua" w:hAnsi="Book Antiqua"/>
        </w:rPr>
        <w:t>5%</w:t>
      </w:r>
      <w:r w:rsidR="00612699">
        <w:rPr>
          <w:rFonts w:ascii="Book Antiqua" w:hAnsi="Book Antiqua"/>
        </w:rPr>
        <w:t>)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 xml:space="preserve">Destinados al </w:t>
      </w:r>
      <w:r w:rsidR="004A38B5" w:rsidRPr="004A38B5">
        <w:rPr>
          <w:rFonts w:ascii="Book Antiqua" w:hAnsi="Book Antiqua"/>
        </w:rPr>
        <w:t>Centro M</w:t>
      </w:r>
      <w:r w:rsidR="004A38B5" w:rsidRPr="004A38B5">
        <w:rPr>
          <w:rFonts w:ascii="Book Antiqua" w:hAnsi="Book Antiqua" w:cs="Book Antiqua"/>
        </w:rPr>
        <w:t>é</w:t>
      </w:r>
      <w:r w:rsidR="004A38B5" w:rsidRPr="004A38B5">
        <w:rPr>
          <w:rFonts w:ascii="Book Antiqua" w:hAnsi="Book Antiqua"/>
        </w:rPr>
        <w:t>dico de Puerto Rico</w:t>
      </w:r>
      <w:r w:rsidR="000529E3">
        <w:rPr>
          <w:rFonts w:ascii="Book Antiqua" w:hAnsi="Book Antiqua"/>
        </w:rPr>
        <w:t xml:space="preserve"> p</w:t>
      </w:r>
      <w:r w:rsidR="004A38B5" w:rsidRPr="004A38B5">
        <w:rPr>
          <w:rFonts w:ascii="Book Antiqua" w:hAnsi="Book Antiqua"/>
        </w:rPr>
        <w:t xml:space="preserve">ara </w:t>
      </w:r>
      <w:r w:rsidR="001C0267">
        <w:rPr>
          <w:rFonts w:ascii="Book Antiqua" w:hAnsi="Book Antiqua"/>
        </w:rPr>
        <w:t xml:space="preserve">mantenimiento de la </w:t>
      </w:r>
      <w:r w:rsidR="004A38B5" w:rsidRPr="004A38B5">
        <w:rPr>
          <w:rFonts w:ascii="Book Antiqua" w:hAnsi="Book Antiqua"/>
        </w:rPr>
        <w:t>infraestructura, modernizaci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y fortalecimiento de servicios del principal centro hospitalario del pa</w:t>
      </w:r>
      <w:r w:rsidR="004A38B5" w:rsidRPr="004A38B5">
        <w:rPr>
          <w:rFonts w:ascii="Book Antiqua" w:hAnsi="Book Antiqua" w:cs="Book Antiqua"/>
        </w:rPr>
        <w:t>í</w:t>
      </w:r>
      <w:r w:rsidR="004A38B5" w:rsidRPr="004A38B5">
        <w:rPr>
          <w:rFonts w:ascii="Book Antiqua" w:hAnsi="Book Antiqua"/>
        </w:rPr>
        <w:t>s, incluyendo unidades de trauma y trasplante</w:t>
      </w:r>
      <w:r w:rsidR="001C0267">
        <w:rPr>
          <w:rFonts w:ascii="Book Antiqua" w:hAnsi="Book Antiqua"/>
        </w:rPr>
        <w:t xml:space="preserve">. Estos fondos </w:t>
      </w:r>
      <w:r w:rsidR="00754520">
        <w:rPr>
          <w:rFonts w:ascii="Book Antiqua" w:hAnsi="Book Antiqua"/>
        </w:rPr>
        <w:t>será</w:t>
      </w:r>
      <w:r w:rsidR="001C0267">
        <w:rPr>
          <w:rFonts w:ascii="Book Antiqua" w:hAnsi="Book Antiqua"/>
        </w:rPr>
        <w:t>n</w:t>
      </w:r>
      <w:r w:rsidR="00754520">
        <w:rPr>
          <w:rFonts w:ascii="Book Antiqua" w:hAnsi="Book Antiqua"/>
        </w:rPr>
        <w:t xml:space="preserve"> </w:t>
      </w:r>
      <w:r w:rsidR="001C0267">
        <w:rPr>
          <w:rFonts w:ascii="Book Antiqua" w:hAnsi="Book Antiqua"/>
        </w:rPr>
        <w:t>asignados a tales fines</w:t>
      </w:r>
      <w:r w:rsidR="00754520">
        <w:rPr>
          <w:rFonts w:ascii="Book Antiqua" w:hAnsi="Book Antiqua"/>
        </w:rPr>
        <w:t xml:space="preserve"> </w:t>
      </w:r>
      <w:r w:rsidR="001C0267">
        <w:rPr>
          <w:rFonts w:ascii="Book Antiqua" w:hAnsi="Book Antiqua"/>
        </w:rPr>
        <w:t>a</w:t>
      </w:r>
      <w:r w:rsidR="00754520">
        <w:rPr>
          <w:rFonts w:ascii="Book Antiqua" w:hAnsi="Book Antiqua"/>
        </w:rPr>
        <w:t xml:space="preserve"> la Administración de Servicios Médicos de Puerto Rico (ASEM)</w:t>
      </w:r>
      <w:r w:rsidR="006F1190">
        <w:rPr>
          <w:rFonts w:ascii="Book Antiqua" w:hAnsi="Book Antiqua"/>
        </w:rPr>
        <w:t>, cread</w:t>
      </w:r>
      <w:r w:rsidR="00BD43BA">
        <w:rPr>
          <w:rFonts w:ascii="Book Antiqua" w:hAnsi="Book Antiqua"/>
        </w:rPr>
        <w:t>a</w:t>
      </w:r>
      <w:r w:rsidR="006F1190">
        <w:rPr>
          <w:rFonts w:ascii="Book Antiqua" w:hAnsi="Book Antiqua"/>
        </w:rPr>
        <w:t xml:space="preserve"> mediante la Ley Núm. 66 de 22 de junio de 1978, según enmendada</w:t>
      </w:r>
      <w:r w:rsidR="004A38B5" w:rsidRPr="004A38B5">
        <w:rPr>
          <w:rFonts w:ascii="Book Antiqua" w:hAnsi="Book Antiqua"/>
        </w:rPr>
        <w:t>.</w:t>
      </w:r>
    </w:p>
    <w:p w14:paraId="3CCD2A3E" w14:textId="6E0FF629" w:rsidR="00B16617" w:rsidRDefault="00EA4439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6</w:t>
      </w:r>
      <w:r w:rsidR="000F007C">
        <w:rPr>
          <w:rFonts w:ascii="Book Antiqua" w:hAnsi="Book Antiqua"/>
        </w:rPr>
        <w:t xml:space="preserve">. </w:t>
      </w:r>
      <w:r w:rsidR="00612699">
        <w:rPr>
          <w:rFonts w:ascii="Book Antiqua" w:hAnsi="Book Antiqua"/>
        </w:rPr>
        <w:t>Diez por ciento (</w:t>
      </w:r>
      <w:r w:rsidR="004A38B5" w:rsidRPr="004A38B5">
        <w:rPr>
          <w:rFonts w:ascii="Book Antiqua" w:hAnsi="Book Antiqua"/>
        </w:rPr>
        <w:t>10%</w:t>
      </w:r>
      <w:r w:rsidR="00612699">
        <w:rPr>
          <w:rFonts w:ascii="Book Antiqua" w:hAnsi="Book Antiqua"/>
        </w:rPr>
        <w:t>)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</w:t>
      </w:r>
      <w:r w:rsidR="000529E3">
        <w:rPr>
          <w:rFonts w:ascii="Book Antiqua" w:hAnsi="Book Antiqua"/>
        </w:rPr>
        <w:t>Destinados a la r</w:t>
      </w:r>
      <w:r w:rsidR="004A38B5" w:rsidRPr="004A38B5">
        <w:rPr>
          <w:rFonts w:ascii="Book Antiqua" w:hAnsi="Book Antiqua"/>
        </w:rPr>
        <w:t>educci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 xml:space="preserve">n </w:t>
      </w:r>
      <w:r w:rsidR="000529E3">
        <w:rPr>
          <w:rFonts w:ascii="Book Antiqua" w:hAnsi="Book Antiqua"/>
        </w:rPr>
        <w:t>t</w:t>
      </w:r>
      <w:r w:rsidR="004A38B5" w:rsidRPr="004A38B5">
        <w:rPr>
          <w:rFonts w:ascii="Book Antiqua" w:hAnsi="Book Antiqua"/>
        </w:rPr>
        <w:t xml:space="preserve">emporal en </w:t>
      </w:r>
      <w:r w:rsidR="000529E3">
        <w:rPr>
          <w:rFonts w:ascii="Book Antiqua" w:hAnsi="Book Antiqua"/>
        </w:rPr>
        <w:t>f</w:t>
      </w:r>
      <w:r w:rsidR="004A38B5" w:rsidRPr="004A38B5">
        <w:rPr>
          <w:rFonts w:ascii="Book Antiqua" w:hAnsi="Book Antiqua"/>
        </w:rPr>
        <w:t xml:space="preserve">acturas de </w:t>
      </w:r>
      <w:r w:rsidR="000529E3">
        <w:rPr>
          <w:rFonts w:ascii="Book Antiqua" w:hAnsi="Book Antiqua"/>
        </w:rPr>
        <w:t>e</w:t>
      </w:r>
      <w:r w:rsidR="004A38B5" w:rsidRPr="004A38B5">
        <w:rPr>
          <w:rFonts w:ascii="Book Antiqua" w:hAnsi="Book Antiqua"/>
        </w:rPr>
        <w:t>lectricidad</w:t>
      </w:r>
      <w:r w:rsidR="000529E3">
        <w:rPr>
          <w:rFonts w:ascii="Book Antiqua" w:hAnsi="Book Antiqua"/>
        </w:rPr>
        <w:t>, a</w:t>
      </w:r>
      <w:r w:rsidR="004A38B5" w:rsidRPr="004A38B5">
        <w:rPr>
          <w:rFonts w:ascii="Book Antiqua" w:hAnsi="Book Antiqua"/>
        </w:rPr>
        <w:t>plicado mediante subsidio universal a todos los clientes residenciales y comerciales de la</w:t>
      </w:r>
      <w:r w:rsidR="00B16617">
        <w:rPr>
          <w:rFonts w:ascii="Book Antiqua" w:hAnsi="Book Antiqua"/>
        </w:rPr>
        <w:t xml:space="preserve"> </w:t>
      </w:r>
      <w:r w:rsidR="004A38B5" w:rsidRPr="00B16617">
        <w:rPr>
          <w:rFonts w:ascii="Book Antiqua" w:hAnsi="Book Antiqua"/>
        </w:rPr>
        <w:t>Autoridad de Energía Eléctrica o su sucesora, durante los dos (2) meses posteriores a la certificación del exceso.</w:t>
      </w:r>
      <w:r w:rsidR="00B16617">
        <w:rPr>
          <w:rFonts w:ascii="Book Antiqua" w:hAnsi="Book Antiqua"/>
        </w:rPr>
        <w:t xml:space="preserve"> </w:t>
      </w:r>
      <w:r w:rsidR="001F2286">
        <w:rPr>
          <w:rFonts w:ascii="Book Antiqua" w:hAnsi="Book Antiqua"/>
        </w:rPr>
        <w:t xml:space="preserve">La Autoridad de Energía Eléctrica deberá establecer mediante reglamento los criterios de </w:t>
      </w:r>
      <w:r w:rsidR="001F2286">
        <w:rPr>
          <w:rFonts w:ascii="Book Antiqua" w:hAnsi="Book Antiqua"/>
        </w:rPr>
        <w:lastRenderedPageBreak/>
        <w:t>elegibilidad y cumplimiento para que un abonado sea elegible para beneficiarse del subsidio aquí autorizado en casos de sobrante.</w:t>
      </w:r>
    </w:p>
    <w:p w14:paraId="433F74B7" w14:textId="4723FF11" w:rsidR="004A38B5" w:rsidRPr="004A38B5" w:rsidRDefault="00EA4439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7</w:t>
      </w:r>
      <w:r w:rsidR="00B16617">
        <w:rPr>
          <w:rFonts w:ascii="Book Antiqua" w:hAnsi="Book Antiqua"/>
        </w:rPr>
        <w:t>. Diez por ciento (</w:t>
      </w:r>
      <w:r w:rsidR="004A38B5" w:rsidRPr="004A38B5">
        <w:rPr>
          <w:rFonts w:ascii="Book Antiqua" w:hAnsi="Book Antiqua"/>
        </w:rPr>
        <w:t>10%</w:t>
      </w:r>
      <w:r w:rsidR="00B16617">
        <w:rPr>
          <w:rFonts w:ascii="Book Antiqua" w:hAnsi="Book Antiqua"/>
        </w:rPr>
        <w:t>)</w:t>
      </w:r>
      <w:r w:rsidR="004A38B5" w:rsidRPr="004A38B5">
        <w:rPr>
          <w:rFonts w:ascii="Book Antiqua" w:hAnsi="Book Antiqua"/>
        </w:rPr>
        <w:t xml:space="preserve"> </w:t>
      </w:r>
      <w:r w:rsidR="00B54625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</w:t>
      </w:r>
      <w:r w:rsidR="00B54625">
        <w:rPr>
          <w:rFonts w:ascii="Book Antiqua" w:hAnsi="Book Antiqua"/>
        </w:rPr>
        <w:t xml:space="preserve">Destinados a un </w:t>
      </w:r>
      <w:r w:rsidR="004A38B5" w:rsidRPr="004A38B5">
        <w:rPr>
          <w:rFonts w:ascii="Book Antiqua" w:hAnsi="Book Antiqua"/>
        </w:rPr>
        <w:t>Fondo de Sustituci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del Impuesto al Inventario Municipal</w:t>
      </w:r>
      <w:r w:rsidR="00B54625">
        <w:rPr>
          <w:rFonts w:ascii="Book Antiqua" w:hAnsi="Book Antiqua"/>
        </w:rPr>
        <w:t>,</w:t>
      </w:r>
      <w:r w:rsidR="00B16617">
        <w:rPr>
          <w:rFonts w:ascii="Book Antiqua" w:hAnsi="Book Antiqua"/>
        </w:rPr>
        <w:t xml:space="preserve"> a</w:t>
      </w:r>
      <w:r w:rsidR="004A38B5" w:rsidRPr="004A38B5">
        <w:rPr>
          <w:rFonts w:ascii="Book Antiqua" w:hAnsi="Book Antiqua"/>
        </w:rPr>
        <w:t>dministrado por la Oficina de Gerencia y Presupuesto (OGP), para compensar gradualmente la eliminaci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del impuesto al inventario.</w:t>
      </w:r>
    </w:p>
    <w:p w14:paraId="5394DFFE" w14:textId="3E4227D3" w:rsidR="00B16617" w:rsidRDefault="004A38B5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 w:rsidRPr="004A38B5">
        <w:rPr>
          <w:rFonts w:ascii="Tahoma" w:hAnsi="Tahoma" w:cs="Tahoma"/>
          <w:lang w:val="en-US"/>
        </w:rPr>
        <w:t>﻿﻿﻿</w:t>
      </w:r>
      <w:r w:rsidR="00EA4439">
        <w:rPr>
          <w:rFonts w:ascii="Book Antiqua" w:hAnsi="Book Antiqua" w:cs="Tahoma"/>
        </w:rPr>
        <w:t>8</w:t>
      </w:r>
      <w:r w:rsidR="00B16617" w:rsidRPr="00B16617">
        <w:rPr>
          <w:rFonts w:ascii="Book Antiqua" w:hAnsi="Book Antiqua" w:cs="Tahoma"/>
        </w:rPr>
        <w:t>.</w:t>
      </w:r>
      <w:r w:rsidR="00B16617">
        <w:rPr>
          <w:rFonts w:ascii="Tahoma" w:hAnsi="Tahoma" w:cs="Tahoma"/>
        </w:rPr>
        <w:t xml:space="preserve"> </w:t>
      </w:r>
      <w:r w:rsidR="00B16617" w:rsidRPr="00B16617">
        <w:rPr>
          <w:rFonts w:ascii="Book Antiqua" w:hAnsi="Book Antiqua" w:cs="Tahoma"/>
        </w:rPr>
        <w:t>Cinco por ciento (</w:t>
      </w:r>
      <w:r w:rsidRPr="004A38B5">
        <w:rPr>
          <w:rFonts w:ascii="Book Antiqua" w:hAnsi="Book Antiqua"/>
        </w:rPr>
        <w:t>5%</w:t>
      </w:r>
      <w:r w:rsidR="00B16617">
        <w:rPr>
          <w:rFonts w:ascii="Book Antiqua" w:hAnsi="Book Antiqua"/>
        </w:rPr>
        <w:t>)</w:t>
      </w:r>
      <w:r w:rsidRPr="004A38B5">
        <w:rPr>
          <w:rFonts w:ascii="Book Antiqua" w:hAnsi="Book Antiqua"/>
        </w:rPr>
        <w:t xml:space="preserve"> </w:t>
      </w:r>
      <w:r w:rsidR="00B54625">
        <w:rPr>
          <w:rFonts w:ascii="Book Antiqua" w:hAnsi="Book Antiqua"/>
        </w:rPr>
        <w:t>–</w:t>
      </w:r>
      <w:r w:rsidRPr="004A38B5">
        <w:rPr>
          <w:rFonts w:ascii="Book Antiqua" w:hAnsi="Book Antiqua"/>
        </w:rPr>
        <w:t xml:space="preserve"> </w:t>
      </w:r>
      <w:r w:rsidR="00B54625">
        <w:rPr>
          <w:rFonts w:ascii="Book Antiqua" w:hAnsi="Book Antiqua"/>
        </w:rPr>
        <w:t xml:space="preserve">Destinados a un </w:t>
      </w:r>
      <w:r w:rsidRPr="004A38B5">
        <w:rPr>
          <w:rFonts w:ascii="Book Antiqua" w:hAnsi="Book Antiqua"/>
        </w:rPr>
        <w:t>Fondo de Becas M</w:t>
      </w:r>
      <w:r w:rsidRPr="004A38B5">
        <w:rPr>
          <w:rFonts w:ascii="Book Antiqua" w:hAnsi="Book Antiqua" w:cs="Book Antiqua"/>
        </w:rPr>
        <w:t>é</w:t>
      </w:r>
      <w:r w:rsidRPr="004A38B5">
        <w:rPr>
          <w:rFonts w:ascii="Book Antiqua" w:hAnsi="Book Antiqua"/>
        </w:rPr>
        <w:t>dicas Especializadas</w:t>
      </w:r>
      <w:r w:rsidR="00530EB8">
        <w:rPr>
          <w:rFonts w:ascii="Book Antiqua" w:hAnsi="Book Antiqua"/>
        </w:rPr>
        <w:t>,</w:t>
      </w:r>
      <w:r w:rsidRPr="004A38B5">
        <w:rPr>
          <w:rFonts w:ascii="Book Antiqua" w:hAnsi="Book Antiqua"/>
        </w:rPr>
        <w:t xml:space="preserve"> </w:t>
      </w:r>
      <w:r w:rsidR="00B54625">
        <w:rPr>
          <w:rFonts w:ascii="Book Antiqua" w:hAnsi="Book Antiqua"/>
        </w:rPr>
        <w:t>a ser a</w:t>
      </w:r>
      <w:r w:rsidRPr="004A38B5">
        <w:rPr>
          <w:rFonts w:ascii="Book Antiqua" w:hAnsi="Book Antiqua"/>
        </w:rPr>
        <w:t>dministrado por el Recinto de Ciencias M</w:t>
      </w:r>
      <w:r w:rsidRPr="004A38B5">
        <w:rPr>
          <w:rFonts w:ascii="Book Antiqua" w:hAnsi="Book Antiqua" w:cs="Book Antiqua"/>
        </w:rPr>
        <w:t>é</w:t>
      </w:r>
      <w:r w:rsidRPr="004A38B5">
        <w:rPr>
          <w:rFonts w:ascii="Book Antiqua" w:hAnsi="Book Antiqua"/>
        </w:rPr>
        <w:t>dicas de la Universidad de Puerto Rico, en coordinaci</w:t>
      </w:r>
      <w:r w:rsidRPr="004A38B5">
        <w:rPr>
          <w:rFonts w:ascii="Book Antiqua" w:hAnsi="Book Antiqua" w:cs="Book Antiqua"/>
        </w:rPr>
        <w:t>ó</w:t>
      </w:r>
      <w:r w:rsidRPr="004A38B5">
        <w:rPr>
          <w:rFonts w:ascii="Book Antiqua" w:hAnsi="Book Antiqua"/>
        </w:rPr>
        <w:t xml:space="preserve">n con universidades privadas acreditadas en medicina, para becar </w:t>
      </w:r>
      <w:r w:rsidR="00561D49">
        <w:rPr>
          <w:rFonts w:ascii="Book Antiqua" w:hAnsi="Book Antiqua"/>
        </w:rPr>
        <w:t xml:space="preserve">a </w:t>
      </w:r>
      <w:r w:rsidRPr="004A38B5">
        <w:rPr>
          <w:rFonts w:ascii="Book Antiqua" w:hAnsi="Book Antiqua"/>
        </w:rPr>
        <w:t xml:space="preserve">estudiantes en programas de </w:t>
      </w:r>
      <w:r w:rsidR="00561D49">
        <w:rPr>
          <w:rFonts w:ascii="Book Antiqua" w:hAnsi="Book Antiqua"/>
        </w:rPr>
        <w:t>especialización</w:t>
      </w:r>
      <w:r w:rsidRPr="004A38B5">
        <w:rPr>
          <w:rFonts w:ascii="Book Antiqua" w:hAnsi="Book Antiqua"/>
        </w:rPr>
        <w:t xml:space="preserve"> m</w:t>
      </w:r>
      <w:r w:rsidRPr="004A38B5">
        <w:rPr>
          <w:rFonts w:ascii="Book Antiqua" w:hAnsi="Book Antiqua" w:cs="Book Antiqua"/>
        </w:rPr>
        <w:t>é</w:t>
      </w:r>
      <w:r w:rsidRPr="004A38B5">
        <w:rPr>
          <w:rFonts w:ascii="Book Antiqua" w:hAnsi="Book Antiqua"/>
        </w:rPr>
        <w:t>dica.</w:t>
      </w:r>
      <w:r w:rsidR="00B16617">
        <w:rPr>
          <w:rFonts w:ascii="Book Antiqua" w:hAnsi="Book Antiqua"/>
        </w:rPr>
        <w:t xml:space="preserve"> </w:t>
      </w:r>
      <w:r w:rsidR="00C064B7">
        <w:rPr>
          <w:rFonts w:ascii="Book Antiqua" w:hAnsi="Book Antiqua"/>
        </w:rPr>
        <w:t xml:space="preserve">Los estudiantes que sean beneficiados con las becas aquí autorizadas en caso de sobrante deberán </w:t>
      </w:r>
      <w:r w:rsidR="00B45980">
        <w:rPr>
          <w:rFonts w:ascii="Book Antiqua" w:hAnsi="Book Antiqua"/>
        </w:rPr>
        <w:t xml:space="preserve">permanecer en Puerto Rico y ofrecer sus servicios en alguna instalación médico-hospitalaria del </w:t>
      </w:r>
      <w:r w:rsidR="00B32CDE">
        <w:rPr>
          <w:rFonts w:ascii="Book Antiqua" w:hAnsi="Book Antiqua"/>
        </w:rPr>
        <w:t>p</w:t>
      </w:r>
      <w:r w:rsidR="00B45980">
        <w:rPr>
          <w:rFonts w:ascii="Book Antiqua" w:hAnsi="Book Antiqua"/>
        </w:rPr>
        <w:t>aís durante un periodo de cinco (5) años</w:t>
      </w:r>
      <w:r w:rsidR="00F702B3">
        <w:rPr>
          <w:rFonts w:ascii="Book Antiqua" w:hAnsi="Book Antiqua"/>
        </w:rPr>
        <w:t xml:space="preserve"> contados a partir de la obtención de su especialización</w:t>
      </w:r>
      <w:r w:rsidR="00B45980">
        <w:rPr>
          <w:rFonts w:ascii="Book Antiqua" w:hAnsi="Book Antiqua"/>
        </w:rPr>
        <w:t xml:space="preserve">. El Recinto de Ciencias Médicas deberá establecer mediante reglamento </w:t>
      </w:r>
      <w:r w:rsidR="00450320">
        <w:rPr>
          <w:rFonts w:ascii="Book Antiqua" w:hAnsi="Book Antiqua"/>
        </w:rPr>
        <w:t xml:space="preserve">los criterios para su elegibilidad aplicables a los beneficiarios del </w:t>
      </w:r>
      <w:r w:rsidR="00E25E89">
        <w:rPr>
          <w:rFonts w:ascii="Book Antiqua" w:hAnsi="Book Antiqua"/>
        </w:rPr>
        <w:t>Fondo,</w:t>
      </w:r>
      <w:r w:rsidR="00450320">
        <w:rPr>
          <w:rFonts w:ascii="Book Antiqua" w:hAnsi="Book Antiqua"/>
        </w:rPr>
        <w:t xml:space="preserve"> así como</w:t>
      </w:r>
      <w:r w:rsidR="00B45980">
        <w:rPr>
          <w:rFonts w:ascii="Book Antiqua" w:hAnsi="Book Antiqua"/>
        </w:rPr>
        <w:t xml:space="preserve"> la penalidad aplicable en caso de no cumplirse con el requisito </w:t>
      </w:r>
      <w:r w:rsidR="00450320">
        <w:rPr>
          <w:rFonts w:ascii="Book Antiqua" w:hAnsi="Book Antiqua"/>
        </w:rPr>
        <w:t>de permanencia aquí establecido</w:t>
      </w:r>
      <w:r w:rsidR="00904973">
        <w:rPr>
          <w:rFonts w:ascii="Book Antiqua" w:hAnsi="Book Antiqua"/>
        </w:rPr>
        <w:t xml:space="preserve">. </w:t>
      </w:r>
      <w:r w:rsidR="00B45980">
        <w:rPr>
          <w:rFonts w:ascii="Book Antiqua" w:hAnsi="Book Antiqua"/>
        </w:rPr>
        <w:t xml:space="preserve"> </w:t>
      </w:r>
    </w:p>
    <w:p w14:paraId="653C7549" w14:textId="0531572B" w:rsidR="005029CA" w:rsidRDefault="00EA4439" w:rsidP="00303428">
      <w:pPr>
        <w:spacing w:line="480" w:lineRule="auto"/>
        <w:ind w:left="72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9</w:t>
      </w:r>
      <w:r w:rsidR="00B16617">
        <w:rPr>
          <w:rFonts w:ascii="Book Antiqua" w:hAnsi="Book Antiqua"/>
        </w:rPr>
        <w:t>. Diez por ciento (</w:t>
      </w:r>
      <w:r w:rsidR="004A38B5" w:rsidRPr="004A38B5">
        <w:rPr>
          <w:rFonts w:ascii="Book Antiqua" w:hAnsi="Book Antiqua"/>
        </w:rPr>
        <w:t>10%</w:t>
      </w:r>
      <w:r w:rsidR="00B16617">
        <w:rPr>
          <w:rFonts w:ascii="Book Antiqua" w:hAnsi="Book Antiqua"/>
        </w:rPr>
        <w:t>)</w:t>
      </w:r>
      <w:r w:rsidR="004A38B5" w:rsidRPr="004A38B5">
        <w:rPr>
          <w:rFonts w:ascii="Book Antiqua" w:hAnsi="Book Antiqua"/>
        </w:rPr>
        <w:t xml:space="preserve"> </w:t>
      </w:r>
      <w:r w:rsidR="005029CA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</w:t>
      </w:r>
      <w:r w:rsidR="00B828AD">
        <w:rPr>
          <w:rFonts w:ascii="Book Antiqua" w:hAnsi="Book Antiqua"/>
        </w:rPr>
        <w:t xml:space="preserve">Destinados a un </w:t>
      </w:r>
      <w:r w:rsidR="005029CA">
        <w:rPr>
          <w:rFonts w:ascii="Book Antiqua" w:hAnsi="Book Antiqua"/>
        </w:rPr>
        <w:t xml:space="preserve">Fondo para el Dragado y Conservación de Lagos y Embalses de Puerto Rico, administrado por el Departamento de Recursos Naturales y Ambientales (DRNA) y la Autoridad de Acueductos y Alcantarillados (AAA), para financiar </w:t>
      </w:r>
      <w:r w:rsidR="00B948D9">
        <w:rPr>
          <w:rFonts w:ascii="Book Antiqua" w:hAnsi="Book Antiqua"/>
        </w:rPr>
        <w:t xml:space="preserve">el </w:t>
      </w:r>
      <w:r w:rsidR="005029CA">
        <w:rPr>
          <w:rFonts w:ascii="Book Antiqua" w:hAnsi="Book Antiqua"/>
        </w:rPr>
        <w:t xml:space="preserve">dragado, </w:t>
      </w:r>
      <w:r w:rsidR="005029CA">
        <w:rPr>
          <w:rFonts w:ascii="Book Antiqua" w:hAnsi="Book Antiqua"/>
        </w:rPr>
        <w:lastRenderedPageBreak/>
        <w:t xml:space="preserve">mantenimiento y restauración de </w:t>
      </w:r>
      <w:r w:rsidR="00F66DCE">
        <w:rPr>
          <w:rFonts w:ascii="Book Antiqua" w:hAnsi="Book Antiqua"/>
        </w:rPr>
        <w:t xml:space="preserve">embalses y </w:t>
      </w:r>
      <w:r w:rsidR="005029CA">
        <w:rPr>
          <w:rFonts w:ascii="Book Antiqua" w:hAnsi="Book Antiqua"/>
        </w:rPr>
        <w:t>cuencas hidrográficas</w:t>
      </w:r>
      <w:r w:rsidR="00F66DCE">
        <w:rPr>
          <w:rFonts w:ascii="Book Antiqua" w:hAnsi="Book Antiqua"/>
        </w:rPr>
        <w:t xml:space="preserve"> pertenecientes a </w:t>
      </w:r>
      <w:r w:rsidR="00CD3C41">
        <w:rPr>
          <w:rFonts w:ascii="Book Antiqua" w:hAnsi="Book Antiqua"/>
        </w:rPr>
        <w:t>estas instrumentalidades públicas</w:t>
      </w:r>
      <w:r w:rsidR="005029CA">
        <w:rPr>
          <w:rFonts w:ascii="Book Antiqua" w:hAnsi="Book Antiqua"/>
        </w:rPr>
        <w:t>.</w:t>
      </w:r>
    </w:p>
    <w:p w14:paraId="7ED6D052" w14:textId="123EF7F4" w:rsidR="004A38B5" w:rsidRPr="002F0228" w:rsidRDefault="00D33116" w:rsidP="005029CA">
      <w:pPr>
        <w:spacing w:line="480" w:lineRule="auto"/>
        <w:ind w:left="36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8E5830">
        <w:rPr>
          <w:rFonts w:ascii="Book Antiqua" w:hAnsi="Book Antiqua"/>
        </w:rPr>
        <w:t xml:space="preserve"> 4.- E</w:t>
      </w:r>
      <w:r w:rsidR="004A38B5" w:rsidRPr="004A38B5">
        <w:rPr>
          <w:rFonts w:ascii="Book Antiqua" w:hAnsi="Book Antiqua"/>
        </w:rPr>
        <w:t>l Departamento de Hacienda, en coordinaci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 xml:space="preserve">n con la Oficina de </w:t>
      </w:r>
      <w:r w:rsidR="00FE25D8">
        <w:rPr>
          <w:rFonts w:ascii="Book Antiqua" w:hAnsi="Book Antiqua"/>
        </w:rPr>
        <w:t>Gerencia y Presupuesto</w:t>
      </w:r>
      <w:r w:rsidR="004A38B5" w:rsidRPr="004A38B5">
        <w:rPr>
          <w:rFonts w:ascii="Book Antiqua" w:hAnsi="Book Antiqua"/>
        </w:rPr>
        <w:t>, certificar</w:t>
      </w:r>
      <w:r w:rsidR="004A38B5" w:rsidRPr="004A38B5">
        <w:rPr>
          <w:rFonts w:ascii="Book Antiqua" w:hAnsi="Book Antiqua" w:cs="Book Antiqua"/>
        </w:rPr>
        <w:t>á</w:t>
      </w:r>
      <w:r w:rsidR="004A38B5" w:rsidRPr="004A38B5">
        <w:rPr>
          <w:rFonts w:ascii="Book Antiqua" w:hAnsi="Book Antiqua"/>
        </w:rPr>
        <w:t xml:space="preserve"> oficialmente el monto del exceso de recaudos dentro de los noventa (90)</w:t>
      </w:r>
      <w:r w:rsidR="00C27818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>d</w:t>
      </w:r>
      <w:r w:rsidR="004A38B5" w:rsidRPr="004A38B5">
        <w:rPr>
          <w:rFonts w:ascii="Book Antiqua" w:hAnsi="Book Antiqua" w:cs="Book Antiqua"/>
        </w:rPr>
        <w:t>í</w:t>
      </w:r>
      <w:r w:rsidR="004A38B5" w:rsidRPr="004A38B5">
        <w:rPr>
          <w:rFonts w:ascii="Book Antiqua" w:hAnsi="Book Antiqua"/>
        </w:rPr>
        <w:t>as posteriores a la auditor</w:t>
      </w:r>
      <w:r w:rsidR="004A38B5" w:rsidRPr="004A38B5">
        <w:rPr>
          <w:rFonts w:ascii="Book Antiqua" w:hAnsi="Book Antiqua" w:cs="Book Antiqua"/>
        </w:rPr>
        <w:t>í</w:t>
      </w:r>
      <w:r w:rsidR="004A38B5" w:rsidRPr="004A38B5">
        <w:rPr>
          <w:rFonts w:ascii="Book Antiqua" w:hAnsi="Book Antiqua"/>
        </w:rPr>
        <w:t>a final del a</w:t>
      </w:r>
      <w:r w:rsidR="004A38B5" w:rsidRPr="004A38B5">
        <w:rPr>
          <w:rFonts w:ascii="Book Antiqua" w:hAnsi="Book Antiqua" w:cs="Book Antiqua"/>
        </w:rPr>
        <w:t>ñ</w:t>
      </w:r>
      <w:r w:rsidR="004A38B5" w:rsidRPr="004A38B5">
        <w:rPr>
          <w:rFonts w:ascii="Book Antiqua" w:hAnsi="Book Antiqua"/>
        </w:rPr>
        <w:t>o fiscal.</w:t>
      </w:r>
      <w:r w:rsidR="002F0228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>La certificaci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ser</w:t>
      </w:r>
      <w:r w:rsidR="004A38B5" w:rsidRPr="004A38B5">
        <w:rPr>
          <w:rFonts w:ascii="Book Antiqua" w:hAnsi="Book Antiqua" w:cs="Book Antiqua"/>
        </w:rPr>
        <w:t>á</w:t>
      </w:r>
      <w:r w:rsidR="002F0228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>publicada en el Portal de Transparencia Fiscal del Gobierno</w:t>
      </w:r>
      <w:r w:rsidR="005029CA">
        <w:rPr>
          <w:rFonts w:ascii="Book Antiqua" w:hAnsi="Book Antiqua"/>
        </w:rPr>
        <w:t xml:space="preserve"> </w:t>
      </w:r>
      <w:r w:rsidR="004A38B5" w:rsidRPr="002F0228">
        <w:rPr>
          <w:rFonts w:ascii="Book Antiqua" w:hAnsi="Book Antiqua"/>
        </w:rPr>
        <w:t>de Puerto Rico</w:t>
      </w:r>
      <w:r w:rsidR="001F3212">
        <w:rPr>
          <w:rFonts w:ascii="Book Antiqua" w:hAnsi="Book Antiqua"/>
        </w:rPr>
        <w:t>, creado al amparo de la Ley Núm. 141</w:t>
      </w:r>
      <w:r w:rsidR="00F70642">
        <w:rPr>
          <w:rFonts w:ascii="Book Antiqua" w:hAnsi="Book Antiqua"/>
        </w:rPr>
        <w:t>-</w:t>
      </w:r>
      <w:r w:rsidR="001F3212">
        <w:rPr>
          <w:rFonts w:ascii="Book Antiqua" w:hAnsi="Book Antiqua"/>
        </w:rPr>
        <w:t>2019, según enmendada, conocida como “Ley de Transparencia y Procedimiento Expedito para el Acceso a la Información Pública”</w:t>
      </w:r>
      <w:r w:rsidR="004A38B5" w:rsidRPr="002F0228">
        <w:rPr>
          <w:rFonts w:ascii="Book Antiqua" w:hAnsi="Book Antiqua"/>
        </w:rPr>
        <w:t>.</w:t>
      </w:r>
      <w:r w:rsidR="002F0228">
        <w:rPr>
          <w:rFonts w:ascii="Book Antiqua" w:hAnsi="Book Antiqua"/>
        </w:rPr>
        <w:t xml:space="preserve"> </w:t>
      </w:r>
      <w:r w:rsidR="004A38B5" w:rsidRPr="004A38B5">
        <w:rPr>
          <w:rFonts w:ascii="Book Antiqua" w:hAnsi="Book Antiqua"/>
        </w:rPr>
        <w:t>Ninguna distribuci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podr</w:t>
      </w:r>
      <w:r w:rsidR="004A38B5" w:rsidRPr="004A38B5">
        <w:rPr>
          <w:rFonts w:ascii="Book Antiqua" w:hAnsi="Book Antiqua" w:cs="Book Antiqua"/>
        </w:rPr>
        <w:t>á</w:t>
      </w:r>
      <w:r w:rsidR="004A38B5" w:rsidRPr="004A38B5">
        <w:rPr>
          <w:rFonts w:ascii="Book Antiqua" w:hAnsi="Book Antiqua"/>
        </w:rPr>
        <w:t xml:space="preserve"> realizarse sin la publicaci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y certificaci</w:t>
      </w:r>
      <w:r w:rsidR="004A38B5" w:rsidRPr="004A38B5">
        <w:rPr>
          <w:rFonts w:ascii="Book Antiqua" w:hAnsi="Book Antiqua" w:cs="Book Antiqua"/>
        </w:rPr>
        <w:t>ó</w:t>
      </w:r>
      <w:r w:rsidR="004A38B5" w:rsidRPr="004A38B5">
        <w:rPr>
          <w:rFonts w:ascii="Book Antiqua" w:hAnsi="Book Antiqua"/>
        </w:rPr>
        <w:t>n oficial.</w:t>
      </w:r>
    </w:p>
    <w:p w14:paraId="1202C59D" w14:textId="24D3D3FC" w:rsidR="004A38B5" w:rsidRPr="004A38B5" w:rsidRDefault="0052063B" w:rsidP="00522232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4A38B5" w:rsidRPr="004A38B5">
        <w:rPr>
          <w:rFonts w:ascii="Book Antiqua" w:hAnsi="Book Antiqua"/>
        </w:rPr>
        <w:t xml:space="preserve"> </w:t>
      </w:r>
      <w:r w:rsidR="002F0228">
        <w:rPr>
          <w:rFonts w:ascii="Book Antiqua" w:hAnsi="Book Antiqua"/>
        </w:rPr>
        <w:t>5</w:t>
      </w:r>
      <w:r w:rsidR="004A38B5" w:rsidRPr="004A38B5">
        <w:rPr>
          <w:rFonts w:ascii="Book Antiqua" w:hAnsi="Book Antiqua"/>
        </w:rPr>
        <w:t xml:space="preserve">. </w:t>
      </w:r>
      <w:r w:rsidR="007C43CF">
        <w:rPr>
          <w:rFonts w:ascii="Book Antiqua" w:hAnsi="Book Antiqua"/>
        </w:rPr>
        <w:t>–</w:t>
      </w:r>
      <w:r w:rsidR="004A38B5" w:rsidRPr="004A38B5">
        <w:rPr>
          <w:rFonts w:ascii="Book Antiqua" w:hAnsi="Book Antiqua"/>
        </w:rPr>
        <w:t xml:space="preserve"> Fiscalización</w:t>
      </w:r>
      <w:r w:rsidR="007C43CF">
        <w:rPr>
          <w:rFonts w:ascii="Book Antiqua" w:hAnsi="Book Antiqua"/>
        </w:rPr>
        <w:t xml:space="preserve"> y u</w:t>
      </w:r>
      <w:r w:rsidR="005A6D3C">
        <w:rPr>
          <w:rFonts w:ascii="Book Antiqua" w:hAnsi="Book Antiqua"/>
        </w:rPr>
        <w:t>so</w:t>
      </w:r>
    </w:p>
    <w:p w14:paraId="34F59A51" w14:textId="75343760" w:rsidR="007D4CFF" w:rsidRDefault="004A38B5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 w:rsidRPr="004A38B5">
        <w:rPr>
          <w:rFonts w:ascii="Book Antiqua" w:hAnsi="Book Antiqua"/>
        </w:rPr>
        <w:t xml:space="preserve">La </w:t>
      </w:r>
      <w:r w:rsidR="00E504B7">
        <w:rPr>
          <w:rFonts w:ascii="Book Antiqua" w:hAnsi="Book Antiqua"/>
        </w:rPr>
        <w:t>Oficina de Gerencia y Presupuesto</w:t>
      </w:r>
      <w:r w:rsidRPr="004A38B5">
        <w:rPr>
          <w:rFonts w:ascii="Book Antiqua" w:hAnsi="Book Antiqua"/>
        </w:rPr>
        <w:t xml:space="preserve"> y </w:t>
      </w:r>
      <w:r w:rsidR="003B3CE9">
        <w:rPr>
          <w:rFonts w:ascii="Book Antiqua" w:hAnsi="Book Antiqua"/>
        </w:rPr>
        <w:t>el</w:t>
      </w:r>
      <w:r w:rsidRPr="004A38B5">
        <w:rPr>
          <w:rFonts w:ascii="Book Antiqua" w:hAnsi="Book Antiqua"/>
        </w:rPr>
        <w:t xml:space="preserve"> </w:t>
      </w:r>
      <w:r w:rsidR="003B3CE9">
        <w:rPr>
          <w:rFonts w:ascii="Book Antiqua" w:hAnsi="Book Antiqua"/>
        </w:rPr>
        <w:t>Departamento</w:t>
      </w:r>
      <w:r w:rsidRPr="004A38B5">
        <w:rPr>
          <w:rFonts w:ascii="Book Antiqua" w:hAnsi="Book Antiqua"/>
        </w:rPr>
        <w:t xml:space="preserve"> de Hacienda ejercerán fiscalización continua sobre la administración y distribución de los fondos dispuestos por esta </w:t>
      </w:r>
      <w:r w:rsidR="00684EBC">
        <w:rPr>
          <w:rFonts w:ascii="Book Antiqua" w:hAnsi="Book Antiqua"/>
        </w:rPr>
        <w:t>L</w:t>
      </w:r>
      <w:r w:rsidRPr="004A38B5">
        <w:rPr>
          <w:rFonts w:ascii="Book Antiqua" w:hAnsi="Book Antiqua"/>
        </w:rPr>
        <w:t xml:space="preserve">ey, </w:t>
      </w:r>
      <w:r w:rsidR="003B3CE9">
        <w:rPr>
          <w:rFonts w:ascii="Book Antiqua" w:hAnsi="Book Antiqua"/>
        </w:rPr>
        <w:t>para lo que</w:t>
      </w:r>
      <w:r w:rsidRPr="004A38B5">
        <w:rPr>
          <w:rFonts w:ascii="Book Antiqua" w:hAnsi="Book Antiqua"/>
        </w:rPr>
        <w:t xml:space="preserve"> deberán publicar un informe anual sobre su uso</w:t>
      </w:r>
      <w:r w:rsidR="00280C59">
        <w:rPr>
          <w:rFonts w:ascii="Book Antiqua" w:hAnsi="Book Antiqua"/>
        </w:rPr>
        <w:t>,</w:t>
      </w:r>
      <w:r w:rsidR="000B53E5">
        <w:rPr>
          <w:rFonts w:ascii="Book Antiqua" w:hAnsi="Book Antiqua"/>
        </w:rPr>
        <w:t xml:space="preserve"> </w:t>
      </w:r>
      <w:r w:rsidR="00E74EA7">
        <w:rPr>
          <w:rFonts w:ascii="Book Antiqua" w:hAnsi="Book Antiqua"/>
        </w:rPr>
        <w:t xml:space="preserve">así como </w:t>
      </w:r>
      <w:r w:rsidR="000B53E5">
        <w:rPr>
          <w:rFonts w:ascii="Book Antiqua" w:hAnsi="Book Antiqua"/>
        </w:rPr>
        <w:t xml:space="preserve">los resultados </w:t>
      </w:r>
      <w:r w:rsidR="00280C59">
        <w:rPr>
          <w:rFonts w:ascii="Book Antiqua" w:hAnsi="Book Antiqua"/>
        </w:rPr>
        <w:t>y efectividad de lo aquí dispuesto</w:t>
      </w:r>
      <w:r w:rsidRPr="004A38B5">
        <w:rPr>
          <w:rFonts w:ascii="Book Antiqua" w:hAnsi="Book Antiqua"/>
        </w:rPr>
        <w:t>.</w:t>
      </w:r>
      <w:r w:rsidR="005C259B">
        <w:rPr>
          <w:rFonts w:ascii="Book Antiqua" w:hAnsi="Book Antiqua"/>
        </w:rPr>
        <w:t xml:space="preserve"> </w:t>
      </w:r>
      <w:r w:rsidR="007D4CFF">
        <w:rPr>
          <w:rFonts w:ascii="Book Antiqua" w:hAnsi="Book Antiqua"/>
        </w:rPr>
        <w:t xml:space="preserve">Asimismo, </w:t>
      </w:r>
      <w:r w:rsidR="0098422B">
        <w:rPr>
          <w:rFonts w:ascii="Book Antiqua" w:hAnsi="Book Antiqua"/>
        </w:rPr>
        <w:t xml:space="preserve">ambos entes </w:t>
      </w:r>
      <w:r w:rsidR="007D4CFF">
        <w:rPr>
          <w:rFonts w:ascii="Book Antiqua" w:hAnsi="Book Antiqua"/>
        </w:rPr>
        <w:t>deberán incluir en su certificación que el sobrante certificado cumple con lo dispuesto en el Artículo 8 de la Ley Núm. 2-2017, según enmendada, conocida como “</w:t>
      </w:r>
      <w:r w:rsidR="007D4CFF" w:rsidRPr="007D4CFF">
        <w:rPr>
          <w:rFonts w:ascii="Book Antiqua" w:hAnsi="Book Antiqua"/>
        </w:rPr>
        <w:t>Ley de la Autoridad de Asesoría Financiera y Agencia Fiscal de Puerto Rico”</w:t>
      </w:r>
      <w:r w:rsidR="0098422B">
        <w:rPr>
          <w:rFonts w:ascii="Book Antiqua" w:hAnsi="Book Antiqua"/>
        </w:rPr>
        <w:t>.</w:t>
      </w:r>
      <w:r w:rsidR="007D4CFF">
        <w:rPr>
          <w:rFonts w:ascii="Book Antiqua" w:hAnsi="Book Antiqua"/>
        </w:rPr>
        <w:t xml:space="preserve"> </w:t>
      </w:r>
      <w:r w:rsidR="0098422B">
        <w:rPr>
          <w:rFonts w:ascii="Book Antiqua" w:hAnsi="Book Antiqua"/>
        </w:rPr>
        <w:t>Esto último, para</w:t>
      </w:r>
      <w:r w:rsidR="007D4CFF">
        <w:rPr>
          <w:rFonts w:ascii="Book Antiqua" w:hAnsi="Book Antiqua"/>
        </w:rPr>
        <w:t xml:space="preserve"> determinar, basándose en los informes sometidos por cualquier ente del Gobierno de Puerto Rico, que los recaudos, gastos y flujo de efectivo previsto es congruente con el Presupuesto establecido y certificado, </w:t>
      </w:r>
      <w:r w:rsidR="0098422B">
        <w:rPr>
          <w:rFonts w:ascii="Book Antiqua" w:hAnsi="Book Antiqua"/>
        </w:rPr>
        <w:t>y</w:t>
      </w:r>
      <w:r w:rsidR="007D4CFF">
        <w:rPr>
          <w:rFonts w:ascii="Book Antiqua" w:hAnsi="Book Antiqua"/>
        </w:rPr>
        <w:t xml:space="preserve"> que cualquier sobrante </w:t>
      </w:r>
      <w:r w:rsidR="0098422B">
        <w:rPr>
          <w:rFonts w:ascii="Book Antiqua" w:hAnsi="Book Antiqua"/>
        </w:rPr>
        <w:t>es,</w:t>
      </w:r>
      <w:r w:rsidR="007D4CFF">
        <w:rPr>
          <w:rFonts w:ascii="Book Antiqua" w:hAnsi="Book Antiqua"/>
        </w:rPr>
        <w:t xml:space="preserve"> </w:t>
      </w:r>
      <w:r w:rsidR="0098422B">
        <w:rPr>
          <w:rFonts w:ascii="Book Antiqua" w:hAnsi="Book Antiqua"/>
        </w:rPr>
        <w:t xml:space="preserve">en efecto, </w:t>
      </w:r>
      <w:r w:rsidR="007D4CFF">
        <w:rPr>
          <w:rFonts w:ascii="Book Antiqua" w:hAnsi="Book Antiqua"/>
        </w:rPr>
        <w:t xml:space="preserve">el </w:t>
      </w:r>
      <w:r w:rsidR="0098422B">
        <w:rPr>
          <w:rFonts w:ascii="Book Antiqua" w:hAnsi="Book Antiqua"/>
        </w:rPr>
        <w:t xml:space="preserve">resultado de un aumento en los recaudos y no </w:t>
      </w:r>
      <w:r w:rsidR="007D4CFF">
        <w:rPr>
          <w:rFonts w:ascii="Book Antiqua" w:hAnsi="Book Antiqua"/>
        </w:rPr>
        <w:lastRenderedPageBreak/>
        <w:t xml:space="preserve">producto del artificio o una incongruencia </w:t>
      </w:r>
      <w:r w:rsidR="0098422B">
        <w:rPr>
          <w:rFonts w:ascii="Book Antiqua" w:hAnsi="Book Antiqua"/>
        </w:rPr>
        <w:t>en el manejo de fondos correspondientes a los entes del Gobierno de Puerto Rico</w:t>
      </w:r>
      <w:r w:rsidR="007D4CFF">
        <w:rPr>
          <w:rFonts w:ascii="Book Antiqua" w:hAnsi="Book Antiqua"/>
        </w:rPr>
        <w:t xml:space="preserve">. </w:t>
      </w:r>
    </w:p>
    <w:p w14:paraId="0F63DA33" w14:textId="234B1E21" w:rsidR="004A38B5" w:rsidRDefault="005C259B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La </w:t>
      </w:r>
      <w:r w:rsidRPr="004A38B5">
        <w:rPr>
          <w:rFonts w:ascii="Book Antiqua" w:hAnsi="Book Antiqua"/>
        </w:rPr>
        <w:t>Oficina del Contralor</w:t>
      </w:r>
      <w:r>
        <w:rPr>
          <w:rFonts w:ascii="Book Antiqua" w:hAnsi="Book Antiqua"/>
        </w:rPr>
        <w:t xml:space="preserve"> de Puerto Rico </w:t>
      </w:r>
      <w:r w:rsidRPr="005C259B">
        <w:rPr>
          <w:rFonts w:ascii="Book Antiqua" w:hAnsi="Book Antiqua"/>
        </w:rPr>
        <w:t>examinar</w:t>
      </w:r>
      <w:r>
        <w:rPr>
          <w:rFonts w:ascii="Book Antiqua" w:hAnsi="Book Antiqua"/>
        </w:rPr>
        <w:t>á</w:t>
      </w:r>
      <w:r w:rsidRPr="005C259B">
        <w:rPr>
          <w:rFonts w:ascii="Book Antiqua" w:hAnsi="Book Antiqua"/>
        </w:rPr>
        <w:t xml:space="preserve"> los ingresos, cuentas y desembolsos </w:t>
      </w:r>
      <w:r>
        <w:rPr>
          <w:rFonts w:ascii="Book Antiqua" w:hAnsi="Book Antiqua"/>
        </w:rPr>
        <w:t>realizados al amparo de esta Ley</w:t>
      </w:r>
      <w:r w:rsidRPr="005C259B">
        <w:rPr>
          <w:rFonts w:ascii="Book Antiqua" w:hAnsi="Book Antiqua"/>
        </w:rPr>
        <w:t xml:space="preserve"> para determinar si se han realizado de acuerdo con </w:t>
      </w:r>
      <w:r>
        <w:rPr>
          <w:rFonts w:ascii="Book Antiqua" w:hAnsi="Book Antiqua"/>
        </w:rPr>
        <w:t xml:space="preserve">lo establecido, al amparo de la </w:t>
      </w:r>
      <w:r w:rsidRPr="005C259B">
        <w:rPr>
          <w:rFonts w:ascii="Book Antiqua" w:hAnsi="Book Antiqua"/>
        </w:rPr>
        <w:t>autoridad conferida</w:t>
      </w:r>
      <w:r w:rsidR="0052063B">
        <w:rPr>
          <w:rFonts w:ascii="Book Antiqua" w:hAnsi="Book Antiqua"/>
        </w:rPr>
        <w:t xml:space="preserve"> por el </w:t>
      </w:r>
      <w:hyperlink r:id="rId13" w:tgtFrame="_blank" w:history="1">
        <w:r w:rsidR="0052063B" w:rsidRPr="005C259B">
          <w:rPr>
            <w:rStyle w:val="Hipervnculo"/>
            <w:rFonts w:ascii="Book Antiqua" w:hAnsi="Book Antiqua"/>
            <w:color w:val="auto"/>
            <w:u w:val="none"/>
          </w:rPr>
          <w:t>Artículo III, Sección 22</w:t>
        </w:r>
      </w:hyperlink>
      <w:r w:rsidR="0052063B">
        <w:t xml:space="preserve"> de l</w:t>
      </w:r>
      <w:r w:rsidRPr="005C259B">
        <w:rPr>
          <w:rFonts w:ascii="Book Antiqua" w:hAnsi="Book Antiqua"/>
        </w:rPr>
        <w:t>a Constitución de Puerto Rico y la </w:t>
      </w:r>
      <w:hyperlink r:id="rId14" w:tgtFrame="_blank" w:history="1">
        <w:r w:rsidRPr="005C259B">
          <w:rPr>
            <w:rStyle w:val="Hipervnculo"/>
            <w:rFonts w:ascii="Book Antiqua" w:hAnsi="Book Antiqua"/>
            <w:color w:val="auto"/>
            <w:u w:val="none"/>
          </w:rPr>
          <w:t>Ley Núm. 9 del 24 de julio de 1952</w:t>
        </w:r>
      </w:hyperlink>
      <w:r w:rsidRPr="005C259B">
        <w:rPr>
          <w:rFonts w:ascii="Book Antiqua" w:hAnsi="Book Antiqua"/>
        </w:rPr>
        <w:t>, según enmendada.</w:t>
      </w:r>
    </w:p>
    <w:p w14:paraId="79447F0F" w14:textId="77777777" w:rsidR="00740829" w:rsidRDefault="00493584" w:rsidP="000A79DB">
      <w:pPr>
        <w:spacing w:line="480" w:lineRule="auto"/>
        <w:ind w:left="360" w:firstLine="36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Los alcances de lo dispuesto en esta Ley se entenderán que están supeditado a la certificación de Prueba de Ingresos Netos del Departamento de Hacienda, a la Prueba de Certificación de Gastos de la Oficina de Gerencia y Presupuesto, así como a la Prueba de Crecimiento Económico certificada por el Presidente de la Junta de Planificación de Puerto Rico. Nada de lo aquí dispuesto obliga a la erogación de fondos en la proporción asignada en esta Ley si no se da un sobrante o las certificaciones aquí dispuestas. </w:t>
      </w:r>
    </w:p>
    <w:p w14:paraId="42935F96" w14:textId="4E6ED838" w:rsidR="00493584" w:rsidRPr="00493584" w:rsidRDefault="00740829" w:rsidP="000A79DB">
      <w:pPr>
        <w:spacing w:line="480" w:lineRule="auto"/>
        <w:ind w:left="360" w:firstLine="36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Por tratarse de fondos </w:t>
      </w:r>
      <w:r w:rsidR="00885B2B">
        <w:rPr>
          <w:rFonts w:ascii="Book Antiqua" w:hAnsi="Book Antiqua"/>
          <w:szCs w:val="24"/>
        </w:rPr>
        <w:t xml:space="preserve">que son el </w:t>
      </w:r>
      <w:r>
        <w:rPr>
          <w:rFonts w:ascii="Book Antiqua" w:hAnsi="Book Antiqua"/>
          <w:szCs w:val="24"/>
        </w:rPr>
        <w:t>producto de sobrantes que podrían no ser recurrentes, o serlo en una proporción menor o diferente, los entes gubernamentales que se beneficien de estos deberán consignar, al realizar la petición presupuestaría de cada año a la Asamblea Legislativa, esa realidad a fin de que no se reduzcan sus partidas asignadas basado en el cómputo de este beneficio</w:t>
      </w:r>
      <w:r w:rsidR="0032792C">
        <w:rPr>
          <w:rFonts w:ascii="Book Antiqua" w:hAnsi="Book Antiqua"/>
          <w:szCs w:val="24"/>
        </w:rPr>
        <w:t xml:space="preserve"> y se desatiendan </w:t>
      </w:r>
      <w:r w:rsidR="00FD42C8">
        <w:rPr>
          <w:rFonts w:ascii="Book Antiqua" w:hAnsi="Book Antiqua"/>
          <w:szCs w:val="24"/>
        </w:rPr>
        <w:t xml:space="preserve">sus </w:t>
      </w:r>
      <w:r w:rsidR="0032792C">
        <w:rPr>
          <w:rFonts w:ascii="Book Antiqua" w:hAnsi="Book Antiqua"/>
          <w:szCs w:val="24"/>
        </w:rPr>
        <w:t>obligaciones recurrentes</w:t>
      </w:r>
      <w:r>
        <w:rPr>
          <w:rFonts w:ascii="Book Antiqua" w:hAnsi="Book Antiqua"/>
          <w:szCs w:val="24"/>
        </w:rPr>
        <w:t xml:space="preserve">. </w:t>
      </w:r>
    </w:p>
    <w:p w14:paraId="04B698EB" w14:textId="5D508584" w:rsidR="004A38B5" w:rsidRPr="004A38B5" w:rsidRDefault="0052063B" w:rsidP="00522232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4A38B5" w:rsidRPr="004A38B5">
        <w:rPr>
          <w:rFonts w:ascii="Book Antiqua" w:hAnsi="Book Antiqua"/>
        </w:rPr>
        <w:t xml:space="preserve"> </w:t>
      </w:r>
      <w:r w:rsidR="002F0228">
        <w:rPr>
          <w:rFonts w:ascii="Book Antiqua" w:hAnsi="Book Antiqua"/>
        </w:rPr>
        <w:t>6</w:t>
      </w:r>
      <w:r w:rsidR="004A38B5" w:rsidRPr="004A38B5">
        <w:rPr>
          <w:rFonts w:ascii="Book Antiqua" w:hAnsi="Book Antiqua"/>
        </w:rPr>
        <w:t>. - Reglamentación</w:t>
      </w:r>
    </w:p>
    <w:p w14:paraId="0184F4E8" w14:textId="59CD65EE" w:rsidR="004A38B5" w:rsidRPr="004A38B5" w:rsidRDefault="004A38B5" w:rsidP="000A79DB">
      <w:pPr>
        <w:spacing w:line="480" w:lineRule="auto"/>
        <w:ind w:left="360" w:firstLine="360"/>
        <w:jc w:val="both"/>
        <w:rPr>
          <w:rFonts w:ascii="Book Antiqua" w:hAnsi="Book Antiqua"/>
        </w:rPr>
      </w:pPr>
      <w:r w:rsidRPr="004A38B5">
        <w:rPr>
          <w:rFonts w:ascii="Book Antiqua" w:hAnsi="Book Antiqua"/>
        </w:rPr>
        <w:lastRenderedPageBreak/>
        <w:t>El Departamento de Hacienda</w:t>
      </w:r>
      <w:r w:rsidR="00DC7DE6">
        <w:rPr>
          <w:rFonts w:ascii="Book Antiqua" w:hAnsi="Book Antiqua"/>
        </w:rPr>
        <w:t>, como ente primario a cargo de lo aquí dispuesto,</w:t>
      </w:r>
      <w:r w:rsidRPr="004A38B5">
        <w:rPr>
          <w:rFonts w:ascii="Book Antiqua" w:hAnsi="Book Antiqua"/>
        </w:rPr>
        <w:t xml:space="preserve"> adoptará la reglamentación necesaria para implementar esta Ley dentro de un término de ciento</w:t>
      </w:r>
      <w:r w:rsidR="002F0228">
        <w:rPr>
          <w:rFonts w:ascii="Book Antiqua" w:hAnsi="Book Antiqua"/>
        </w:rPr>
        <w:t xml:space="preserve"> </w:t>
      </w:r>
      <w:r w:rsidRPr="004A38B5">
        <w:rPr>
          <w:rFonts w:ascii="Book Antiqua" w:hAnsi="Book Antiqua"/>
        </w:rPr>
        <w:t>veinte (120) días a partir de su aprobación.</w:t>
      </w:r>
    </w:p>
    <w:p w14:paraId="1FA26BA3" w14:textId="2E141A5F" w:rsidR="001F3D0A" w:rsidRPr="00B258B7" w:rsidRDefault="0052063B" w:rsidP="000A79DB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Artículo</w:t>
      </w:r>
      <w:r w:rsidR="001F3D0A" w:rsidRPr="00B258B7">
        <w:rPr>
          <w:rFonts w:ascii="Book Antiqua" w:hAnsi="Book Antiqua"/>
          <w:szCs w:val="24"/>
        </w:rPr>
        <w:t xml:space="preserve"> </w:t>
      </w:r>
      <w:r w:rsidR="002F0228">
        <w:rPr>
          <w:rFonts w:ascii="Book Antiqua" w:hAnsi="Book Antiqua"/>
          <w:szCs w:val="24"/>
        </w:rPr>
        <w:t>7</w:t>
      </w:r>
      <w:r w:rsidR="001F3D0A" w:rsidRPr="00B258B7">
        <w:rPr>
          <w:rFonts w:ascii="Book Antiqua" w:hAnsi="Book Antiqua"/>
          <w:szCs w:val="24"/>
        </w:rPr>
        <w:t>.- Facultad constitucional</w:t>
      </w:r>
    </w:p>
    <w:p w14:paraId="350807EF" w14:textId="619A13F5" w:rsidR="001F3D0A" w:rsidRDefault="001F3D0A" w:rsidP="000A79DB">
      <w:pPr>
        <w:spacing w:line="480" w:lineRule="auto"/>
        <w:ind w:left="360" w:firstLine="360"/>
        <w:jc w:val="both"/>
        <w:rPr>
          <w:rFonts w:ascii="Book Antiqua" w:hAnsi="Book Antiqua"/>
          <w:szCs w:val="24"/>
        </w:rPr>
      </w:pPr>
      <w:r w:rsidRPr="00B258B7">
        <w:rPr>
          <w:rFonts w:ascii="Book Antiqua" w:hAnsi="Book Antiqua"/>
          <w:szCs w:val="24"/>
        </w:rPr>
        <w:t xml:space="preserve">Nada de lo aquí dispuesto limita la facultad constitucional de la Asamblea Legislativa de presentar aquella legislación que </w:t>
      </w:r>
      <w:r w:rsidR="009A1BCC">
        <w:rPr>
          <w:rFonts w:ascii="Book Antiqua" w:hAnsi="Book Antiqua"/>
          <w:szCs w:val="24"/>
        </w:rPr>
        <w:t>entienda necesaria para ampliar</w:t>
      </w:r>
      <w:r w:rsidR="0052063B">
        <w:rPr>
          <w:rFonts w:ascii="Book Antiqua" w:hAnsi="Book Antiqua"/>
          <w:szCs w:val="24"/>
        </w:rPr>
        <w:t xml:space="preserve"> o v</w:t>
      </w:r>
      <w:r w:rsidR="009A1BCC">
        <w:rPr>
          <w:rFonts w:ascii="Book Antiqua" w:hAnsi="Book Antiqua"/>
          <w:szCs w:val="24"/>
        </w:rPr>
        <w:t>ariar los alcances de lo aquí dispuesto para incluir otras prioridades o modificar la utilización de sobrantes</w:t>
      </w:r>
      <w:r w:rsidRPr="00B258B7">
        <w:rPr>
          <w:rFonts w:ascii="Book Antiqua" w:hAnsi="Book Antiqua"/>
          <w:szCs w:val="24"/>
        </w:rPr>
        <w:t xml:space="preserve">. </w:t>
      </w:r>
    </w:p>
    <w:p w14:paraId="10252CC0" w14:textId="5803E939" w:rsidR="001F3D0A" w:rsidRPr="00B258B7" w:rsidRDefault="0052063B" w:rsidP="000A79DB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Artículo</w:t>
      </w:r>
      <w:r w:rsidR="001F3D0A" w:rsidRPr="00B258B7">
        <w:rPr>
          <w:rFonts w:ascii="Book Antiqua" w:hAnsi="Book Antiqua"/>
          <w:szCs w:val="24"/>
        </w:rPr>
        <w:t xml:space="preserve"> </w:t>
      </w:r>
      <w:r w:rsidR="002F0228">
        <w:rPr>
          <w:rFonts w:ascii="Book Antiqua" w:hAnsi="Book Antiqua"/>
          <w:szCs w:val="24"/>
        </w:rPr>
        <w:t>8</w:t>
      </w:r>
      <w:r w:rsidR="001F3D0A" w:rsidRPr="00B258B7">
        <w:rPr>
          <w:rFonts w:ascii="Book Antiqua" w:hAnsi="Book Antiqua"/>
          <w:szCs w:val="24"/>
        </w:rPr>
        <w:t>.-</w:t>
      </w:r>
      <w:r w:rsidR="002F0228">
        <w:rPr>
          <w:rFonts w:ascii="Book Antiqua" w:hAnsi="Book Antiqua"/>
          <w:szCs w:val="24"/>
        </w:rPr>
        <w:t xml:space="preserve"> </w:t>
      </w:r>
      <w:r w:rsidR="001F3D0A" w:rsidRPr="00B258B7">
        <w:rPr>
          <w:rFonts w:ascii="Book Antiqua" w:hAnsi="Book Antiqua"/>
          <w:szCs w:val="24"/>
        </w:rPr>
        <w:t>Separabilidad</w:t>
      </w:r>
    </w:p>
    <w:p w14:paraId="7D327BD1" w14:textId="62C26D98" w:rsidR="001F3D0A" w:rsidRPr="00B258B7" w:rsidRDefault="001F3D0A" w:rsidP="000A79DB">
      <w:pPr>
        <w:spacing w:line="480" w:lineRule="auto"/>
        <w:ind w:left="360" w:firstLine="360"/>
        <w:jc w:val="both"/>
        <w:rPr>
          <w:rFonts w:ascii="Book Antiqua" w:hAnsi="Book Antiqua"/>
          <w:szCs w:val="24"/>
        </w:rPr>
      </w:pPr>
      <w:r w:rsidRPr="00B258B7">
        <w:rPr>
          <w:rFonts w:ascii="Book Antiqua" w:hAnsi="Book Antiqua"/>
          <w:szCs w:val="24"/>
        </w:rPr>
        <w:t xml:space="preserve">Si cualquier disposición de esta Ley fuera declarada inconstitucional o nula por Tribunal competente, la sentencia a tal efecto dictada no afectará, perjudicará ni invalidará el resto de esta. El efecto de dicha sentencia quedará limitado al párrafo, inciso o artículo de </w:t>
      </w:r>
      <w:r w:rsidR="0052063B">
        <w:rPr>
          <w:rFonts w:ascii="Book Antiqua" w:hAnsi="Book Antiqua"/>
          <w:szCs w:val="24"/>
        </w:rPr>
        <w:t xml:space="preserve">la Ley </w:t>
      </w:r>
      <w:r w:rsidRPr="00B258B7">
        <w:rPr>
          <w:rFonts w:ascii="Book Antiqua" w:hAnsi="Book Antiqua"/>
          <w:szCs w:val="24"/>
        </w:rPr>
        <w:t>que así hubiese sido declarado inconstitucional.</w:t>
      </w:r>
    </w:p>
    <w:p w14:paraId="14C4F85D" w14:textId="2301EA0C" w:rsidR="001F3D0A" w:rsidRPr="00B258B7" w:rsidRDefault="0052063B" w:rsidP="00054958">
      <w:pPr>
        <w:autoSpaceDE w:val="0"/>
        <w:autoSpaceDN w:val="0"/>
        <w:adjustRightInd w:val="0"/>
        <w:spacing w:line="480" w:lineRule="auto"/>
        <w:ind w:firstLine="720"/>
        <w:jc w:val="both"/>
        <w:outlineLvl w:val="0"/>
        <w:rPr>
          <w:rFonts w:ascii="Book Antiqua" w:hAnsi="Book Antiqua"/>
          <w:szCs w:val="24"/>
          <w:lang w:eastAsia="es-PR"/>
        </w:rPr>
      </w:pPr>
      <w:r>
        <w:rPr>
          <w:rFonts w:ascii="Book Antiqua" w:hAnsi="Book Antiqua"/>
          <w:szCs w:val="24"/>
          <w:lang w:eastAsia="es-PR"/>
        </w:rPr>
        <w:t>Artículo</w:t>
      </w:r>
      <w:r w:rsidR="001F3D0A" w:rsidRPr="00B258B7">
        <w:rPr>
          <w:rFonts w:ascii="Book Antiqua" w:hAnsi="Book Antiqua"/>
          <w:szCs w:val="24"/>
          <w:lang w:eastAsia="es-PR"/>
        </w:rPr>
        <w:t xml:space="preserve"> </w:t>
      </w:r>
      <w:r w:rsidR="002F0228">
        <w:rPr>
          <w:rFonts w:ascii="Book Antiqua" w:hAnsi="Book Antiqua"/>
          <w:szCs w:val="24"/>
          <w:lang w:eastAsia="es-PR"/>
        </w:rPr>
        <w:t>9</w:t>
      </w:r>
      <w:r w:rsidR="001F3D0A" w:rsidRPr="00B258B7">
        <w:rPr>
          <w:rFonts w:ascii="Book Antiqua" w:hAnsi="Book Antiqua"/>
          <w:szCs w:val="24"/>
          <w:lang w:eastAsia="es-PR"/>
        </w:rPr>
        <w:t>.-Vigencia</w:t>
      </w:r>
    </w:p>
    <w:p w14:paraId="61B94D88" w14:textId="5F6D8D83" w:rsidR="00362E50" w:rsidRPr="001A4ECB" w:rsidRDefault="001F3D0A" w:rsidP="00054958">
      <w:pPr>
        <w:spacing w:line="480" w:lineRule="auto"/>
        <w:ind w:firstLine="720"/>
        <w:jc w:val="both"/>
        <w:rPr>
          <w:rFonts w:ascii="Book Antiqua" w:eastAsia="@PMingLiU" w:hAnsi="Book Antiqua"/>
          <w:szCs w:val="24"/>
        </w:rPr>
      </w:pPr>
      <w:r w:rsidRPr="00B258B7">
        <w:rPr>
          <w:rFonts w:ascii="Book Antiqua" w:hAnsi="Book Antiqua"/>
          <w:szCs w:val="24"/>
          <w:lang w:eastAsia="es-PR"/>
        </w:rPr>
        <w:t>Esta Ley comenzará a regir inmediatamente después de su aprobación.</w:t>
      </w:r>
    </w:p>
    <w:sectPr w:rsidR="00362E50" w:rsidRPr="001A4ECB" w:rsidSect="001F3D0A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6F036" w14:textId="77777777" w:rsidR="004017E1" w:rsidRDefault="004017E1">
      <w:r>
        <w:separator/>
      </w:r>
    </w:p>
  </w:endnote>
  <w:endnote w:type="continuationSeparator" w:id="0">
    <w:p w14:paraId="3CE5D2B5" w14:textId="77777777" w:rsidR="004017E1" w:rsidRDefault="0040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22D4" w14:textId="77777777" w:rsidR="0090092D" w:rsidRDefault="009009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1473" w14:textId="77777777" w:rsidR="0090092D" w:rsidRDefault="009009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6A1EF" w14:textId="77777777" w:rsidR="0090092D" w:rsidRDefault="00900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DFD4C" w14:textId="77777777" w:rsidR="004017E1" w:rsidRDefault="004017E1">
      <w:r>
        <w:separator/>
      </w:r>
    </w:p>
  </w:footnote>
  <w:footnote w:type="continuationSeparator" w:id="0">
    <w:p w14:paraId="2BEE3390" w14:textId="77777777" w:rsidR="004017E1" w:rsidRDefault="00401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38A71" w14:textId="497B513F" w:rsidR="0090092D" w:rsidRDefault="009009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B3E0" w14:textId="1AE8C8D0" w:rsidR="001F3D0A" w:rsidRPr="00BB23A0" w:rsidRDefault="001F3D0A">
    <w:pPr>
      <w:pStyle w:val="Encabezado"/>
      <w:jc w:val="center"/>
      <w:rPr>
        <w:rFonts w:ascii="Book Antiqua" w:hAnsi="Book Antiqua"/>
      </w:rPr>
    </w:pPr>
    <w:r w:rsidRPr="00BB23A0">
      <w:rPr>
        <w:rStyle w:val="Nmerodepgina"/>
        <w:rFonts w:ascii="Book Antiqua" w:eastAsiaTheme="majorEastAsia" w:hAnsi="Book Antiqua"/>
      </w:rPr>
      <w:fldChar w:fldCharType="begin"/>
    </w:r>
    <w:r w:rsidRPr="00BB23A0">
      <w:rPr>
        <w:rStyle w:val="Nmerodepgina"/>
        <w:rFonts w:ascii="Book Antiqua" w:eastAsiaTheme="majorEastAsia" w:hAnsi="Book Antiqua"/>
      </w:rPr>
      <w:instrText xml:space="preserve"> PAGE </w:instrText>
    </w:r>
    <w:r w:rsidRPr="00BB23A0">
      <w:rPr>
        <w:rStyle w:val="Nmerodepgina"/>
        <w:rFonts w:ascii="Book Antiqua" w:eastAsiaTheme="majorEastAsia" w:hAnsi="Book Antiqua"/>
      </w:rPr>
      <w:fldChar w:fldCharType="separate"/>
    </w:r>
    <w:r w:rsidRPr="00BB23A0">
      <w:rPr>
        <w:rStyle w:val="Nmerodepgina"/>
        <w:rFonts w:ascii="Book Antiqua" w:eastAsiaTheme="majorEastAsia" w:hAnsi="Book Antiqua"/>
        <w:noProof/>
      </w:rPr>
      <w:t>5</w:t>
    </w:r>
    <w:r w:rsidRPr="00BB23A0">
      <w:rPr>
        <w:rStyle w:val="Nmerodepgina"/>
        <w:rFonts w:ascii="Book Antiqua" w:eastAsiaTheme="majorEastAsia" w:hAnsi="Book Antiqu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3C47F" w14:textId="416B3920" w:rsidR="0090092D" w:rsidRDefault="009009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5CE5"/>
    <w:multiLevelType w:val="hybridMultilevel"/>
    <w:tmpl w:val="79D8E4CE"/>
    <w:lvl w:ilvl="0" w:tplc="21CE62B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0F">
      <w:start w:val="1"/>
      <w:numFmt w:val="decimal"/>
      <w:lvlText w:val="%2."/>
      <w:lvlJc w:val="left"/>
      <w:pPr>
        <w:ind w:left="1800" w:hanging="360"/>
      </w:pPr>
    </w:lvl>
    <w:lvl w:ilvl="2" w:tplc="500A001B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11CCF"/>
    <w:multiLevelType w:val="hybridMultilevel"/>
    <w:tmpl w:val="05DE884C"/>
    <w:lvl w:ilvl="0" w:tplc="07EADE20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3ED2E3F"/>
    <w:multiLevelType w:val="multilevel"/>
    <w:tmpl w:val="A600F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A274B"/>
    <w:multiLevelType w:val="hybridMultilevel"/>
    <w:tmpl w:val="5D3073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AEE53F1"/>
    <w:multiLevelType w:val="multilevel"/>
    <w:tmpl w:val="DD9AD9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5333095">
    <w:abstractNumId w:val="0"/>
  </w:num>
  <w:num w:numId="2" w16cid:durableId="1057364636">
    <w:abstractNumId w:val="1"/>
  </w:num>
  <w:num w:numId="3" w16cid:durableId="590510596">
    <w:abstractNumId w:val="2"/>
  </w:num>
  <w:num w:numId="4" w16cid:durableId="181482821">
    <w:abstractNumId w:val="4"/>
  </w:num>
  <w:num w:numId="5" w16cid:durableId="754059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0A"/>
    <w:rsid w:val="00002DE8"/>
    <w:rsid w:val="00014D42"/>
    <w:rsid w:val="00017403"/>
    <w:rsid w:val="000529E3"/>
    <w:rsid w:val="00054958"/>
    <w:rsid w:val="0005741F"/>
    <w:rsid w:val="000833B8"/>
    <w:rsid w:val="00090D8B"/>
    <w:rsid w:val="000A151E"/>
    <w:rsid w:val="000A79DB"/>
    <w:rsid w:val="000B53E5"/>
    <w:rsid w:val="000E2ADD"/>
    <w:rsid w:val="000F007C"/>
    <w:rsid w:val="00107207"/>
    <w:rsid w:val="001130B2"/>
    <w:rsid w:val="00116B0F"/>
    <w:rsid w:val="001331F8"/>
    <w:rsid w:val="001A127D"/>
    <w:rsid w:val="001A4ECB"/>
    <w:rsid w:val="001A6082"/>
    <w:rsid w:val="001C0267"/>
    <w:rsid w:val="001D416A"/>
    <w:rsid w:val="001F2286"/>
    <w:rsid w:val="001F3212"/>
    <w:rsid w:val="001F3D0A"/>
    <w:rsid w:val="0020742C"/>
    <w:rsid w:val="002163CF"/>
    <w:rsid w:val="002322F3"/>
    <w:rsid w:val="00280C59"/>
    <w:rsid w:val="00287BF2"/>
    <w:rsid w:val="00291963"/>
    <w:rsid w:val="002972FC"/>
    <w:rsid w:val="002C3374"/>
    <w:rsid w:val="002C3461"/>
    <w:rsid w:val="002D7D67"/>
    <w:rsid w:val="002F0228"/>
    <w:rsid w:val="003014F8"/>
    <w:rsid w:val="00303428"/>
    <w:rsid w:val="00305BD7"/>
    <w:rsid w:val="00306822"/>
    <w:rsid w:val="00311346"/>
    <w:rsid w:val="00311471"/>
    <w:rsid w:val="00314F3D"/>
    <w:rsid w:val="0032792C"/>
    <w:rsid w:val="00327A9A"/>
    <w:rsid w:val="00332CE8"/>
    <w:rsid w:val="00340246"/>
    <w:rsid w:val="00344E23"/>
    <w:rsid w:val="00345E06"/>
    <w:rsid w:val="00351A38"/>
    <w:rsid w:val="00354F2E"/>
    <w:rsid w:val="00362E50"/>
    <w:rsid w:val="00367FD1"/>
    <w:rsid w:val="00380B56"/>
    <w:rsid w:val="00380E2A"/>
    <w:rsid w:val="00384777"/>
    <w:rsid w:val="003907A1"/>
    <w:rsid w:val="003979E9"/>
    <w:rsid w:val="003B1759"/>
    <w:rsid w:val="003B3CE9"/>
    <w:rsid w:val="003D3E03"/>
    <w:rsid w:val="004012A1"/>
    <w:rsid w:val="004017E1"/>
    <w:rsid w:val="00405956"/>
    <w:rsid w:val="0041473C"/>
    <w:rsid w:val="0041631E"/>
    <w:rsid w:val="00421B31"/>
    <w:rsid w:val="004331C1"/>
    <w:rsid w:val="00450320"/>
    <w:rsid w:val="00462EAD"/>
    <w:rsid w:val="004930D7"/>
    <w:rsid w:val="00493584"/>
    <w:rsid w:val="004A38B5"/>
    <w:rsid w:val="004A5F3D"/>
    <w:rsid w:val="004D4B12"/>
    <w:rsid w:val="005029CA"/>
    <w:rsid w:val="00504A4B"/>
    <w:rsid w:val="00512167"/>
    <w:rsid w:val="0052063B"/>
    <w:rsid w:val="00522232"/>
    <w:rsid w:val="00530EB8"/>
    <w:rsid w:val="005445DA"/>
    <w:rsid w:val="0056051B"/>
    <w:rsid w:val="00561D49"/>
    <w:rsid w:val="005821A0"/>
    <w:rsid w:val="00595DAF"/>
    <w:rsid w:val="005A6D3C"/>
    <w:rsid w:val="005A7B59"/>
    <w:rsid w:val="005B265C"/>
    <w:rsid w:val="005C259B"/>
    <w:rsid w:val="005C3B05"/>
    <w:rsid w:val="005D768A"/>
    <w:rsid w:val="005F78AA"/>
    <w:rsid w:val="006000A4"/>
    <w:rsid w:val="00607DDE"/>
    <w:rsid w:val="00612699"/>
    <w:rsid w:val="00621394"/>
    <w:rsid w:val="00652EDD"/>
    <w:rsid w:val="00670D48"/>
    <w:rsid w:val="00670FA1"/>
    <w:rsid w:val="00684EBC"/>
    <w:rsid w:val="006D19E8"/>
    <w:rsid w:val="006F0D15"/>
    <w:rsid w:val="006F1190"/>
    <w:rsid w:val="00711F8F"/>
    <w:rsid w:val="007279B8"/>
    <w:rsid w:val="007305F0"/>
    <w:rsid w:val="00737909"/>
    <w:rsid w:val="00740829"/>
    <w:rsid w:val="00744178"/>
    <w:rsid w:val="00744288"/>
    <w:rsid w:val="00754520"/>
    <w:rsid w:val="00776F5F"/>
    <w:rsid w:val="00793240"/>
    <w:rsid w:val="007B029A"/>
    <w:rsid w:val="007B7BD8"/>
    <w:rsid w:val="007C2242"/>
    <w:rsid w:val="007C43CF"/>
    <w:rsid w:val="007D4CFF"/>
    <w:rsid w:val="007D7E88"/>
    <w:rsid w:val="007E4CF2"/>
    <w:rsid w:val="007F2223"/>
    <w:rsid w:val="00831C8F"/>
    <w:rsid w:val="0088164B"/>
    <w:rsid w:val="00885B2B"/>
    <w:rsid w:val="008970DE"/>
    <w:rsid w:val="008A0DFD"/>
    <w:rsid w:val="008A5FBE"/>
    <w:rsid w:val="008B53F8"/>
    <w:rsid w:val="008E5830"/>
    <w:rsid w:val="0090092D"/>
    <w:rsid w:val="00904973"/>
    <w:rsid w:val="00942DB0"/>
    <w:rsid w:val="009658D8"/>
    <w:rsid w:val="009675F3"/>
    <w:rsid w:val="009732E6"/>
    <w:rsid w:val="00975FB6"/>
    <w:rsid w:val="0098422B"/>
    <w:rsid w:val="00997397"/>
    <w:rsid w:val="009A1BCC"/>
    <w:rsid w:val="009B1F2D"/>
    <w:rsid w:val="009B40F3"/>
    <w:rsid w:val="009B6FC6"/>
    <w:rsid w:val="009C24B6"/>
    <w:rsid w:val="009D48C0"/>
    <w:rsid w:val="009F2BBD"/>
    <w:rsid w:val="00A43FFE"/>
    <w:rsid w:val="00A6727A"/>
    <w:rsid w:val="00A75CBD"/>
    <w:rsid w:val="00AA0365"/>
    <w:rsid w:val="00AB3477"/>
    <w:rsid w:val="00AD7C03"/>
    <w:rsid w:val="00AF7E21"/>
    <w:rsid w:val="00B15244"/>
    <w:rsid w:val="00B16617"/>
    <w:rsid w:val="00B16DEF"/>
    <w:rsid w:val="00B16E4A"/>
    <w:rsid w:val="00B23A0B"/>
    <w:rsid w:val="00B31465"/>
    <w:rsid w:val="00B32CCE"/>
    <w:rsid w:val="00B32CDE"/>
    <w:rsid w:val="00B3370D"/>
    <w:rsid w:val="00B45980"/>
    <w:rsid w:val="00B53A12"/>
    <w:rsid w:val="00B54625"/>
    <w:rsid w:val="00B61949"/>
    <w:rsid w:val="00B72756"/>
    <w:rsid w:val="00B828AD"/>
    <w:rsid w:val="00B948D9"/>
    <w:rsid w:val="00BB23A0"/>
    <w:rsid w:val="00BB4E36"/>
    <w:rsid w:val="00BC1DF6"/>
    <w:rsid w:val="00BD43BA"/>
    <w:rsid w:val="00BD52F2"/>
    <w:rsid w:val="00C0075D"/>
    <w:rsid w:val="00C052C7"/>
    <w:rsid w:val="00C064B7"/>
    <w:rsid w:val="00C1495C"/>
    <w:rsid w:val="00C27818"/>
    <w:rsid w:val="00C27CD7"/>
    <w:rsid w:val="00C538E8"/>
    <w:rsid w:val="00C75392"/>
    <w:rsid w:val="00C82D60"/>
    <w:rsid w:val="00CB35D2"/>
    <w:rsid w:val="00CC41AB"/>
    <w:rsid w:val="00CD3C41"/>
    <w:rsid w:val="00CD66C9"/>
    <w:rsid w:val="00D105F8"/>
    <w:rsid w:val="00D201D3"/>
    <w:rsid w:val="00D22D83"/>
    <w:rsid w:val="00D33116"/>
    <w:rsid w:val="00D658D7"/>
    <w:rsid w:val="00D66B87"/>
    <w:rsid w:val="00D73599"/>
    <w:rsid w:val="00DB723F"/>
    <w:rsid w:val="00DC239F"/>
    <w:rsid w:val="00DC2984"/>
    <w:rsid w:val="00DC7DE6"/>
    <w:rsid w:val="00DD0129"/>
    <w:rsid w:val="00DD5F6A"/>
    <w:rsid w:val="00DE0FB1"/>
    <w:rsid w:val="00DE176B"/>
    <w:rsid w:val="00DF1179"/>
    <w:rsid w:val="00E004D7"/>
    <w:rsid w:val="00E02C24"/>
    <w:rsid w:val="00E25E89"/>
    <w:rsid w:val="00E31B6F"/>
    <w:rsid w:val="00E40963"/>
    <w:rsid w:val="00E45841"/>
    <w:rsid w:val="00E504B7"/>
    <w:rsid w:val="00E74EA7"/>
    <w:rsid w:val="00E80800"/>
    <w:rsid w:val="00E91EE1"/>
    <w:rsid w:val="00EA4439"/>
    <w:rsid w:val="00EA71B3"/>
    <w:rsid w:val="00EB42C6"/>
    <w:rsid w:val="00EB664A"/>
    <w:rsid w:val="00ED1B3F"/>
    <w:rsid w:val="00F02776"/>
    <w:rsid w:val="00F221BA"/>
    <w:rsid w:val="00F23C6D"/>
    <w:rsid w:val="00F35E5C"/>
    <w:rsid w:val="00F40BE1"/>
    <w:rsid w:val="00F64085"/>
    <w:rsid w:val="00F66DCE"/>
    <w:rsid w:val="00F702B3"/>
    <w:rsid w:val="00F70642"/>
    <w:rsid w:val="00F72A9D"/>
    <w:rsid w:val="00F9274E"/>
    <w:rsid w:val="00F9747E"/>
    <w:rsid w:val="00FD42C8"/>
    <w:rsid w:val="00FE25D8"/>
    <w:rsid w:val="00FE4B53"/>
    <w:rsid w:val="00FE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D938DA"/>
  <w15:chartTrackingRefBased/>
  <w15:docId w15:val="{78EA755A-F7D0-4400-981B-31355F97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D0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F3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3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3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3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3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3D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3D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3D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3D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3D0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3D0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3D0A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3D0A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3D0A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3D0A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3D0A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3D0A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3D0A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1F3D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3D0A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1F3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3D0A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1F3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3D0A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1F3D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3D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3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3D0A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1F3D0A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F3D0A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1F3D0A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1F3D0A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Nmerodepgina">
    <w:name w:val="page number"/>
    <w:basedOn w:val="Fuentedeprrafopredeter"/>
    <w:rsid w:val="001F3D0A"/>
  </w:style>
  <w:style w:type="character" w:styleId="Nmerodelnea">
    <w:name w:val="line number"/>
    <w:basedOn w:val="Fuentedeprrafopredeter"/>
    <w:uiPriority w:val="99"/>
    <w:semiHidden/>
    <w:unhideWhenUsed/>
    <w:rsid w:val="001F3D0A"/>
  </w:style>
  <w:style w:type="paragraph" w:styleId="NormalWeb">
    <w:name w:val="Normal (Web)"/>
    <w:basedOn w:val="Normal"/>
    <w:uiPriority w:val="99"/>
    <w:semiHidden/>
    <w:unhideWhenUsed/>
    <w:rsid w:val="004A38B5"/>
    <w:rPr>
      <w:szCs w:val="24"/>
    </w:rPr>
  </w:style>
  <w:style w:type="character" w:styleId="Hipervnculo">
    <w:name w:val="Hyperlink"/>
    <w:basedOn w:val="Fuentedeprrafopredeter"/>
    <w:uiPriority w:val="99"/>
    <w:unhideWhenUsed/>
    <w:rsid w:val="005C259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C259B"/>
    <w:rPr>
      <w:color w:val="605E5C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BB23A0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3A0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ocpr.gov.pr/wp-content/uploads/2015/08/articulo22.pdf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ocpr.gov.pr/wp-content/uploads/2020/02/Ley-N%C3%BAm.-9-del-24-de-julio-de-195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2341</Words>
  <Characters>12739</Characters>
  <Application>Microsoft Office Word</Application>
  <DocSecurity>0</DocSecurity>
  <Lines>235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3</cp:revision>
  <cp:lastPrinted>2026-02-12T15:12:00Z</cp:lastPrinted>
  <dcterms:created xsi:type="dcterms:W3CDTF">2026-02-12T18:58:00Z</dcterms:created>
  <dcterms:modified xsi:type="dcterms:W3CDTF">2026-02-13T20:10:00Z</dcterms:modified>
</cp:coreProperties>
</file>