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B2E908" w14:textId="77777777" w:rsidR="00712965" w:rsidRPr="00712965" w:rsidRDefault="00712965" w:rsidP="00712965">
      <w:pPr>
        <w:jc w:val="center"/>
        <w:rPr>
          <w:rFonts w:ascii="Book Antiqua" w:hAnsi="Book Antiqua"/>
          <w:b/>
          <w:bCs/>
          <w:szCs w:val="24"/>
          <w:lang w:val="es-PR"/>
        </w:rPr>
      </w:pPr>
      <w:bookmarkStart w:id="0" w:name="_Hlk138253982"/>
      <w:r w:rsidRPr="00712965">
        <w:rPr>
          <w:rFonts w:ascii="Book Antiqua" w:hAnsi="Book Antiqua"/>
          <w:b/>
          <w:bCs/>
          <w:szCs w:val="24"/>
          <w:lang w:val="es-PR"/>
        </w:rPr>
        <w:t>(TEXTO DE APROBACIÓN FINAL POR LA CÁMARA)</w:t>
      </w:r>
      <w:r w:rsidRPr="00712965">
        <w:rPr>
          <w:rFonts w:ascii="Book Antiqua" w:hAnsi="Book Antiqua"/>
          <w:b/>
          <w:bCs/>
          <w:szCs w:val="24"/>
          <w:lang w:val="es-PR"/>
        </w:rPr>
        <w:fldChar w:fldCharType="begin"/>
      </w:r>
      <w:r w:rsidRPr="00712965">
        <w:rPr>
          <w:rFonts w:ascii="Book Antiqua" w:hAnsi="Book Antiqua"/>
          <w:b/>
          <w:bCs/>
          <w:szCs w:val="24"/>
          <w:lang w:val="es-PR"/>
        </w:rPr>
        <w:instrText xml:space="preserve">PRIVATE </w:instrText>
      </w:r>
      <w:r w:rsidRPr="00712965">
        <w:rPr>
          <w:rFonts w:ascii="Book Antiqua" w:hAnsi="Book Antiqua"/>
          <w:b/>
          <w:bCs/>
          <w:szCs w:val="24"/>
          <w:lang w:val="es-PR"/>
        </w:rPr>
        <w:fldChar w:fldCharType="end"/>
      </w:r>
    </w:p>
    <w:p w14:paraId="24A28610" w14:textId="0BD72D19" w:rsidR="00712965" w:rsidRPr="00712965" w:rsidRDefault="00712965" w:rsidP="00712965">
      <w:pPr>
        <w:jc w:val="center"/>
        <w:rPr>
          <w:rFonts w:ascii="Book Antiqua" w:hAnsi="Book Antiqua"/>
          <w:b/>
          <w:bCs/>
          <w:szCs w:val="24"/>
          <w:lang w:val="es-PR"/>
        </w:rPr>
      </w:pPr>
      <w:r w:rsidRPr="00712965">
        <w:rPr>
          <w:rFonts w:ascii="Book Antiqua" w:hAnsi="Book Antiqua"/>
          <w:b/>
          <w:bCs/>
          <w:szCs w:val="24"/>
          <w:lang w:val="es-PR"/>
        </w:rPr>
        <w:t>(13 DE ABRIL DE 2026)</w:t>
      </w:r>
    </w:p>
    <w:p w14:paraId="09FDE976" w14:textId="4CD4C94F" w:rsidR="00712965" w:rsidRPr="00712965" w:rsidRDefault="00712965" w:rsidP="00712965">
      <w:pPr>
        <w:jc w:val="center"/>
        <w:rPr>
          <w:rFonts w:ascii="Book Antiqua" w:hAnsi="Book Antiqua"/>
          <w:b/>
          <w:bCs/>
          <w:szCs w:val="24"/>
          <w:lang w:val="es-ES_tradnl"/>
        </w:rPr>
      </w:pPr>
      <w:r w:rsidRPr="00712965">
        <w:rPr>
          <w:rFonts w:ascii="Book Antiqua" w:hAnsi="Book Antiqua"/>
          <w:b/>
          <w:bCs/>
          <w:noProof/>
          <w:szCs w:val="24"/>
          <w:lang w:val="es-ES"/>
        </w:rPr>
        <mc:AlternateContent>
          <mc:Choice Requires="wps">
            <w:drawing>
              <wp:anchor distT="0" distB="0" distL="114300" distR="114300" simplePos="0" relativeHeight="251658240" behindDoc="1" locked="0" layoutInCell="0" allowOverlap="1" wp14:anchorId="2E72BC6A" wp14:editId="00E42E67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5943600" cy="22860"/>
                <wp:effectExtent l="0" t="0" r="0" b="0"/>
                <wp:wrapNone/>
                <wp:docPr id="45690815" name="Rectá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43600" cy="2286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36FB2C1" id="Rectángulo 2" o:spid="_x0000_s1026" style="position:absolute;margin-left:0;margin-top:0;width:468pt;height:1.8pt;z-index:-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" o:allowincell="f" fillcolor="black" stroked="f">
                <w10:wrap anchorx="margin"/>
              </v:rect>
            </w:pict>
          </mc:Fallback>
        </mc:AlternateContent>
      </w:r>
      <w:bookmarkEnd w:id="0"/>
    </w:p>
    <w:p w14:paraId="72B57F91" w14:textId="6FE82693" w:rsidR="005A599F" w:rsidRPr="005224D7" w:rsidRDefault="00E36F9F" w:rsidP="00E0071E">
      <w:pPr>
        <w:jc w:val="center"/>
        <w:rPr>
          <w:rFonts w:ascii="Book Antiqua" w:hAnsi="Book Antiqua"/>
          <w:sz w:val="28"/>
          <w:szCs w:val="28"/>
          <w:lang w:val="es-ES_tradnl"/>
        </w:rPr>
      </w:pPr>
      <w:r>
        <w:rPr>
          <w:rFonts w:ascii="Book Antiqua" w:hAnsi="Book Antiqua"/>
          <w:sz w:val="28"/>
          <w:szCs w:val="28"/>
          <w:lang w:val="es-ES_tradnl"/>
        </w:rPr>
        <w:t>GOBIERNO</w:t>
      </w:r>
      <w:r w:rsidR="004850E0" w:rsidRPr="005224D7">
        <w:rPr>
          <w:rFonts w:ascii="Book Antiqua" w:hAnsi="Book Antiqua"/>
          <w:sz w:val="28"/>
          <w:szCs w:val="28"/>
          <w:lang w:val="es-ES_tradnl"/>
        </w:rPr>
        <w:t xml:space="preserve"> DE </w:t>
      </w:r>
      <w:r w:rsidR="005A599F" w:rsidRPr="005224D7">
        <w:rPr>
          <w:rFonts w:ascii="Book Antiqua" w:hAnsi="Book Antiqua"/>
          <w:sz w:val="28"/>
          <w:szCs w:val="28"/>
          <w:lang w:val="es-ES_tradnl"/>
        </w:rPr>
        <w:t>PUERTO RICO</w:t>
      </w:r>
    </w:p>
    <w:p w14:paraId="37EBD7F6" w14:textId="77777777" w:rsidR="005A599F" w:rsidRPr="005224D7" w:rsidRDefault="005A599F" w:rsidP="00E0071E">
      <w:pPr>
        <w:jc w:val="center"/>
        <w:rPr>
          <w:rFonts w:ascii="Book Antiqua" w:hAnsi="Book Antiqua"/>
          <w:lang w:val="es-ES_tradnl"/>
        </w:rPr>
      </w:pPr>
    </w:p>
    <w:p w14:paraId="6DC8BCA0" w14:textId="793EE776" w:rsidR="005A599F" w:rsidRPr="00712965" w:rsidRDefault="00B07444" w:rsidP="00BA1BC9">
      <w:pPr>
        <w:pStyle w:val="Title2"/>
        <w:tabs>
          <w:tab w:val="clear" w:pos="648"/>
          <w:tab w:val="clear" w:pos="7776"/>
          <w:tab w:val="clear" w:pos="7848"/>
        </w:tabs>
        <w:jc w:val="both"/>
        <w:rPr>
          <w:rFonts w:ascii="Book Antiqua" w:hAnsi="Book Antiqua"/>
          <w:lang w:val="it-IT"/>
        </w:rPr>
      </w:pPr>
      <w:r w:rsidRPr="00712965">
        <w:rPr>
          <w:rFonts w:ascii="Book Antiqua" w:hAnsi="Book Antiqua"/>
          <w:lang w:val="it-IT"/>
        </w:rPr>
        <w:t>20</w:t>
      </w:r>
      <w:r w:rsidR="00BA1BC9" w:rsidRPr="00712965">
        <w:rPr>
          <w:rFonts w:ascii="Book Antiqua" w:hAnsi="Book Antiqua"/>
          <w:lang w:val="it-IT"/>
        </w:rPr>
        <w:t>ma</w:t>
      </w:r>
      <w:r w:rsidR="00AD41AE" w:rsidRPr="00712965">
        <w:rPr>
          <w:rFonts w:ascii="Book Antiqua" w:hAnsi="Book Antiqua"/>
          <w:lang w:val="it-IT"/>
        </w:rPr>
        <w:t>.</w:t>
      </w:r>
      <w:r w:rsidR="005A599F" w:rsidRPr="00712965">
        <w:rPr>
          <w:rFonts w:ascii="Book Antiqua" w:hAnsi="Book Antiqua"/>
          <w:lang w:val="it-IT"/>
        </w:rPr>
        <w:t xml:space="preserve"> Asamblea</w:t>
      </w:r>
      <w:r w:rsidR="005A599F" w:rsidRPr="00712965">
        <w:rPr>
          <w:rFonts w:ascii="Book Antiqua" w:hAnsi="Book Antiqua"/>
          <w:lang w:val="it-IT"/>
        </w:rPr>
        <w:tab/>
        <w:t xml:space="preserve">                                                                                              </w:t>
      </w:r>
      <w:r w:rsidR="00ED7DFF" w:rsidRPr="00712965">
        <w:rPr>
          <w:rFonts w:ascii="Book Antiqua" w:hAnsi="Book Antiqua"/>
          <w:lang w:val="it-IT"/>
        </w:rPr>
        <w:t xml:space="preserve">  </w:t>
      </w:r>
      <w:r w:rsidR="006B08D7" w:rsidRPr="00712965">
        <w:rPr>
          <w:rFonts w:ascii="Book Antiqua" w:hAnsi="Book Antiqua"/>
          <w:lang w:val="it-IT"/>
        </w:rPr>
        <w:t>3</w:t>
      </w:r>
      <w:r w:rsidRPr="00712965">
        <w:rPr>
          <w:rFonts w:ascii="Book Antiqua" w:hAnsi="Book Antiqua"/>
          <w:lang w:val="it-IT"/>
        </w:rPr>
        <w:t>r</w:t>
      </w:r>
      <w:r w:rsidR="004850E0" w:rsidRPr="00712965">
        <w:rPr>
          <w:rFonts w:ascii="Book Antiqua" w:hAnsi="Book Antiqua"/>
          <w:lang w:val="it-IT"/>
        </w:rPr>
        <w:t>a</w:t>
      </w:r>
      <w:r w:rsidR="00AD41AE" w:rsidRPr="00712965">
        <w:rPr>
          <w:rFonts w:ascii="Book Antiqua" w:hAnsi="Book Antiqua"/>
          <w:lang w:val="it-IT"/>
        </w:rPr>
        <w:t xml:space="preserve">. </w:t>
      </w:r>
      <w:r w:rsidR="005A599F" w:rsidRPr="00712965">
        <w:rPr>
          <w:rFonts w:ascii="Book Antiqua" w:hAnsi="Book Antiqua"/>
          <w:lang w:val="it-IT"/>
        </w:rPr>
        <w:t>Sesión</w:t>
      </w:r>
    </w:p>
    <w:p w14:paraId="6E84AB83" w14:textId="161A4397" w:rsidR="00E0071E" w:rsidRPr="00712965" w:rsidRDefault="005A599F" w:rsidP="00BA1BC9">
      <w:pPr>
        <w:pStyle w:val="Title2"/>
        <w:tabs>
          <w:tab w:val="clear" w:pos="648"/>
          <w:tab w:val="clear" w:pos="7776"/>
          <w:tab w:val="clear" w:pos="7848"/>
        </w:tabs>
        <w:jc w:val="both"/>
        <w:rPr>
          <w:rFonts w:ascii="Book Antiqua" w:hAnsi="Book Antiqua"/>
          <w:lang w:val="it-IT"/>
        </w:rPr>
      </w:pPr>
      <w:r w:rsidRPr="00712965">
        <w:rPr>
          <w:rFonts w:ascii="Book Antiqua" w:hAnsi="Book Antiqua"/>
          <w:lang w:val="it-IT"/>
        </w:rPr>
        <w:t xml:space="preserve">       </w:t>
      </w:r>
      <w:r w:rsidR="001C45F8" w:rsidRPr="00712965">
        <w:rPr>
          <w:rFonts w:ascii="Book Antiqua" w:hAnsi="Book Antiqua"/>
          <w:lang w:val="it-IT"/>
        </w:rPr>
        <w:t xml:space="preserve">  </w:t>
      </w:r>
      <w:r w:rsidRPr="00712965">
        <w:rPr>
          <w:rFonts w:ascii="Book Antiqua" w:hAnsi="Book Antiqua"/>
          <w:lang w:val="it-IT"/>
        </w:rPr>
        <w:t xml:space="preserve"> </w:t>
      </w:r>
      <w:r w:rsidR="00BA1BC9" w:rsidRPr="00712965">
        <w:rPr>
          <w:rFonts w:ascii="Book Antiqua" w:hAnsi="Book Antiqua"/>
          <w:lang w:val="it-IT"/>
        </w:rPr>
        <w:t xml:space="preserve"> </w:t>
      </w:r>
      <w:r w:rsidRPr="00712965">
        <w:rPr>
          <w:rFonts w:ascii="Book Antiqua" w:hAnsi="Book Antiqua"/>
          <w:lang w:val="it-IT"/>
        </w:rPr>
        <w:t>Legislativa</w:t>
      </w:r>
      <w:r w:rsidRPr="00712965">
        <w:rPr>
          <w:rFonts w:ascii="Book Antiqua" w:hAnsi="Book Antiqua"/>
          <w:lang w:val="it-IT"/>
        </w:rPr>
        <w:tab/>
      </w:r>
      <w:r w:rsidR="00BA1BC9" w:rsidRPr="00712965">
        <w:rPr>
          <w:rFonts w:ascii="Book Antiqua" w:hAnsi="Book Antiqua"/>
          <w:lang w:val="it-IT"/>
        </w:rPr>
        <w:tab/>
      </w:r>
      <w:r w:rsidR="00BA1BC9" w:rsidRPr="00712965">
        <w:rPr>
          <w:rFonts w:ascii="Book Antiqua" w:hAnsi="Book Antiqua"/>
          <w:lang w:val="it-IT"/>
        </w:rPr>
        <w:tab/>
      </w:r>
      <w:r w:rsidR="00BA1BC9" w:rsidRPr="00712965">
        <w:rPr>
          <w:rFonts w:ascii="Book Antiqua" w:hAnsi="Book Antiqua"/>
          <w:lang w:val="it-IT"/>
        </w:rPr>
        <w:tab/>
      </w:r>
      <w:r w:rsidR="00BA1BC9" w:rsidRPr="00712965">
        <w:rPr>
          <w:rFonts w:ascii="Book Antiqua" w:hAnsi="Book Antiqua"/>
          <w:lang w:val="it-IT"/>
        </w:rPr>
        <w:tab/>
      </w:r>
      <w:r w:rsidR="00BA1BC9" w:rsidRPr="00712965">
        <w:rPr>
          <w:rFonts w:ascii="Book Antiqua" w:hAnsi="Book Antiqua"/>
          <w:lang w:val="it-IT"/>
        </w:rPr>
        <w:tab/>
      </w:r>
      <w:r w:rsidR="00BA1BC9" w:rsidRPr="00712965">
        <w:rPr>
          <w:rFonts w:ascii="Book Antiqua" w:hAnsi="Book Antiqua"/>
          <w:lang w:val="it-IT"/>
        </w:rPr>
        <w:tab/>
      </w:r>
      <w:r w:rsidR="00BA1BC9" w:rsidRPr="00712965">
        <w:rPr>
          <w:rFonts w:ascii="Book Antiqua" w:hAnsi="Book Antiqua"/>
          <w:lang w:val="it-IT"/>
        </w:rPr>
        <w:tab/>
      </w:r>
      <w:r w:rsidR="00BA1BC9" w:rsidRPr="00712965">
        <w:rPr>
          <w:rFonts w:ascii="Book Antiqua" w:hAnsi="Book Antiqua"/>
          <w:lang w:val="it-IT"/>
        </w:rPr>
        <w:tab/>
        <w:t xml:space="preserve">         Ordinaria</w:t>
      </w:r>
      <w:r w:rsidRPr="00712965">
        <w:rPr>
          <w:rFonts w:ascii="Book Antiqua" w:hAnsi="Book Antiqua"/>
          <w:lang w:val="it-IT"/>
        </w:rPr>
        <w:tab/>
        <w:t xml:space="preserve">                                                                                       </w:t>
      </w:r>
      <w:r w:rsidR="001C45F8" w:rsidRPr="00712965">
        <w:rPr>
          <w:rFonts w:ascii="Book Antiqua" w:hAnsi="Book Antiqua"/>
          <w:lang w:val="it-IT"/>
        </w:rPr>
        <w:t xml:space="preserve"> </w:t>
      </w:r>
      <w:r w:rsidR="00C42D93" w:rsidRPr="00712965">
        <w:rPr>
          <w:rFonts w:ascii="Book Antiqua" w:hAnsi="Book Antiqua"/>
          <w:lang w:val="it-IT"/>
        </w:rPr>
        <w:t xml:space="preserve">      </w:t>
      </w:r>
    </w:p>
    <w:p w14:paraId="530F1AFE" w14:textId="7222A90F" w:rsidR="00E0071E" w:rsidRPr="00C7571D" w:rsidRDefault="005A599F" w:rsidP="00BA1BC9">
      <w:pPr>
        <w:pStyle w:val="Heading1"/>
        <w:rPr>
          <w:sz w:val="36"/>
          <w:szCs w:val="36"/>
        </w:rPr>
      </w:pPr>
      <w:r w:rsidRPr="00C7571D">
        <w:rPr>
          <w:sz w:val="36"/>
          <w:szCs w:val="36"/>
        </w:rPr>
        <w:t>CÁMARA DE REPRESENTANTES</w:t>
      </w:r>
    </w:p>
    <w:p w14:paraId="7C7E7E00" w14:textId="77777777" w:rsidR="00BA1BC9" w:rsidRPr="00BA1BC9" w:rsidRDefault="00BA1BC9" w:rsidP="00BA1BC9">
      <w:pPr>
        <w:pStyle w:val="Heading1"/>
      </w:pPr>
    </w:p>
    <w:p w14:paraId="6727843D" w14:textId="005DCF42" w:rsidR="005A599F" w:rsidRPr="00BA1BC9" w:rsidRDefault="005A599F" w:rsidP="00E0071E">
      <w:pPr>
        <w:jc w:val="center"/>
        <w:rPr>
          <w:rFonts w:ascii="Book Antiqua" w:hAnsi="Book Antiqua"/>
          <w:b/>
          <w:sz w:val="52"/>
          <w:szCs w:val="52"/>
          <w:lang w:val="es-ES_tradnl"/>
        </w:rPr>
      </w:pPr>
      <w:r w:rsidRPr="00BA1BC9">
        <w:rPr>
          <w:rFonts w:ascii="Book Antiqua" w:hAnsi="Book Antiqua"/>
          <w:b/>
          <w:sz w:val="52"/>
          <w:szCs w:val="52"/>
          <w:lang w:val="es-ES_tradnl"/>
        </w:rPr>
        <w:t>P. de la C.</w:t>
      </w:r>
      <w:r w:rsidR="00D91BCC" w:rsidRPr="00BA1BC9">
        <w:rPr>
          <w:rFonts w:ascii="Book Antiqua" w:hAnsi="Book Antiqua"/>
          <w:b/>
          <w:sz w:val="52"/>
          <w:szCs w:val="52"/>
          <w:lang w:val="es-ES_tradnl"/>
        </w:rPr>
        <w:t xml:space="preserve"> </w:t>
      </w:r>
      <w:r w:rsidR="00535DD6" w:rsidRPr="00BA1BC9">
        <w:rPr>
          <w:rFonts w:ascii="Book Antiqua" w:hAnsi="Book Antiqua"/>
          <w:b/>
          <w:sz w:val="52"/>
          <w:szCs w:val="52"/>
          <w:lang w:val="es-ES_tradnl"/>
        </w:rPr>
        <w:t>1129</w:t>
      </w:r>
    </w:p>
    <w:p w14:paraId="7208F4B2" w14:textId="77777777" w:rsidR="005A599F" w:rsidRPr="00BA1BC9" w:rsidRDefault="005A599F" w:rsidP="00E0071E">
      <w:pPr>
        <w:jc w:val="center"/>
        <w:rPr>
          <w:rFonts w:ascii="Book Antiqua" w:hAnsi="Book Antiqua"/>
          <w:szCs w:val="24"/>
          <w:lang w:val="es-ES_tradnl"/>
        </w:rPr>
      </w:pPr>
    </w:p>
    <w:p w14:paraId="5CA03704" w14:textId="460A1A6A" w:rsidR="005A599F" w:rsidRPr="00BA1BC9" w:rsidRDefault="00535DD6" w:rsidP="00E0071E">
      <w:pPr>
        <w:jc w:val="center"/>
        <w:rPr>
          <w:rFonts w:ascii="Book Antiqua" w:hAnsi="Book Antiqua"/>
          <w:szCs w:val="24"/>
          <w:lang w:val="es-ES_tradnl"/>
        </w:rPr>
      </w:pPr>
      <w:r w:rsidRPr="00BA1BC9">
        <w:rPr>
          <w:rFonts w:ascii="Book Antiqua" w:hAnsi="Book Antiqua"/>
          <w:szCs w:val="24"/>
          <w:lang w:val="es-ES_tradnl"/>
        </w:rPr>
        <w:t>12</w:t>
      </w:r>
      <w:r w:rsidR="004D1429" w:rsidRPr="00BA1BC9">
        <w:rPr>
          <w:rFonts w:ascii="Book Antiqua" w:hAnsi="Book Antiqua"/>
          <w:szCs w:val="24"/>
          <w:lang w:val="es-ES_tradnl"/>
        </w:rPr>
        <w:t xml:space="preserve"> </w:t>
      </w:r>
      <w:r w:rsidR="00193AB6" w:rsidRPr="00BA1BC9">
        <w:rPr>
          <w:rFonts w:ascii="Book Antiqua" w:hAnsi="Book Antiqua"/>
          <w:szCs w:val="24"/>
          <w:lang w:val="es-ES_tradnl"/>
        </w:rPr>
        <w:t xml:space="preserve">DE </w:t>
      </w:r>
      <w:r w:rsidR="006B08D7" w:rsidRPr="00BA1BC9">
        <w:rPr>
          <w:rFonts w:ascii="Book Antiqua" w:hAnsi="Book Antiqua"/>
          <w:szCs w:val="24"/>
          <w:lang w:val="es-ES_tradnl"/>
        </w:rPr>
        <w:t>FEBRERO</w:t>
      </w:r>
      <w:r w:rsidR="004850E0" w:rsidRPr="00BA1BC9">
        <w:rPr>
          <w:rFonts w:ascii="Book Antiqua" w:hAnsi="Book Antiqua"/>
          <w:szCs w:val="24"/>
          <w:lang w:val="es-ES_tradnl"/>
        </w:rPr>
        <w:t xml:space="preserve"> </w:t>
      </w:r>
      <w:r w:rsidR="00193AB6" w:rsidRPr="00BA1BC9">
        <w:rPr>
          <w:rFonts w:ascii="Book Antiqua" w:hAnsi="Book Antiqua"/>
          <w:szCs w:val="24"/>
          <w:lang w:val="es-ES_tradnl"/>
        </w:rPr>
        <w:t>DE 202</w:t>
      </w:r>
      <w:r w:rsidR="006B08D7" w:rsidRPr="00BA1BC9">
        <w:rPr>
          <w:rFonts w:ascii="Book Antiqua" w:hAnsi="Book Antiqua"/>
          <w:szCs w:val="24"/>
          <w:lang w:val="es-ES_tradnl"/>
        </w:rPr>
        <w:t>6</w:t>
      </w:r>
    </w:p>
    <w:p w14:paraId="096B72F1" w14:textId="77777777" w:rsidR="005A599F" w:rsidRPr="00BA1BC9" w:rsidRDefault="005A599F" w:rsidP="00E0071E">
      <w:pPr>
        <w:jc w:val="center"/>
        <w:rPr>
          <w:rFonts w:ascii="Book Antiqua" w:hAnsi="Book Antiqua"/>
          <w:szCs w:val="24"/>
          <w:lang w:val="es-ES_tradnl"/>
        </w:rPr>
      </w:pPr>
    </w:p>
    <w:p w14:paraId="7A253CE6" w14:textId="6F21B890" w:rsidR="005C553A" w:rsidRPr="00BA1BC9" w:rsidRDefault="005A599F" w:rsidP="00E0071E">
      <w:pPr>
        <w:jc w:val="center"/>
        <w:rPr>
          <w:rFonts w:ascii="Book Antiqua" w:hAnsi="Book Antiqua"/>
          <w:i/>
          <w:iCs/>
          <w:szCs w:val="24"/>
          <w:lang w:val="es-419"/>
        </w:rPr>
      </w:pPr>
      <w:r w:rsidRPr="00BA1BC9">
        <w:rPr>
          <w:rFonts w:ascii="Book Antiqua" w:hAnsi="Book Antiqua"/>
          <w:szCs w:val="24"/>
          <w:lang w:val="es-ES_tradnl"/>
        </w:rPr>
        <w:t xml:space="preserve">Presentado por </w:t>
      </w:r>
      <w:r w:rsidR="00E36F9F" w:rsidRPr="00BA1BC9">
        <w:rPr>
          <w:rFonts w:ascii="Book Antiqua" w:hAnsi="Book Antiqua"/>
          <w:szCs w:val="24"/>
          <w:lang w:val="es-ES_tradnl"/>
        </w:rPr>
        <w:t>el</w:t>
      </w:r>
      <w:r w:rsidR="008376C5" w:rsidRPr="00BA1BC9">
        <w:rPr>
          <w:rFonts w:ascii="Book Antiqua" w:hAnsi="Book Antiqua"/>
          <w:szCs w:val="24"/>
          <w:lang w:val="es-ES_tradnl"/>
        </w:rPr>
        <w:t xml:space="preserve"> </w:t>
      </w:r>
      <w:r w:rsidRPr="00BA1BC9">
        <w:rPr>
          <w:rFonts w:ascii="Book Antiqua" w:hAnsi="Book Antiqua"/>
          <w:szCs w:val="24"/>
          <w:lang w:val="es-ES_tradnl"/>
        </w:rPr>
        <w:t>representante</w:t>
      </w:r>
      <w:r w:rsidR="00E36F9F" w:rsidRPr="00BA1BC9">
        <w:rPr>
          <w:rFonts w:ascii="Book Antiqua" w:hAnsi="Book Antiqua"/>
          <w:szCs w:val="24"/>
          <w:lang w:val="es-ES_tradnl"/>
        </w:rPr>
        <w:t xml:space="preserve"> </w:t>
      </w:r>
      <w:r w:rsidR="001433D7" w:rsidRPr="00BA1BC9">
        <w:rPr>
          <w:rFonts w:ascii="Book Antiqua" w:hAnsi="Book Antiqua"/>
          <w:i/>
          <w:iCs/>
          <w:szCs w:val="24"/>
          <w:lang w:val="es-ES_tradnl"/>
        </w:rPr>
        <w:t>Román López</w:t>
      </w:r>
      <w:r w:rsidR="00DD4673" w:rsidRPr="00BA1BC9">
        <w:rPr>
          <w:rFonts w:ascii="Book Antiqua" w:hAnsi="Book Antiqua"/>
          <w:i/>
          <w:iCs/>
          <w:szCs w:val="24"/>
          <w:lang w:val="es-ES_tradnl"/>
        </w:rPr>
        <w:t xml:space="preserve"> </w:t>
      </w:r>
    </w:p>
    <w:p w14:paraId="019E29FC" w14:textId="77777777" w:rsidR="005A599F" w:rsidRPr="00BA1BC9" w:rsidRDefault="005A599F" w:rsidP="00E0071E">
      <w:pPr>
        <w:jc w:val="center"/>
        <w:rPr>
          <w:rFonts w:ascii="Book Antiqua" w:hAnsi="Book Antiqua"/>
          <w:szCs w:val="24"/>
          <w:lang w:val="es-ES_tradnl"/>
        </w:rPr>
      </w:pPr>
    </w:p>
    <w:p w14:paraId="2BBD67B7" w14:textId="6D722414" w:rsidR="00517DA8" w:rsidRPr="00BA1BC9" w:rsidRDefault="00E2670E" w:rsidP="00E0071E">
      <w:pPr>
        <w:jc w:val="center"/>
        <w:rPr>
          <w:rFonts w:ascii="Book Antiqua" w:hAnsi="Book Antiqua" w:cs="CG Times (W1)"/>
          <w:szCs w:val="24"/>
          <w:lang w:val="es-ES_tradnl"/>
        </w:rPr>
      </w:pPr>
      <w:r w:rsidRPr="00BA1BC9">
        <w:rPr>
          <w:rFonts w:ascii="Book Antiqua" w:hAnsi="Book Antiqua" w:cs="CG Times (W1)"/>
          <w:szCs w:val="24"/>
          <w:lang w:val="es-ES_tradnl"/>
        </w:rPr>
        <w:t>Referido a</w:t>
      </w:r>
      <w:r w:rsidR="006E2BF2" w:rsidRPr="00BA1BC9">
        <w:rPr>
          <w:rFonts w:ascii="Book Antiqua" w:hAnsi="Book Antiqua" w:cs="CG Times (W1)"/>
          <w:szCs w:val="24"/>
          <w:lang w:val="es-ES_tradnl"/>
        </w:rPr>
        <w:t xml:space="preserve"> </w:t>
      </w:r>
      <w:r w:rsidR="00BA1BC9">
        <w:rPr>
          <w:rFonts w:ascii="Book Antiqua" w:hAnsi="Book Antiqua" w:cs="CG Times (W1)"/>
          <w:szCs w:val="24"/>
          <w:lang w:val="es-ES_tradnl"/>
        </w:rPr>
        <w:t>la Comisión de</w:t>
      </w:r>
      <w:r w:rsidR="009633F1">
        <w:rPr>
          <w:rFonts w:ascii="Book Antiqua" w:hAnsi="Book Antiqua" w:cs="CG Times (W1)"/>
          <w:szCs w:val="24"/>
          <w:lang w:val="es-ES_tradnl"/>
        </w:rPr>
        <w:t xml:space="preserve"> Gobierno</w:t>
      </w:r>
    </w:p>
    <w:p w14:paraId="62928AC6" w14:textId="77777777" w:rsidR="00E0071E" w:rsidRPr="00BA1BC9" w:rsidRDefault="00E0071E" w:rsidP="00E0071E">
      <w:pPr>
        <w:jc w:val="center"/>
        <w:rPr>
          <w:rFonts w:ascii="Book Antiqua" w:hAnsi="Book Antiqua" w:cs="CG Times (W1)"/>
          <w:szCs w:val="24"/>
          <w:lang w:val="es-ES_tradnl"/>
        </w:rPr>
      </w:pPr>
    </w:p>
    <w:p w14:paraId="1C408FAE" w14:textId="77777777" w:rsidR="005A599F" w:rsidRPr="00BA1BC9" w:rsidRDefault="005A599F" w:rsidP="00BA1BC9">
      <w:pPr>
        <w:pStyle w:val="Heading1"/>
      </w:pPr>
      <w:r w:rsidRPr="00BA1BC9">
        <w:t>LEY</w:t>
      </w:r>
    </w:p>
    <w:p w14:paraId="58501F67" w14:textId="77777777" w:rsidR="00E0071E" w:rsidRPr="00BA1BC9" w:rsidRDefault="00E0071E" w:rsidP="00BA1BC9">
      <w:pPr>
        <w:pStyle w:val="Heading1"/>
      </w:pPr>
    </w:p>
    <w:p w14:paraId="73D4CE07" w14:textId="36E8F720" w:rsidR="005A599F" w:rsidRPr="00712965" w:rsidRDefault="005A599F" w:rsidP="00BA1BC9">
      <w:pPr>
        <w:ind w:left="720" w:hanging="720"/>
        <w:jc w:val="both"/>
        <w:rPr>
          <w:rFonts w:ascii="Book Antiqua" w:hAnsi="Book Antiqua"/>
          <w:lang w:val="es-ES_tradnl"/>
        </w:rPr>
      </w:pPr>
      <w:r w:rsidRPr="00712965">
        <w:rPr>
          <w:rFonts w:ascii="Book Antiqua" w:hAnsi="Book Antiqua"/>
          <w:lang w:val="es-ES_tradnl"/>
        </w:rPr>
        <w:t>Para</w:t>
      </w:r>
      <w:r w:rsidR="00206358" w:rsidRPr="00712965">
        <w:rPr>
          <w:rFonts w:ascii="Book Antiqua" w:hAnsi="Book Antiqua"/>
          <w:lang w:val="es-ES_tradnl"/>
        </w:rPr>
        <w:t xml:space="preserve"> </w:t>
      </w:r>
      <w:r w:rsidR="004F037E" w:rsidRPr="00712965">
        <w:rPr>
          <w:rFonts w:ascii="Book Antiqua" w:hAnsi="Book Antiqua"/>
          <w:lang w:val="es-ES_tradnl"/>
        </w:rPr>
        <w:t xml:space="preserve">enmendar </w:t>
      </w:r>
      <w:r w:rsidR="0028049B" w:rsidRPr="0028049B">
        <w:rPr>
          <w:rFonts w:ascii="Book Antiqua" w:hAnsi="Book Antiqua"/>
          <w:lang w:val="es-ES"/>
        </w:rPr>
        <w:t xml:space="preserve">el Artículo 1; añadir un nuevo Artículo 2; reenumerar el actual Artículo 2 como Artículo 3 y enmendarlo; y reenumerar los actuales Artículos 3 y 4 como 4 y 5 de la Ley 20-2023 con el propósito de declarar el sábado siguiente al Dia de Acción de Gracias de cada año como el "Dia Nacional del Mundillo Puertorriqueño"; reconocer al Municipio de Moca como “La Capital del Mundillo Puertorriqueño”; y para otros fines relacionados. </w:t>
      </w:r>
      <w:r w:rsidRPr="00712965">
        <w:rPr>
          <w:rFonts w:ascii="Book Antiqua" w:hAnsi="Book Antiqua"/>
          <w:lang w:val="es-ES_tradnl"/>
        </w:rPr>
        <w:t xml:space="preserve"> </w:t>
      </w:r>
    </w:p>
    <w:p w14:paraId="45F0D37F" w14:textId="77777777" w:rsidR="005A599F" w:rsidRPr="005224D7" w:rsidRDefault="005A599F" w:rsidP="00E0071E">
      <w:pPr>
        <w:ind w:left="513" w:hanging="513"/>
        <w:jc w:val="both"/>
        <w:rPr>
          <w:rFonts w:ascii="Book Antiqua" w:hAnsi="Book Antiqua"/>
          <w:lang w:val="es-ES_tradnl"/>
        </w:rPr>
      </w:pPr>
    </w:p>
    <w:p w14:paraId="42EE956A" w14:textId="77777777" w:rsidR="005A599F" w:rsidRPr="005224D7" w:rsidRDefault="005A599F" w:rsidP="00E0071E">
      <w:pPr>
        <w:pStyle w:val="Heading2"/>
        <w:spacing w:before="0" w:after="0"/>
        <w:ind w:firstLine="0"/>
        <w:rPr>
          <w:rFonts w:ascii="Book Antiqua" w:hAnsi="Book Antiqua"/>
          <w:sz w:val="24"/>
          <w:szCs w:val="24"/>
        </w:rPr>
      </w:pPr>
      <w:r w:rsidRPr="005224D7">
        <w:rPr>
          <w:rFonts w:ascii="Book Antiqua" w:hAnsi="Book Antiqua"/>
          <w:sz w:val="24"/>
          <w:szCs w:val="24"/>
        </w:rPr>
        <w:t>EXPOSICIÓN DE MOTIVOS</w:t>
      </w:r>
    </w:p>
    <w:p w14:paraId="55E6DB06" w14:textId="77777777" w:rsidR="0096231E" w:rsidRPr="005224D7" w:rsidRDefault="0096231E" w:rsidP="00E0071E">
      <w:pPr>
        <w:jc w:val="both"/>
        <w:rPr>
          <w:rFonts w:ascii="Book Antiqua" w:hAnsi="Book Antiqua"/>
          <w:lang w:val="es-ES_tradnl"/>
        </w:rPr>
      </w:pPr>
    </w:p>
    <w:p w14:paraId="146D5504" w14:textId="77777777" w:rsidR="00E36F9F" w:rsidRPr="00712965" w:rsidRDefault="00E36F9F" w:rsidP="00E0071E">
      <w:pPr>
        <w:ind w:firstLine="708"/>
        <w:jc w:val="both"/>
        <w:rPr>
          <w:rFonts w:ascii="Book Antiqua" w:hAnsi="Book Antiqua"/>
          <w:lang w:val="es-ES"/>
        </w:rPr>
      </w:pPr>
      <w:r w:rsidRPr="00712965">
        <w:rPr>
          <w:rFonts w:ascii="Book Antiqua" w:hAnsi="Book Antiqua"/>
          <w:lang w:val="es-ES"/>
        </w:rPr>
        <w:t>La Ley 20-2023</w:t>
      </w:r>
      <w:r w:rsidR="00AF066B" w:rsidRPr="00712965">
        <w:rPr>
          <w:rFonts w:ascii="Book Antiqua" w:hAnsi="Book Antiqua"/>
          <w:lang w:val="es-ES"/>
        </w:rPr>
        <w:t xml:space="preserve"> declara el </w:t>
      </w:r>
      <w:r w:rsidR="00503F06" w:rsidRPr="00712965">
        <w:rPr>
          <w:rFonts w:ascii="Book Antiqua" w:hAnsi="Book Antiqua"/>
          <w:lang w:val="es-ES"/>
        </w:rPr>
        <w:t xml:space="preserve">primer domingo de mayo de cada año como el </w:t>
      </w:r>
      <w:r w:rsidR="00AF066B" w:rsidRPr="00712965">
        <w:rPr>
          <w:rFonts w:ascii="Book Antiqua" w:hAnsi="Book Antiqua"/>
          <w:lang w:val="es-ES"/>
        </w:rPr>
        <w:t>“Día Nacional del Mundillo Puertorriqueño”</w:t>
      </w:r>
      <w:r w:rsidR="00503F06" w:rsidRPr="00712965">
        <w:rPr>
          <w:rFonts w:ascii="Book Antiqua" w:hAnsi="Book Antiqua"/>
          <w:lang w:val="es-ES"/>
        </w:rPr>
        <w:t>, r</w:t>
      </w:r>
      <w:r w:rsidRPr="00712965">
        <w:rPr>
          <w:rFonts w:ascii="Book Antiqua" w:hAnsi="Book Antiqua"/>
          <w:lang w:val="es-ES"/>
        </w:rPr>
        <w:t>econoc</w:t>
      </w:r>
      <w:r w:rsidR="00503F06" w:rsidRPr="00712965">
        <w:rPr>
          <w:rFonts w:ascii="Book Antiqua" w:hAnsi="Book Antiqua"/>
          <w:lang w:val="es-ES"/>
        </w:rPr>
        <w:t>iendo</w:t>
      </w:r>
      <w:r w:rsidRPr="00712965">
        <w:rPr>
          <w:rFonts w:ascii="Book Antiqua" w:hAnsi="Book Antiqua"/>
          <w:lang w:val="es-ES"/>
        </w:rPr>
        <w:t xml:space="preserve"> el arte del </w:t>
      </w:r>
      <w:r w:rsidR="00AF066B" w:rsidRPr="00712965">
        <w:rPr>
          <w:rFonts w:ascii="Book Antiqua" w:hAnsi="Book Antiqua"/>
          <w:lang w:val="es-ES"/>
        </w:rPr>
        <w:t xml:space="preserve">tejido de bolillos o </w:t>
      </w:r>
      <w:r w:rsidRPr="00712965">
        <w:rPr>
          <w:rFonts w:ascii="Book Antiqua" w:hAnsi="Book Antiqua"/>
          <w:lang w:val="es-ES"/>
        </w:rPr>
        <w:t>mundillo como una manifestación cultural significativa de la identidad puertorriqueña</w:t>
      </w:r>
      <w:r w:rsidR="00503F06" w:rsidRPr="00712965">
        <w:rPr>
          <w:rFonts w:ascii="Book Antiqua" w:hAnsi="Book Antiqua"/>
          <w:lang w:val="es-ES"/>
        </w:rPr>
        <w:t xml:space="preserve">. Esto </w:t>
      </w:r>
      <w:r w:rsidRPr="00712965">
        <w:rPr>
          <w:rFonts w:ascii="Book Antiqua" w:hAnsi="Book Antiqua"/>
          <w:lang w:val="es-ES"/>
        </w:rPr>
        <w:t>ha sido un paso importante en el reconocimiento y promoción de nuestras tradiciones artesanales</w:t>
      </w:r>
      <w:r w:rsidR="00503F06" w:rsidRPr="00712965">
        <w:rPr>
          <w:rFonts w:ascii="Book Antiqua" w:hAnsi="Book Antiqua"/>
          <w:lang w:val="es-ES"/>
        </w:rPr>
        <w:t xml:space="preserve"> únicas en el mundo</w:t>
      </w:r>
      <w:r w:rsidRPr="00712965">
        <w:rPr>
          <w:rFonts w:ascii="Book Antiqua" w:hAnsi="Book Antiqua"/>
          <w:lang w:val="es-ES"/>
        </w:rPr>
        <w:t>. El mundillo</w:t>
      </w:r>
      <w:r w:rsidR="00503F06" w:rsidRPr="00712965">
        <w:rPr>
          <w:rFonts w:ascii="Book Antiqua" w:hAnsi="Book Antiqua"/>
          <w:lang w:val="es-ES"/>
        </w:rPr>
        <w:t xml:space="preserve"> es</w:t>
      </w:r>
      <w:r w:rsidRPr="00712965">
        <w:rPr>
          <w:rFonts w:ascii="Book Antiqua" w:hAnsi="Book Antiqua"/>
          <w:lang w:val="es-ES"/>
        </w:rPr>
        <w:t xml:space="preserve"> un arte profundamente arraigado en nuestra historia</w:t>
      </w:r>
      <w:r w:rsidR="00503F06" w:rsidRPr="00712965">
        <w:rPr>
          <w:rFonts w:ascii="Book Antiqua" w:hAnsi="Book Antiqua"/>
          <w:lang w:val="es-ES"/>
        </w:rPr>
        <w:t xml:space="preserve"> cuyo desarrollo de su técnica data </w:t>
      </w:r>
      <w:r w:rsidR="005B7B56" w:rsidRPr="00712965">
        <w:rPr>
          <w:rFonts w:ascii="Book Antiqua" w:hAnsi="Book Antiqua"/>
          <w:lang w:val="es-ES"/>
        </w:rPr>
        <w:t>al</w:t>
      </w:r>
      <w:r w:rsidR="00503F06" w:rsidRPr="00712965">
        <w:rPr>
          <w:rFonts w:ascii="Book Antiqua" w:hAnsi="Book Antiqua"/>
          <w:lang w:val="es-ES"/>
        </w:rPr>
        <w:t xml:space="preserve"> siglo XIX, iniciando con la llegada de hacendadas, militares de alto rango y monjas españolas </w:t>
      </w:r>
      <w:r w:rsidR="005B7B56" w:rsidRPr="00712965">
        <w:rPr>
          <w:rFonts w:ascii="Book Antiqua" w:hAnsi="Book Antiqua"/>
          <w:lang w:val="es-ES"/>
        </w:rPr>
        <w:t>a</w:t>
      </w:r>
      <w:r w:rsidR="00503F06" w:rsidRPr="00712965">
        <w:rPr>
          <w:rFonts w:ascii="Book Antiqua" w:hAnsi="Book Antiqua"/>
          <w:lang w:val="es-ES"/>
        </w:rPr>
        <w:t xml:space="preserve"> Moca, Isabela y Aguadilla. </w:t>
      </w:r>
      <w:proofErr w:type="gramStart"/>
      <w:r w:rsidR="00503F06" w:rsidRPr="00712965">
        <w:rPr>
          <w:rFonts w:ascii="Book Antiqua" w:hAnsi="Book Antiqua"/>
          <w:lang w:val="es-ES"/>
        </w:rPr>
        <w:t>Al día de hoy</w:t>
      </w:r>
      <w:proofErr w:type="gramEnd"/>
      <w:r w:rsidR="00503F06" w:rsidRPr="00712965">
        <w:rPr>
          <w:rFonts w:ascii="Book Antiqua" w:hAnsi="Book Antiqua"/>
          <w:lang w:val="es-ES"/>
        </w:rPr>
        <w:t>, es</w:t>
      </w:r>
      <w:r w:rsidRPr="00712965">
        <w:rPr>
          <w:rFonts w:ascii="Book Antiqua" w:hAnsi="Book Antiqua"/>
          <w:lang w:val="es-ES"/>
        </w:rPr>
        <w:t xml:space="preserve"> un testimonio de la dedicación, la destreza y la herencia cultural de las personas que por generaciones han preservado y perfeccionado este arte </w:t>
      </w:r>
      <w:r w:rsidR="00AF066B" w:rsidRPr="00712965">
        <w:rPr>
          <w:rFonts w:ascii="Book Antiqua" w:hAnsi="Book Antiqua"/>
          <w:lang w:val="es-ES"/>
        </w:rPr>
        <w:t>de alta costura.</w:t>
      </w:r>
      <w:r w:rsidRPr="00712965">
        <w:rPr>
          <w:rFonts w:ascii="Book Antiqua" w:hAnsi="Book Antiqua"/>
          <w:lang w:val="es-ES"/>
        </w:rPr>
        <w:t xml:space="preserve"> Sin embargo, la celebración del “Día Nacional del Mundillo</w:t>
      </w:r>
      <w:r>
        <w:rPr>
          <w:rFonts w:ascii="Book Antiqua" w:hAnsi="Book Antiqua"/>
          <w:lang w:val="es-ES"/>
        </w:rPr>
        <w:t xml:space="preserve"> </w:t>
      </w:r>
      <w:r w:rsidRPr="00712965">
        <w:rPr>
          <w:rFonts w:ascii="Book Antiqua" w:hAnsi="Book Antiqua"/>
          <w:lang w:val="es-ES"/>
        </w:rPr>
        <w:t>Puertorriqueño” según establece la referida Ley se ha visto limitada por el hecho de que no refleja la voluntad de la comunidad que ha mantenido vivo este arte.</w:t>
      </w:r>
    </w:p>
    <w:p w14:paraId="41633A24" w14:textId="77777777" w:rsidR="00E36F9F" w:rsidRPr="00712965" w:rsidRDefault="00E36F9F" w:rsidP="00E0071E">
      <w:pPr>
        <w:ind w:firstLine="360"/>
        <w:jc w:val="both"/>
        <w:rPr>
          <w:rFonts w:ascii="Book Antiqua" w:hAnsi="Book Antiqua"/>
          <w:lang w:val="es-ES"/>
        </w:rPr>
      </w:pPr>
    </w:p>
    <w:p w14:paraId="16BA600E" w14:textId="77777777" w:rsidR="00270EF4" w:rsidRPr="00712965" w:rsidRDefault="00270EF4" w:rsidP="00E0071E">
      <w:pPr>
        <w:ind w:firstLine="708"/>
        <w:jc w:val="both"/>
        <w:rPr>
          <w:rFonts w:ascii="Book Antiqua" w:hAnsi="Book Antiqua"/>
          <w:lang w:val="es-ES"/>
        </w:rPr>
      </w:pPr>
      <w:r w:rsidRPr="00712965">
        <w:rPr>
          <w:rFonts w:ascii="Book Antiqua" w:hAnsi="Book Antiqua"/>
          <w:lang w:val="es-PR"/>
        </w:rPr>
        <w:t xml:space="preserve">Durante más de 50 años se ha celebrado en Puerto Rico el Festival del Mundillo, una festividad anual que se celebra </w:t>
      </w:r>
      <w:r w:rsidR="007A6E06" w:rsidRPr="00712965">
        <w:rPr>
          <w:rFonts w:ascii="Book Antiqua" w:hAnsi="Book Antiqua"/>
          <w:lang w:val="es-PR"/>
        </w:rPr>
        <w:t>durante</w:t>
      </w:r>
      <w:r w:rsidRPr="00712965">
        <w:rPr>
          <w:rFonts w:ascii="Book Antiqua" w:hAnsi="Book Antiqua"/>
          <w:lang w:val="es-PR"/>
        </w:rPr>
        <w:t xml:space="preserve"> el sábado siguiente al Día de Acción de Gracias de cada año. Este evento ha sido la oportunidad para que la comunidad tejedora y artesana se reúna, comparta conocimientos, se dé a conocer y celebre su arte. La fecha es especialmente significativa ya que permite una celebración en la que participan las tejedoras, artesanos y sus familias, promoviendo la conexión </w:t>
      </w:r>
      <w:r w:rsidR="005B7B56" w:rsidRPr="00712965">
        <w:rPr>
          <w:rFonts w:ascii="Book Antiqua" w:hAnsi="Book Antiqua"/>
          <w:lang w:val="es-PR"/>
        </w:rPr>
        <w:t>entre generaciones</w:t>
      </w:r>
      <w:r w:rsidRPr="00712965">
        <w:rPr>
          <w:rFonts w:ascii="Book Antiqua" w:hAnsi="Book Antiqua"/>
          <w:lang w:val="es-PR"/>
        </w:rPr>
        <w:t xml:space="preserve"> y la preservación de la tradición. </w:t>
      </w:r>
      <w:r w:rsidRPr="00712965">
        <w:rPr>
          <w:rFonts w:ascii="Book Antiqua" w:hAnsi="Book Antiqua"/>
          <w:lang w:val="es-ES"/>
        </w:rPr>
        <w:t xml:space="preserve">Es por ello </w:t>
      </w:r>
      <w:proofErr w:type="gramStart"/>
      <w:r w:rsidRPr="00712965">
        <w:rPr>
          <w:rFonts w:ascii="Book Antiqua" w:hAnsi="Book Antiqua"/>
          <w:lang w:val="es-ES"/>
        </w:rPr>
        <w:t>que</w:t>
      </w:r>
      <w:proofErr w:type="gramEnd"/>
      <w:r w:rsidRPr="00712965">
        <w:rPr>
          <w:rFonts w:ascii="Book Antiqua" w:hAnsi="Book Antiqua"/>
          <w:lang w:val="es-ES"/>
        </w:rPr>
        <w:t xml:space="preserve"> resulta necesaria una enmienda a la Ley 20-2023 para declarar el sábado siguiente a la celebración del Día de Acción de Gracias como el “Día Nacional del Mundillo Puertorriqueño”, </w:t>
      </w:r>
      <w:r w:rsidR="005B7B56" w:rsidRPr="00712965">
        <w:rPr>
          <w:rFonts w:ascii="Book Antiqua" w:hAnsi="Book Antiqua"/>
          <w:lang w:val="es-ES"/>
        </w:rPr>
        <w:t xml:space="preserve">en lugar del primer domingo de mayo, </w:t>
      </w:r>
      <w:r w:rsidRPr="00712965">
        <w:rPr>
          <w:rFonts w:ascii="Book Antiqua" w:hAnsi="Book Antiqua"/>
          <w:lang w:val="es-ES"/>
        </w:rPr>
        <w:t xml:space="preserve">para que coincida con la celebración tradicional </w:t>
      </w:r>
      <w:r w:rsidR="007A6E06" w:rsidRPr="00712965">
        <w:rPr>
          <w:rFonts w:ascii="Book Antiqua" w:hAnsi="Book Antiqua"/>
          <w:lang w:val="es-ES"/>
        </w:rPr>
        <w:t>d</w:t>
      </w:r>
      <w:r w:rsidRPr="00712965">
        <w:rPr>
          <w:rFonts w:ascii="Book Antiqua" w:hAnsi="Book Antiqua"/>
          <w:lang w:val="es-ES"/>
        </w:rPr>
        <w:t>el día que más le representa.</w:t>
      </w:r>
    </w:p>
    <w:p w14:paraId="0703BEEC" w14:textId="77777777" w:rsidR="00270EF4" w:rsidRPr="00712965" w:rsidRDefault="00270EF4" w:rsidP="00E0071E">
      <w:pPr>
        <w:ind w:firstLine="708"/>
        <w:jc w:val="both"/>
        <w:rPr>
          <w:rFonts w:ascii="Book Antiqua" w:hAnsi="Book Antiqua"/>
          <w:lang w:val="es-ES"/>
        </w:rPr>
      </w:pPr>
    </w:p>
    <w:p w14:paraId="35C0224D" w14:textId="77777777" w:rsidR="00270EF4" w:rsidRPr="00712965" w:rsidRDefault="00270EF4" w:rsidP="00E0071E">
      <w:pPr>
        <w:ind w:firstLine="708"/>
        <w:jc w:val="both"/>
        <w:rPr>
          <w:rFonts w:ascii="Book Antiqua" w:hAnsi="Book Antiqua"/>
          <w:lang w:val="es-ES"/>
        </w:rPr>
      </w:pPr>
      <w:r w:rsidRPr="00712965">
        <w:rPr>
          <w:rFonts w:ascii="Book Antiqua" w:hAnsi="Book Antiqua"/>
          <w:lang w:val="es-ES"/>
        </w:rPr>
        <w:t xml:space="preserve">Por otro lado, el pueblo de Moca ha sido históricamente el centro de la tradición del mundillo. Las tejedoras y artesanos de Moca han preservado y promovido este arte con gran dedicación durante </w:t>
      </w:r>
      <w:r w:rsidR="005B7B56" w:rsidRPr="00712965">
        <w:rPr>
          <w:rFonts w:ascii="Book Antiqua" w:hAnsi="Book Antiqua"/>
          <w:lang w:val="es-ES"/>
        </w:rPr>
        <w:t>más de un siglo hasta la actualidad</w:t>
      </w:r>
      <w:r w:rsidRPr="00712965">
        <w:rPr>
          <w:rFonts w:ascii="Book Antiqua" w:hAnsi="Book Antiqua"/>
          <w:lang w:val="es-ES"/>
        </w:rPr>
        <w:t xml:space="preserve">. Es en Moca donde se concentra la mayor producción de estos encajes, y su reputación como la Capital del Mundillo Puertorriqueño es ampliamente reconocida. Por lo tanto, si bien </w:t>
      </w:r>
      <w:r w:rsidR="00887BC9" w:rsidRPr="00712965">
        <w:rPr>
          <w:rFonts w:ascii="Book Antiqua" w:hAnsi="Book Antiqua"/>
          <w:lang w:val="es-ES"/>
        </w:rPr>
        <w:t>se reconoce</w:t>
      </w:r>
      <w:r w:rsidRPr="00712965">
        <w:rPr>
          <w:rFonts w:ascii="Book Antiqua" w:hAnsi="Book Antiqua"/>
          <w:lang w:val="es-ES"/>
        </w:rPr>
        <w:t xml:space="preserve"> a Moca como el centro de producción del mundillo, es menester reconocerlo oficialmente como la Capital del Mundillo Puertorriqueño. Este reconocimiento oficial contribuirá a fortalecer la identidad cultural de Moca, promoviendo el turismo cultural y el desarrollo económico local a través de la valorización de esta tradición artesanal. </w:t>
      </w:r>
    </w:p>
    <w:p w14:paraId="26F0B127" w14:textId="77777777" w:rsidR="00270EF4" w:rsidRDefault="00270EF4" w:rsidP="00E0071E">
      <w:pPr>
        <w:ind w:firstLine="708"/>
        <w:jc w:val="both"/>
        <w:rPr>
          <w:rFonts w:ascii="Book Antiqua" w:hAnsi="Book Antiqua"/>
          <w:lang w:val="es-ES"/>
        </w:rPr>
      </w:pPr>
    </w:p>
    <w:p w14:paraId="06B03DAB" w14:textId="0C2A4E14" w:rsidR="0091284F" w:rsidRPr="00712965" w:rsidRDefault="00270EF4" w:rsidP="00270EF4">
      <w:pPr>
        <w:ind w:firstLine="708"/>
        <w:jc w:val="both"/>
        <w:rPr>
          <w:rFonts w:ascii="Book Antiqua" w:hAnsi="Book Antiqua"/>
          <w:lang w:val="es-ES"/>
        </w:rPr>
      </w:pPr>
      <w:r w:rsidRPr="00712965">
        <w:rPr>
          <w:rFonts w:ascii="Book Antiqua" w:hAnsi="Book Antiqua"/>
          <w:lang w:val="es-ES"/>
        </w:rPr>
        <w:t>E</w:t>
      </w:r>
      <w:r w:rsidR="00E36F9F" w:rsidRPr="00712965">
        <w:rPr>
          <w:rFonts w:ascii="Book Antiqua" w:hAnsi="Book Antiqua"/>
          <w:lang w:val="es-ES"/>
        </w:rPr>
        <w:t xml:space="preserve">sta </w:t>
      </w:r>
      <w:r w:rsidR="0028049B">
        <w:rPr>
          <w:rFonts w:ascii="Book Antiqua" w:hAnsi="Book Antiqua"/>
          <w:lang w:val="es-ES"/>
        </w:rPr>
        <w:t>Ley</w:t>
      </w:r>
      <w:r w:rsidR="00E36F9F" w:rsidRPr="00712965">
        <w:rPr>
          <w:rFonts w:ascii="Book Antiqua" w:hAnsi="Book Antiqua"/>
          <w:lang w:val="es-ES"/>
        </w:rPr>
        <w:t xml:space="preserve"> responde al deseo de la comunidad de tejedoras</w:t>
      </w:r>
      <w:r w:rsidR="00B70F80" w:rsidRPr="00712965">
        <w:rPr>
          <w:rFonts w:ascii="Book Antiqua" w:hAnsi="Book Antiqua"/>
          <w:lang w:val="es-ES"/>
        </w:rPr>
        <w:t xml:space="preserve"> y </w:t>
      </w:r>
      <w:r w:rsidR="00E36F9F" w:rsidRPr="00712965">
        <w:rPr>
          <w:rFonts w:ascii="Book Antiqua" w:hAnsi="Book Antiqua"/>
          <w:lang w:val="es-ES"/>
        </w:rPr>
        <w:t>artesanos</w:t>
      </w:r>
      <w:r w:rsidR="00B70F80" w:rsidRPr="00712965">
        <w:rPr>
          <w:rFonts w:ascii="Book Antiqua" w:hAnsi="Book Antiqua"/>
          <w:lang w:val="es-ES"/>
        </w:rPr>
        <w:t xml:space="preserve"> del mundillo</w:t>
      </w:r>
      <w:r w:rsidR="00E36F9F" w:rsidRPr="00712965">
        <w:rPr>
          <w:rFonts w:ascii="Book Antiqua" w:hAnsi="Book Antiqua"/>
          <w:lang w:val="es-ES"/>
        </w:rPr>
        <w:t>, quienes han expresado su firme voluntad de que el día de celebración se ajuste a la fecha que coincide con una de las tradiciones más significativas de esta comunidad</w:t>
      </w:r>
      <w:r w:rsidR="001159D5" w:rsidRPr="00712965">
        <w:rPr>
          <w:rFonts w:ascii="Book Antiqua" w:hAnsi="Book Antiqua"/>
          <w:lang w:val="es-ES"/>
        </w:rPr>
        <w:t>.</w:t>
      </w:r>
      <w:r w:rsidRPr="00712965">
        <w:rPr>
          <w:rFonts w:ascii="Book Antiqua" w:hAnsi="Book Antiqua"/>
          <w:lang w:val="es-ES"/>
        </w:rPr>
        <w:t xml:space="preserve"> Por ello, la aprobación de esta </w:t>
      </w:r>
      <w:r w:rsidR="0028049B">
        <w:rPr>
          <w:rFonts w:ascii="Book Antiqua" w:hAnsi="Book Antiqua"/>
          <w:lang w:val="es-ES"/>
        </w:rPr>
        <w:t>Ley</w:t>
      </w:r>
      <w:r w:rsidRPr="00712965">
        <w:rPr>
          <w:rFonts w:ascii="Book Antiqua" w:hAnsi="Book Antiqua"/>
          <w:lang w:val="es-ES"/>
        </w:rPr>
        <w:t xml:space="preserve"> no solo reafirmaría el compromiso del Estado con nuestra identidad cultural</w:t>
      </w:r>
      <w:r w:rsidR="00B70F80" w:rsidRPr="00712965">
        <w:rPr>
          <w:rFonts w:ascii="Book Antiqua" w:hAnsi="Book Antiqua"/>
          <w:lang w:val="es-ES"/>
        </w:rPr>
        <w:t xml:space="preserve"> y nuestra comunidad artesana</w:t>
      </w:r>
      <w:r w:rsidRPr="00712965">
        <w:rPr>
          <w:rFonts w:ascii="Book Antiqua" w:hAnsi="Book Antiqua"/>
          <w:lang w:val="es-ES"/>
        </w:rPr>
        <w:t xml:space="preserve">, sino que también contribuiría a fortalecer la economía creativa y artesanal de nuestra </w:t>
      </w:r>
      <w:r w:rsidR="0091284F" w:rsidRPr="00712965">
        <w:rPr>
          <w:rFonts w:ascii="Book Antiqua" w:hAnsi="Book Antiqua"/>
          <w:lang w:val="es-ES"/>
        </w:rPr>
        <w:t>I</w:t>
      </w:r>
      <w:r w:rsidRPr="00712965">
        <w:rPr>
          <w:rFonts w:ascii="Book Antiqua" w:hAnsi="Book Antiqua"/>
          <w:lang w:val="es-ES"/>
        </w:rPr>
        <w:t xml:space="preserve">sla, destacando la labor </w:t>
      </w:r>
      <w:r w:rsidR="0091284F" w:rsidRPr="00712965">
        <w:rPr>
          <w:rFonts w:ascii="Book Antiqua" w:hAnsi="Book Antiqua"/>
          <w:lang w:val="es-ES"/>
        </w:rPr>
        <w:t xml:space="preserve">artística y el talento </w:t>
      </w:r>
      <w:r w:rsidRPr="00712965">
        <w:rPr>
          <w:rFonts w:ascii="Book Antiqua" w:hAnsi="Book Antiqua"/>
          <w:lang w:val="es-ES"/>
        </w:rPr>
        <w:t>de las tejedoras y artesanos que mantienen viva esta tradición.</w:t>
      </w:r>
    </w:p>
    <w:p w14:paraId="323A7E65" w14:textId="77777777" w:rsidR="001159D5" w:rsidRPr="00712965" w:rsidRDefault="001159D5" w:rsidP="00BC10EE">
      <w:pPr>
        <w:ind w:firstLine="360"/>
        <w:jc w:val="both"/>
        <w:rPr>
          <w:rFonts w:ascii="Book Antiqua" w:hAnsi="Book Antiqua"/>
          <w:szCs w:val="24"/>
          <w:lang w:val="es-ES"/>
        </w:rPr>
      </w:pPr>
    </w:p>
    <w:p w14:paraId="090FC827" w14:textId="77777777" w:rsidR="005A599F" w:rsidRPr="005224D7" w:rsidRDefault="005A599F" w:rsidP="001C45F8">
      <w:pPr>
        <w:spacing w:line="480" w:lineRule="auto"/>
        <w:rPr>
          <w:rFonts w:ascii="Book Antiqua" w:hAnsi="Book Antiqua"/>
          <w:i/>
          <w:lang w:val="es-ES_tradnl"/>
        </w:rPr>
      </w:pPr>
      <w:r w:rsidRPr="005224D7">
        <w:rPr>
          <w:rFonts w:ascii="Book Antiqua" w:hAnsi="Book Antiqua"/>
          <w:i/>
          <w:lang w:val="es-ES_tradnl"/>
        </w:rPr>
        <w:t>DECRÉTASE POR LA ASAMBLEA LEGISLATIVA DE PUERTO RICO:</w:t>
      </w:r>
    </w:p>
    <w:p w14:paraId="3D7E4361" w14:textId="77777777" w:rsidR="005A599F" w:rsidRPr="005224D7" w:rsidRDefault="005A599F" w:rsidP="005A599F">
      <w:pPr>
        <w:spacing w:line="480" w:lineRule="auto"/>
        <w:ind w:firstLine="720"/>
        <w:jc w:val="both"/>
        <w:rPr>
          <w:rFonts w:ascii="Book Antiqua" w:hAnsi="Book Antiqua"/>
          <w:lang w:val="es-ES_tradnl"/>
        </w:rPr>
        <w:sectPr w:rsidR="005A599F" w:rsidRPr="005224D7" w:rsidSect="003858CF">
          <w:headerReference w:type="even" r:id="rId8"/>
          <w:headerReference w:type="default" r:id="rId9"/>
          <w:pgSz w:w="12240" w:h="15840" w:code="1"/>
          <w:pgMar w:top="1440" w:right="1440" w:bottom="1440" w:left="1440" w:header="720" w:footer="720" w:gutter="0"/>
          <w:cols w:space="720"/>
          <w:titlePg/>
          <w:docGrid w:linePitch="360"/>
        </w:sectPr>
      </w:pPr>
    </w:p>
    <w:p w14:paraId="2EBD6AEB" w14:textId="77777777" w:rsidR="0021375E" w:rsidRDefault="004F037E" w:rsidP="0021375E">
      <w:pPr>
        <w:spacing w:line="480" w:lineRule="auto"/>
        <w:ind w:firstLine="360"/>
        <w:jc w:val="both"/>
        <w:rPr>
          <w:rFonts w:ascii="Book Antiqua" w:hAnsi="Book Antiqua"/>
          <w:lang w:val="es-ES_tradnl"/>
        </w:rPr>
      </w:pPr>
      <w:bookmarkStart w:id="1" w:name="_Hlk16244728"/>
      <w:r w:rsidRPr="005224D7">
        <w:rPr>
          <w:rFonts w:ascii="Book Antiqua" w:hAnsi="Book Antiqua"/>
          <w:lang w:val="es-ES_tradnl"/>
        </w:rPr>
        <w:t xml:space="preserve">Sección 1.- </w:t>
      </w:r>
      <w:bookmarkEnd w:id="1"/>
      <w:r w:rsidR="00BC10EE" w:rsidRPr="005224D7">
        <w:rPr>
          <w:rFonts w:ascii="Book Antiqua" w:hAnsi="Book Antiqua"/>
          <w:lang w:val="es-ES_tradnl"/>
        </w:rPr>
        <w:t xml:space="preserve">Se enmienda el Artículo </w:t>
      </w:r>
      <w:r w:rsidR="0091284F">
        <w:rPr>
          <w:rFonts w:ascii="Book Antiqua" w:hAnsi="Book Antiqua"/>
          <w:lang w:val="es-ES_tradnl"/>
        </w:rPr>
        <w:t>1</w:t>
      </w:r>
      <w:r w:rsidR="00BC10EE" w:rsidRPr="005224D7">
        <w:rPr>
          <w:rFonts w:ascii="Book Antiqua" w:hAnsi="Book Antiqua"/>
          <w:lang w:val="es-ES_tradnl"/>
        </w:rPr>
        <w:t xml:space="preserve"> de la Ley </w:t>
      </w:r>
      <w:r w:rsidR="0091284F">
        <w:rPr>
          <w:rFonts w:ascii="Book Antiqua" w:hAnsi="Book Antiqua"/>
          <w:lang w:val="es-ES_tradnl"/>
        </w:rPr>
        <w:t xml:space="preserve">20-2023 </w:t>
      </w:r>
      <w:r w:rsidR="00BC10EE" w:rsidRPr="005224D7">
        <w:rPr>
          <w:rFonts w:ascii="Book Antiqua" w:hAnsi="Book Antiqua"/>
          <w:lang w:val="es-ES_tradnl"/>
        </w:rPr>
        <w:t>para que lea como sigue:</w:t>
      </w:r>
    </w:p>
    <w:p w14:paraId="43B6FDB7" w14:textId="067362CC" w:rsidR="0021375E" w:rsidRPr="00712965" w:rsidRDefault="0021375E" w:rsidP="0021375E">
      <w:pPr>
        <w:spacing w:line="480" w:lineRule="auto"/>
        <w:ind w:left="708" w:firstLine="360"/>
        <w:jc w:val="both"/>
        <w:rPr>
          <w:rFonts w:ascii="Book Antiqua" w:hAnsi="Book Antiqua"/>
          <w:lang w:val="es-ES_tradnl"/>
        </w:rPr>
      </w:pPr>
      <w:r w:rsidRPr="00712965">
        <w:rPr>
          <w:rFonts w:ascii="Book Antiqua" w:eastAsia="Calibri" w:hAnsi="Book Antiqua"/>
          <w:szCs w:val="24"/>
          <w:lang w:val="es-PR"/>
        </w:rPr>
        <w:t xml:space="preserve">“Artículo 1.- Se declara el sábado siguiente a la celebración del </w:t>
      </w:r>
      <w:r w:rsidR="00BE4A90">
        <w:rPr>
          <w:rFonts w:ascii="Book Antiqua" w:eastAsia="Calibri" w:hAnsi="Book Antiqua"/>
          <w:szCs w:val="24"/>
          <w:lang w:val="es-PR"/>
        </w:rPr>
        <w:t>D</w:t>
      </w:r>
      <w:r w:rsidRPr="00712965">
        <w:rPr>
          <w:rFonts w:ascii="Book Antiqua" w:eastAsia="Calibri" w:hAnsi="Book Antiqua"/>
          <w:szCs w:val="24"/>
          <w:lang w:val="es-PR"/>
        </w:rPr>
        <w:t>ía de Acción de Gracias</w:t>
      </w:r>
      <w:r w:rsidR="00BE4A90">
        <w:rPr>
          <w:rFonts w:ascii="Book Antiqua" w:eastAsia="Calibri" w:hAnsi="Book Antiqua"/>
          <w:szCs w:val="24"/>
          <w:lang w:val="es-PR"/>
        </w:rPr>
        <w:t xml:space="preserve"> en noviembre</w:t>
      </w:r>
      <w:r w:rsidRPr="00712965">
        <w:rPr>
          <w:rFonts w:ascii="Book Antiqua" w:eastAsia="Calibri" w:hAnsi="Book Antiqua"/>
          <w:szCs w:val="24"/>
          <w:lang w:val="es-PR"/>
        </w:rPr>
        <w:t xml:space="preserve"> de cada año como el “Día Nacional del Mundillo </w:t>
      </w:r>
      <w:r w:rsidR="0009510E" w:rsidRPr="00712965">
        <w:rPr>
          <w:rFonts w:ascii="Book Antiqua" w:eastAsia="Calibri" w:hAnsi="Book Antiqua"/>
          <w:szCs w:val="24"/>
          <w:lang w:val="es-PR"/>
        </w:rPr>
        <w:t>Puertorriqueño</w:t>
      </w:r>
      <w:r w:rsidRPr="00712965">
        <w:rPr>
          <w:rFonts w:ascii="Book Antiqua" w:eastAsia="Calibri" w:hAnsi="Book Antiqua"/>
          <w:szCs w:val="24"/>
          <w:lang w:val="es-PR"/>
        </w:rPr>
        <w:t>”.”</w:t>
      </w:r>
    </w:p>
    <w:p w14:paraId="52205BFC" w14:textId="5E9D4212" w:rsidR="005170A9" w:rsidRPr="00A1003A" w:rsidRDefault="005170A9" w:rsidP="0021375E">
      <w:pPr>
        <w:spacing w:line="480" w:lineRule="auto"/>
        <w:ind w:firstLine="360"/>
        <w:jc w:val="both"/>
        <w:rPr>
          <w:rFonts w:ascii="Book Antiqua" w:hAnsi="Book Antiqua"/>
          <w:lang w:val="es-ES_tradnl"/>
        </w:rPr>
      </w:pPr>
      <w:r w:rsidRPr="00A1003A">
        <w:rPr>
          <w:rFonts w:ascii="Book Antiqua" w:eastAsia="Calibri" w:hAnsi="Book Antiqua"/>
          <w:szCs w:val="24"/>
          <w:lang w:val="es-PR"/>
        </w:rPr>
        <w:t>Sección 2.- Se a</w:t>
      </w:r>
      <w:r w:rsidR="00BE4A90">
        <w:rPr>
          <w:rFonts w:ascii="Book Antiqua" w:eastAsia="Calibri" w:hAnsi="Book Antiqua"/>
          <w:szCs w:val="24"/>
          <w:lang w:val="es-PR"/>
        </w:rPr>
        <w:t>ñade</w:t>
      </w:r>
      <w:r w:rsidRPr="00A1003A">
        <w:rPr>
          <w:rFonts w:ascii="Book Antiqua" w:eastAsia="Calibri" w:hAnsi="Book Antiqua"/>
          <w:szCs w:val="24"/>
          <w:lang w:val="es-PR"/>
        </w:rPr>
        <w:t xml:space="preserve"> un nuevo Artículo </w:t>
      </w:r>
      <w:r w:rsidR="00A6386F" w:rsidRPr="00A1003A">
        <w:rPr>
          <w:rFonts w:ascii="Book Antiqua" w:eastAsia="Calibri" w:hAnsi="Book Antiqua"/>
          <w:szCs w:val="24"/>
          <w:lang w:val="es-PR"/>
        </w:rPr>
        <w:t>2</w:t>
      </w:r>
      <w:r w:rsidR="00BE4A90">
        <w:rPr>
          <w:rFonts w:ascii="Book Antiqua" w:eastAsia="Calibri" w:hAnsi="Book Antiqua"/>
          <w:szCs w:val="24"/>
          <w:lang w:val="es-PR"/>
        </w:rPr>
        <w:t xml:space="preserve"> de la Ley 20-20</w:t>
      </w:r>
      <w:r w:rsidR="004B1BFD">
        <w:rPr>
          <w:rFonts w:ascii="Book Antiqua" w:eastAsia="Calibri" w:hAnsi="Book Antiqua"/>
          <w:szCs w:val="24"/>
          <w:lang w:val="es-PR"/>
        </w:rPr>
        <w:t>2</w:t>
      </w:r>
      <w:r w:rsidR="00BE4A90">
        <w:rPr>
          <w:rFonts w:ascii="Book Antiqua" w:eastAsia="Calibri" w:hAnsi="Book Antiqua"/>
          <w:szCs w:val="24"/>
          <w:lang w:val="es-PR"/>
        </w:rPr>
        <w:t>3</w:t>
      </w:r>
      <w:r w:rsidRPr="00A1003A">
        <w:rPr>
          <w:rFonts w:ascii="Book Antiqua" w:eastAsia="Calibri" w:hAnsi="Book Antiqua"/>
          <w:szCs w:val="24"/>
          <w:lang w:val="es-PR"/>
        </w:rPr>
        <w:t xml:space="preserve"> para que lea como sigue:</w:t>
      </w:r>
    </w:p>
    <w:p w14:paraId="3E75C15E" w14:textId="28F3596D" w:rsidR="005170A9" w:rsidRPr="00712965" w:rsidRDefault="005170A9" w:rsidP="002813E2">
      <w:pPr>
        <w:spacing w:line="480" w:lineRule="auto"/>
        <w:ind w:left="708" w:firstLine="340"/>
        <w:jc w:val="both"/>
        <w:rPr>
          <w:rFonts w:ascii="Book Antiqua" w:eastAsia="Calibri" w:hAnsi="Book Antiqua"/>
          <w:szCs w:val="24"/>
          <w:lang w:val="es-PR"/>
        </w:rPr>
      </w:pPr>
      <w:r w:rsidRPr="00712965">
        <w:rPr>
          <w:rFonts w:ascii="Book Antiqua" w:eastAsia="Calibri" w:hAnsi="Book Antiqua"/>
          <w:szCs w:val="24"/>
          <w:lang w:val="es-PR"/>
        </w:rPr>
        <w:lastRenderedPageBreak/>
        <w:t xml:space="preserve">“Artículo </w:t>
      </w:r>
      <w:r w:rsidR="00A6386F" w:rsidRPr="00712965">
        <w:rPr>
          <w:rFonts w:ascii="Book Antiqua" w:eastAsia="Calibri" w:hAnsi="Book Antiqua"/>
          <w:szCs w:val="24"/>
          <w:lang w:val="es-PR"/>
        </w:rPr>
        <w:t>2</w:t>
      </w:r>
      <w:r w:rsidRPr="00712965">
        <w:rPr>
          <w:rFonts w:ascii="Book Antiqua" w:eastAsia="Calibri" w:hAnsi="Book Antiqua"/>
          <w:szCs w:val="24"/>
          <w:lang w:val="es-PR"/>
        </w:rPr>
        <w:t>.- Se reconoce al Municipio de Moca como “La Capital del Mundillo Puertorriqueño”.”</w:t>
      </w:r>
    </w:p>
    <w:p w14:paraId="30BC3E2B" w14:textId="5130650E" w:rsidR="001C0B40" w:rsidRPr="00A1003A" w:rsidRDefault="001C0B40" w:rsidP="00625343">
      <w:pPr>
        <w:spacing w:line="480" w:lineRule="auto"/>
        <w:ind w:firstLine="708"/>
        <w:jc w:val="both"/>
        <w:rPr>
          <w:rFonts w:ascii="Book Antiqua" w:eastAsia="Calibri" w:hAnsi="Book Antiqua"/>
          <w:szCs w:val="24"/>
          <w:lang w:val="es-PR"/>
        </w:rPr>
      </w:pPr>
      <w:r w:rsidRPr="00A1003A">
        <w:rPr>
          <w:rFonts w:ascii="Book Antiqua" w:eastAsia="Calibri" w:hAnsi="Book Antiqua"/>
          <w:szCs w:val="24"/>
          <w:lang w:val="es-PR"/>
        </w:rPr>
        <w:t xml:space="preserve">Sección </w:t>
      </w:r>
      <w:r w:rsidR="00FD139C" w:rsidRPr="00A1003A">
        <w:rPr>
          <w:rFonts w:ascii="Book Antiqua" w:eastAsia="Calibri" w:hAnsi="Book Antiqua"/>
          <w:szCs w:val="24"/>
          <w:lang w:val="es-PR"/>
        </w:rPr>
        <w:t>3</w:t>
      </w:r>
      <w:r w:rsidRPr="00A1003A">
        <w:rPr>
          <w:rFonts w:ascii="Book Antiqua" w:eastAsia="Calibri" w:hAnsi="Book Antiqua"/>
          <w:szCs w:val="24"/>
          <w:lang w:val="es-PR"/>
        </w:rPr>
        <w:t xml:space="preserve">.- </w:t>
      </w:r>
      <w:r w:rsidR="00A14710" w:rsidRPr="00A1003A">
        <w:rPr>
          <w:rFonts w:ascii="Book Antiqua" w:eastAsia="Calibri" w:hAnsi="Book Antiqua"/>
          <w:szCs w:val="24"/>
          <w:lang w:val="es-PR"/>
        </w:rPr>
        <w:t>Se</w:t>
      </w:r>
      <w:r w:rsidR="004F4C9F" w:rsidRPr="00A1003A">
        <w:rPr>
          <w:rFonts w:ascii="Book Antiqua" w:eastAsia="Calibri" w:hAnsi="Book Antiqua"/>
          <w:szCs w:val="24"/>
          <w:lang w:val="es-PR"/>
        </w:rPr>
        <w:t xml:space="preserve"> reenumera el Artículo 2 de la Ley 20-2023 como el Artículo 3 y se</w:t>
      </w:r>
      <w:r w:rsidR="00A14710" w:rsidRPr="00A1003A">
        <w:rPr>
          <w:rFonts w:ascii="Book Antiqua" w:eastAsia="Calibri" w:hAnsi="Book Antiqua"/>
          <w:szCs w:val="24"/>
          <w:lang w:val="es-PR"/>
        </w:rPr>
        <w:t xml:space="preserve"> enmienda </w:t>
      </w:r>
      <w:r w:rsidR="004F4C9F" w:rsidRPr="00A1003A">
        <w:rPr>
          <w:rFonts w:ascii="Book Antiqua" w:eastAsia="Calibri" w:hAnsi="Book Antiqua"/>
          <w:szCs w:val="24"/>
          <w:lang w:val="es-PR"/>
        </w:rPr>
        <w:t>pa</w:t>
      </w:r>
      <w:r w:rsidR="00A14710" w:rsidRPr="00A1003A">
        <w:rPr>
          <w:rFonts w:ascii="Book Antiqua" w:eastAsia="Calibri" w:hAnsi="Book Antiqua"/>
          <w:szCs w:val="24"/>
          <w:lang w:val="es-PR"/>
        </w:rPr>
        <w:t>ra que lea como sigue:</w:t>
      </w:r>
    </w:p>
    <w:p w14:paraId="50CAE640" w14:textId="03009E9F" w:rsidR="00187C7A" w:rsidRPr="00712965" w:rsidRDefault="00AD16B2" w:rsidP="005170A9">
      <w:pPr>
        <w:spacing w:line="480" w:lineRule="auto"/>
        <w:ind w:left="708" w:firstLine="708"/>
        <w:jc w:val="both"/>
        <w:rPr>
          <w:rFonts w:ascii="Book Antiqua" w:eastAsia="Calibri" w:hAnsi="Book Antiqua"/>
          <w:szCs w:val="24"/>
          <w:lang w:val="es-PR"/>
        </w:rPr>
      </w:pPr>
      <w:r w:rsidRPr="00712965">
        <w:rPr>
          <w:rFonts w:ascii="Book Antiqua" w:eastAsia="Calibri" w:hAnsi="Book Antiqua"/>
          <w:szCs w:val="24"/>
          <w:lang w:val="es-PR"/>
        </w:rPr>
        <w:t xml:space="preserve">Artículo </w:t>
      </w:r>
      <w:r w:rsidR="00B75289" w:rsidRPr="00712965">
        <w:rPr>
          <w:rFonts w:ascii="Book Antiqua" w:eastAsia="Calibri" w:hAnsi="Book Antiqua"/>
          <w:szCs w:val="24"/>
          <w:lang w:val="es-PR"/>
        </w:rPr>
        <w:t>3</w:t>
      </w:r>
      <w:r w:rsidR="00187C7A" w:rsidRPr="00712965">
        <w:rPr>
          <w:rFonts w:ascii="Book Antiqua" w:eastAsia="Calibri" w:hAnsi="Book Antiqua"/>
          <w:szCs w:val="24"/>
          <w:lang w:val="es-PR"/>
        </w:rPr>
        <w:t xml:space="preserve">.- El Gobernador o Gobernadora de Puerto Rico, emitirá una proclama para exhortar a la comunidad puertorriqueña a llevar a cabo actividades conforme a la declaración del </w:t>
      </w:r>
      <w:r w:rsidR="00665C3B" w:rsidRPr="00712965">
        <w:rPr>
          <w:rFonts w:ascii="Book Antiqua" w:eastAsia="Calibri" w:hAnsi="Book Antiqua"/>
          <w:szCs w:val="24"/>
          <w:lang w:val="es-PR"/>
        </w:rPr>
        <w:t xml:space="preserve">sábado siguiente a la celebración del </w:t>
      </w:r>
      <w:r w:rsidR="00BE4A90">
        <w:rPr>
          <w:rFonts w:ascii="Book Antiqua" w:eastAsia="Calibri" w:hAnsi="Book Antiqua"/>
          <w:szCs w:val="24"/>
          <w:lang w:val="es-PR"/>
        </w:rPr>
        <w:t>D</w:t>
      </w:r>
      <w:r w:rsidR="00665C3B" w:rsidRPr="00712965">
        <w:rPr>
          <w:rFonts w:ascii="Book Antiqua" w:eastAsia="Calibri" w:hAnsi="Book Antiqua"/>
          <w:szCs w:val="24"/>
          <w:lang w:val="es-PR"/>
        </w:rPr>
        <w:t>ía de Acción de Gracias</w:t>
      </w:r>
      <w:r w:rsidR="00BE4A90">
        <w:rPr>
          <w:rFonts w:ascii="Book Antiqua" w:eastAsia="Calibri" w:hAnsi="Book Antiqua"/>
          <w:szCs w:val="24"/>
          <w:lang w:val="es-PR"/>
        </w:rPr>
        <w:t xml:space="preserve"> en noviembre</w:t>
      </w:r>
      <w:r w:rsidR="00665C3B" w:rsidRPr="00712965">
        <w:rPr>
          <w:rFonts w:ascii="Book Antiqua" w:eastAsia="Calibri" w:hAnsi="Book Antiqua"/>
          <w:szCs w:val="24"/>
          <w:lang w:val="es-PR"/>
        </w:rPr>
        <w:t xml:space="preserve"> de</w:t>
      </w:r>
      <w:r w:rsidR="00187C7A" w:rsidRPr="00712965">
        <w:rPr>
          <w:rFonts w:ascii="Book Antiqua" w:eastAsia="Calibri" w:hAnsi="Book Antiqua"/>
          <w:szCs w:val="24"/>
          <w:lang w:val="es-PR"/>
        </w:rPr>
        <w:t xml:space="preserve"> cada año, como el "Día Nacional del Mundillo Puertorriqueño".</w:t>
      </w:r>
    </w:p>
    <w:p w14:paraId="5C27DE9C" w14:textId="2B6DFF0A" w:rsidR="00F77281" w:rsidRPr="00712965" w:rsidRDefault="00712965" w:rsidP="00D852B0">
      <w:pPr>
        <w:spacing w:line="480" w:lineRule="auto"/>
        <w:ind w:firstLine="360"/>
        <w:jc w:val="both"/>
        <w:rPr>
          <w:rFonts w:ascii="Book Antiqua" w:eastAsia="Calibri" w:hAnsi="Book Antiqua"/>
          <w:szCs w:val="24"/>
          <w:lang w:val="es-PR"/>
        </w:rPr>
      </w:pPr>
      <w:r>
        <w:rPr>
          <w:rFonts w:ascii="Book Antiqua" w:eastAsia="Calibri" w:hAnsi="Book Antiqua"/>
          <w:szCs w:val="24"/>
          <w:lang w:val="es-PR"/>
        </w:rPr>
        <w:tab/>
      </w:r>
      <w:r w:rsidR="00F77281" w:rsidRPr="00712965">
        <w:rPr>
          <w:rFonts w:ascii="Book Antiqua" w:eastAsia="Calibri" w:hAnsi="Book Antiqua"/>
          <w:szCs w:val="24"/>
          <w:lang w:val="es-PR"/>
        </w:rPr>
        <w:t>Sección</w:t>
      </w:r>
      <w:r w:rsidR="00FD139C" w:rsidRPr="00712965">
        <w:rPr>
          <w:rFonts w:ascii="Book Antiqua" w:eastAsia="Calibri" w:hAnsi="Book Antiqua"/>
          <w:szCs w:val="24"/>
          <w:lang w:val="es-PR"/>
        </w:rPr>
        <w:t xml:space="preserve"> 4</w:t>
      </w:r>
      <w:r w:rsidR="00F77281" w:rsidRPr="00712965">
        <w:rPr>
          <w:rFonts w:ascii="Book Antiqua" w:eastAsia="Calibri" w:hAnsi="Book Antiqua"/>
          <w:szCs w:val="24"/>
          <w:lang w:val="es-PR"/>
        </w:rPr>
        <w:t xml:space="preserve">.- </w:t>
      </w:r>
      <w:r w:rsidR="0091284F" w:rsidRPr="00712965">
        <w:rPr>
          <w:rFonts w:ascii="Book Antiqua" w:eastAsia="Calibri" w:hAnsi="Book Antiqua"/>
          <w:szCs w:val="24"/>
          <w:lang w:val="es-PR"/>
        </w:rPr>
        <w:t>Se reenumera</w:t>
      </w:r>
      <w:r w:rsidR="00625343" w:rsidRPr="00712965">
        <w:rPr>
          <w:rFonts w:ascii="Book Antiqua" w:eastAsia="Calibri" w:hAnsi="Book Antiqua"/>
          <w:szCs w:val="24"/>
          <w:lang w:val="es-PR"/>
        </w:rPr>
        <w:t>n</w:t>
      </w:r>
      <w:r w:rsidR="0091284F" w:rsidRPr="00712965">
        <w:rPr>
          <w:rFonts w:ascii="Book Antiqua" w:eastAsia="Calibri" w:hAnsi="Book Antiqua"/>
          <w:szCs w:val="24"/>
          <w:lang w:val="es-PR"/>
        </w:rPr>
        <w:t xml:space="preserve"> </w:t>
      </w:r>
      <w:r w:rsidR="00625343" w:rsidRPr="00712965">
        <w:rPr>
          <w:rFonts w:ascii="Book Antiqua" w:eastAsia="Calibri" w:hAnsi="Book Antiqua"/>
          <w:szCs w:val="24"/>
          <w:lang w:val="es-PR"/>
        </w:rPr>
        <w:t>los</w:t>
      </w:r>
      <w:r w:rsidR="0091284F" w:rsidRPr="00712965">
        <w:rPr>
          <w:rFonts w:ascii="Book Antiqua" w:eastAsia="Calibri" w:hAnsi="Book Antiqua"/>
          <w:szCs w:val="24"/>
          <w:lang w:val="es-PR"/>
        </w:rPr>
        <w:t xml:space="preserve"> Artículo</w:t>
      </w:r>
      <w:r w:rsidR="00625343" w:rsidRPr="00712965">
        <w:rPr>
          <w:rFonts w:ascii="Book Antiqua" w:eastAsia="Calibri" w:hAnsi="Book Antiqua"/>
          <w:szCs w:val="24"/>
          <w:lang w:val="es-PR"/>
        </w:rPr>
        <w:t xml:space="preserve">s 3 </w:t>
      </w:r>
      <w:r w:rsidR="00A6386F" w:rsidRPr="00712965">
        <w:rPr>
          <w:rFonts w:ascii="Book Antiqua" w:eastAsia="Calibri" w:hAnsi="Book Antiqua"/>
          <w:szCs w:val="24"/>
          <w:lang w:val="es-PR"/>
        </w:rPr>
        <w:t>y</w:t>
      </w:r>
      <w:r w:rsidR="0091284F" w:rsidRPr="00712965">
        <w:rPr>
          <w:rFonts w:ascii="Book Antiqua" w:eastAsia="Calibri" w:hAnsi="Book Antiqua"/>
          <w:szCs w:val="24"/>
          <w:lang w:val="es-PR"/>
        </w:rPr>
        <w:t xml:space="preserve"> 4 </w:t>
      </w:r>
      <w:r w:rsidR="00BE4A90">
        <w:rPr>
          <w:rFonts w:ascii="Book Antiqua" w:eastAsia="Calibri" w:hAnsi="Book Antiqua"/>
          <w:szCs w:val="24"/>
          <w:lang w:val="es-PR"/>
        </w:rPr>
        <w:t xml:space="preserve">de la Ley 20-2023 </w:t>
      </w:r>
      <w:r w:rsidR="0091284F" w:rsidRPr="00712965">
        <w:rPr>
          <w:rFonts w:ascii="Book Antiqua" w:eastAsia="Calibri" w:hAnsi="Book Antiqua"/>
          <w:szCs w:val="24"/>
          <w:lang w:val="es-PR"/>
        </w:rPr>
        <w:t xml:space="preserve">como </w:t>
      </w:r>
      <w:r w:rsidR="00625343" w:rsidRPr="00712965">
        <w:rPr>
          <w:rFonts w:ascii="Book Antiqua" w:eastAsia="Calibri" w:hAnsi="Book Antiqua"/>
          <w:szCs w:val="24"/>
          <w:lang w:val="es-PR"/>
        </w:rPr>
        <w:t>los</w:t>
      </w:r>
      <w:r w:rsidR="0091284F" w:rsidRPr="00712965">
        <w:rPr>
          <w:rFonts w:ascii="Book Antiqua" w:eastAsia="Calibri" w:hAnsi="Book Antiqua"/>
          <w:szCs w:val="24"/>
          <w:lang w:val="es-PR"/>
        </w:rPr>
        <w:t xml:space="preserve"> Artículo </w:t>
      </w:r>
      <w:r w:rsidR="00FD139C" w:rsidRPr="00712965">
        <w:rPr>
          <w:rFonts w:ascii="Book Antiqua" w:eastAsia="Calibri" w:hAnsi="Book Antiqua"/>
          <w:szCs w:val="24"/>
          <w:lang w:val="es-PR"/>
        </w:rPr>
        <w:t xml:space="preserve">4 </w:t>
      </w:r>
      <w:r w:rsidR="00A6386F" w:rsidRPr="00712965">
        <w:rPr>
          <w:rFonts w:ascii="Book Antiqua" w:eastAsia="Calibri" w:hAnsi="Book Antiqua"/>
          <w:szCs w:val="24"/>
          <w:lang w:val="es-PR"/>
        </w:rPr>
        <w:t>y</w:t>
      </w:r>
      <w:r w:rsidR="00FD139C" w:rsidRPr="00712965">
        <w:rPr>
          <w:rFonts w:ascii="Book Antiqua" w:eastAsia="Calibri" w:hAnsi="Book Antiqua"/>
          <w:szCs w:val="24"/>
          <w:lang w:val="es-PR"/>
        </w:rPr>
        <w:t xml:space="preserve"> 5, respectivamente</w:t>
      </w:r>
      <w:r w:rsidR="0091284F" w:rsidRPr="00712965">
        <w:rPr>
          <w:rFonts w:ascii="Book Antiqua" w:eastAsia="Calibri" w:hAnsi="Book Antiqua"/>
          <w:szCs w:val="24"/>
          <w:lang w:val="es-PR"/>
        </w:rPr>
        <w:t>.</w:t>
      </w:r>
    </w:p>
    <w:p w14:paraId="0093FFFC" w14:textId="41648F3F" w:rsidR="00825722" w:rsidRPr="00712965" w:rsidRDefault="00712965" w:rsidP="00AA75BB">
      <w:pPr>
        <w:spacing w:line="480" w:lineRule="auto"/>
        <w:ind w:firstLine="36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ab/>
      </w:r>
      <w:r w:rsidR="00880B0A" w:rsidRPr="00712965">
        <w:rPr>
          <w:rFonts w:ascii="Book Antiqua" w:hAnsi="Book Antiqua"/>
          <w:lang w:val="es-ES_tradnl"/>
        </w:rPr>
        <w:t xml:space="preserve">Sección </w:t>
      </w:r>
      <w:r w:rsidR="00FD139C" w:rsidRPr="00712965">
        <w:rPr>
          <w:rFonts w:ascii="Book Antiqua" w:hAnsi="Book Antiqua"/>
          <w:color w:val="000000"/>
          <w:lang w:val="es-ES_tradnl"/>
        </w:rPr>
        <w:t>5</w:t>
      </w:r>
      <w:r w:rsidR="003448BD" w:rsidRPr="00712965">
        <w:rPr>
          <w:rFonts w:ascii="Book Antiqua" w:hAnsi="Book Antiqua"/>
          <w:lang w:val="es-ES_tradnl"/>
        </w:rPr>
        <w:t>.-</w:t>
      </w:r>
      <w:r w:rsidR="00B70F80" w:rsidRPr="00712965">
        <w:rPr>
          <w:rFonts w:ascii="Book Antiqua" w:hAnsi="Book Antiqua"/>
          <w:lang w:val="es-ES_tradnl"/>
        </w:rPr>
        <w:t xml:space="preserve"> </w:t>
      </w:r>
      <w:r w:rsidR="00115944" w:rsidRPr="00712965">
        <w:rPr>
          <w:rFonts w:ascii="Book Antiqua" w:hAnsi="Book Antiqua"/>
          <w:lang w:val="es-ES_tradnl"/>
        </w:rPr>
        <w:t xml:space="preserve">Esta Ley entrará en vigor inmediatamente después de su aprobación. </w:t>
      </w:r>
    </w:p>
    <w:sectPr w:rsidR="00825722" w:rsidRPr="00712965" w:rsidSect="003858CF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CC0B86" w14:textId="77777777" w:rsidR="004B5EA7" w:rsidRDefault="004B5EA7" w:rsidP="00CD4499">
      <w:r>
        <w:separator/>
      </w:r>
    </w:p>
  </w:endnote>
  <w:endnote w:type="continuationSeparator" w:id="0">
    <w:p w14:paraId="7B8D5AEE" w14:textId="77777777" w:rsidR="004B5EA7" w:rsidRDefault="004B5EA7" w:rsidP="00CD44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G Times(w1)">
    <w:altName w:val="Times New Roman"/>
    <w:charset w:val="00"/>
    <w:family w:val="roman"/>
    <w:pitch w:val="default"/>
  </w:font>
  <w:font w:name="CG Times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G Times (W1)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2C4C7A" w14:textId="77777777" w:rsidR="004B5EA7" w:rsidRDefault="004B5EA7" w:rsidP="00CD4499">
      <w:r>
        <w:separator/>
      </w:r>
    </w:p>
  </w:footnote>
  <w:footnote w:type="continuationSeparator" w:id="0">
    <w:p w14:paraId="03B2DEA0" w14:textId="77777777" w:rsidR="004B5EA7" w:rsidRDefault="004B5EA7" w:rsidP="00CD44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BDFCAF" w14:textId="77777777" w:rsidR="00844A8A" w:rsidRDefault="00844A8A" w:rsidP="003858CF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993930C" w14:textId="77777777" w:rsidR="00844A8A" w:rsidRDefault="00844A8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21B925" w14:textId="77777777" w:rsidR="00844A8A" w:rsidRDefault="00844A8A" w:rsidP="003858CF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902E30">
      <w:rPr>
        <w:rStyle w:val="PageNumber"/>
        <w:noProof/>
      </w:rPr>
      <w:t>6</w:t>
    </w:r>
    <w:r>
      <w:rPr>
        <w:rStyle w:val="PageNumber"/>
      </w:rPr>
      <w:fldChar w:fldCharType="end"/>
    </w:r>
  </w:p>
  <w:p w14:paraId="76C87736" w14:textId="77777777" w:rsidR="00844A8A" w:rsidRDefault="00844A8A">
    <w:pPr>
      <w:pStyle w:val="Header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C50203"/>
    <w:multiLevelType w:val="hybridMultilevel"/>
    <w:tmpl w:val="B6B26AEE"/>
    <w:lvl w:ilvl="0" w:tplc="500A000F">
      <w:start w:val="1"/>
      <w:numFmt w:val="decimal"/>
      <w:lvlText w:val="%1."/>
      <w:lvlJc w:val="left"/>
      <w:pPr>
        <w:ind w:left="720" w:hanging="360"/>
      </w:pPr>
    </w:lvl>
    <w:lvl w:ilvl="1" w:tplc="500A0019" w:tentative="1">
      <w:start w:val="1"/>
      <w:numFmt w:val="lowerLetter"/>
      <w:lvlText w:val="%2."/>
      <w:lvlJc w:val="left"/>
      <w:pPr>
        <w:ind w:left="1440" w:hanging="360"/>
      </w:pPr>
    </w:lvl>
    <w:lvl w:ilvl="2" w:tplc="500A001B" w:tentative="1">
      <w:start w:val="1"/>
      <w:numFmt w:val="lowerRoman"/>
      <w:lvlText w:val="%3."/>
      <w:lvlJc w:val="right"/>
      <w:pPr>
        <w:ind w:left="2160" w:hanging="180"/>
      </w:pPr>
    </w:lvl>
    <w:lvl w:ilvl="3" w:tplc="500A000F" w:tentative="1">
      <w:start w:val="1"/>
      <w:numFmt w:val="decimal"/>
      <w:lvlText w:val="%4."/>
      <w:lvlJc w:val="left"/>
      <w:pPr>
        <w:ind w:left="2880" w:hanging="360"/>
      </w:pPr>
    </w:lvl>
    <w:lvl w:ilvl="4" w:tplc="500A0019" w:tentative="1">
      <w:start w:val="1"/>
      <w:numFmt w:val="lowerLetter"/>
      <w:lvlText w:val="%5."/>
      <w:lvlJc w:val="left"/>
      <w:pPr>
        <w:ind w:left="3600" w:hanging="360"/>
      </w:pPr>
    </w:lvl>
    <w:lvl w:ilvl="5" w:tplc="500A001B" w:tentative="1">
      <w:start w:val="1"/>
      <w:numFmt w:val="lowerRoman"/>
      <w:lvlText w:val="%6."/>
      <w:lvlJc w:val="right"/>
      <w:pPr>
        <w:ind w:left="4320" w:hanging="180"/>
      </w:pPr>
    </w:lvl>
    <w:lvl w:ilvl="6" w:tplc="500A000F" w:tentative="1">
      <w:start w:val="1"/>
      <w:numFmt w:val="decimal"/>
      <w:lvlText w:val="%7."/>
      <w:lvlJc w:val="left"/>
      <w:pPr>
        <w:ind w:left="5040" w:hanging="360"/>
      </w:pPr>
    </w:lvl>
    <w:lvl w:ilvl="7" w:tplc="500A0019" w:tentative="1">
      <w:start w:val="1"/>
      <w:numFmt w:val="lowerLetter"/>
      <w:lvlText w:val="%8."/>
      <w:lvlJc w:val="left"/>
      <w:pPr>
        <w:ind w:left="5760" w:hanging="360"/>
      </w:pPr>
    </w:lvl>
    <w:lvl w:ilvl="8" w:tplc="5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756089"/>
    <w:multiLevelType w:val="hybridMultilevel"/>
    <w:tmpl w:val="7BD40600"/>
    <w:lvl w:ilvl="0" w:tplc="500A0019">
      <w:start w:val="1"/>
      <w:numFmt w:val="lowerLetter"/>
      <w:lvlText w:val="%1."/>
      <w:lvlJc w:val="left"/>
      <w:pPr>
        <w:ind w:left="720" w:hanging="360"/>
      </w:pPr>
    </w:lvl>
    <w:lvl w:ilvl="1" w:tplc="500A0019" w:tentative="1">
      <w:start w:val="1"/>
      <w:numFmt w:val="lowerLetter"/>
      <w:lvlText w:val="%2."/>
      <w:lvlJc w:val="left"/>
      <w:pPr>
        <w:ind w:left="1440" w:hanging="360"/>
      </w:pPr>
    </w:lvl>
    <w:lvl w:ilvl="2" w:tplc="500A001B" w:tentative="1">
      <w:start w:val="1"/>
      <w:numFmt w:val="lowerRoman"/>
      <w:lvlText w:val="%3."/>
      <w:lvlJc w:val="right"/>
      <w:pPr>
        <w:ind w:left="2160" w:hanging="180"/>
      </w:pPr>
    </w:lvl>
    <w:lvl w:ilvl="3" w:tplc="500A000F" w:tentative="1">
      <w:start w:val="1"/>
      <w:numFmt w:val="decimal"/>
      <w:lvlText w:val="%4."/>
      <w:lvlJc w:val="left"/>
      <w:pPr>
        <w:ind w:left="2880" w:hanging="360"/>
      </w:pPr>
    </w:lvl>
    <w:lvl w:ilvl="4" w:tplc="500A0019" w:tentative="1">
      <w:start w:val="1"/>
      <w:numFmt w:val="lowerLetter"/>
      <w:lvlText w:val="%5."/>
      <w:lvlJc w:val="left"/>
      <w:pPr>
        <w:ind w:left="3600" w:hanging="360"/>
      </w:pPr>
    </w:lvl>
    <w:lvl w:ilvl="5" w:tplc="500A001B" w:tentative="1">
      <w:start w:val="1"/>
      <w:numFmt w:val="lowerRoman"/>
      <w:lvlText w:val="%6."/>
      <w:lvlJc w:val="right"/>
      <w:pPr>
        <w:ind w:left="4320" w:hanging="180"/>
      </w:pPr>
    </w:lvl>
    <w:lvl w:ilvl="6" w:tplc="500A000F" w:tentative="1">
      <w:start w:val="1"/>
      <w:numFmt w:val="decimal"/>
      <w:lvlText w:val="%7."/>
      <w:lvlJc w:val="left"/>
      <w:pPr>
        <w:ind w:left="5040" w:hanging="360"/>
      </w:pPr>
    </w:lvl>
    <w:lvl w:ilvl="7" w:tplc="500A0019" w:tentative="1">
      <w:start w:val="1"/>
      <w:numFmt w:val="lowerLetter"/>
      <w:lvlText w:val="%8."/>
      <w:lvlJc w:val="left"/>
      <w:pPr>
        <w:ind w:left="5760" w:hanging="360"/>
      </w:pPr>
    </w:lvl>
    <w:lvl w:ilvl="8" w:tplc="5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DFF2678"/>
    <w:multiLevelType w:val="hybridMultilevel"/>
    <w:tmpl w:val="DB6C3942"/>
    <w:lvl w:ilvl="0" w:tplc="69242A5E">
      <w:start w:val="1"/>
      <w:numFmt w:val="lowerLetter"/>
      <w:lvlText w:val="(%1)"/>
      <w:lvlJc w:val="left"/>
      <w:pPr>
        <w:ind w:left="765" w:hanging="405"/>
      </w:pPr>
      <w:rPr>
        <w:rFonts w:hint="default"/>
      </w:rPr>
    </w:lvl>
    <w:lvl w:ilvl="1" w:tplc="500A0019" w:tentative="1">
      <w:start w:val="1"/>
      <w:numFmt w:val="lowerLetter"/>
      <w:lvlText w:val="%2."/>
      <w:lvlJc w:val="left"/>
      <w:pPr>
        <w:ind w:left="1440" w:hanging="360"/>
      </w:pPr>
    </w:lvl>
    <w:lvl w:ilvl="2" w:tplc="500A001B" w:tentative="1">
      <w:start w:val="1"/>
      <w:numFmt w:val="lowerRoman"/>
      <w:lvlText w:val="%3."/>
      <w:lvlJc w:val="right"/>
      <w:pPr>
        <w:ind w:left="2160" w:hanging="180"/>
      </w:pPr>
    </w:lvl>
    <w:lvl w:ilvl="3" w:tplc="500A000F" w:tentative="1">
      <w:start w:val="1"/>
      <w:numFmt w:val="decimal"/>
      <w:lvlText w:val="%4."/>
      <w:lvlJc w:val="left"/>
      <w:pPr>
        <w:ind w:left="2880" w:hanging="360"/>
      </w:pPr>
    </w:lvl>
    <w:lvl w:ilvl="4" w:tplc="500A0019" w:tentative="1">
      <w:start w:val="1"/>
      <w:numFmt w:val="lowerLetter"/>
      <w:lvlText w:val="%5."/>
      <w:lvlJc w:val="left"/>
      <w:pPr>
        <w:ind w:left="3600" w:hanging="360"/>
      </w:pPr>
    </w:lvl>
    <w:lvl w:ilvl="5" w:tplc="500A001B" w:tentative="1">
      <w:start w:val="1"/>
      <w:numFmt w:val="lowerRoman"/>
      <w:lvlText w:val="%6."/>
      <w:lvlJc w:val="right"/>
      <w:pPr>
        <w:ind w:left="4320" w:hanging="180"/>
      </w:pPr>
    </w:lvl>
    <w:lvl w:ilvl="6" w:tplc="500A000F" w:tentative="1">
      <w:start w:val="1"/>
      <w:numFmt w:val="decimal"/>
      <w:lvlText w:val="%7."/>
      <w:lvlJc w:val="left"/>
      <w:pPr>
        <w:ind w:left="5040" w:hanging="360"/>
      </w:pPr>
    </w:lvl>
    <w:lvl w:ilvl="7" w:tplc="500A0019" w:tentative="1">
      <w:start w:val="1"/>
      <w:numFmt w:val="lowerLetter"/>
      <w:lvlText w:val="%8."/>
      <w:lvlJc w:val="left"/>
      <w:pPr>
        <w:ind w:left="5760" w:hanging="360"/>
      </w:pPr>
    </w:lvl>
    <w:lvl w:ilvl="8" w:tplc="5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49F3AC1"/>
    <w:multiLevelType w:val="hybridMultilevel"/>
    <w:tmpl w:val="053AFF64"/>
    <w:lvl w:ilvl="0" w:tplc="F77E533E">
      <w:start w:val="1"/>
      <w:numFmt w:val="lowerLetter"/>
      <w:lvlText w:val="(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48FA5887"/>
    <w:multiLevelType w:val="hybridMultilevel"/>
    <w:tmpl w:val="EBD0271C"/>
    <w:lvl w:ilvl="0" w:tplc="500A0019">
      <w:start w:val="1"/>
      <w:numFmt w:val="lowerLetter"/>
      <w:lvlText w:val="%1."/>
      <w:lvlJc w:val="left"/>
      <w:pPr>
        <w:ind w:left="720" w:hanging="360"/>
      </w:pPr>
    </w:lvl>
    <w:lvl w:ilvl="1" w:tplc="500A0019" w:tentative="1">
      <w:start w:val="1"/>
      <w:numFmt w:val="lowerLetter"/>
      <w:lvlText w:val="%2."/>
      <w:lvlJc w:val="left"/>
      <w:pPr>
        <w:ind w:left="1440" w:hanging="360"/>
      </w:pPr>
    </w:lvl>
    <w:lvl w:ilvl="2" w:tplc="500A001B" w:tentative="1">
      <w:start w:val="1"/>
      <w:numFmt w:val="lowerRoman"/>
      <w:lvlText w:val="%3."/>
      <w:lvlJc w:val="right"/>
      <w:pPr>
        <w:ind w:left="2160" w:hanging="180"/>
      </w:pPr>
    </w:lvl>
    <w:lvl w:ilvl="3" w:tplc="500A000F" w:tentative="1">
      <w:start w:val="1"/>
      <w:numFmt w:val="decimal"/>
      <w:lvlText w:val="%4."/>
      <w:lvlJc w:val="left"/>
      <w:pPr>
        <w:ind w:left="2880" w:hanging="360"/>
      </w:pPr>
    </w:lvl>
    <w:lvl w:ilvl="4" w:tplc="500A0019" w:tentative="1">
      <w:start w:val="1"/>
      <w:numFmt w:val="lowerLetter"/>
      <w:lvlText w:val="%5."/>
      <w:lvlJc w:val="left"/>
      <w:pPr>
        <w:ind w:left="3600" w:hanging="360"/>
      </w:pPr>
    </w:lvl>
    <w:lvl w:ilvl="5" w:tplc="500A001B" w:tentative="1">
      <w:start w:val="1"/>
      <w:numFmt w:val="lowerRoman"/>
      <w:lvlText w:val="%6."/>
      <w:lvlJc w:val="right"/>
      <w:pPr>
        <w:ind w:left="4320" w:hanging="180"/>
      </w:pPr>
    </w:lvl>
    <w:lvl w:ilvl="6" w:tplc="500A000F" w:tentative="1">
      <w:start w:val="1"/>
      <w:numFmt w:val="decimal"/>
      <w:lvlText w:val="%7."/>
      <w:lvlJc w:val="left"/>
      <w:pPr>
        <w:ind w:left="5040" w:hanging="360"/>
      </w:pPr>
    </w:lvl>
    <w:lvl w:ilvl="7" w:tplc="500A0019" w:tentative="1">
      <w:start w:val="1"/>
      <w:numFmt w:val="lowerLetter"/>
      <w:lvlText w:val="%8."/>
      <w:lvlJc w:val="left"/>
      <w:pPr>
        <w:ind w:left="5760" w:hanging="360"/>
      </w:pPr>
    </w:lvl>
    <w:lvl w:ilvl="8" w:tplc="5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1D81253"/>
    <w:multiLevelType w:val="hybridMultilevel"/>
    <w:tmpl w:val="1BC249BA"/>
    <w:lvl w:ilvl="0" w:tplc="C51A12BC">
      <w:start w:val="1"/>
      <w:numFmt w:val="lowerLetter"/>
      <w:lvlText w:val="%1."/>
      <w:lvlJc w:val="left"/>
      <w:pPr>
        <w:ind w:left="900" w:hanging="360"/>
      </w:pPr>
      <w:rPr>
        <w:rFonts w:hint="default"/>
        <w:color w:val="000000"/>
      </w:rPr>
    </w:lvl>
    <w:lvl w:ilvl="1" w:tplc="500A0019" w:tentative="1">
      <w:start w:val="1"/>
      <w:numFmt w:val="lowerLetter"/>
      <w:lvlText w:val="%2."/>
      <w:lvlJc w:val="left"/>
      <w:pPr>
        <w:ind w:left="1620" w:hanging="360"/>
      </w:pPr>
    </w:lvl>
    <w:lvl w:ilvl="2" w:tplc="500A001B" w:tentative="1">
      <w:start w:val="1"/>
      <w:numFmt w:val="lowerRoman"/>
      <w:lvlText w:val="%3."/>
      <w:lvlJc w:val="right"/>
      <w:pPr>
        <w:ind w:left="2340" w:hanging="180"/>
      </w:pPr>
    </w:lvl>
    <w:lvl w:ilvl="3" w:tplc="500A000F" w:tentative="1">
      <w:start w:val="1"/>
      <w:numFmt w:val="decimal"/>
      <w:lvlText w:val="%4."/>
      <w:lvlJc w:val="left"/>
      <w:pPr>
        <w:ind w:left="3060" w:hanging="360"/>
      </w:pPr>
    </w:lvl>
    <w:lvl w:ilvl="4" w:tplc="500A0019" w:tentative="1">
      <w:start w:val="1"/>
      <w:numFmt w:val="lowerLetter"/>
      <w:lvlText w:val="%5."/>
      <w:lvlJc w:val="left"/>
      <w:pPr>
        <w:ind w:left="3780" w:hanging="360"/>
      </w:pPr>
    </w:lvl>
    <w:lvl w:ilvl="5" w:tplc="500A001B" w:tentative="1">
      <w:start w:val="1"/>
      <w:numFmt w:val="lowerRoman"/>
      <w:lvlText w:val="%6."/>
      <w:lvlJc w:val="right"/>
      <w:pPr>
        <w:ind w:left="4500" w:hanging="180"/>
      </w:pPr>
    </w:lvl>
    <w:lvl w:ilvl="6" w:tplc="500A000F" w:tentative="1">
      <w:start w:val="1"/>
      <w:numFmt w:val="decimal"/>
      <w:lvlText w:val="%7."/>
      <w:lvlJc w:val="left"/>
      <w:pPr>
        <w:ind w:left="5220" w:hanging="360"/>
      </w:pPr>
    </w:lvl>
    <w:lvl w:ilvl="7" w:tplc="500A0019" w:tentative="1">
      <w:start w:val="1"/>
      <w:numFmt w:val="lowerLetter"/>
      <w:lvlText w:val="%8."/>
      <w:lvlJc w:val="left"/>
      <w:pPr>
        <w:ind w:left="5940" w:hanging="360"/>
      </w:pPr>
    </w:lvl>
    <w:lvl w:ilvl="8" w:tplc="500A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 w15:restartNumberingAfterBreak="0">
    <w:nsid w:val="5D9C62A9"/>
    <w:multiLevelType w:val="hybridMultilevel"/>
    <w:tmpl w:val="75F48F90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6C5E118E"/>
    <w:multiLevelType w:val="hybridMultilevel"/>
    <w:tmpl w:val="5DFE64D2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500A0019" w:tentative="1">
      <w:start w:val="1"/>
      <w:numFmt w:val="lowerLetter"/>
      <w:lvlText w:val="%2."/>
      <w:lvlJc w:val="left"/>
      <w:pPr>
        <w:ind w:left="1800" w:hanging="360"/>
      </w:pPr>
    </w:lvl>
    <w:lvl w:ilvl="2" w:tplc="500A001B" w:tentative="1">
      <w:start w:val="1"/>
      <w:numFmt w:val="lowerRoman"/>
      <w:lvlText w:val="%3."/>
      <w:lvlJc w:val="right"/>
      <w:pPr>
        <w:ind w:left="2520" w:hanging="180"/>
      </w:pPr>
    </w:lvl>
    <w:lvl w:ilvl="3" w:tplc="500A000F" w:tentative="1">
      <w:start w:val="1"/>
      <w:numFmt w:val="decimal"/>
      <w:lvlText w:val="%4."/>
      <w:lvlJc w:val="left"/>
      <w:pPr>
        <w:ind w:left="3240" w:hanging="360"/>
      </w:pPr>
    </w:lvl>
    <w:lvl w:ilvl="4" w:tplc="500A0019" w:tentative="1">
      <w:start w:val="1"/>
      <w:numFmt w:val="lowerLetter"/>
      <w:lvlText w:val="%5."/>
      <w:lvlJc w:val="left"/>
      <w:pPr>
        <w:ind w:left="3960" w:hanging="360"/>
      </w:pPr>
    </w:lvl>
    <w:lvl w:ilvl="5" w:tplc="500A001B" w:tentative="1">
      <w:start w:val="1"/>
      <w:numFmt w:val="lowerRoman"/>
      <w:lvlText w:val="%6."/>
      <w:lvlJc w:val="right"/>
      <w:pPr>
        <w:ind w:left="4680" w:hanging="180"/>
      </w:pPr>
    </w:lvl>
    <w:lvl w:ilvl="6" w:tplc="500A000F" w:tentative="1">
      <w:start w:val="1"/>
      <w:numFmt w:val="decimal"/>
      <w:lvlText w:val="%7."/>
      <w:lvlJc w:val="left"/>
      <w:pPr>
        <w:ind w:left="5400" w:hanging="360"/>
      </w:pPr>
    </w:lvl>
    <w:lvl w:ilvl="7" w:tplc="500A0019" w:tentative="1">
      <w:start w:val="1"/>
      <w:numFmt w:val="lowerLetter"/>
      <w:lvlText w:val="%8."/>
      <w:lvlJc w:val="left"/>
      <w:pPr>
        <w:ind w:left="6120" w:hanging="360"/>
      </w:pPr>
    </w:lvl>
    <w:lvl w:ilvl="8" w:tplc="50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9F3335A"/>
    <w:multiLevelType w:val="hybridMultilevel"/>
    <w:tmpl w:val="A620C6F8"/>
    <w:lvl w:ilvl="0" w:tplc="500A001B">
      <w:start w:val="1"/>
      <w:numFmt w:val="lowerRoman"/>
      <w:lvlText w:val="%1."/>
      <w:lvlJc w:val="right"/>
      <w:pPr>
        <w:ind w:left="720" w:hanging="360"/>
      </w:pPr>
    </w:lvl>
    <w:lvl w:ilvl="1" w:tplc="500A0019" w:tentative="1">
      <w:start w:val="1"/>
      <w:numFmt w:val="lowerLetter"/>
      <w:lvlText w:val="%2."/>
      <w:lvlJc w:val="left"/>
      <w:pPr>
        <w:ind w:left="1440" w:hanging="360"/>
      </w:pPr>
    </w:lvl>
    <w:lvl w:ilvl="2" w:tplc="500A001B" w:tentative="1">
      <w:start w:val="1"/>
      <w:numFmt w:val="lowerRoman"/>
      <w:lvlText w:val="%3."/>
      <w:lvlJc w:val="right"/>
      <w:pPr>
        <w:ind w:left="2160" w:hanging="180"/>
      </w:pPr>
    </w:lvl>
    <w:lvl w:ilvl="3" w:tplc="500A000F" w:tentative="1">
      <w:start w:val="1"/>
      <w:numFmt w:val="decimal"/>
      <w:lvlText w:val="%4."/>
      <w:lvlJc w:val="left"/>
      <w:pPr>
        <w:ind w:left="2880" w:hanging="360"/>
      </w:pPr>
    </w:lvl>
    <w:lvl w:ilvl="4" w:tplc="500A0019" w:tentative="1">
      <w:start w:val="1"/>
      <w:numFmt w:val="lowerLetter"/>
      <w:lvlText w:val="%5."/>
      <w:lvlJc w:val="left"/>
      <w:pPr>
        <w:ind w:left="3600" w:hanging="360"/>
      </w:pPr>
    </w:lvl>
    <w:lvl w:ilvl="5" w:tplc="500A001B" w:tentative="1">
      <w:start w:val="1"/>
      <w:numFmt w:val="lowerRoman"/>
      <w:lvlText w:val="%6."/>
      <w:lvlJc w:val="right"/>
      <w:pPr>
        <w:ind w:left="4320" w:hanging="180"/>
      </w:pPr>
    </w:lvl>
    <w:lvl w:ilvl="6" w:tplc="500A000F" w:tentative="1">
      <w:start w:val="1"/>
      <w:numFmt w:val="decimal"/>
      <w:lvlText w:val="%7."/>
      <w:lvlJc w:val="left"/>
      <w:pPr>
        <w:ind w:left="5040" w:hanging="360"/>
      </w:pPr>
    </w:lvl>
    <w:lvl w:ilvl="7" w:tplc="500A0019" w:tentative="1">
      <w:start w:val="1"/>
      <w:numFmt w:val="lowerLetter"/>
      <w:lvlText w:val="%8."/>
      <w:lvlJc w:val="left"/>
      <w:pPr>
        <w:ind w:left="5760" w:hanging="360"/>
      </w:pPr>
    </w:lvl>
    <w:lvl w:ilvl="8" w:tplc="50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62357670">
    <w:abstractNumId w:val="8"/>
  </w:num>
  <w:num w:numId="2" w16cid:durableId="119495503">
    <w:abstractNumId w:val="4"/>
  </w:num>
  <w:num w:numId="3" w16cid:durableId="1018192493">
    <w:abstractNumId w:val="5"/>
  </w:num>
  <w:num w:numId="4" w16cid:durableId="874464547">
    <w:abstractNumId w:val="1"/>
  </w:num>
  <w:num w:numId="5" w16cid:durableId="524563369">
    <w:abstractNumId w:val="0"/>
  </w:num>
  <w:num w:numId="6" w16cid:durableId="112751649">
    <w:abstractNumId w:val="6"/>
  </w:num>
  <w:num w:numId="7" w16cid:durableId="1978604148">
    <w:abstractNumId w:val="7"/>
  </w:num>
  <w:num w:numId="8" w16cid:durableId="77019391">
    <w:abstractNumId w:val="3"/>
  </w:num>
  <w:num w:numId="9" w16cid:durableId="147262659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6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599F"/>
    <w:rsid w:val="00002D50"/>
    <w:rsid w:val="000103E8"/>
    <w:rsid w:val="00012469"/>
    <w:rsid w:val="0002388F"/>
    <w:rsid w:val="00024C00"/>
    <w:rsid w:val="00024C20"/>
    <w:rsid w:val="00025C6B"/>
    <w:rsid w:val="00037710"/>
    <w:rsid w:val="000514F4"/>
    <w:rsid w:val="00056400"/>
    <w:rsid w:val="00061D8A"/>
    <w:rsid w:val="00066D70"/>
    <w:rsid w:val="00070127"/>
    <w:rsid w:val="000737AB"/>
    <w:rsid w:val="00086571"/>
    <w:rsid w:val="0009510E"/>
    <w:rsid w:val="000A0E28"/>
    <w:rsid w:val="000B1E30"/>
    <w:rsid w:val="000C0AD1"/>
    <w:rsid w:val="000C5EE3"/>
    <w:rsid w:val="000F5B90"/>
    <w:rsid w:val="00107701"/>
    <w:rsid w:val="00110ED0"/>
    <w:rsid w:val="00112961"/>
    <w:rsid w:val="001138EA"/>
    <w:rsid w:val="00114ADD"/>
    <w:rsid w:val="00115944"/>
    <w:rsid w:val="001159D5"/>
    <w:rsid w:val="001175BE"/>
    <w:rsid w:val="001433D7"/>
    <w:rsid w:val="0014375B"/>
    <w:rsid w:val="00150CB7"/>
    <w:rsid w:val="001623DE"/>
    <w:rsid w:val="00173BA8"/>
    <w:rsid w:val="00187C7A"/>
    <w:rsid w:val="00190AA0"/>
    <w:rsid w:val="00193AB6"/>
    <w:rsid w:val="001A26C1"/>
    <w:rsid w:val="001A4A8B"/>
    <w:rsid w:val="001A5C9B"/>
    <w:rsid w:val="001B0DB4"/>
    <w:rsid w:val="001B1F2B"/>
    <w:rsid w:val="001C0B40"/>
    <w:rsid w:val="001C1401"/>
    <w:rsid w:val="001C2D57"/>
    <w:rsid w:val="001C45F8"/>
    <w:rsid w:val="001D6EFB"/>
    <w:rsid w:val="001E11F3"/>
    <w:rsid w:val="001E6F97"/>
    <w:rsid w:val="00204060"/>
    <w:rsid w:val="00205DF4"/>
    <w:rsid w:val="00206358"/>
    <w:rsid w:val="0021375E"/>
    <w:rsid w:val="002242ED"/>
    <w:rsid w:val="00241915"/>
    <w:rsid w:val="0024401D"/>
    <w:rsid w:val="002464D6"/>
    <w:rsid w:val="00250033"/>
    <w:rsid w:val="00256FE9"/>
    <w:rsid w:val="002575CE"/>
    <w:rsid w:val="002660C1"/>
    <w:rsid w:val="00270EF4"/>
    <w:rsid w:val="00270FBD"/>
    <w:rsid w:val="0028049B"/>
    <w:rsid w:val="002813E2"/>
    <w:rsid w:val="0028689A"/>
    <w:rsid w:val="00286E86"/>
    <w:rsid w:val="002A3CEC"/>
    <w:rsid w:val="002A6AA6"/>
    <w:rsid w:val="002B3476"/>
    <w:rsid w:val="002E574A"/>
    <w:rsid w:val="00312BB7"/>
    <w:rsid w:val="00314B65"/>
    <w:rsid w:val="00315136"/>
    <w:rsid w:val="0032492E"/>
    <w:rsid w:val="00332C03"/>
    <w:rsid w:val="003448BD"/>
    <w:rsid w:val="00371628"/>
    <w:rsid w:val="003722AA"/>
    <w:rsid w:val="00380979"/>
    <w:rsid w:val="003858CF"/>
    <w:rsid w:val="00392EC5"/>
    <w:rsid w:val="0039792A"/>
    <w:rsid w:val="003B002A"/>
    <w:rsid w:val="003B170B"/>
    <w:rsid w:val="003C145B"/>
    <w:rsid w:val="003D39CE"/>
    <w:rsid w:val="003D7E3E"/>
    <w:rsid w:val="003E1CFC"/>
    <w:rsid w:val="003E3D2B"/>
    <w:rsid w:val="003F05E0"/>
    <w:rsid w:val="003F5747"/>
    <w:rsid w:val="00414257"/>
    <w:rsid w:val="00424988"/>
    <w:rsid w:val="004258A0"/>
    <w:rsid w:val="00425D55"/>
    <w:rsid w:val="00430339"/>
    <w:rsid w:val="00446A03"/>
    <w:rsid w:val="004527EB"/>
    <w:rsid w:val="00461989"/>
    <w:rsid w:val="00465EAD"/>
    <w:rsid w:val="00470CBB"/>
    <w:rsid w:val="00470CF2"/>
    <w:rsid w:val="00476F1E"/>
    <w:rsid w:val="004845FA"/>
    <w:rsid w:val="004850E0"/>
    <w:rsid w:val="00491658"/>
    <w:rsid w:val="004A2729"/>
    <w:rsid w:val="004B1BFD"/>
    <w:rsid w:val="004B2CCE"/>
    <w:rsid w:val="004B5EA7"/>
    <w:rsid w:val="004C1235"/>
    <w:rsid w:val="004C4EE4"/>
    <w:rsid w:val="004C6FCA"/>
    <w:rsid w:val="004D1429"/>
    <w:rsid w:val="004D24B1"/>
    <w:rsid w:val="004E67A4"/>
    <w:rsid w:val="004F037E"/>
    <w:rsid w:val="004F4C9F"/>
    <w:rsid w:val="00500612"/>
    <w:rsid w:val="00502D5B"/>
    <w:rsid w:val="0050314D"/>
    <w:rsid w:val="00503F06"/>
    <w:rsid w:val="005170A9"/>
    <w:rsid w:val="00517DA8"/>
    <w:rsid w:val="005224D7"/>
    <w:rsid w:val="00523DCE"/>
    <w:rsid w:val="00535B48"/>
    <w:rsid w:val="00535DD6"/>
    <w:rsid w:val="00555A2B"/>
    <w:rsid w:val="00555E0A"/>
    <w:rsid w:val="00560D8C"/>
    <w:rsid w:val="00563286"/>
    <w:rsid w:val="00581D48"/>
    <w:rsid w:val="00593963"/>
    <w:rsid w:val="005A1677"/>
    <w:rsid w:val="005A16FA"/>
    <w:rsid w:val="005A4442"/>
    <w:rsid w:val="005A599F"/>
    <w:rsid w:val="005B55F1"/>
    <w:rsid w:val="005B7B56"/>
    <w:rsid w:val="005C553A"/>
    <w:rsid w:val="005D0FFD"/>
    <w:rsid w:val="005D594A"/>
    <w:rsid w:val="005D5DED"/>
    <w:rsid w:val="005E5F4A"/>
    <w:rsid w:val="0062261E"/>
    <w:rsid w:val="006234CD"/>
    <w:rsid w:val="0062472C"/>
    <w:rsid w:val="00625343"/>
    <w:rsid w:val="0063364F"/>
    <w:rsid w:val="006471A5"/>
    <w:rsid w:val="00665129"/>
    <w:rsid w:val="00665C3B"/>
    <w:rsid w:val="00677CC0"/>
    <w:rsid w:val="00695ACF"/>
    <w:rsid w:val="006A2F4F"/>
    <w:rsid w:val="006A55E0"/>
    <w:rsid w:val="006A72B1"/>
    <w:rsid w:val="006B08D7"/>
    <w:rsid w:val="006B65D9"/>
    <w:rsid w:val="006B66AC"/>
    <w:rsid w:val="006C5F86"/>
    <w:rsid w:val="006E2BF2"/>
    <w:rsid w:val="006E4D36"/>
    <w:rsid w:val="006F388D"/>
    <w:rsid w:val="00711305"/>
    <w:rsid w:val="00712965"/>
    <w:rsid w:val="0071583B"/>
    <w:rsid w:val="007258B7"/>
    <w:rsid w:val="00740E55"/>
    <w:rsid w:val="00756F22"/>
    <w:rsid w:val="00761C18"/>
    <w:rsid w:val="00767881"/>
    <w:rsid w:val="0077046C"/>
    <w:rsid w:val="007705A4"/>
    <w:rsid w:val="00775E9A"/>
    <w:rsid w:val="00777E58"/>
    <w:rsid w:val="00784AB5"/>
    <w:rsid w:val="007A6E06"/>
    <w:rsid w:val="007B1591"/>
    <w:rsid w:val="007B1E5F"/>
    <w:rsid w:val="007C3769"/>
    <w:rsid w:val="007C4201"/>
    <w:rsid w:val="007C7505"/>
    <w:rsid w:val="007D2085"/>
    <w:rsid w:val="007D74B5"/>
    <w:rsid w:val="007E0798"/>
    <w:rsid w:val="007E3FBB"/>
    <w:rsid w:val="007F019E"/>
    <w:rsid w:val="0080590A"/>
    <w:rsid w:val="00814AE7"/>
    <w:rsid w:val="00815629"/>
    <w:rsid w:val="00823753"/>
    <w:rsid w:val="00825722"/>
    <w:rsid w:val="00825E02"/>
    <w:rsid w:val="008376C5"/>
    <w:rsid w:val="008431A6"/>
    <w:rsid w:val="00844A8A"/>
    <w:rsid w:val="00846D55"/>
    <w:rsid w:val="008473B1"/>
    <w:rsid w:val="00851B25"/>
    <w:rsid w:val="00860770"/>
    <w:rsid w:val="008650E9"/>
    <w:rsid w:val="0087479D"/>
    <w:rsid w:val="00877FB6"/>
    <w:rsid w:val="00880B0A"/>
    <w:rsid w:val="00880CB2"/>
    <w:rsid w:val="00885AEC"/>
    <w:rsid w:val="00887BC9"/>
    <w:rsid w:val="0089531B"/>
    <w:rsid w:val="008A220E"/>
    <w:rsid w:val="008B35B5"/>
    <w:rsid w:val="008B3899"/>
    <w:rsid w:val="008B6E5F"/>
    <w:rsid w:val="008C44C0"/>
    <w:rsid w:val="008D74F9"/>
    <w:rsid w:val="008E13EF"/>
    <w:rsid w:val="008F026D"/>
    <w:rsid w:val="008F082D"/>
    <w:rsid w:val="00902E30"/>
    <w:rsid w:val="0091284F"/>
    <w:rsid w:val="00922612"/>
    <w:rsid w:val="009251C4"/>
    <w:rsid w:val="00925616"/>
    <w:rsid w:val="0093325E"/>
    <w:rsid w:val="00934281"/>
    <w:rsid w:val="0094510E"/>
    <w:rsid w:val="00946CE7"/>
    <w:rsid w:val="00956B1F"/>
    <w:rsid w:val="00957C14"/>
    <w:rsid w:val="0096231E"/>
    <w:rsid w:val="009633F1"/>
    <w:rsid w:val="0099601F"/>
    <w:rsid w:val="009B5E2C"/>
    <w:rsid w:val="009C23B7"/>
    <w:rsid w:val="009D486D"/>
    <w:rsid w:val="009F2D80"/>
    <w:rsid w:val="00A1003A"/>
    <w:rsid w:val="00A14710"/>
    <w:rsid w:val="00A247B4"/>
    <w:rsid w:val="00A2495A"/>
    <w:rsid w:val="00A24AC7"/>
    <w:rsid w:val="00A31996"/>
    <w:rsid w:val="00A34187"/>
    <w:rsid w:val="00A450B4"/>
    <w:rsid w:val="00A5006A"/>
    <w:rsid w:val="00A55940"/>
    <w:rsid w:val="00A61D39"/>
    <w:rsid w:val="00A6386F"/>
    <w:rsid w:val="00AA182B"/>
    <w:rsid w:val="00AA75BB"/>
    <w:rsid w:val="00AB0DCF"/>
    <w:rsid w:val="00AB13F2"/>
    <w:rsid w:val="00AC5A43"/>
    <w:rsid w:val="00AD16B2"/>
    <w:rsid w:val="00AD41AE"/>
    <w:rsid w:val="00AD7176"/>
    <w:rsid w:val="00AF066B"/>
    <w:rsid w:val="00AF0CCD"/>
    <w:rsid w:val="00B012DB"/>
    <w:rsid w:val="00B07444"/>
    <w:rsid w:val="00B36028"/>
    <w:rsid w:val="00B42F97"/>
    <w:rsid w:val="00B520F6"/>
    <w:rsid w:val="00B6073A"/>
    <w:rsid w:val="00B66C50"/>
    <w:rsid w:val="00B70F80"/>
    <w:rsid w:val="00B75289"/>
    <w:rsid w:val="00B77D5B"/>
    <w:rsid w:val="00B80DB9"/>
    <w:rsid w:val="00B9606C"/>
    <w:rsid w:val="00BA1BC9"/>
    <w:rsid w:val="00BA52DB"/>
    <w:rsid w:val="00BB3FC6"/>
    <w:rsid w:val="00BC10EE"/>
    <w:rsid w:val="00BC1352"/>
    <w:rsid w:val="00BC6091"/>
    <w:rsid w:val="00BC678B"/>
    <w:rsid w:val="00BD04D5"/>
    <w:rsid w:val="00BD12B1"/>
    <w:rsid w:val="00BD2E5C"/>
    <w:rsid w:val="00BD71A2"/>
    <w:rsid w:val="00BE11D2"/>
    <w:rsid w:val="00BE2E71"/>
    <w:rsid w:val="00BE4A90"/>
    <w:rsid w:val="00BF3FA8"/>
    <w:rsid w:val="00BF48D5"/>
    <w:rsid w:val="00BF5279"/>
    <w:rsid w:val="00BF54BF"/>
    <w:rsid w:val="00C04F29"/>
    <w:rsid w:val="00C12BAD"/>
    <w:rsid w:val="00C255AF"/>
    <w:rsid w:val="00C311A0"/>
    <w:rsid w:val="00C33412"/>
    <w:rsid w:val="00C370C3"/>
    <w:rsid w:val="00C42D93"/>
    <w:rsid w:val="00C449E9"/>
    <w:rsid w:val="00C52E16"/>
    <w:rsid w:val="00C55009"/>
    <w:rsid w:val="00C630B7"/>
    <w:rsid w:val="00C672EC"/>
    <w:rsid w:val="00C6757B"/>
    <w:rsid w:val="00C67F88"/>
    <w:rsid w:val="00C72E1F"/>
    <w:rsid w:val="00C749E5"/>
    <w:rsid w:val="00C7571D"/>
    <w:rsid w:val="00C77F3C"/>
    <w:rsid w:val="00C90D30"/>
    <w:rsid w:val="00C91697"/>
    <w:rsid w:val="00C958D0"/>
    <w:rsid w:val="00CA6AAF"/>
    <w:rsid w:val="00CB6960"/>
    <w:rsid w:val="00CC3CDD"/>
    <w:rsid w:val="00CD1169"/>
    <w:rsid w:val="00CD4499"/>
    <w:rsid w:val="00CE4910"/>
    <w:rsid w:val="00CE730B"/>
    <w:rsid w:val="00CF09CB"/>
    <w:rsid w:val="00CF46B3"/>
    <w:rsid w:val="00CF5C97"/>
    <w:rsid w:val="00D01F1D"/>
    <w:rsid w:val="00D15BB8"/>
    <w:rsid w:val="00D253F7"/>
    <w:rsid w:val="00D3578F"/>
    <w:rsid w:val="00D47C77"/>
    <w:rsid w:val="00D5257A"/>
    <w:rsid w:val="00D625CD"/>
    <w:rsid w:val="00D6360B"/>
    <w:rsid w:val="00D64DE2"/>
    <w:rsid w:val="00D65894"/>
    <w:rsid w:val="00D72357"/>
    <w:rsid w:val="00D76031"/>
    <w:rsid w:val="00D84178"/>
    <w:rsid w:val="00D841ED"/>
    <w:rsid w:val="00D852B0"/>
    <w:rsid w:val="00D91BCC"/>
    <w:rsid w:val="00DA51BE"/>
    <w:rsid w:val="00DD023E"/>
    <w:rsid w:val="00DD15C2"/>
    <w:rsid w:val="00DD4673"/>
    <w:rsid w:val="00DD5CAB"/>
    <w:rsid w:val="00DE19C4"/>
    <w:rsid w:val="00E0071E"/>
    <w:rsid w:val="00E10DAA"/>
    <w:rsid w:val="00E176D2"/>
    <w:rsid w:val="00E2156F"/>
    <w:rsid w:val="00E23C20"/>
    <w:rsid w:val="00E2670E"/>
    <w:rsid w:val="00E26D05"/>
    <w:rsid w:val="00E27150"/>
    <w:rsid w:val="00E3196A"/>
    <w:rsid w:val="00E34EE9"/>
    <w:rsid w:val="00E36F9F"/>
    <w:rsid w:val="00E40632"/>
    <w:rsid w:val="00E501EC"/>
    <w:rsid w:val="00E5223E"/>
    <w:rsid w:val="00E52E14"/>
    <w:rsid w:val="00E55C53"/>
    <w:rsid w:val="00E56C23"/>
    <w:rsid w:val="00E62947"/>
    <w:rsid w:val="00E660EE"/>
    <w:rsid w:val="00E7515C"/>
    <w:rsid w:val="00E85FEB"/>
    <w:rsid w:val="00E903AB"/>
    <w:rsid w:val="00EA3253"/>
    <w:rsid w:val="00EA48B1"/>
    <w:rsid w:val="00EB2CAA"/>
    <w:rsid w:val="00EC4AA8"/>
    <w:rsid w:val="00ED7DFF"/>
    <w:rsid w:val="00EE139F"/>
    <w:rsid w:val="00EE5EBF"/>
    <w:rsid w:val="00EF1074"/>
    <w:rsid w:val="00F01A53"/>
    <w:rsid w:val="00F03E7C"/>
    <w:rsid w:val="00F03E90"/>
    <w:rsid w:val="00F22EC0"/>
    <w:rsid w:val="00F25218"/>
    <w:rsid w:val="00F335F3"/>
    <w:rsid w:val="00F46FCE"/>
    <w:rsid w:val="00F507CD"/>
    <w:rsid w:val="00F53DF1"/>
    <w:rsid w:val="00F5619F"/>
    <w:rsid w:val="00F663CE"/>
    <w:rsid w:val="00F77281"/>
    <w:rsid w:val="00F81C5E"/>
    <w:rsid w:val="00F86D74"/>
    <w:rsid w:val="00FA47D9"/>
    <w:rsid w:val="00FB25B1"/>
    <w:rsid w:val="00FB79CD"/>
    <w:rsid w:val="00FC2081"/>
    <w:rsid w:val="00FD139C"/>
    <w:rsid w:val="00FD69E2"/>
    <w:rsid w:val="00FE1465"/>
    <w:rsid w:val="00FE3FD3"/>
    <w:rsid w:val="00FE79A5"/>
    <w:rsid w:val="00FE7A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5D5972"/>
  <w15:chartTrackingRefBased/>
  <w15:docId w15:val="{25CA84AD-2277-9A45-A576-A26B146F22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A599F"/>
    <w:rPr>
      <w:sz w:val="24"/>
    </w:rPr>
  </w:style>
  <w:style w:type="paragraph" w:styleId="Heading1">
    <w:name w:val="heading 1"/>
    <w:basedOn w:val="Normal"/>
    <w:link w:val="Heading1Char"/>
    <w:autoRedefine/>
    <w:uiPriority w:val="9"/>
    <w:qFormat/>
    <w:rsid w:val="00BA1BC9"/>
    <w:pPr>
      <w:jc w:val="center"/>
      <w:outlineLvl w:val="0"/>
    </w:pPr>
    <w:rPr>
      <w:rFonts w:ascii="Book Antiqua" w:hAnsi="Book Antiqua"/>
      <w:b/>
      <w:bCs/>
      <w:kern w:val="36"/>
      <w:sz w:val="28"/>
      <w:szCs w:val="28"/>
      <w:lang w:val="x-none" w:eastAsia="x-none"/>
    </w:rPr>
  </w:style>
  <w:style w:type="paragraph" w:styleId="Heading2">
    <w:name w:val="heading 2"/>
    <w:basedOn w:val="Normal"/>
    <w:next w:val="Normal"/>
    <w:link w:val="Heading2Char"/>
    <w:qFormat/>
    <w:rsid w:val="005A599F"/>
    <w:pPr>
      <w:keepNext/>
      <w:spacing w:before="120" w:after="120"/>
      <w:ind w:firstLine="360"/>
      <w:jc w:val="center"/>
      <w:outlineLvl w:val="1"/>
    </w:pPr>
    <w:rPr>
      <w:rFonts w:ascii="CG Times(w1)" w:hAnsi="CG Times(w1)"/>
      <w:sz w:val="32"/>
      <w:lang w:val="es-ES_tradnl"/>
    </w:rPr>
  </w:style>
  <w:style w:type="paragraph" w:styleId="Heading3">
    <w:name w:val="heading 3"/>
    <w:basedOn w:val="Normal"/>
    <w:next w:val="Normal"/>
    <w:link w:val="Heading3Char"/>
    <w:qFormat/>
    <w:rsid w:val="0050314D"/>
    <w:pPr>
      <w:keepNext/>
      <w:widowControl w:val="0"/>
      <w:suppressAutoHyphens/>
      <w:autoSpaceDE w:val="0"/>
      <w:autoSpaceDN w:val="0"/>
      <w:adjustRightInd w:val="0"/>
      <w:spacing w:line="240" w:lineRule="atLeast"/>
      <w:jc w:val="center"/>
      <w:outlineLvl w:val="2"/>
    </w:pPr>
    <w:rPr>
      <w:rFonts w:ascii="CG Times" w:hAnsi="CG Times"/>
      <w:b/>
      <w:lang w:val="es-E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50314D"/>
    <w:rPr>
      <w:sz w:val="24"/>
      <w:lang w:val="es-ES"/>
    </w:rPr>
  </w:style>
  <w:style w:type="paragraph" w:customStyle="1" w:styleId="Style1">
    <w:name w:val="Style1"/>
    <w:basedOn w:val="Normal"/>
    <w:link w:val="Style1Char"/>
    <w:autoRedefine/>
    <w:rsid w:val="00204060"/>
  </w:style>
  <w:style w:type="character" w:customStyle="1" w:styleId="Style1Char">
    <w:name w:val="Style1 Char"/>
    <w:basedOn w:val="DefaultParagraphFont"/>
    <w:link w:val="Style1"/>
    <w:rsid w:val="00204060"/>
  </w:style>
  <w:style w:type="character" w:customStyle="1" w:styleId="Heading1Char">
    <w:name w:val="Heading 1 Char"/>
    <w:link w:val="Heading1"/>
    <w:uiPriority w:val="9"/>
    <w:rsid w:val="00BA1BC9"/>
    <w:rPr>
      <w:rFonts w:ascii="Book Antiqua" w:hAnsi="Book Antiqua"/>
      <w:b/>
      <w:bCs/>
      <w:kern w:val="36"/>
      <w:sz w:val="28"/>
      <w:szCs w:val="28"/>
      <w:lang w:val="x-none" w:eastAsia="x-none"/>
    </w:rPr>
  </w:style>
  <w:style w:type="character" w:styleId="Strong">
    <w:name w:val="Strong"/>
    <w:uiPriority w:val="22"/>
    <w:qFormat/>
    <w:rsid w:val="0050314D"/>
    <w:rPr>
      <w:b/>
      <w:bCs/>
    </w:rPr>
  </w:style>
  <w:style w:type="character" w:styleId="Emphasis">
    <w:name w:val="Emphasis"/>
    <w:uiPriority w:val="20"/>
    <w:qFormat/>
    <w:rsid w:val="0050314D"/>
    <w:rPr>
      <w:i/>
      <w:iCs/>
    </w:rPr>
  </w:style>
  <w:style w:type="character" w:customStyle="1" w:styleId="Heading3Char">
    <w:name w:val="Heading 3 Char"/>
    <w:link w:val="Heading3"/>
    <w:rsid w:val="0050314D"/>
    <w:rPr>
      <w:rFonts w:ascii="CG Times" w:hAnsi="CG Times"/>
      <w:b/>
      <w:sz w:val="24"/>
      <w:lang w:val="es-ES" w:eastAsia="en-US"/>
    </w:rPr>
  </w:style>
  <w:style w:type="paragraph" w:styleId="ListParagraph">
    <w:name w:val="List Paragraph"/>
    <w:basedOn w:val="Normal"/>
    <w:uiPriority w:val="34"/>
    <w:qFormat/>
    <w:rsid w:val="0050314D"/>
    <w:pPr>
      <w:ind w:left="720"/>
      <w:contextualSpacing/>
    </w:pPr>
  </w:style>
  <w:style w:type="character" w:customStyle="1" w:styleId="Heading2Char">
    <w:name w:val="Heading 2 Char"/>
    <w:link w:val="Heading2"/>
    <w:rsid w:val="005A599F"/>
    <w:rPr>
      <w:rFonts w:ascii="CG Times(w1)" w:hAnsi="CG Times(w1)"/>
      <w:sz w:val="32"/>
      <w:lang w:val="es-ES_tradnl" w:eastAsia="en-US"/>
    </w:rPr>
  </w:style>
  <w:style w:type="paragraph" w:customStyle="1" w:styleId="Title2">
    <w:name w:val="Title2"/>
    <w:basedOn w:val="Normal"/>
    <w:next w:val="Normal"/>
    <w:rsid w:val="005A599F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link w:val="HeaderChar"/>
    <w:rsid w:val="005A599F"/>
    <w:pPr>
      <w:tabs>
        <w:tab w:val="center" w:pos="4320"/>
        <w:tab w:val="right" w:pos="8640"/>
      </w:tabs>
    </w:pPr>
    <w:rPr>
      <w:lang w:val="x-none" w:eastAsia="ja-JP"/>
    </w:rPr>
  </w:style>
  <w:style w:type="character" w:customStyle="1" w:styleId="HeaderChar">
    <w:name w:val="Header Char"/>
    <w:link w:val="Header"/>
    <w:rsid w:val="005A599F"/>
    <w:rPr>
      <w:sz w:val="24"/>
      <w:lang w:eastAsia="ja-JP"/>
    </w:rPr>
  </w:style>
  <w:style w:type="character" w:styleId="PageNumber">
    <w:name w:val="page number"/>
    <w:basedOn w:val="DefaultParagraphFont"/>
    <w:rsid w:val="005A599F"/>
  </w:style>
  <w:style w:type="paragraph" w:styleId="NormalWeb">
    <w:name w:val="Normal (Web)"/>
    <w:basedOn w:val="Normal"/>
    <w:uiPriority w:val="99"/>
    <w:unhideWhenUsed/>
    <w:rsid w:val="005A599F"/>
    <w:pPr>
      <w:spacing w:before="100" w:beforeAutospacing="1" w:after="100" w:afterAutospacing="1"/>
    </w:pPr>
    <w:rPr>
      <w:szCs w:val="24"/>
      <w:lang w:val="es-PR" w:eastAsia="es-PR"/>
    </w:rPr>
  </w:style>
  <w:style w:type="character" w:styleId="LineNumber">
    <w:name w:val="line number"/>
    <w:basedOn w:val="DefaultParagraphFont"/>
    <w:uiPriority w:val="99"/>
    <w:semiHidden/>
    <w:unhideWhenUsed/>
    <w:rsid w:val="005A599F"/>
  </w:style>
  <w:style w:type="character" w:customStyle="1" w:styleId="hps">
    <w:name w:val="hps"/>
    <w:basedOn w:val="DefaultParagraphFont"/>
    <w:rsid w:val="005A599F"/>
  </w:style>
  <w:style w:type="paragraph" w:styleId="BalloonText">
    <w:name w:val="Balloon Text"/>
    <w:basedOn w:val="Normal"/>
    <w:link w:val="BalloonTextChar"/>
    <w:uiPriority w:val="99"/>
    <w:semiHidden/>
    <w:unhideWhenUsed/>
    <w:rsid w:val="00B3602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B360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464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1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54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86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8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12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1A0645-A185-4856-9CCA-0B93B2B89E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822</Words>
  <Characters>4482</Characters>
  <Application>Microsoft Office Word</Application>
  <DocSecurity>0</DocSecurity>
  <Lines>101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Marieyoeida</dc:creator>
  <cp:keywords/>
  <cp:lastModifiedBy>Carlos Y. Rosado Cruz</cp:lastModifiedBy>
  <cp:revision>2</cp:revision>
  <cp:lastPrinted>2026-04-13T19:57:00Z</cp:lastPrinted>
  <dcterms:created xsi:type="dcterms:W3CDTF">2026-04-13T19:57:00Z</dcterms:created>
  <dcterms:modified xsi:type="dcterms:W3CDTF">2026-04-13T19:57:00Z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024eb5be-3dfb-40a4-bb70-51c4292c3c26</vt:lpwstr>
  </property>
</Properties>
</file>