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1F555" w14:textId="77777777" w:rsidR="007B535E" w:rsidRPr="0019539C" w:rsidRDefault="0035308A" w:rsidP="0019539C">
      <w:pPr>
        <w:jc w:val="center"/>
        <w:rPr>
          <w:rFonts w:ascii="Book Antiqua" w:hAnsi="Book Antiqua"/>
          <w:color w:val="000000" w:themeColor="text1"/>
          <w:sz w:val="28"/>
          <w:szCs w:val="28"/>
        </w:rPr>
      </w:pPr>
      <w:r w:rsidRPr="0019539C">
        <w:rPr>
          <w:rFonts w:ascii="Book Antiqua" w:hAnsi="Book Antiqua"/>
          <w:color w:val="000000" w:themeColor="text1"/>
          <w:sz w:val="28"/>
          <w:szCs w:val="28"/>
        </w:rPr>
        <w:t>GOBIERNO DE PUERTO RICO</w:t>
      </w:r>
    </w:p>
    <w:p w14:paraId="7DEDADAB" w14:textId="77777777" w:rsidR="0035308A" w:rsidRPr="00D47B65" w:rsidRDefault="0035308A" w:rsidP="0019539C">
      <w:pPr>
        <w:jc w:val="center"/>
        <w:rPr>
          <w:rFonts w:ascii="Book Antiqua" w:hAnsi="Book Antiqua"/>
          <w:color w:val="000000" w:themeColor="text1"/>
          <w:szCs w:val="14"/>
        </w:rPr>
      </w:pPr>
    </w:p>
    <w:p w14:paraId="222C79A0" w14:textId="3BB2B1E3" w:rsidR="007B535E" w:rsidRPr="00452243" w:rsidRDefault="00452243" w:rsidP="00452243">
      <w:pPr>
        <w:pStyle w:val="Title2"/>
        <w:tabs>
          <w:tab w:val="clear" w:pos="648"/>
          <w:tab w:val="clear" w:pos="7776"/>
          <w:tab w:val="clear" w:pos="7848"/>
        </w:tabs>
        <w:rPr>
          <w:rFonts w:ascii="Book Antiqua" w:hAnsi="Book Antiqua"/>
          <w:color w:val="000000" w:themeColor="text1"/>
          <w:lang w:val="it-IT"/>
        </w:rPr>
      </w:pPr>
      <w:r w:rsidRPr="00452243">
        <w:rPr>
          <w:rFonts w:ascii="Book Antiqua" w:hAnsi="Book Antiqua"/>
          <w:color w:val="000000" w:themeColor="text1"/>
          <w:lang w:val="it-IT"/>
        </w:rPr>
        <w:t>20ma.</w:t>
      </w:r>
      <w:r w:rsidR="007B535E" w:rsidRPr="00452243">
        <w:rPr>
          <w:rFonts w:ascii="Book Antiqua" w:hAnsi="Book Antiqua"/>
          <w:color w:val="000000" w:themeColor="text1"/>
          <w:lang w:val="it-IT"/>
        </w:rPr>
        <w:tab/>
        <w:t>Asamblea</w:t>
      </w:r>
      <w:r w:rsidR="007B535E" w:rsidRPr="00452243">
        <w:rPr>
          <w:rFonts w:ascii="Book Antiqua" w:hAnsi="Book Antiqua"/>
          <w:color w:val="000000" w:themeColor="text1"/>
          <w:lang w:val="it-IT"/>
        </w:rPr>
        <w:tab/>
      </w:r>
      <w:r w:rsidRPr="00452243">
        <w:rPr>
          <w:rFonts w:ascii="Book Antiqua" w:hAnsi="Book Antiqua"/>
          <w:color w:val="000000" w:themeColor="text1"/>
          <w:lang w:val="it-IT"/>
        </w:rPr>
        <w:tab/>
      </w:r>
      <w:r w:rsidRPr="00452243">
        <w:rPr>
          <w:rFonts w:ascii="Book Antiqua" w:hAnsi="Book Antiqua"/>
          <w:color w:val="000000" w:themeColor="text1"/>
          <w:lang w:val="it-IT"/>
        </w:rPr>
        <w:tab/>
      </w:r>
      <w:r w:rsidRPr="00452243">
        <w:rPr>
          <w:rFonts w:ascii="Book Antiqua" w:hAnsi="Book Antiqua"/>
          <w:color w:val="000000" w:themeColor="text1"/>
          <w:lang w:val="it-IT"/>
        </w:rPr>
        <w:tab/>
      </w:r>
      <w:r w:rsidRPr="00452243">
        <w:rPr>
          <w:rFonts w:ascii="Book Antiqua" w:hAnsi="Book Antiqua"/>
          <w:color w:val="000000" w:themeColor="text1"/>
          <w:lang w:val="it-IT"/>
        </w:rPr>
        <w:tab/>
      </w:r>
      <w:r w:rsidRPr="00452243">
        <w:rPr>
          <w:rFonts w:ascii="Book Antiqua" w:hAnsi="Book Antiqua"/>
          <w:color w:val="000000" w:themeColor="text1"/>
          <w:lang w:val="it-IT"/>
        </w:rPr>
        <w:tab/>
        <w:t xml:space="preserve"> </w:t>
      </w:r>
      <w:r>
        <w:rPr>
          <w:rFonts w:ascii="Book Antiqua" w:hAnsi="Book Antiqua"/>
          <w:color w:val="000000" w:themeColor="text1"/>
          <w:lang w:val="it-IT"/>
        </w:rPr>
        <w:t xml:space="preserve">                                  </w:t>
      </w:r>
      <w:r w:rsidRPr="00452243">
        <w:rPr>
          <w:rFonts w:ascii="Book Antiqua" w:hAnsi="Book Antiqua"/>
          <w:color w:val="000000" w:themeColor="text1"/>
          <w:lang w:val="it-IT"/>
        </w:rPr>
        <w:t xml:space="preserve">3ra. </w:t>
      </w:r>
      <w:r w:rsidR="007B535E" w:rsidRPr="00452243">
        <w:rPr>
          <w:rFonts w:ascii="Book Antiqua" w:hAnsi="Book Antiqua"/>
          <w:color w:val="000000" w:themeColor="text1"/>
          <w:lang w:val="it-IT"/>
        </w:rPr>
        <w:t>Sesión</w:t>
      </w:r>
    </w:p>
    <w:p w14:paraId="1F42B662" w14:textId="39C95ACA" w:rsidR="007B535E" w:rsidRPr="00452243" w:rsidRDefault="007B535E" w:rsidP="00452243">
      <w:pPr>
        <w:pStyle w:val="Title2"/>
        <w:tabs>
          <w:tab w:val="clear" w:pos="648"/>
          <w:tab w:val="clear" w:pos="7776"/>
          <w:tab w:val="clear" w:pos="7848"/>
        </w:tabs>
        <w:rPr>
          <w:rFonts w:ascii="Book Antiqua" w:hAnsi="Book Antiqua"/>
          <w:color w:val="000000" w:themeColor="text1"/>
          <w:lang w:val="it-IT"/>
        </w:rPr>
      </w:pPr>
      <w:r w:rsidRPr="00452243">
        <w:rPr>
          <w:rFonts w:ascii="Book Antiqua" w:hAnsi="Book Antiqua"/>
          <w:color w:val="000000" w:themeColor="text1"/>
          <w:lang w:val="it-IT"/>
        </w:rPr>
        <w:tab/>
        <w:t>Legislativa</w:t>
      </w:r>
      <w:r w:rsidRPr="00452243">
        <w:rPr>
          <w:rFonts w:ascii="Book Antiqua" w:hAnsi="Book Antiqua"/>
          <w:color w:val="000000" w:themeColor="text1"/>
          <w:lang w:val="it-IT"/>
        </w:rPr>
        <w:tab/>
      </w:r>
      <w:r w:rsidRPr="00452243">
        <w:rPr>
          <w:rFonts w:ascii="Book Antiqua" w:hAnsi="Book Antiqua"/>
          <w:color w:val="000000" w:themeColor="text1"/>
          <w:lang w:val="it-IT"/>
        </w:rPr>
        <w:tab/>
      </w:r>
      <w:r w:rsidR="00452243" w:rsidRPr="00452243">
        <w:rPr>
          <w:rFonts w:ascii="Book Antiqua" w:hAnsi="Book Antiqua"/>
          <w:color w:val="000000" w:themeColor="text1"/>
          <w:lang w:val="it-IT"/>
        </w:rPr>
        <w:tab/>
      </w:r>
      <w:r w:rsidR="00452243" w:rsidRPr="00452243">
        <w:rPr>
          <w:rFonts w:ascii="Book Antiqua" w:hAnsi="Book Antiqua"/>
          <w:color w:val="000000" w:themeColor="text1"/>
          <w:lang w:val="it-IT"/>
        </w:rPr>
        <w:tab/>
      </w:r>
      <w:r w:rsidR="00452243" w:rsidRPr="00452243">
        <w:rPr>
          <w:rFonts w:ascii="Book Antiqua" w:hAnsi="Book Antiqua"/>
          <w:color w:val="000000" w:themeColor="text1"/>
          <w:lang w:val="it-IT"/>
        </w:rPr>
        <w:tab/>
      </w:r>
      <w:r w:rsidR="00452243" w:rsidRPr="00452243">
        <w:rPr>
          <w:rFonts w:ascii="Book Antiqua" w:hAnsi="Book Antiqua"/>
          <w:color w:val="000000" w:themeColor="text1"/>
          <w:lang w:val="it-IT"/>
        </w:rPr>
        <w:tab/>
      </w:r>
      <w:r w:rsidR="00452243" w:rsidRPr="00452243">
        <w:rPr>
          <w:rFonts w:ascii="Book Antiqua" w:hAnsi="Book Antiqua"/>
          <w:color w:val="000000" w:themeColor="text1"/>
          <w:lang w:val="it-IT"/>
        </w:rPr>
        <w:tab/>
      </w:r>
      <w:r w:rsidR="00452243" w:rsidRPr="00452243">
        <w:rPr>
          <w:rFonts w:ascii="Book Antiqua" w:hAnsi="Book Antiqua"/>
          <w:color w:val="000000" w:themeColor="text1"/>
          <w:lang w:val="it-IT"/>
        </w:rPr>
        <w:tab/>
      </w:r>
      <w:r w:rsidR="00452243" w:rsidRPr="00452243">
        <w:rPr>
          <w:rFonts w:ascii="Book Antiqua" w:hAnsi="Book Antiqua"/>
          <w:color w:val="000000" w:themeColor="text1"/>
          <w:lang w:val="it-IT"/>
        </w:rPr>
        <w:tab/>
        <w:t xml:space="preserve">      </w:t>
      </w:r>
      <w:r w:rsidRPr="00452243">
        <w:rPr>
          <w:rFonts w:ascii="Book Antiqua" w:hAnsi="Book Antiqua"/>
          <w:color w:val="000000" w:themeColor="text1"/>
          <w:lang w:val="it-IT"/>
        </w:rPr>
        <w:t>Ordinaria</w:t>
      </w:r>
    </w:p>
    <w:p w14:paraId="5D5B9D79" w14:textId="77777777" w:rsidR="007B535E" w:rsidRPr="00452243" w:rsidRDefault="007B535E" w:rsidP="0019539C">
      <w:pPr>
        <w:rPr>
          <w:rFonts w:ascii="Book Antiqua" w:hAnsi="Book Antiqua"/>
          <w:color w:val="000000" w:themeColor="text1"/>
          <w:lang w:val="it-IT"/>
        </w:rPr>
      </w:pPr>
    </w:p>
    <w:p w14:paraId="1EB51CED" w14:textId="77777777" w:rsidR="007B535E" w:rsidRPr="0019539C" w:rsidRDefault="0035308A" w:rsidP="0019539C">
      <w:pPr>
        <w:jc w:val="center"/>
        <w:rPr>
          <w:rFonts w:ascii="Book Antiqua" w:hAnsi="Book Antiqua"/>
          <w:b/>
          <w:color w:val="000000" w:themeColor="text1"/>
          <w:sz w:val="36"/>
        </w:rPr>
      </w:pPr>
      <w:r w:rsidRPr="0019539C">
        <w:rPr>
          <w:rFonts w:ascii="Book Antiqua" w:hAnsi="Book Antiqua"/>
          <w:b/>
          <w:color w:val="000000" w:themeColor="text1"/>
          <w:sz w:val="36"/>
        </w:rPr>
        <w:t>CÁMARA DE REPRESENTANTES</w:t>
      </w:r>
    </w:p>
    <w:p w14:paraId="25236E24" w14:textId="77777777" w:rsidR="0035308A" w:rsidRPr="0019539C" w:rsidRDefault="0035308A" w:rsidP="0019539C">
      <w:pPr>
        <w:jc w:val="center"/>
        <w:rPr>
          <w:rFonts w:ascii="Book Antiqua" w:hAnsi="Book Antiqua"/>
          <w:b/>
          <w:color w:val="000000" w:themeColor="text1"/>
          <w:szCs w:val="15"/>
        </w:rPr>
      </w:pPr>
    </w:p>
    <w:p w14:paraId="50166556" w14:textId="1599C1E7" w:rsidR="0019539C" w:rsidRPr="0019539C" w:rsidRDefault="0019539C" w:rsidP="0019539C">
      <w:pPr>
        <w:jc w:val="center"/>
        <w:rPr>
          <w:rFonts w:ascii="Book Antiqua" w:hAnsi="Book Antiqua"/>
          <w:b/>
          <w:color w:val="000000" w:themeColor="text1"/>
          <w:sz w:val="52"/>
        </w:rPr>
      </w:pPr>
      <w:r w:rsidRPr="0019539C">
        <w:rPr>
          <w:rFonts w:ascii="Book Antiqua" w:hAnsi="Book Antiqua"/>
          <w:b/>
          <w:color w:val="000000" w:themeColor="text1"/>
          <w:sz w:val="52"/>
        </w:rPr>
        <w:t xml:space="preserve">R. de la C. </w:t>
      </w:r>
      <w:r w:rsidR="00B26F88">
        <w:rPr>
          <w:rFonts w:ascii="Book Antiqua" w:hAnsi="Book Antiqua"/>
          <w:b/>
          <w:color w:val="000000" w:themeColor="text1"/>
          <w:sz w:val="52"/>
        </w:rPr>
        <w:t>610</w:t>
      </w:r>
    </w:p>
    <w:p w14:paraId="063A6ACA" w14:textId="77777777" w:rsidR="0019539C" w:rsidRPr="0019539C" w:rsidRDefault="0019539C" w:rsidP="0019539C">
      <w:pPr>
        <w:jc w:val="center"/>
        <w:rPr>
          <w:rFonts w:ascii="Book Antiqua" w:hAnsi="Book Antiqua"/>
          <w:b/>
          <w:color w:val="000000" w:themeColor="text1"/>
          <w:szCs w:val="24"/>
        </w:rPr>
      </w:pPr>
    </w:p>
    <w:p w14:paraId="0A1F72FF" w14:textId="7A9086A9" w:rsidR="0019539C" w:rsidRPr="0019539C" w:rsidRDefault="0019539C" w:rsidP="0019539C">
      <w:pPr>
        <w:jc w:val="center"/>
        <w:rPr>
          <w:rFonts w:ascii="Book Antiqua" w:hAnsi="Book Antiqua"/>
          <w:color w:val="000000" w:themeColor="text1"/>
          <w:sz w:val="22"/>
          <w:szCs w:val="18"/>
        </w:rPr>
      </w:pPr>
      <w:r w:rsidRPr="0019539C">
        <w:rPr>
          <w:rFonts w:ascii="Book Antiqua" w:hAnsi="Book Antiqua"/>
          <w:color w:val="000000" w:themeColor="text1"/>
        </w:rPr>
        <w:t xml:space="preserve"> </w:t>
      </w:r>
      <w:r w:rsidR="00285E77">
        <w:rPr>
          <w:rFonts w:ascii="Book Antiqua" w:hAnsi="Book Antiqua"/>
          <w:color w:val="000000" w:themeColor="text1"/>
        </w:rPr>
        <w:t xml:space="preserve"> </w:t>
      </w:r>
      <w:r w:rsidR="00B26F88">
        <w:rPr>
          <w:rFonts w:ascii="Book Antiqua" w:hAnsi="Book Antiqua"/>
          <w:color w:val="000000" w:themeColor="text1"/>
        </w:rPr>
        <w:t>12</w:t>
      </w:r>
      <w:r w:rsidR="00285E77">
        <w:rPr>
          <w:rFonts w:ascii="Book Antiqua" w:hAnsi="Book Antiqua"/>
          <w:color w:val="000000" w:themeColor="text1"/>
        </w:rPr>
        <w:t xml:space="preserve"> </w:t>
      </w:r>
      <w:r w:rsidR="00285E77">
        <w:rPr>
          <w:rFonts w:ascii="Book Antiqua" w:hAnsi="Book Antiqua"/>
          <w:color w:val="000000" w:themeColor="text1"/>
          <w:sz w:val="22"/>
          <w:szCs w:val="18"/>
        </w:rPr>
        <w:t>D</w:t>
      </w:r>
      <w:r w:rsidRPr="0019539C">
        <w:rPr>
          <w:rFonts w:ascii="Book Antiqua" w:hAnsi="Book Antiqua"/>
          <w:color w:val="000000" w:themeColor="text1"/>
          <w:sz w:val="22"/>
          <w:szCs w:val="18"/>
        </w:rPr>
        <w:t>E FEBRERO DE 202</w:t>
      </w:r>
      <w:r w:rsidR="00285E77">
        <w:rPr>
          <w:rFonts w:ascii="Book Antiqua" w:hAnsi="Book Antiqua"/>
          <w:color w:val="000000" w:themeColor="text1"/>
          <w:sz w:val="22"/>
          <w:szCs w:val="18"/>
        </w:rPr>
        <w:t>6</w:t>
      </w:r>
    </w:p>
    <w:p w14:paraId="738B492C" w14:textId="77777777" w:rsidR="0019539C" w:rsidRPr="0019539C" w:rsidRDefault="0019539C" w:rsidP="0019539C">
      <w:pPr>
        <w:jc w:val="center"/>
        <w:rPr>
          <w:rFonts w:ascii="Book Antiqua" w:hAnsi="Book Antiqua"/>
          <w:color w:val="000000" w:themeColor="text1"/>
          <w:sz w:val="22"/>
          <w:szCs w:val="18"/>
        </w:rPr>
      </w:pPr>
    </w:p>
    <w:p w14:paraId="41830117" w14:textId="4259E0C8" w:rsidR="0019539C" w:rsidRPr="0019539C" w:rsidRDefault="0019539C" w:rsidP="0019539C">
      <w:pPr>
        <w:jc w:val="center"/>
        <w:rPr>
          <w:rFonts w:ascii="Book Antiqua" w:hAnsi="Book Antiqua"/>
          <w:i/>
          <w:iCs/>
          <w:color w:val="000000" w:themeColor="text1"/>
          <w:szCs w:val="24"/>
        </w:rPr>
      </w:pPr>
      <w:r w:rsidRPr="0019539C">
        <w:rPr>
          <w:rFonts w:ascii="Book Antiqua" w:hAnsi="Book Antiqua"/>
          <w:color w:val="000000" w:themeColor="text1"/>
          <w:szCs w:val="24"/>
        </w:rPr>
        <w:t>Presentad</w:t>
      </w:r>
      <w:r w:rsidR="00D47B65">
        <w:rPr>
          <w:rFonts w:ascii="Book Antiqua" w:hAnsi="Book Antiqua"/>
          <w:color w:val="000000" w:themeColor="text1"/>
          <w:szCs w:val="24"/>
        </w:rPr>
        <w:t>a</w:t>
      </w:r>
      <w:r w:rsidRPr="0019539C">
        <w:rPr>
          <w:rFonts w:ascii="Book Antiqua" w:hAnsi="Book Antiqua"/>
          <w:color w:val="000000" w:themeColor="text1"/>
          <w:szCs w:val="24"/>
        </w:rPr>
        <w:t xml:space="preserve"> por la representante </w:t>
      </w:r>
      <w:r w:rsidRPr="0019539C">
        <w:rPr>
          <w:rFonts w:ascii="Book Antiqua" w:hAnsi="Book Antiqua"/>
          <w:i/>
          <w:iCs/>
          <w:color w:val="000000" w:themeColor="text1"/>
          <w:szCs w:val="24"/>
        </w:rPr>
        <w:t xml:space="preserve">Pérez Ramírez </w:t>
      </w:r>
    </w:p>
    <w:p w14:paraId="36FC0761" w14:textId="77777777" w:rsidR="0035308A" w:rsidRPr="0019539C" w:rsidRDefault="0035308A" w:rsidP="0019539C">
      <w:pPr>
        <w:jc w:val="center"/>
        <w:rPr>
          <w:rFonts w:ascii="Book Antiqua" w:hAnsi="Book Antiqua"/>
          <w:color w:val="000000" w:themeColor="text1"/>
          <w:sz w:val="22"/>
          <w:szCs w:val="18"/>
        </w:rPr>
      </w:pPr>
    </w:p>
    <w:p w14:paraId="7DB3F39E" w14:textId="3EFBDCAD" w:rsidR="0035308A" w:rsidRPr="0019539C" w:rsidRDefault="0035308A" w:rsidP="0019539C">
      <w:pPr>
        <w:jc w:val="center"/>
        <w:rPr>
          <w:rFonts w:ascii="Book Antiqua" w:hAnsi="Book Antiqua"/>
          <w:color w:val="000000" w:themeColor="text1"/>
        </w:rPr>
      </w:pPr>
      <w:r w:rsidRPr="0019539C">
        <w:rPr>
          <w:rFonts w:ascii="Book Antiqua" w:hAnsi="Book Antiqua"/>
          <w:color w:val="000000" w:themeColor="text1"/>
        </w:rPr>
        <w:t>Referid</w:t>
      </w:r>
      <w:r w:rsidR="0019539C" w:rsidRPr="0019539C">
        <w:rPr>
          <w:rFonts w:ascii="Book Antiqua" w:hAnsi="Book Antiqua"/>
          <w:color w:val="000000" w:themeColor="text1"/>
        </w:rPr>
        <w:t>a</w:t>
      </w:r>
      <w:r w:rsidRPr="0019539C">
        <w:rPr>
          <w:rFonts w:ascii="Book Antiqua" w:hAnsi="Book Antiqua"/>
          <w:color w:val="000000" w:themeColor="text1"/>
        </w:rPr>
        <w:t xml:space="preserve"> a </w:t>
      </w:r>
      <w:r w:rsidR="00D47B65">
        <w:rPr>
          <w:rFonts w:ascii="Book Antiqua" w:hAnsi="Book Antiqua"/>
          <w:color w:val="000000" w:themeColor="text1"/>
        </w:rPr>
        <w:t>la Comisión de Asuntos Internos</w:t>
      </w:r>
    </w:p>
    <w:p w14:paraId="7B95FD5D" w14:textId="77777777" w:rsidR="0035308A" w:rsidRPr="0019539C" w:rsidRDefault="0035308A" w:rsidP="0019539C">
      <w:pPr>
        <w:jc w:val="both"/>
        <w:rPr>
          <w:rFonts w:ascii="Book Antiqua" w:hAnsi="Book Antiqua"/>
          <w:color w:val="000000" w:themeColor="text1"/>
          <w:szCs w:val="24"/>
        </w:rPr>
      </w:pPr>
    </w:p>
    <w:p w14:paraId="1D115B81" w14:textId="77777777" w:rsidR="0019539C" w:rsidRPr="00D47B65" w:rsidRDefault="0019539C" w:rsidP="0019539C">
      <w:pPr>
        <w:jc w:val="center"/>
        <w:rPr>
          <w:rFonts w:ascii="Book Antiqua" w:hAnsi="Book Antiqua"/>
          <w:b/>
          <w:bCs/>
          <w:color w:val="000000" w:themeColor="text1"/>
          <w:sz w:val="28"/>
          <w:szCs w:val="28"/>
        </w:rPr>
      </w:pPr>
      <w:r w:rsidRPr="00D47B65">
        <w:rPr>
          <w:rFonts w:ascii="Book Antiqua" w:hAnsi="Book Antiqua"/>
          <w:b/>
          <w:bCs/>
          <w:color w:val="000000" w:themeColor="text1"/>
          <w:sz w:val="28"/>
          <w:szCs w:val="28"/>
        </w:rPr>
        <w:t>RESOLUCIÓN</w:t>
      </w:r>
    </w:p>
    <w:p w14:paraId="3DF0384F" w14:textId="77777777" w:rsidR="0019539C" w:rsidRPr="0019539C" w:rsidRDefault="0019539C" w:rsidP="0019539C">
      <w:pPr>
        <w:jc w:val="both"/>
        <w:rPr>
          <w:rFonts w:ascii="Book Antiqua" w:hAnsi="Book Antiqua"/>
          <w:color w:val="000000" w:themeColor="text1"/>
        </w:rPr>
      </w:pPr>
    </w:p>
    <w:p w14:paraId="43ACFD60" w14:textId="77777777" w:rsidR="0019539C" w:rsidRPr="0019539C" w:rsidRDefault="0019539C" w:rsidP="0019539C">
      <w:pPr>
        <w:ind w:left="720" w:hanging="720"/>
        <w:jc w:val="both"/>
        <w:rPr>
          <w:rFonts w:ascii="Book Antiqua" w:hAnsi="Book Antiqua"/>
          <w:color w:val="000000" w:themeColor="text1"/>
        </w:rPr>
      </w:pPr>
      <w:r w:rsidRPr="0019539C">
        <w:rPr>
          <w:rFonts w:ascii="Book Antiqua" w:hAnsi="Book Antiqua"/>
          <w:color w:val="000000" w:themeColor="text1"/>
        </w:rPr>
        <w:t>Para ordenar a las Comisiones de Recursos Naturales; y de transportación e Infraestructura de la Cámara de Representantes de Puerto Rico, realizar una investigación exhaustiva dirigida a evaluar los niveles de sedimentación de los embalses de Puerto Rico, así como la condición estructural en que se encuentran las represas; e indagar respecto a las acciones que están tomando la Autoridad de Acueductos y Alcantarillados y la Autoridad de Energía Eléctrica para restaurar la capacidad de almacenaje de agua de estos importantes embalses.</w:t>
      </w:r>
    </w:p>
    <w:p w14:paraId="2133CE7D" w14:textId="77777777" w:rsidR="00656F00" w:rsidRPr="0019539C" w:rsidRDefault="00656F00" w:rsidP="0019539C">
      <w:pPr>
        <w:ind w:left="360" w:hanging="360"/>
        <w:jc w:val="both"/>
        <w:rPr>
          <w:rFonts w:ascii="Book Antiqua" w:hAnsi="Book Antiqua"/>
          <w:color w:val="000000" w:themeColor="text1"/>
        </w:rPr>
      </w:pPr>
    </w:p>
    <w:p w14:paraId="5B8563D4" w14:textId="77777777" w:rsidR="0035308A" w:rsidRPr="0019539C" w:rsidRDefault="0035308A" w:rsidP="0019539C">
      <w:pPr>
        <w:ind w:firstLine="360"/>
        <w:jc w:val="center"/>
        <w:rPr>
          <w:rFonts w:ascii="Book Antiqua" w:hAnsi="Book Antiqua"/>
          <w:bCs/>
          <w:color w:val="000000" w:themeColor="text1"/>
          <w:szCs w:val="24"/>
        </w:rPr>
      </w:pPr>
      <w:r w:rsidRPr="0019539C">
        <w:rPr>
          <w:rFonts w:ascii="Book Antiqua" w:hAnsi="Book Antiqua"/>
          <w:bCs/>
          <w:color w:val="000000" w:themeColor="text1"/>
          <w:szCs w:val="24"/>
        </w:rPr>
        <w:t>EXPOSICIÓN DE MOTIVOS</w:t>
      </w:r>
    </w:p>
    <w:p w14:paraId="2753B4BA" w14:textId="77777777" w:rsidR="0035308A" w:rsidRPr="0019539C" w:rsidRDefault="0035308A" w:rsidP="0019539C">
      <w:pPr>
        <w:ind w:firstLine="360"/>
        <w:jc w:val="center"/>
        <w:rPr>
          <w:rFonts w:ascii="Book Antiqua" w:hAnsi="Book Antiqua"/>
          <w:bCs/>
          <w:color w:val="000000" w:themeColor="text1"/>
          <w:szCs w:val="24"/>
        </w:rPr>
      </w:pPr>
    </w:p>
    <w:p w14:paraId="0ED4AA64" w14:textId="77777777"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A principios del siglo XX, se inició la construcción de lagos artificiales o embalses en Puerto Rico, ante la inexistencia de lagos naturales que sirvieran como mecanismo para retener los miles de millones de galones de agua que diariamente se precipitan en forma de lluvia sobre nuestra Isla. En la actualidad, contamos con treinta y seis (36) embalses principales formados por represas en los ríos de la región montañosa interior, así como dos (2) fuera del cauce del río.</w:t>
      </w:r>
    </w:p>
    <w:p w14:paraId="0F997DF2" w14:textId="77777777" w:rsidR="0019539C" w:rsidRPr="0019539C" w:rsidRDefault="0019539C" w:rsidP="0019539C">
      <w:pPr>
        <w:ind w:firstLine="720"/>
        <w:jc w:val="both"/>
        <w:rPr>
          <w:rFonts w:ascii="Book Antiqua" w:hAnsi="Book Antiqua"/>
          <w:color w:val="000000" w:themeColor="text1"/>
        </w:rPr>
      </w:pPr>
    </w:p>
    <w:p w14:paraId="0E81688F" w14:textId="77777777"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 xml:space="preserve">Estos embalses sirven propósitos disímiles pero fundamentales para la calidad de vida de nuestros constituyentes y el desarrollo económico de Puerto Rico. Por un lado, en ellos se acopia agua cruda que pasa a las plantas de filtración de la Autoridad de Acueductos y Alcantarillados (AAA) para ser potabilizada para el consumo doméstico e industrial. Cabe señalar que cerca del setenta por ciento (70%) del agua potable que se produce en la Isla proviene de los embalses. Por otro lado, ciertos embalses se utilizan para la generación de energía hidroeléctrica. Otros fueron construidos para el riego </w:t>
      </w:r>
      <w:r w:rsidRPr="0019539C">
        <w:rPr>
          <w:rFonts w:ascii="Book Antiqua" w:hAnsi="Book Antiqua"/>
          <w:color w:val="000000" w:themeColor="text1"/>
        </w:rPr>
        <w:lastRenderedPageBreak/>
        <w:t>agrícola en los valles costaneros de las regiones Sur y Norte y, más recientemente, para el control de inundaciones. Asimismo, a través de los años, la pesca recreativa y deportiva se ha desarrollado como uso secundario en los embalses.</w:t>
      </w:r>
    </w:p>
    <w:p w14:paraId="1594FFE8" w14:textId="77777777" w:rsidR="0019539C" w:rsidRPr="0019539C" w:rsidRDefault="0019539C" w:rsidP="0019539C">
      <w:pPr>
        <w:ind w:firstLine="720"/>
        <w:jc w:val="both"/>
        <w:rPr>
          <w:rFonts w:ascii="Book Antiqua" w:hAnsi="Book Antiqua"/>
          <w:color w:val="000000" w:themeColor="text1"/>
        </w:rPr>
      </w:pPr>
    </w:p>
    <w:p w14:paraId="102A257A" w14:textId="77777777"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 xml:space="preserve">Con el transcurso de los años, la capacidad total de almacenaje de agua en los embalses ha mermado considerablemente. Tal como trasciende de un estudio publicado en 2011, la capacidad de almacenaje a la fecha del estudio era de aproximadamente 275,000 acres-pies (339.2 hm3), en comparación con los cerca de 375,000 acres-pies (462.6 hm3) de capacidad total construida en Puerto Rico a partir del 1913.   Tales cifras reflejan una disminución de capacidad del veintisiete por ciento (27%) del total construido.   Sin embargo, en varios de los embalses más importantes la merma de capacidad sobrepasa el cincuenta por ciento (50%) de la original.  </w:t>
      </w:r>
    </w:p>
    <w:p w14:paraId="3BEC63A8" w14:textId="77777777" w:rsidR="0019539C" w:rsidRPr="0019539C" w:rsidRDefault="0019539C" w:rsidP="0019539C">
      <w:pPr>
        <w:ind w:firstLine="720"/>
        <w:jc w:val="both"/>
        <w:rPr>
          <w:rFonts w:ascii="Book Antiqua" w:hAnsi="Book Antiqua"/>
          <w:color w:val="000000" w:themeColor="text1"/>
        </w:rPr>
      </w:pPr>
    </w:p>
    <w:p w14:paraId="76B7EF8E" w14:textId="77777777"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Muchos son los factores que inciden en la reducción de la capacidad útil de nuestros embalses, siendo la sedimentación uno de los más neurálgicos. Los sedimentos que llenan aceleradamente los embalses son el producto de la falta de conservación de los suelos, los cuales se erosionan por la lluvia y la escorrentía. La deforestación acelera la erosión de los suelos y el transporte de sedimentos hacia los cuerpos de agua y, eventualmente, a los embalses. Las actividades agrícolas y los desarrollos urbanos también precipitan la erosión de los suelos, exponiéndolos a ser transportados hacia las quebradas y los ríos.</w:t>
      </w:r>
    </w:p>
    <w:p w14:paraId="096E1E63" w14:textId="77777777" w:rsidR="0019539C" w:rsidRPr="0019539C" w:rsidRDefault="0019539C" w:rsidP="0019539C">
      <w:pPr>
        <w:ind w:firstLine="720"/>
        <w:jc w:val="both"/>
        <w:rPr>
          <w:rFonts w:ascii="Book Antiqua" w:hAnsi="Book Antiqua"/>
          <w:color w:val="000000" w:themeColor="text1"/>
        </w:rPr>
      </w:pPr>
    </w:p>
    <w:p w14:paraId="609082EC" w14:textId="77777777"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De igual modo, las lluvias intensas que ocurren periódicamente en la Isla aceleran el depósito de sedimentos en nuestros lagos. Es preciso aquí indicar que, tras el azote de los potentes huracanes Irma y María en septiembre de 2017, el problema de sedimentación en los embalses se ha agudizado, colocando a muchos en niveles críticos de almacenamiento.</w:t>
      </w:r>
    </w:p>
    <w:p w14:paraId="22FB721A" w14:textId="77777777" w:rsidR="0019539C" w:rsidRPr="0019539C" w:rsidRDefault="0019539C" w:rsidP="0019539C">
      <w:pPr>
        <w:ind w:firstLine="720"/>
        <w:jc w:val="both"/>
        <w:rPr>
          <w:rFonts w:ascii="Book Antiqua" w:hAnsi="Book Antiqua"/>
          <w:color w:val="000000" w:themeColor="text1"/>
        </w:rPr>
      </w:pPr>
    </w:p>
    <w:p w14:paraId="2355052C" w14:textId="77777777"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Al problema de la sedimentación se suman otros que también deben ser atendidos, como la proliferación de algas y plantas acuáticas en los embalses que, al morir y descomponerse, provocan la mortandad de peces y otras especies en los lagos y afectan la calidad del agua. También es menester atender la susceptibilidad al desborde de las aguas de los embalses, procurando el mantenimiento preventivo de las represas, sus compuertas e infraestructura y el manejo del nivel de las aguas dentro de ellos.</w:t>
      </w:r>
    </w:p>
    <w:p w14:paraId="0FB42588" w14:textId="77777777" w:rsidR="0019539C" w:rsidRPr="0019539C" w:rsidRDefault="0019539C" w:rsidP="0019539C">
      <w:pPr>
        <w:ind w:firstLine="720"/>
        <w:jc w:val="both"/>
        <w:rPr>
          <w:rFonts w:ascii="Book Antiqua" w:hAnsi="Book Antiqua"/>
          <w:color w:val="000000" w:themeColor="text1"/>
        </w:rPr>
      </w:pPr>
    </w:p>
    <w:p w14:paraId="0D107CE5" w14:textId="77777777"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 xml:space="preserve">Como se sabe, el agua es un recurso natural escaso, indispensable para la vida y para el ejercicio de la mayoría de las actividades económicas. Siendo un recurso tan preciado, es nuestro deber asegurar el abasto de aguas que precisen las generaciones puertorriqueñas presentes y venideras.  </w:t>
      </w:r>
    </w:p>
    <w:p w14:paraId="4C94104B" w14:textId="77777777" w:rsidR="0019539C" w:rsidRPr="0019539C" w:rsidRDefault="0019539C" w:rsidP="0019539C">
      <w:pPr>
        <w:ind w:firstLine="720"/>
        <w:jc w:val="both"/>
        <w:rPr>
          <w:rFonts w:ascii="Book Antiqua" w:hAnsi="Book Antiqua"/>
          <w:color w:val="000000" w:themeColor="text1"/>
        </w:rPr>
      </w:pPr>
    </w:p>
    <w:p w14:paraId="2021BA14" w14:textId="0AB9556E" w:rsidR="00554F33"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 xml:space="preserve">Es por ello </w:t>
      </w:r>
      <w:proofErr w:type="gramStart"/>
      <w:r w:rsidRPr="0019539C">
        <w:rPr>
          <w:rFonts w:ascii="Book Antiqua" w:hAnsi="Book Antiqua"/>
          <w:color w:val="000000" w:themeColor="text1"/>
        </w:rPr>
        <w:t>que</w:t>
      </w:r>
      <w:proofErr w:type="gramEnd"/>
      <w:r w:rsidRPr="0019539C">
        <w:rPr>
          <w:rFonts w:ascii="Book Antiqua" w:hAnsi="Book Antiqua"/>
          <w:color w:val="000000" w:themeColor="text1"/>
        </w:rPr>
        <w:t xml:space="preserve"> la Cámara de Representantes de Puerto Rico, en el descargo de su deber y su responsabilidad “de proteger la salud, seguridad y el bienestar de sus ciudadanos”, considera necesario investigar de manera abarcadora y puntual el estado </w:t>
      </w:r>
      <w:r w:rsidRPr="0019539C">
        <w:rPr>
          <w:rFonts w:ascii="Book Antiqua" w:hAnsi="Book Antiqua"/>
          <w:color w:val="000000" w:themeColor="text1"/>
        </w:rPr>
        <w:lastRenderedPageBreak/>
        <w:t>de los embalses y represas en Puerto Rico, a los fines de propiciar que se tomen las medidas pertinentes para garantizar soluciones permanentes a la problemática que amenaza la capacidad de los embalses principales de nuestro país</w:t>
      </w:r>
      <w:r w:rsidR="00CE1459" w:rsidRPr="0019539C">
        <w:rPr>
          <w:rFonts w:ascii="Book Antiqua" w:hAnsi="Book Antiqua"/>
          <w:color w:val="000000" w:themeColor="text1"/>
        </w:rPr>
        <w:t>.</w:t>
      </w:r>
    </w:p>
    <w:p w14:paraId="5EF9A304" w14:textId="77777777" w:rsidR="0035308A" w:rsidRPr="0019539C" w:rsidRDefault="0035308A" w:rsidP="0019539C">
      <w:pPr>
        <w:shd w:val="clear" w:color="auto" w:fill="FFFFFF"/>
        <w:jc w:val="both"/>
        <w:rPr>
          <w:rFonts w:ascii="Book Antiqua" w:hAnsi="Book Antiqua"/>
          <w:color w:val="000000" w:themeColor="text1"/>
        </w:rPr>
      </w:pPr>
    </w:p>
    <w:p w14:paraId="29EFC485" w14:textId="40893542" w:rsidR="007B535E" w:rsidRPr="0019539C" w:rsidRDefault="00D93581" w:rsidP="0019539C">
      <w:pPr>
        <w:shd w:val="clear" w:color="auto" w:fill="FFFFFF"/>
        <w:spacing w:line="480" w:lineRule="auto"/>
        <w:jc w:val="both"/>
        <w:rPr>
          <w:rFonts w:ascii="Book Antiqua" w:hAnsi="Book Antiqua"/>
          <w:color w:val="000000" w:themeColor="text1"/>
          <w:szCs w:val="24"/>
        </w:rPr>
      </w:pPr>
      <w:r>
        <w:rPr>
          <w:rFonts w:ascii="Book Antiqua" w:hAnsi="Book Antiqua"/>
          <w:i/>
          <w:iCs/>
          <w:color w:val="000000" w:themeColor="text1"/>
          <w:szCs w:val="24"/>
        </w:rPr>
        <w:t>RESUÉLV</w:t>
      </w:r>
      <w:r w:rsidR="00D56FE4">
        <w:rPr>
          <w:rFonts w:ascii="Book Antiqua" w:hAnsi="Book Antiqua"/>
          <w:i/>
          <w:iCs/>
          <w:color w:val="000000" w:themeColor="text1"/>
          <w:szCs w:val="24"/>
        </w:rPr>
        <w:t>E</w:t>
      </w:r>
      <w:r>
        <w:rPr>
          <w:rFonts w:ascii="Book Antiqua" w:hAnsi="Book Antiqua"/>
          <w:i/>
          <w:iCs/>
          <w:color w:val="000000" w:themeColor="text1"/>
          <w:szCs w:val="24"/>
        </w:rPr>
        <w:t>SE</w:t>
      </w:r>
      <w:r w:rsidRPr="0019539C">
        <w:rPr>
          <w:rFonts w:ascii="Book Antiqua" w:hAnsi="Book Antiqua"/>
          <w:i/>
          <w:iCs/>
          <w:color w:val="000000" w:themeColor="text1"/>
          <w:szCs w:val="24"/>
        </w:rPr>
        <w:t xml:space="preserve"> </w:t>
      </w:r>
      <w:r w:rsidR="0035308A" w:rsidRPr="0019539C">
        <w:rPr>
          <w:rFonts w:ascii="Book Antiqua" w:hAnsi="Book Antiqua"/>
          <w:i/>
          <w:iCs/>
          <w:color w:val="000000" w:themeColor="text1"/>
          <w:szCs w:val="24"/>
        </w:rPr>
        <w:t xml:space="preserve">POR LA </w:t>
      </w:r>
      <w:r w:rsidR="00D47B65">
        <w:rPr>
          <w:rFonts w:ascii="Book Antiqua" w:hAnsi="Book Antiqua"/>
          <w:i/>
          <w:iCs/>
          <w:color w:val="000000" w:themeColor="text1"/>
          <w:szCs w:val="24"/>
        </w:rPr>
        <w:t>CÁMARA DE REPRESENTANTES</w:t>
      </w:r>
      <w:r w:rsidR="0035308A" w:rsidRPr="0019539C">
        <w:rPr>
          <w:rFonts w:ascii="Book Antiqua" w:hAnsi="Book Antiqua"/>
          <w:i/>
          <w:iCs/>
          <w:color w:val="000000" w:themeColor="text1"/>
          <w:szCs w:val="24"/>
        </w:rPr>
        <w:t xml:space="preserve"> DE PUERTO RICO: </w:t>
      </w:r>
    </w:p>
    <w:p w14:paraId="6E52E3A7" w14:textId="77777777" w:rsidR="007B535E" w:rsidRPr="0019539C" w:rsidRDefault="007B535E" w:rsidP="0019539C">
      <w:pPr>
        <w:spacing w:line="480" w:lineRule="auto"/>
        <w:jc w:val="both"/>
        <w:rPr>
          <w:rFonts w:ascii="Book Antiqua" w:hAnsi="Book Antiqua"/>
          <w:color w:val="000000" w:themeColor="text1"/>
        </w:rPr>
        <w:sectPr w:rsidR="007B535E" w:rsidRPr="0019539C">
          <w:headerReference w:type="default" r:id="rId12"/>
          <w:type w:val="continuous"/>
          <w:pgSz w:w="12240" w:h="15840" w:code="1"/>
          <w:pgMar w:top="1440" w:right="1440" w:bottom="1440" w:left="1440" w:header="720" w:footer="720" w:gutter="0"/>
          <w:cols w:space="720"/>
          <w:titlePg/>
        </w:sectPr>
      </w:pPr>
    </w:p>
    <w:p w14:paraId="2287CBEE" w14:textId="45C68B49" w:rsidR="000B7C5E" w:rsidRPr="0019539C" w:rsidRDefault="0019539C" w:rsidP="0019539C">
      <w:pPr>
        <w:spacing w:line="480" w:lineRule="auto"/>
        <w:ind w:firstLine="720"/>
        <w:jc w:val="both"/>
        <w:rPr>
          <w:rFonts w:ascii="Book Antiqua" w:hAnsi="Book Antiqua"/>
          <w:color w:val="000000" w:themeColor="text1"/>
          <w:lang w:val="es-ES_tradnl"/>
        </w:rPr>
      </w:pPr>
      <w:r w:rsidRPr="0019539C">
        <w:rPr>
          <w:rFonts w:ascii="Book Antiqua" w:hAnsi="Book Antiqua"/>
          <w:color w:val="000000" w:themeColor="text1"/>
          <w:lang w:val="es-ES_tradnl"/>
        </w:rPr>
        <w:t xml:space="preserve">Sección </w:t>
      </w:r>
      <w:r w:rsidR="000B7C5E" w:rsidRPr="0019539C">
        <w:rPr>
          <w:rFonts w:ascii="Book Antiqua" w:hAnsi="Book Antiqua"/>
          <w:color w:val="000000" w:themeColor="text1"/>
          <w:lang w:val="es-ES_tradnl"/>
        </w:rPr>
        <w:t xml:space="preserve">1.- </w:t>
      </w:r>
      <w:r w:rsidRPr="0019539C">
        <w:rPr>
          <w:rFonts w:ascii="Book Antiqua" w:hAnsi="Book Antiqua"/>
          <w:color w:val="000000" w:themeColor="text1"/>
          <w:lang w:val="es-ES_tradnl"/>
        </w:rPr>
        <w:t>Se ordena a las Comisiones de  Recursos Naturales, de transportación e Infraestructura de la Cámara de Representantes, realizar una investigación exhaustiva dirigida a evaluar los niveles de sedimentación de todos los embalses de Puerto Rico, así como la condición estructural en que se encuentran las represas; e indagar respecto a las acciones que están tomando la Autoridad de Acueductos y Alcantarillados y la Autoridad de Energía Eléctrica para restaurar la capacidad de almacenaje de agua de estos importantes embalses.</w:t>
      </w:r>
    </w:p>
    <w:p w14:paraId="52D6D0BC" w14:textId="73F94133" w:rsidR="008E4A93" w:rsidRPr="0019539C" w:rsidRDefault="0019539C" w:rsidP="0019539C">
      <w:pPr>
        <w:spacing w:line="480" w:lineRule="auto"/>
        <w:ind w:firstLine="720"/>
        <w:jc w:val="both"/>
        <w:rPr>
          <w:rFonts w:ascii="Book Antiqua" w:hAnsi="Book Antiqua"/>
          <w:color w:val="000000" w:themeColor="text1"/>
          <w:lang w:val="es-ES_tradnl"/>
        </w:rPr>
      </w:pPr>
      <w:r w:rsidRPr="0019539C">
        <w:rPr>
          <w:rFonts w:ascii="Book Antiqua" w:hAnsi="Book Antiqua"/>
          <w:color w:val="000000" w:themeColor="text1"/>
          <w:lang w:val="es-ES_tradnl"/>
        </w:rPr>
        <w:t>Sección</w:t>
      </w:r>
      <w:r w:rsidR="008E4A93" w:rsidRPr="0019539C">
        <w:rPr>
          <w:rFonts w:ascii="Book Antiqua" w:hAnsi="Book Antiqua"/>
          <w:color w:val="000000" w:themeColor="text1"/>
          <w:lang w:val="es-ES_tradnl"/>
        </w:rPr>
        <w:t xml:space="preserve"> </w:t>
      </w:r>
      <w:r w:rsidR="00D47300" w:rsidRPr="0019539C">
        <w:rPr>
          <w:rFonts w:ascii="Book Antiqua" w:hAnsi="Book Antiqua"/>
          <w:color w:val="000000" w:themeColor="text1"/>
          <w:lang w:val="es-ES_tradnl"/>
        </w:rPr>
        <w:t>2</w:t>
      </w:r>
      <w:r w:rsidR="008E4A93" w:rsidRPr="0019539C">
        <w:rPr>
          <w:rFonts w:ascii="Book Antiqua" w:hAnsi="Book Antiqua"/>
          <w:color w:val="000000" w:themeColor="text1"/>
          <w:lang w:val="es-ES_tradnl"/>
        </w:rPr>
        <w:t xml:space="preserve">.- </w:t>
      </w:r>
      <w:r w:rsidRPr="0019539C">
        <w:rPr>
          <w:rFonts w:ascii="Book Antiqua" w:hAnsi="Book Antiqua"/>
          <w:color w:val="000000" w:themeColor="text1"/>
          <w:lang w:val="es-ES_tradnl"/>
        </w:rPr>
        <w:t>Las Comisiones rendirán un informe que contenga sus hallazgos, conclusiones y recomendaciones, así como las acciones legislativas y administrativas que deban adoptarse con relación al asunto objeto de este estudio, dentro de ciento veinte (120) días después de la aprobación de esta Resolución.</w:t>
      </w:r>
    </w:p>
    <w:p w14:paraId="7C201408" w14:textId="2FEC5CE5" w:rsidR="007700E0" w:rsidRPr="0019539C" w:rsidRDefault="0019539C" w:rsidP="0019539C">
      <w:pPr>
        <w:spacing w:line="480" w:lineRule="auto"/>
        <w:ind w:firstLine="720"/>
        <w:jc w:val="both"/>
        <w:rPr>
          <w:rFonts w:ascii="Book Antiqua" w:hAnsi="Book Antiqua"/>
          <w:color w:val="000000" w:themeColor="text1"/>
          <w:lang w:val="es-ES_tradnl"/>
        </w:rPr>
      </w:pPr>
      <w:r w:rsidRPr="0019539C">
        <w:rPr>
          <w:rFonts w:ascii="Book Antiqua" w:hAnsi="Book Antiqua"/>
          <w:color w:val="000000" w:themeColor="text1"/>
          <w:lang w:val="es-ES_tradnl"/>
        </w:rPr>
        <w:t>Sección 3</w:t>
      </w:r>
      <w:r w:rsidR="008E4A93" w:rsidRPr="0019539C">
        <w:rPr>
          <w:rFonts w:ascii="Book Antiqua" w:hAnsi="Book Antiqua"/>
          <w:color w:val="000000" w:themeColor="text1"/>
          <w:lang w:val="es-ES_tradnl"/>
        </w:rPr>
        <w:t xml:space="preserve">.- </w:t>
      </w:r>
      <w:r w:rsidRPr="0019539C">
        <w:rPr>
          <w:rFonts w:ascii="Book Antiqua" w:hAnsi="Book Antiqua"/>
          <w:color w:val="000000" w:themeColor="text1"/>
          <w:lang w:val="es-ES_tradnl"/>
        </w:rPr>
        <w:t>Esta Resolución comenzara a regir inmediatamente después de su aprobación.</w:t>
      </w:r>
    </w:p>
    <w:sectPr w:rsidR="007700E0" w:rsidRPr="0019539C" w:rsidSect="00D47B6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98E33" w14:textId="77777777" w:rsidR="00552071" w:rsidRDefault="00552071">
      <w:r>
        <w:separator/>
      </w:r>
    </w:p>
  </w:endnote>
  <w:endnote w:type="continuationSeparator" w:id="0">
    <w:p w14:paraId="0FEBE868" w14:textId="77777777" w:rsidR="00552071" w:rsidRDefault="00552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66BCA" w14:textId="77777777" w:rsidR="00552071" w:rsidRDefault="00552071">
      <w:r>
        <w:separator/>
      </w:r>
    </w:p>
  </w:footnote>
  <w:footnote w:type="continuationSeparator" w:id="0">
    <w:p w14:paraId="53D9ABBF" w14:textId="77777777" w:rsidR="00552071" w:rsidRDefault="005520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B64B" w14:textId="77777777" w:rsidR="00323544" w:rsidRDefault="0032354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83DAE">
      <w:rPr>
        <w:rStyle w:val="Nmerodepgina"/>
        <w:noProof/>
      </w:rPr>
      <w:t>5</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5CE5"/>
    <w:multiLevelType w:val="hybridMultilevel"/>
    <w:tmpl w:val="79D8E4CE"/>
    <w:lvl w:ilvl="0" w:tplc="21CE62B4">
      <w:start w:val="1"/>
      <w:numFmt w:val="lowerLetter"/>
      <w:lvlText w:val="(%1)"/>
      <w:lvlJc w:val="left"/>
      <w:pPr>
        <w:ind w:left="1080" w:hanging="360"/>
      </w:pPr>
      <w:rPr>
        <w:rFonts w:hint="default"/>
      </w:rPr>
    </w:lvl>
    <w:lvl w:ilvl="1" w:tplc="500A000F">
      <w:start w:val="1"/>
      <w:numFmt w:val="decimal"/>
      <w:lvlText w:val="%2."/>
      <w:lvlJc w:val="left"/>
      <w:pPr>
        <w:ind w:left="1800" w:hanging="360"/>
      </w:pPr>
    </w:lvl>
    <w:lvl w:ilvl="2" w:tplc="500A001B">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A811CCF"/>
    <w:multiLevelType w:val="hybridMultilevel"/>
    <w:tmpl w:val="05DE884C"/>
    <w:lvl w:ilvl="0" w:tplc="07EADE20">
      <w:start w:val="1"/>
      <w:numFmt w:val="lowerLetter"/>
      <w:lvlText w:val="(%1)"/>
      <w:lvlJc w:val="left"/>
      <w:pPr>
        <w:ind w:left="2160" w:hanging="360"/>
      </w:pPr>
      <w:rPr>
        <w:rFonts w:hint="default"/>
      </w:rPr>
    </w:lvl>
    <w:lvl w:ilvl="1" w:tplc="500A0019" w:tentative="1">
      <w:start w:val="1"/>
      <w:numFmt w:val="lowerLetter"/>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2" w15:restartNumberingAfterBreak="0">
    <w:nsid w:val="20B20326"/>
    <w:multiLevelType w:val="multilevel"/>
    <w:tmpl w:val="D682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322942"/>
    <w:multiLevelType w:val="hybridMultilevel"/>
    <w:tmpl w:val="1F6A87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3A7BEE"/>
    <w:multiLevelType w:val="hybridMultilevel"/>
    <w:tmpl w:val="57D874F2"/>
    <w:lvl w:ilvl="0" w:tplc="500A0017">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357895049">
    <w:abstractNumId w:val="2"/>
  </w:num>
  <w:num w:numId="2" w16cid:durableId="781001266">
    <w:abstractNumId w:val="3"/>
  </w:num>
  <w:num w:numId="3" w16cid:durableId="1427462958">
    <w:abstractNumId w:val="4"/>
  </w:num>
  <w:num w:numId="4" w16cid:durableId="1585333095">
    <w:abstractNumId w:val="0"/>
  </w:num>
  <w:num w:numId="5" w16cid:durableId="10573646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B535E"/>
    <w:rsid w:val="000175B9"/>
    <w:rsid w:val="0002734E"/>
    <w:rsid w:val="00030EA4"/>
    <w:rsid w:val="00042452"/>
    <w:rsid w:val="00047343"/>
    <w:rsid w:val="00081BB9"/>
    <w:rsid w:val="000B7C5E"/>
    <w:rsid w:val="000F6834"/>
    <w:rsid w:val="001443B9"/>
    <w:rsid w:val="00145185"/>
    <w:rsid w:val="00145488"/>
    <w:rsid w:val="0018640D"/>
    <w:rsid w:val="0019539C"/>
    <w:rsid w:val="00197BB1"/>
    <w:rsid w:val="001A29EE"/>
    <w:rsid w:val="001A7493"/>
    <w:rsid w:val="001B01D4"/>
    <w:rsid w:val="001C3AFB"/>
    <w:rsid w:val="001E4626"/>
    <w:rsid w:val="001F4CC4"/>
    <w:rsid w:val="002151F3"/>
    <w:rsid w:val="00244606"/>
    <w:rsid w:val="002665B4"/>
    <w:rsid w:val="00275D9E"/>
    <w:rsid w:val="00285E77"/>
    <w:rsid w:val="00290A2F"/>
    <w:rsid w:val="00291963"/>
    <w:rsid w:val="00295F42"/>
    <w:rsid w:val="002B2037"/>
    <w:rsid w:val="002C08F5"/>
    <w:rsid w:val="002D2308"/>
    <w:rsid w:val="002E6D71"/>
    <w:rsid w:val="00304B08"/>
    <w:rsid w:val="003208B9"/>
    <w:rsid w:val="00321EB7"/>
    <w:rsid w:val="00323544"/>
    <w:rsid w:val="0035308A"/>
    <w:rsid w:val="00354F2D"/>
    <w:rsid w:val="00363679"/>
    <w:rsid w:val="003C0D5F"/>
    <w:rsid w:val="003D37EF"/>
    <w:rsid w:val="003E3BA1"/>
    <w:rsid w:val="003E5B68"/>
    <w:rsid w:val="004029F3"/>
    <w:rsid w:val="0042753F"/>
    <w:rsid w:val="00452243"/>
    <w:rsid w:val="004F1704"/>
    <w:rsid w:val="004F1EE4"/>
    <w:rsid w:val="004F36CC"/>
    <w:rsid w:val="00520504"/>
    <w:rsid w:val="00552071"/>
    <w:rsid w:val="00554F33"/>
    <w:rsid w:val="005559A1"/>
    <w:rsid w:val="00560B07"/>
    <w:rsid w:val="00564019"/>
    <w:rsid w:val="005779A4"/>
    <w:rsid w:val="00585EFC"/>
    <w:rsid w:val="005E37E7"/>
    <w:rsid w:val="005F31F5"/>
    <w:rsid w:val="00604D9B"/>
    <w:rsid w:val="0063200A"/>
    <w:rsid w:val="00645F52"/>
    <w:rsid w:val="00656A5D"/>
    <w:rsid w:val="00656F00"/>
    <w:rsid w:val="00666130"/>
    <w:rsid w:val="006A0B41"/>
    <w:rsid w:val="006B0440"/>
    <w:rsid w:val="006B559B"/>
    <w:rsid w:val="006E6604"/>
    <w:rsid w:val="00701796"/>
    <w:rsid w:val="007258DB"/>
    <w:rsid w:val="00734567"/>
    <w:rsid w:val="007355F4"/>
    <w:rsid w:val="0073790C"/>
    <w:rsid w:val="00763633"/>
    <w:rsid w:val="007700E0"/>
    <w:rsid w:val="00783DAE"/>
    <w:rsid w:val="007901F5"/>
    <w:rsid w:val="00795991"/>
    <w:rsid w:val="007A1394"/>
    <w:rsid w:val="007B535E"/>
    <w:rsid w:val="007D0779"/>
    <w:rsid w:val="007D4DFE"/>
    <w:rsid w:val="007F0B3D"/>
    <w:rsid w:val="007F1AA5"/>
    <w:rsid w:val="00807BA1"/>
    <w:rsid w:val="00822DE7"/>
    <w:rsid w:val="00822E37"/>
    <w:rsid w:val="00825EED"/>
    <w:rsid w:val="00827101"/>
    <w:rsid w:val="0083021E"/>
    <w:rsid w:val="0084533D"/>
    <w:rsid w:val="008513A3"/>
    <w:rsid w:val="008547BE"/>
    <w:rsid w:val="00860EBD"/>
    <w:rsid w:val="0087551F"/>
    <w:rsid w:val="008854CC"/>
    <w:rsid w:val="0089161C"/>
    <w:rsid w:val="008C4672"/>
    <w:rsid w:val="008C5A55"/>
    <w:rsid w:val="008D215D"/>
    <w:rsid w:val="008D7FF6"/>
    <w:rsid w:val="008E2201"/>
    <w:rsid w:val="008E4A93"/>
    <w:rsid w:val="008E4B89"/>
    <w:rsid w:val="008E6E97"/>
    <w:rsid w:val="00917BBE"/>
    <w:rsid w:val="0092176F"/>
    <w:rsid w:val="00960F32"/>
    <w:rsid w:val="00974244"/>
    <w:rsid w:val="00980C1C"/>
    <w:rsid w:val="009871C3"/>
    <w:rsid w:val="009B2CA9"/>
    <w:rsid w:val="009B7A94"/>
    <w:rsid w:val="009C04C3"/>
    <w:rsid w:val="009C1589"/>
    <w:rsid w:val="009C765B"/>
    <w:rsid w:val="009C7E3A"/>
    <w:rsid w:val="009D31C0"/>
    <w:rsid w:val="009D51A2"/>
    <w:rsid w:val="00A20C0A"/>
    <w:rsid w:val="00A32353"/>
    <w:rsid w:val="00A35C4C"/>
    <w:rsid w:val="00A40715"/>
    <w:rsid w:val="00A60AA5"/>
    <w:rsid w:val="00A750BD"/>
    <w:rsid w:val="00A829DF"/>
    <w:rsid w:val="00AA6DB2"/>
    <w:rsid w:val="00AE4BBB"/>
    <w:rsid w:val="00B03488"/>
    <w:rsid w:val="00B10F06"/>
    <w:rsid w:val="00B1416A"/>
    <w:rsid w:val="00B141E0"/>
    <w:rsid w:val="00B22A98"/>
    <w:rsid w:val="00B26F88"/>
    <w:rsid w:val="00B35EDE"/>
    <w:rsid w:val="00B456A4"/>
    <w:rsid w:val="00B51D2F"/>
    <w:rsid w:val="00B54779"/>
    <w:rsid w:val="00B82064"/>
    <w:rsid w:val="00B92F58"/>
    <w:rsid w:val="00B9419E"/>
    <w:rsid w:val="00BA127F"/>
    <w:rsid w:val="00BB4B1F"/>
    <w:rsid w:val="00BB4B68"/>
    <w:rsid w:val="00BC01CC"/>
    <w:rsid w:val="00BC0A6F"/>
    <w:rsid w:val="00BC4A39"/>
    <w:rsid w:val="00BE46C8"/>
    <w:rsid w:val="00BF6758"/>
    <w:rsid w:val="00C0530E"/>
    <w:rsid w:val="00C13B64"/>
    <w:rsid w:val="00C27704"/>
    <w:rsid w:val="00C433A2"/>
    <w:rsid w:val="00C462FE"/>
    <w:rsid w:val="00C47860"/>
    <w:rsid w:val="00C47C75"/>
    <w:rsid w:val="00C53E70"/>
    <w:rsid w:val="00C64666"/>
    <w:rsid w:val="00C652E0"/>
    <w:rsid w:val="00C843BA"/>
    <w:rsid w:val="00C97091"/>
    <w:rsid w:val="00CA5394"/>
    <w:rsid w:val="00CC2903"/>
    <w:rsid w:val="00CD2E62"/>
    <w:rsid w:val="00CE1459"/>
    <w:rsid w:val="00CE403B"/>
    <w:rsid w:val="00D05049"/>
    <w:rsid w:val="00D20C77"/>
    <w:rsid w:val="00D47300"/>
    <w:rsid w:val="00D47B65"/>
    <w:rsid w:val="00D51285"/>
    <w:rsid w:val="00D56FE4"/>
    <w:rsid w:val="00D7185A"/>
    <w:rsid w:val="00D7630C"/>
    <w:rsid w:val="00D93581"/>
    <w:rsid w:val="00DB6C62"/>
    <w:rsid w:val="00DC3643"/>
    <w:rsid w:val="00DE4C87"/>
    <w:rsid w:val="00DF6788"/>
    <w:rsid w:val="00E111BC"/>
    <w:rsid w:val="00E515C6"/>
    <w:rsid w:val="00E532CF"/>
    <w:rsid w:val="00E55203"/>
    <w:rsid w:val="00E7205D"/>
    <w:rsid w:val="00ED2431"/>
    <w:rsid w:val="00ED3959"/>
    <w:rsid w:val="00ED3AE2"/>
    <w:rsid w:val="00EE2649"/>
    <w:rsid w:val="00EE3FDD"/>
    <w:rsid w:val="00EF1B7C"/>
    <w:rsid w:val="00F1746A"/>
    <w:rsid w:val="00F21595"/>
    <w:rsid w:val="00F23794"/>
    <w:rsid w:val="00F3054A"/>
    <w:rsid w:val="00F30E2B"/>
    <w:rsid w:val="00F7102C"/>
    <w:rsid w:val="00F723B4"/>
    <w:rsid w:val="00F86F20"/>
    <w:rsid w:val="00FE0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F69C1"/>
  <w15:docId w15:val="{C1C221DF-8E57-704C-A69D-F071E208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NormalWeb">
    <w:name w:val="Normal (Web)"/>
    <w:basedOn w:val="Normal"/>
    <w:uiPriority w:val="99"/>
    <w:unhideWhenUsed/>
    <w:rsid w:val="007B535E"/>
    <w:pPr>
      <w:spacing w:before="100" w:beforeAutospacing="1" w:after="100" w:afterAutospacing="1"/>
    </w:pPr>
    <w:rPr>
      <w:szCs w:val="24"/>
      <w:lang w:eastAsia="es-PR"/>
    </w:rPr>
  </w:style>
  <w:style w:type="paragraph" w:customStyle="1" w:styleId="Firmas">
    <w:name w:val="Firmas"/>
    <w:basedOn w:val="Normal"/>
    <w:pPr>
      <w:tabs>
        <w:tab w:val="center" w:pos="1440"/>
        <w:tab w:val="center" w:pos="7200"/>
      </w:tabs>
    </w:pPr>
    <w:rPr>
      <w:lang w:val="es-ES_tradnl"/>
    </w:rPr>
  </w:style>
  <w:style w:type="character" w:styleId="nfasis">
    <w:name w:val="Emphasis"/>
    <w:qFormat/>
    <w:rsid w:val="00645F52"/>
    <w:rPr>
      <w:i/>
      <w:iCs/>
    </w:rPr>
  </w:style>
  <w:style w:type="paragraph" w:styleId="Textodeglobo">
    <w:name w:val="Balloon Text"/>
    <w:basedOn w:val="Normal"/>
    <w:link w:val="TextodegloboCar"/>
    <w:rsid w:val="007700E0"/>
    <w:rPr>
      <w:rFonts w:ascii="Tahoma" w:hAnsi="Tahoma" w:cs="Tahoma"/>
      <w:sz w:val="16"/>
      <w:szCs w:val="16"/>
    </w:rPr>
  </w:style>
  <w:style w:type="character" w:customStyle="1" w:styleId="TextodegloboCar">
    <w:name w:val="Texto de globo Car"/>
    <w:link w:val="Textodeglobo"/>
    <w:rsid w:val="007700E0"/>
    <w:rPr>
      <w:rFonts w:ascii="Tahoma" w:hAnsi="Tahoma" w:cs="Tahoma"/>
      <w:sz w:val="16"/>
      <w:szCs w:val="16"/>
      <w:lang w:val="en-US" w:eastAsia="en-US"/>
    </w:rPr>
  </w:style>
  <w:style w:type="paragraph" w:styleId="Prrafodelista">
    <w:name w:val="List Paragraph"/>
    <w:basedOn w:val="Normal"/>
    <w:uiPriority w:val="34"/>
    <w:qFormat/>
    <w:rsid w:val="007700E0"/>
    <w:pPr>
      <w:ind w:left="720"/>
      <w:contextualSpacing/>
    </w:pPr>
  </w:style>
  <w:style w:type="character" w:styleId="Hipervnculo">
    <w:name w:val="Hyperlink"/>
    <w:rsid w:val="00F7102C"/>
    <w:rPr>
      <w:color w:val="0563C1"/>
      <w:u w:val="single"/>
    </w:rPr>
  </w:style>
  <w:style w:type="character" w:styleId="Mencinsinresolver">
    <w:name w:val="Unresolved Mention"/>
    <w:uiPriority w:val="99"/>
    <w:semiHidden/>
    <w:unhideWhenUsed/>
    <w:rsid w:val="00363679"/>
    <w:rPr>
      <w:color w:val="605E5C"/>
      <w:shd w:val="clear" w:color="auto" w:fill="E1DFDD"/>
    </w:rPr>
  </w:style>
  <w:style w:type="paragraph" w:styleId="Textonotapie">
    <w:name w:val="footnote text"/>
    <w:basedOn w:val="Normal"/>
    <w:link w:val="TextonotapieCar"/>
    <w:semiHidden/>
    <w:unhideWhenUsed/>
    <w:rsid w:val="00807BA1"/>
    <w:rPr>
      <w:sz w:val="20"/>
    </w:rPr>
  </w:style>
  <w:style w:type="character" w:customStyle="1" w:styleId="TextonotapieCar">
    <w:name w:val="Texto nota pie Car"/>
    <w:link w:val="Textonotapie"/>
    <w:semiHidden/>
    <w:rsid w:val="00807BA1"/>
    <w:rPr>
      <w:lang w:val="en-US" w:eastAsia="en-US"/>
    </w:rPr>
  </w:style>
  <w:style w:type="character" w:styleId="Refdenotaalpie">
    <w:name w:val="footnote reference"/>
    <w:semiHidden/>
    <w:unhideWhenUsed/>
    <w:rsid w:val="00807B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81025">
      <w:bodyDiv w:val="1"/>
      <w:marLeft w:val="0"/>
      <w:marRight w:val="0"/>
      <w:marTop w:val="0"/>
      <w:marBottom w:val="0"/>
      <w:divBdr>
        <w:top w:val="none" w:sz="0" w:space="0" w:color="auto"/>
        <w:left w:val="none" w:sz="0" w:space="0" w:color="auto"/>
        <w:bottom w:val="none" w:sz="0" w:space="0" w:color="auto"/>
        <w:right w:val="none" w:sz="0" w:space="0" w:color="auto"/>
      </w:divBdr>
    </w:div>
    <w:div w:id="1168253609">
      <w:bodyDiv w:val="1"/>
      <w:marLeft w:val="0"/>
      <w:marRight w:val="0"/>
      <w:marTop w:val="0"/>
      <w:marBottom w:val="0"/>
      <w:divBdr>
        <w:top w:val="none" w:sz="0" w:space="0" w:color="auto"/>
        <w:left w:val="none" w:sz="0" w:space="0" w:color="auto"/>
        <w:bottom w:val="none" w:sz="0" w:space="0" w:color="auto"/>
        <w:right w:val="none" w:sz="0" w:space="0" w:color="auto"/>
      </w:divBdr>
    </w:div>
    <w:div w:id="1314142914">
      <w:bodyDiv w:val="1"/>
      <w:marLeft w:val="0"/>
      <w:marRight w:val="0"/>
      <w:marTop w:val="0"/>
      <w:marBottom w:val="0"/>
      <w:divBdr>
        <w:top w:val="none" w:sz="0" w:space="0" w:color="auto"/>
        <w:left w:val="none" w:sz="0" w:space="0" w:color="auto"/>
        <w:bottom w:val="none" w:sz="0" w:space="0" w:color="auto"/>
        <w:right w:val="none" w:sz="0" w:space="0" w:color="auto"/>
      </w:divBdr>
    </w:div>
    <w:div w:id="1746947884">
      <w:bodyDiv w:val="1"/>
      <w:marLeft w:val="0"/>
      <w:marRight w:val="0"/>
      <w:marTop w:val="0"/>
      <w:marBottom w:val="0"/>
      <w:divBdr>
        <w:top w:val="none" w:sz="0" w:space="0" w:color="auto"/>
        <w:left w:val="none" w:sz="0" w:space="0" w:color="auto"/>
        <w:bottom w:val="none" w:sz="0" w:space="0" w:color="auto"/>
        <w:right w:val="none" w:sz="0" w:space="0" w:color="auto"/>
      </w:divBdr>
      <w:divsChild>
        <w:div w:id="58989653">
          <w:marLeft w:val="0"/>
          <w:marRight w:val="0"/>
          <w:marTop w:val="0"/>
          <w:marBottom w:val="0"/>
          <w:divBdr>
            <w:top w:val="single" w:sz="2" w:space="0" w:color="D9D9E3"/>
            <w:left w:val="single" w:sz="2" w:space="0" w:color="D9D9E3"/>
            <w:bottom w:val="single" w:sz="2" w:space="0" w:color="D9D9E3"/>
            <w:right w:val="single" w:sz="2" w:space="0" w:color="D9D9E3"/>
          </w:divBdr>
          <w:divsChild>
            <w:div w:id="348727599">
              <w:marLeft w:val="0"/>
              <w:marRight w:val="0"/>
              <w:marTop w:val="0"/>
              <w:marBottom w:val="0"/>
              <w:divBdr>
                <w:top w:val="single" w:sz="2" w:space="0" w:color="D9D9E3"/>
                <w:left w:val="single" w:sz="2" w:space="0" w:color="D9D9E3"/>
                <w:bottom w:val="single" w:sz="2" w:space="0" w:color="D9D9E3"/>
                <w:right w:val="single" w:sz="2" w:space="0" w:color="D9D9E3"/>
              </w:divBdr>
              <w:divsChild>
                <w:div w:id="1417094394">
                  <w:marLeft w:val="0"/>
                  <w:marRight w:val="0"/>
                  <w:marTop w:val="0"/>
                  <w:marBottom w:val="0"/>
                  <w:divBdr>
                    <w:top w:val="single" w:sz="2" w:space="0" w:color="D9D9E3"/>
                    <w:left w:val="single" w:sz="2" w:space="0" w:color="D9D9E3"/>
                    <w:bottom w:val="single" w:sz="2" w:space="0" w:color="D9D9E3"/>
                    <w:right w:val="single" w:sz="2" w:space="0" w:color="D9D9E3"/>
                  </w:divBdr>
                  <w:divsChild>
                    <w:div w:id="497115071">
                      <w:marLeft w:val="0"/>
                      <w:marRight w:val="0"/>
                      <w:marTop w:val="0"/>
                      <w:marBottom w:val="0"/>
                      <w:divBdr>
                        <w:top w:val="single" w:sz="2" w:space="0" w:color="D9D9E3"/>
                        <w:left w:val="single" w:sz="2" w:space="0" w:color="D9D9E3"/>
                        <w:bottom w:val="single" w:sz="2" w:space="0" w:color="D9D9E3"/>
                        <w:right w:val="single" w:sz="2" w:space="0" w:color="D9D9E3"/>
                      </w:divBdr>
                      <w:divsChild>
                        <w:div w:id="32996719">
                          <w:marLeft w:val="0"/>
                          <w:marRight w:val="0"/>
                          <w:marTop w:val="0"/>
                          <w:marBottom w:val="0"/>
                          <w:divBdr>
                            <w:top w:val="single" w:sz="2" w:space="0" w:color="auto"/>
                            <w:left w:val="single" w:sz="2" w:space="0" w:color="auto"/>
                            <w:bottom w:val="single" w:sz="6" w:space="0" w:color="auto"/>
                            <w:right w:val="single" w:sz="2" w:space="0" w:color="auto"/>
                          </w:divBdr>
                          <w:divsChild>
                            <w:div w:id="863591607">
                              <w:marLeft w:val="0"/>
                              <w:marRight w:val="0"/>
                              <w:marTop w:val="100"/>
                              <w:marBottom w:val="100"/>
                              <w:divBdr>
                                <w:top w:val="single" w:sz="2" w:space="0" w:color="D9D9E3"/>
                                <w:left w:val="single" w:sz="2" w:space="0" w:color="D9D9E3"/>
                                <w:bottom w:val="single" w:sz="2" w:space="0" w:color="D9D9E3"/>
                                <w:right w:val="single" w:sz="2" w:space="0" w:color="D9D9E3"/>
                              </w:divBdr>
                              <w:divsChild>
                                <w:div w:id="560604798">
                                  <w:marLeft w:val="0"/>
                                  <w:marRight w:val="0"/>
                                  <w:marTop w:val="0"/>
                                  <w:marBottom w:val="0"/>
                                  <w:divBdr>
                                    <w:top w:val="single" w:sz="2" w:space="0" w:color="D9D9E3"/>
                                    <w:left w:val="single" w:sz="2" w:space="0" w:color="D9D9E3"/>
                                    <w:bottom w:val="single" w:sz="2" w:space="0" w:color="D9D9E3"/>
                                    <w:right w:val="single" w:sz="2" w:space="0" w:color="D9D9E3"/>
                                  </w:divBdr>
                                  <w:divsChild>
                                    <w:div w:id="1566448119">
                                      <w:marLeft w:val="0"/>
                                      <w:marRight w:val="0"/>
                                      <w:marTop w:val="0"/>
                                      <w:marBottom w:val="0"/>
                                      <w:divBdr>
                                        <w:top w:val="single" w:sz="2" w:space="0" w:color="D9D9E3"/>
                                        <w:left w:val="single" w:sz="2" w:space="0" w:color="D9D9E3"/>
                                        <w:bottom w:val="single" w:sz="2" w:space="0" w:color="D9D9E3"/>
                                        <w:right w:val="single" w:sz="2" w:space="0" w:color="D9D9E3"/>
                                      </w:divBdr>
                                      <w:divsChild>
                                        <w:div w:id="1942449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7652119">
                                  <w:marLeft w:val="0"/>
                                  <w:marRight w:val="0"/>
                                  <w:marTop w:val="0"/>
                                  <w:marBottom w:val="0"/>
                                  <w:divBdr>
                                    <w:top w:val="single" w:sz="2" w:space="0" w:color="D9D9E3"/>
                                    <w:left w:val="single" w:sz="2" w:space="0" w:color="D9D9E3"/>
                                    <w:bottom w:val="single" w:sz="2" w:space="0" w:color="D9D9E3"/>
                                    <w:right w:val="single" w:sz="2" w:space="0" w:color="D9D9E3"/>
                                  </w:divBdr>
                                  <w:divsChild>
                                    <w:div w:id="2104642932">
                                      <w:marLeft w:val="0"/>
                                      <w:marRight w:val="0"/>
                                      <w:marTop w:val="0"/>
                                      <w:marBottom w:val="0"/>
                                      <w:divBdr>
                                        <w:top w:val="single" w:sz="2" w:space="0" w:color="D9D9E3"/>
                                        <w:left w:val="single" w:sz="2" w:space="0" w:color="D9D9E3"/>
                                        <w:bottom w:val="single" w:sz="2" w:space="0" w:color="D9D9E3"/>
                                        <w:right w:val="single" w:sz="2" w:space="0" w:color="D9D9E3"/>
                                      </w:divBdr>
                                      <w:divsChild>
                                        <w:div w:id="1437407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3989650">
                          <w:marLeft w:val="0"/>
                          <w:marRight w:val="0"/>
                          <w:marTop w:val="0"/>
                          <w:marBottom w:val="0"/>
                          <w:divBdr>
                            <w:top w:val="single" w:sz="2" w:space="0" w:color="auto"/>
                            <w:left w:val="single" w:sz="2" w:space="0" w:color="auto"/>
                            <w:bottom w:val="single" w:sz="6" w:space="0" w:color="auto"/>
                            <w:right w:val="single" w:sz="2" w:space="0" w:color="auto"/>
                          </w:divBdr>
                          <w:divsChild>
                            <w:div w:id="631324855">
                              <w:marLeft w:val="0"/>
                              <w:marRight w:val="0"/>
                              <w:marTop w:val="100"/>
                              <w:marBottom w:val="100"/>
                              <w:divBdr>
                                <w:top w:val="single" w:sz="2" w:space="0" w:color="D9D9E3"/>
                                <w:left w:val="single" w:sz="2" w:space="0" w:color="D9D9E3"/>
                                <w:bottom w:val="single" w:sz="2" w:space="0" w:color="D9D9E3"/>
                                <w:right w:val="single" w:sz="2" w:space="0" w:color="D9D9E3"/>
                              </w:divBdr>
                              <w:divsChild>
                                <w:div w:id="510682780">
                                  <w:marLeft w:val="0"/>
                                  <w:marRight w:val="0"/>
                                  <w:marTop w:val="0"/>
                                  <w:marBottom w:val="0"/>
                                  <w:divBdr>
                                    <w:top w:val="single" w:sz="2" w:space="0" w:color="D9D9E3"/>
                                    <w:left w:val="single" w:sz="2" w:space="0" w:color="D9D9E3"/>
                                    <w:bottom w:val="single" w:sz="2" w:space="0" w:color="D9D9E3"/>
                                    <w:right w:val="single" w:sz="2" w:space="0" w:color="D9D9E3"/>
                                  </w:divBdr>
                                  <w:divsChild>
                                    <w:div w:id="1060715148">
                                      <w:marLeft w:val="0"/>
                                      <w:marRight w:val="0"/>
                                      <w:marTop w:val="0"/>
                                      <w:marBottom w:val="0"/>
                                      <w:divBdr>
                                        <w:top w:val="single" w:sz="2" w:space="0" w:color="D9D9E3"/>
                                        <w:left w:val="single" w:sz="2" w:space="0" w:color="D9D9E3"/>
                                        <w:bottom w:val="single" w:sz="2" w:space="0" w:color="D9D9E3"/>
                                        <w:right w:val="single" w:sz="2" w:space="0" w:color="D9D9E3"/>
                                      </w:divBdr>
                                      <w:divsChild>
                                        <w:div w:id="1564833141">
                                          <w:marLeft w:val="0"/>
                                          <w:marRight w:val="0"/>
                                          <w:marTop w:val="0"/>
                                          <w:marBottom w:val="0"/>
                                          <w:divBdr>
                                            <w:top w:val="single" w:sz="2" w:space="0" w:color="D9D9E3"/>
                                            <w:left w:val="single" w:sz="2" w:space="0" w:color="D9D9E3"/>
                                            <w:bottom w:val="single" w:sz="2" w:space="0" w:color="D9D9E3"/>
                                            <w:right w:val="single" w:sz="2" w:space="0" w:color="D9D9E3"/>
                                          </w:divBdr>
                                          <w:divsChild>
                                            <w:div w:id="977222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1713893">
                                  <w:marLeft w:val="0"/>
                                  <w:marRight w:val="0"/>
                                  <w:marTop w:val="0"/>
                                  <w:marBottom w:val="0"/>
                                  <w:divBdr>
                                    <w:top w:val="single" w:sz="2" w:space="0" w:color="D9D9E3"/>
                                    <w:left w:val="single" w:sz="2" w:space="0" w:color="D9D9E3"/>
                                    <w:bottom w:val="single" w:sz="2" w:space="0" w:color="D9D9E3"/>
                                    <w:right w:val="single" w:sz="2" w:space="0" w:color="D9D9E3"/>
                                  </w:divBdr>
                                  <w:divsChild>
                                    <w:div w:id="230431334">
                                      <w:marLeft w:val="0"/>
                                      <w:marRight w:val="0"/>
                                      <w:marTop w:val="0"/>
                                      <w:marBottom w:val="0"/>
                                      <w:divBdr>
                                        <w:top w:val="single" w:sz="2" w:space="0" w:color="D9D9E3"/>
                                        <w:left w:val="single" w:sz="2" w:space="0" w:color="D9D9E3"/>
                                        <w:bottom w:val="single" w:sz="2" w:space="0" w:color="D9D9E3"/>
                                        <w:right w:val="single" w:sz="2" w:space="0" w:color="D9D9E3"/>
                                      </w:divBdr>
                                      <w:divsChild>
                                        <w:div w:id="1036856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4083502">
                          <w:marLeft w:val="0"/>
                          <w:marRight w:val="0"/>
                          <w:marTop w:val="0"/>
                          <w:marBottom w:val="0"/>
                          <w:divBdr>
                            <w:top w:val="single" w:sz="2" w:space="0" w:color="auto"/>
                            <w:left w:val="single" w:sz="2" w:space="0" w:color="auto"/>
                            <w:bottom w:val="single" w:sz="6" w:space="0" w:color="auto"/>
                            <w:right w:val="single" w:sz="2" w:space="0" w:color="auto"/>
                          </w:divBdr>
                          <w:divsChild>
                            <w:div w:id="6996290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3724765">
                                  <w:marLeft w:val="0"/>
                                  <w:marRight w:val="0"/>
                                  <w:marTop w:val="0"/>
                                  <w:marBottom w:val="0"/>
                                  <w:divBdr>
                                    <w:top w:val="single" w:sz="2" w:space="0" w:color="D9D9E3"/>
                                    <w:left w:val="single" w:sz="2" w:space="0" w:color="D9D9E3"/>
                                    <w:bottom w:val="single" w:sz="2" w:space="0" w:color="D9D9E3"/>
                                    <w:right w:val="single" w:sz="2" w:space="0" w:color="D9D9E3"/>
                                  </w:divBdr>
                                  <w:divsChild>
                                    <w:div w:id="596598007">
                                      <w:marLeft w:val="0"/>
                                      <w:marRight w:val="0"/>
                                      <w:marTop w:val="0"/>
                                      <w:marBottom w:val="0"/>
                                      <w:divBdr>
                                        <w:top w:val="single" w:sz="2" w:space="0" w:color="D9D9E3"/>
                                        <w:left w:val="single" w:sz="2" w:space="0" w:color="D9D9E3"/>
                                        <w:bottom w:val="single" w:sz="2" w:space="0" w:color="D9D9E3"/>
                                        <w:right w:val="single" w:sz="2" w:space="0" w:color="D9D9E3"/>
                                      </w:divBdr>
                                      <w:divsChild>
                                        <w:div w:id="1645968977">
                                          <w:marLeft w:val="0"/>
                                          <w:marRight w:val="0"/>
                                          <w:marTop w:val="0"/>
                                          <w:marBottom w:val="0"/>
                                          <w:divBdr>
                                            <w:top w:val="single" w:sz="2" w:space="0" w:color="D9D9E3"/>
                                            <w:left w:val="single" w:sz="2" w:space="0" w:color="D9D9E3"/>
                                            <w:bottom w:val="single" w:sz="2" w:space="0" w:color="D9D9E3"/>
                                            <w:right w:val="single" w:sz="2" w:space="0" w:color="D9D9E3"/>
                                          </w:divBdr>
                                          <w:divsChild>
                                            <w:div w:id="36122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1069823">
          <w:marLeft w:val="0"/>
          <w:marRight w:val="0"/>
          <w:marTop w:val="0"/>
          <w:marBottom w:val="0"/>
          <w:divBdr>
            <w:top w:val="none" w:sz="0" w:space="0" w:color="auto"/>
            <w:left w:val="none" w:sz="0" w:space="0" w:color="auto"/>
            <w:bottom w:val="none" w:sz="0" w:space="0" w:color="auto"/>
            <w:right w:val="none" w:sz="0" w:space="0" w:color="auto"/>
          </w:divBdr>
          <w:divsChild>
            <w:div w:id="460617247">
              <w:marLeft w:val="0"/>
              <w:marRight w:val="0"/>
              <w:marTop w:val="0"/>
              <w:marBottom w:val="0"/>
              <w:divBdr>
                <w:top w:val="single" w:sz="2" w:space="0" w:color="D9D9E3"/>
                <w:left w:val="single" w:sz="2" w:space="0" w:color="D9D9E3"/>
                <w:bottom w:val="single" w:sz="2" w:space="0" w:color="D9D9E3"/>
                <w:right w:val="single" w:sz="2" w:space="0" w:color="D9D9E3"/>
              </w:divBdr>
              <w:divsChild>
                <w:div w:id="734740679">
                  <w:marLeft w:val="0"/>
                  <w:marRight w:val="0"/>
                  <w:marTop w:val="0"/>
                  <w:marBottom w:val="0"/>
                  <w:divBdr>
                    <w:top w:val="single" w:sz="2" w:space="0" w:color="D9D9E3"/>
                    <w:left w:val="single" w:sz="2" w:space="0" w:color="D9D9E3"/>
                    <w:bottom w:val="single" w:sz="2" w:space="0" w:color="D9D9E3"/>
                    <w:right w:val="single" w:sz="2" w:space="0" w:color="D9D9E3"/>
                  </w:divBdr>
                  <w:divsChild>
                    <w:div w:id="877476659">
                      <w:marLeft w:val="0"/>
                      <w:marRight w:val="0"/>
                      <w:marTop w:val="0"/>
                      <w:marBottom w:val="0"/>
                      <w:divBdr>
                        <w:top w:val="single" w:sz="2" w:space="0" w:color="D9D9E3"/>
                        <w:left w:val="single" w:sz="2" w:space="0" w:color="D9D9E3"/>
                        <w:bottom w:val="single" w:sz="2" w:space="0" w:color="D9D9E3"/>
                        <w:right w:val="single" w:sz="2" w:space="0" w:color="D9D9E3"/>
                      </w:divBdr>
                      <w:divsChild>
                        <w:div w:id="200890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6185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villafane\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5F5A295FD8DD8242B2E1E79315B308BF" ma:contentTypeVersion="5" ma:contentTypeDescription="Create a new document." ma:contentTypeScope="" ma:versionID="221c18cb1e2667c6a256926527fa7485">
  <xsd:schema xmlns:xsd="http://www.w3.org/2001/XMLSchema" xmlns:xs="http://www.w3.org/2001/XMLSchema" xmlns:p="http://schemas.microsoft.com/office/2006/metadata/properties" xmlns:ns3="95e48a41-7bad-4f88-8890-f71225341836" targetNamespace="http://schemas.microsoft.com/office/2006/metadata/properties" ma:root="true" ma:fieldsID="41dda7f748711ec89e249099d51b5668" ns3:_="">
    <xsd:import namespace="95e48a41-7bad-4f88-8890-f7122534183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48a41-7bad-4f88-8890-f7122534183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4E9CF9-431D-4F5E-98A4-C2172C1A3EFE}">
  <ds:schemaRefs>
    <ds:schemaRef ds:uri="http://schemas.microsoft.com/sharepoint/v3/contenttype/forms"/>
  </ds:schemaRefs>
</ds:datastoreItem>
</file>

<file path=customXml/itemProps2.xml><?xml version="1.0" encoding="utf-8"?>
<ds:datastoreItem xmlns:ds="http://schemas.openxmlformats.org/officeDocument/2006/customXml" ds:itemID="{4F1933AD-06EC-454B-829A-E6682026BEF8}">
  <ds:schemaRefs>
    <ds:schemaRef ds:uri="http://schemas.openxmlformats.org/officeDocument/2006/bibliography"/>
  </ds:schemaRefs>
</ds:datastoreItem>
</file>

<file path=customXml/itemProps3.xml><?xml version="1.0" encoding="utf-8"?>
<ds:datastoreItem xmlns:ds="http://schemas.openxmlformats.org/officeDocument/2006/customXml" ds:itemID="{D5907271-6A86-40CC-97A5-95E3766FA794}">
  <ds:schemaRefs>
    <ds:schemaRef ds:uri="http://schemas.microsoft.com/office/2006/metadata/longProperties"/>
  </ds:schemaRefs>
</ds:datastoreItem>
</file>

<file path=customXml/itemProps4.xml><?xml version="1.0" encoding="utf-8"?>
<ds:datastoreItem xmlns:ds="http://schemas.openxmlformats.org/officeDocument/2006/customXml" ds:itemID="{15BBC1E8-E5F7-437E-9489-6C65853928DF}">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A505B4A-6BB2-463E-A389-B2F907091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48a41-7bad-4f88-8890-f71225341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Medida-v2022</Template>
  <TotalTime>3</TotalTime>
  <Pages>3</Pages>
  <Words>947</Words>
  <Characters>5124</Characters>
  <Application>Microsoft Office Word</Application>
  <DocSecurity>0</DocSecurity>
  <Lines>106</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6044</CharactersWithSpaces>
  <SharedDoc>false</SharedDoc>
  <HLinks>
    <vt:vector size="12" baseType="variant">
      <vt:variant>
        <vt:i4>7340129</vt:i4>
      </vt:variant>
      <vt:variant>
        <vt:i4>3</vt:i4>
      </vt:variant>
      <vt:variant>
        <vt:i4>0</vt:i4>
      </vt:variant>
      <vt:variant>
        <vt:i4>5</vt:i4>
      </vt:variant>
      <vt:variant>
        <vt:lpwstr>https://www.ojp.gov/ncjrs/virtual-library/abstracts/neglected-dropouts-gifted-and-talented</vt:lpwstr>
      </vt:variant>
      <vt:variant>
        <vt:lpwstr>:~:text=Experts%20estimate%20that%2025%20percent,student%20population%2C%20also%20drop%20out</vt:lpwstr>
      </vt:variant>
      <vt:variant>
        <vt:i4>4653132</vt:i4>
      </vt:variant>
      <vt:variant>
        <vt:i4>0</vt:i4>
      </vt:variant>
      <vt:variant>
        <vt:i4>0</vt:i4>
      </vt:variant>
      <vt:variant>
        <vt:i4>5</vt:i4>
      </vt:variant>
      <vt:variant>
        <vt:lpwstr>https://www.elmundodelsuperdotado.com/informe-educacion-superdotados/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Tatiana Perez Ramirez</dc:creator>
  <cp:keywords/>
  <cp:lastModifiedBy>Rocío Alayón Morell</cp:lastModifiedBy>
  <cp:revision>3</cp:revision>
  <cp:lastPrinted>2026-02-12T16:46:00Z</cp:lastPrinted>
  <dcterms:created xsi:type="dcterms:W3CDTF">2026-02-12T18:59:00Z</dcterms:created>
  <dcterms:modified xsi:type="dcterms:W3CDTF">2026-02-13T12:56:00Z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4SQX5P7U7WPY-958212181-778934</vt:lpwstr>
  </property>
  <property fmtid="{D5CDD505-2E9C-101B-9397-08002B2CF9AE}" pid="3" name="_dlc_DocIdItemGuid">
    <vt:lpwstr>8333cb1c-5dcf-4279-b999-641237a62238</vt:lpwstr>
  </property>
  <property fmtid="{D5CDD505-2E9C-101B-9397-08002B2CF9AE}" pid="4" name="_dlc_DocIdUrl">
    <vt:lpwstr>https://senpr.sharepoint.com/sites/obralegislativa/_layouts/15/DocIdRedir.aspx?ID=4SQX5P7U7WPY-958212181-778934, 4SQX5P7U7WPY-958212181-778934</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0x0101005F5A295FD8DD8242B2E1E79315B308BF</vt:lpwstr>
  </property>
</Properties>
</file>