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9E98C" w14:textId="77777777" w:rsidR="00A548A5" w:rsidRPr="0048223B" w:rsidRDefault="00D8066D" w:rsidP="00A548A5">
      <w:pPr>
        <w:jc w:val="center"/>
        <w:rPr>
          <w:rFonts w:ascii="Book Antiqua" w:hAnsi="Book Antiqua"/>
          <w:sz w:val="28"/>
          <w:lang w:val="es-ES"/>
        </w:rPr>
      </w:pPr>
      <w:r w:rsidRPr="0048223B">
        <w:rPr>
          <w:rFonts w:ascii="Book Antiqua" w:hAnsi="Book Antiqua"/>
          <w:sz w:val="28"/>
          <w:szCs w:val="28"/>
          <w:lang w:val="es-ES"/>
        </w:rPr>
        <w:t>GOBIERNO</w:t>
      </w:r>
      <w:r w:rsidR="0079530B" w:rsidRPr="0048223B">
        <w:rPr>
          <w:rFonts w:ascii="Book Antiqua" w:hAnsi="Book Antiqua"/>
          <w:sz w:val="28"/>
          <w:lang w:val="es-ES"/>
        </w:rPr>
        <w:t xml:space="preserve"> DE</w:t>
      </w:r>
      <w:r w:rsidR="004143F1" w:rsidRPr="0048223B">
        <w:rPr>
          <w:rFonts w:ascii="Book Antiqua" w:hAnsi="Book Antiqua"/>
          <w:sz w:val="28"/>
          <w:lang w:val="es-ES"/>
        </w:rPr>
        <w:t xml:space="preserve"> PUERTO RICO</w:t>
      </w:r>
    </w:p>
    <w:p w14:paraId="208173C8" w14:textId="77777777" w:rsidR="00A548A5" w:rsidRPr="0048223B" w:rsidRDefault="00A548A5" w:rsidP="00A548A5">
      <w:pPr>
        <w:jc w:val="center"/>
        <w:rPr>
          <w:rFonts w:ascii="Book Antiqua" w:hAnsi="Book Antiqua"/>
          <w:lang w:val="es-ES"/>
        </w:rPr>
      </w:pPr>
    </w:p>
    <w:p w14:paraId="214383EB" w14:textId="32F1F5F4" w:rsidR="00A548A5" w:rsidRPr="0048223B" w:rsidRDefault="0085162F" w:rsidP="00A548A5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"/>
        </w:rPr>
      </w:pPr>
      <w:r w:rsidRPr="0048223B">
        <w:rPr>
          <w:rFonts w:ascii="Book Antiqua" w:hAnsi="Book Antiqua"/>
          <w:lang w:val="es-ES"/>
        </w:rPr>
        <w:t>20m</w:t>
      </w:r>
      <w:r w:rsidR="00A548A5" w:rsidRPr="0048223B">
        <w:rPr>
          <w:rFonts w:ascii="Book Antiqua" w:hAnsi="Book Antiqua"/>
          <w:lang w:val="es-ES"/>
        </w:rPr>
        <w:t>a. Asamblea</w:t>
      </w:r>
      <w:r w:rsidR="00A548A5" w:rsidRPr="0048223B">
        <w:rPr>
          <w:rFonts w:ascii="Book Antiqua" w:hAnsi="Book Antiqua"/>
          <w:lang w:val="es-ES"/>
        </w:rPr>
        <w:tab/>
        <w:t xml:space="preserve">                                                                                            </w:t>
      </w:r>
      <w:r w:rsidR="00816551">
        <w:rPr>
          <w:rFonts w:ascii="Book Antiqua" w:hAnsi="Book Antiqua"/>
          <w:lang w:val="es-ES"/>
        </w:rPr>
        <w:t xml:space="preserve"> </w:t>
      </w:r>
      <w:r w:rsidR="00A548A5" w:rsidRPr="0048223B">
        <w:rPr>
          <w:rFonts w:ascii="Book Antiqua" w:hAnsi="Book Antiqua"/>
          <w:lang w:val="es-ES"/>
        </w:rPr>
        <w:t xml:space="preserve"> </w:t>
      </w:r>
      <w:r w:rsidR="00816551">
        <w:rPr>
          <w:rFonts w:ascii="Book Antiqua" w:hAnsi="Book Antiqua"/>
          <w:lang w:val="es-ES"/>
        </w:rPr>
        <w:t>3ra.</w:t>
      </w:r>
      <w:r w:rsidR="00A548A5" w:rsidRPr="0048223B">
        <w:rPr>
          <w:rFonts w:ascii="Book Antiqua" w:hAnsi="Book Antiqua"/>
          <w:lang w:val="es-ES"/>
        </w:rPr>
        <w:t xml:space="preserve"> Sesión</w:t>
      </w:r>
    </w:p>
    <w:p w14:paraId="3628940E" w14:textId="02091EDF" w:rsidR="00A548A5" w:rsidRPr="0048223B" w:rsidRDefault="001373A3" w:rsidP="00A548A5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"/>
        </w:rPr>
      </w:pPr>
      <w:r w:rsidRPr="0048223B">
        <w:rPr>
          <w:rFonts w:ascii="Book Antiqua" w:hAnsi="Book Antiqua"/>
          <w:lang w:val="es-ES"/>
        </w:rPr>
        <w:t xml:space="preserve"> </w:t>
      </w:r>
      <w:r w:rsidR="00A548A5" w:rsidRPr="0048223B">
        <w:rPr>
          <w:rFonts w:ascii="Book Antiqua" w:hAnsi="Book Antiqua"/>
          <w:lang w:val="es-ES"/>
        </w:rPr>
        <w:t xml:space="preserve">     </w:t>
      </w:r>
      <w:r w:rsidR="004143F1" w:rsidRPr="0048223B">
        <w:rPr>
          <w:rFonts w:ascii="Book Antiqua" w:hAnsi="Book Antiqua"/>
          <w:lang w:val="es-ES"/>
        </w:rPr>
        <w:t xml:space="preserve">     </w:t>
      </w:r>
      <w:r w:rsidR="00816551">
        <w:rPr>
          <w:rFonts w:ascii="Book Antiqua" w:hAnsi="Book Antiqua"/>
          <w:lang w:val="es-ES"/>
        </w:rPr>
        <w:t xml:space="preserve"> </w:t>
      </w:r>
      <w:r w:rsidR="00A548A5" w:rsidRPr="0048223B">
        <w:rPr>
          <w:rFonts w:ascii="Book Antiqua" w:hAnsi="Book Antiqua"/>
          <w:lang w:val="es-ES"/>
        </w:rPr>
        <w:t>Legislativa</w:t>
      </w:r>
      <w:r w:rsidR="00A548A5" w:rsidRPr="0048223B">
        <w:rPr>
          <w:rFonts w:ascii="Book Antiqua" w:hAnsi="Book Antiqua"/>
          <w:lang w:val="es-ES"/>
        </w:rPr>
        <w:tab/>
      </w:r>
      <w:r w:rsidR="00A548A5" w:rsidRPr="0048223B">
        <w:rPr>
          <w:rFonts w:ascii="Book Antiqua" w:hAnsi="Book Antiqua"/>
          <w:lang w:val="es-ES"/>
        </w:rPr>
        <w:tab/>
        <w:t xml:space="preserve">                                                                        </w:t>
      </w:r>
      <w:r w:rsidRPr="0048223B">
        <w:rPr>
          <w:rFonts w:ascii="Book Antiqua" w:hAnsi="Book Antiqua"/>
          <w:lang w:val="es-ES"/>
        </w:rPr>
        <w:t xml:space="preserve">              </w:t>
      </w:r>
      <w:r w:rsidR="00816551">
        <w:rPr>
          <w:rFonts w:ascii="Book Antiqua" w:hAnsi="Book Antiqua"/>
          <w:lang w:val="es-ES"/>
        </w:rPr>
        <w:t xml:space="preserve">   </w:t>
      </w:r>
      <w:r w:rsidRPr="0048223B">
        <w:rPr>
          <w:rFonts w:ascii="Book Antiqua" w:hAnsi="Book Antiqua"/>
          <w:lang w:val="es-ES"/>
        </w:rPr>
        <w:t xml:space="preserve"> </w:t>
      </w:r>
      <w:r w:rsidR="00A548A5" w:rsidRPr="0048223B">
        <w:rPr>
          <w:rFonts w:ascii="Book Antiqua" w:hAnsi="Book Antiqua"/>
          <w:lang w:val="es-ES"/>
        </w:rPr>
        <w:t>Ordinaria</w:t>
      </w:r>
    </w:p>
    <w:p w14:paraId="4DC4B414" w14:textId="77777777" w:rsidR="00A548A5" w:rsidRPr="0048223B" w:rsidRDefault="00A548A5" w:rsidP="00A548A5">
      <w:pPr>
        <w:rPr>
          <w:rFonts w:ascii="Book Antiqua" w:hAnsi="Book Antiqua"/>
          <w:lang w:val="es-ES"/>
        </w:rPr>
      </w:pPr>
    </w:p>
    <w:p w14:paraId="0E3D38B0" w14:textId="77777777" w:rsidR="00A548A5" w:rsidRPr="0048223B" w:rsidRDefault="00A548A5" w:rsidP="00A548A5">
      <w:pPr>
        <w:pStyle w:val="Ttulo2"/>
        <w:rPr>
          <w:rFonts w:ascii="Book Antiqua" w:hAnsi="Book Antiqua"/>
          <w:lang w:val="es-ES"/>
        </w:rPr>
      </w:pPr>
      <w:r w:rsidRPr="0048223B">
        <w:rPr>
          <w:rFonts w:ascii="Book Antiqua" w:hAnsi="Book Antiqua"/>
          <w:lang w:val="es-ES"/>
        </w:rPr>
        <w:t>CÁMARA DE REPRESENTANTES</w:t>
      </w:r>
    </w:p>
    <w:p w14:paraId="5DB46E1C" w14:textId="77777777" w:rsidR="00A548A5" w:rsidRPr="0048223B" w:rsidRDefault="00A548A5" w:rsidP="00A548A5">
      <w:pPr>
        <w:jc w:val="center"/>
        <w:rPr>
          <w:rFonts w:ascii="Book Antiqua" w:hAnsi="Book Antiqua"/>
          <w:b/>
          <w:bCs/>
          <w:lang w:val="es-ES"/>
        </w:rPr>
      </w:pPr>
    </w:p>
    <w:p w14:paraId="6DF10E85" w14:textId="63CB7A7B" w:rsidR="00A548A5" w:rsidRPr="0048223B" w:rsidRDefault="00A548A5" w:rsidP="00A548A5">
      <w:pPr>
        <w:pStyle w:val="Ttulo3"/>
        <w:rPr>
          <w:rFonts w:ascii="Book Antiqua" w:hAnsi="Book Antiqua"/>
          <w:sz w:val="52"/>
          <w:szCs w:val="52"/>
          <w:lang w:val="es-ES"/>
        </w:rPr>
      </w:pPr>
      <w:r w:rsidRPr="0048223B">
        <w:rPr>
          <w:rFonts w:ascii="Book Antiqua" w:hAnsi="Book Antiqua"/>
          <w:sz w:val="52"/>
          <w:szCs w:val="52"/>
          <w:lang w:val="es-ES"/>
        </w:rPr>
        <w:t>P. de la C.</w:t>
      </w:r>
      <w:r w:rsidR="007878E6" w:rsidRPr="0048223B">
        <w:rPr>
          <w:rFonts w:ascii="Book Antiqua" w:hAnsi="Book Antiqua"/>
          <w:sz w:val="52"/>
          <w:szCs w:val="52"/>
          <w:lang w:val="es-ES"/>
        </w:rPr>
        <w:t xml:space="preserve"> </w:t>
      </w:r>
      <w:r w:rsidR="00D819E7">
        <w:rPr>
          <w:rFonts w:ascii="Book Antiqua" w:hAnsi="Book Antiqua"/>
          <w:sz w:val="52"/>
          <w:szCs w:val="52"/>
          <w:lang w:val="es-ES"/>
        </w:rPr>
        <w:t>1134</w:t>
      </w:r>
    </w:p>
    <w:p w14:paraId="53C7092A" w14:textId="77777777" w:rsidR="00A548A5" w:rsidRPr="0048223B" w:rsidRDefault="00A548A5" w:rsidP="00A548A5">
      <w:pPr>
        <w:rPr>
          <w:rFonts w:ascii="Book Antiqua" w:hAnsi="Book Antiqua"/>
          <w:lang w:val="es-ES"/>
        </w:rPr>
      </w:pPr>
    </w:p>
    <w:p w14:paraId="15B76C0C" w14:textId="72394188" w:rsidR="00A548A5" w:rsidRPr="0048223B" w:rsidRDefault="00D819E7" w:rsidP="00A548A5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17</w:t>
      </w:r>
      <w:r w:rsidR="00753F4A" w:rsidRPr="0048223B">
        <w:rPr>
          <w:rFonts w:ascii="Book Antiqua" w:hAnsi="Book Antiqua"/>
          <w:lang w:val="es-ES"/>
        </w:rPr>
        <w:t xml:space="preserve"> DE </w:t>
      </w:r>
      <w:r w:rsidR="00F9157D" w:rsidRPr="0048223B">
        <w:rPr>
          <w:rFonts w:ascii="Book Antiqua" w:hAnsi="Book Antiqua"/>
          <w:lang w:val="es-ES"/>
        </w:rPr>
        <w:t>FEBRERO</w:t>
      </w:r>
      <w:r w:rsidR="00882F07" w:rsidRPr="0048223B">
        <w:rPr>
          <w:rFonts w:ascii="Book Antiqua" w:hAnsi="Book Antiqua"/>
          <w:lang w:val="es-ES"/>
        </w:rPr>
        <w:t xml:space="preserve"> DE 202</w:t>
      </w:r>
      <w:r w:rsidR="00F9157D" w:rsidRPr="0048223B">
        <w:rPr>
          <w:rFonts w:ascii="Book Antiqua" w:hAnsi="Book Antiqua"/>
          <w:lang w:val="es-ES"/>
        </w:rPr>
        <w:t>6</w:t>
      </w:r>
    </w:p>
    <w:p w14:paraId="38B8CF64" w14:textId="77777777" w:rsidR="00A548A5" w:rsidRPr="0048223B" w:rsidRDefault="00A548A5" w:rsidP="00A548A5">
      <w:pPr>
        <w:jc w:val="center"/>
        <w:rPr>
          <w:rFonts w:ascii="Book Antiqua" w:hAnsi="Book Antiqua"/>
          <w:lang w:val="es-ES"/>
        </w:rPr>
      </w:pPr>
    </w:p>
    <w:p w14:paraId="24F910A9" w14:textId="353DA6A0" w:rsidR="00A548A5" w:rsidRPr="0048223B" w:rsidRDefault="00A548A5" w:rsidP="00A548A5">
      <w:pPr>
        <w:jc w:val="center"/>
        <w:rPr>
          <w:rFonts w:ascii="Book Antiqua" w:hAnsi="Book Antiqua"/>
          <w:lang w:val="es-ES"/>
        </w:rPr>
      </w:pPr>
      <w:r w:rsidRPr="0048223B">
        <w:rPr>
          <w:rFonts w:ascii="Book Antiqua" w:hAnsi="Book Antiqua"/>
          <w:lang w:val="es-ES"/>
        </w:rPr>
        <w:t>Presentado por el representante</w:t>
      </w:r>
      <w:r w:rsidRPr="0048223B">
        <w:rPr>
          <w:rFonts w:ascii="Book Antiqua" w:hAnsi="Book Antiqua"/>
          <w:i/>
          <w:iCs/>
          <w:lang w:val="es-ES"/>
        </w:rPr>
        <w:t xml:space="preserve"> </w:t>
      </w:r>
      <w:r w:rsidR="00F9157D" w:rsidRPr="0048223B">
        <w:rPr>
          <w:rFonts w:ascii="Book Antiqua" w:hAnsi="Book Antiqua"/>
          <w:i/>
          <w:iCs/>
          <w:lang w:val="es-ES"/>
        </w:rPr>
        <w:t>López Román</w:t>
      </w:r>
    </w:p>
    <w:p w14:paraId="0200FB5D" w14:textId="77777777" w:rsidR="00A548A5" w:rsidRPr="0048223B" w:rsidRDefault="00A548A5" w:rsidP="00A548A5">
      <w:pPr>
        <w:jc w:val="center"/>
        <w:rPr>
          <w:rFonts w:ascii="Book Antiqua" w:hAnsi="Book Antiqua"/>
          <w:lang w:val="es-ES"/>
        </w:rPr>
      </w:pPr>
    </w:p>
    <w:p w14:paraId="7AB7DBB3" w14:textId="0BED74F4" w:rsidR="00A548A5" w:rsidRPr="0048223B" w:rsidRDefault="00A548A5" w:rsidP="00A548A5">
      <w:pPr>
        <w:jc w:val="center"/>
        <w:rPr>
          <w:rFonts w:ascii="Book Antiqua" w:hAnsi="Book Antiqua"/>
          <w:lang w:val="es-ES"/>
        </w:rPr>
      </w:pPr>
      <w:r w:rsidRPr="0048223B">
        <w:rPr>
          <w:rFonts w:ascii="Book Antiqua" w:hAnsi="Book Antiqua"/>
          <w:lang w:val="es-ES"/>
        </w:rPr>
        <w:t>Referido a</w:t>
      </w:r>
      <w:r w:rsidR="00965FAF" w:rsidRPr="0048223B">
        <w:rPr>
          <w:rFonts w:ascii="Book Antiqua" w:hAnsi="Book Antiqua"/>
          <w:lang w:val="es-ES"/>
        </w:rPr>
        <w:t xml:space="preserve"> </w:t>
      </w:r>
      <w:r w:rsidR="00F9157D" w:rsidRPr="0048223B">
        <w:rPr>
          <w:rFonts w:ascii="Book Antiqua" w:hAnsi="Book Antiqua"/>
          <w:lang w:val="es-ES"/>
        </w:rPr>
        <w:t xml:space="preserve">la Comisión de </w:t>
      </w:r>
      <w:r w:rsidR="00816551">
        <w:rPr>
          <w:rFonts w:ascii="Book Antiqua" w:hAnsi="Book Antiqua"/>
          <w:lang w:val="es-ES"/>
        </w:rPr>
        <w:t>Hacienda</w:t>
      </w:r>
    </w:p>
    <w:p w14:paraId="7A7455B7" w14:textId="77777777" w:rsidR="00A548A5" w:rsidRPr="0048223B" w:rsidRDefault="00A548A5" w:rsidP="00A548A5">
      <w:pPr>
        <w:jc w:val="both"/>
        <w:rPr>
          <w:rFonts w:ascii="Book Antiqua" w:hAnsi="Book Antiqua"/>
          <w:lang w:val="es-ES"/>
        </w:rPr>
      </w:pPr>
    </w:p>
    <w:p w14:paraId="5C094FC8" w14:textId="77777777" w:rsidR="00A548A5" w:rsidRPr="0048223B" w:rsidRDefault="00A548A5" w:rsidP="00A548A5">
      <w:pPr>
        <w:jc w:val="center"/>
        <w:rPr>
          <w:rFonts w:ascii="Book Antiqua" w:hAnsi="Book Antiqua"/>
          <w:b/>
          <w:bCs/>
          <w:sz w:val="28"/>
          <w:szCs w:val="28"/>
          <w:lang w:val="es-ES"/>
        </w:rPr>
      </w:pPr>
      <w:r w:rsidRPr="0048223B">
        <w:rPr>
          <w:rFonts w:ascii="Book Antiqua" w:hAnsi="Book Antiqua"/>
          <w:b/>
          <w:bCs/>
          <w:sz w:val="28"/>
          <w:szCs w:val="28"/>
          <w:lang w:val="es-ES"/>
        </w:rPr>
        <w:t>LEY</w:t>
      </w:r>
    </w:p>
    <w:p w14:paraId="6C4680B3" w14:textId="77777777" w:rsidR="00A548A5" w:rsidRPr="0048223B" w:rsidRDefault="00A548A5" w:rsidP="00A548A5">
      <w:pPr>
        <w:jc w:val="both"/>
        <w:rPr>
          <w:rFonts w:ascii="Book Antiqua" w:hAnsi="Book Antiqua"/>
          <w:lang w:val="es-ES"/>
        </w:rPr>
      </w:pPr>
    </w:p>
    <w:p w14:paraId="148B663D" w14:textId="71E248EA" w:rsidR="009A4CC8" w:rsidRPr="0048223B" w:rsidRDefault="00522C28" w:rsidP="009A4CC8">
      <w:pPr>
        <w:ind w:left="720" w:hanging="720"/>
        <w:jc w:val="both"/>
        <w:rPr>
          <w:rFonts w:ascii="Book Antiqua" w:hAnsi="Book Antiqua"/>
          <w:lang w:val="es-ES"/>
        </w:rPr>
      </w:pPr>
      <w:r w:rsidRPr="0048223B">
        <w:rPr>
          <w:rFonts w:ascii="Book Antiqua" w:hAnsi="Book Antiqua"/>
          <w:lang w:val="es-ES"/>
        </w:rPr>
        <w:t>Para</w:t>
      </w:r>
      <w:r w:rsidR="009A4CC8" w:rsidRPr="0048223B">
        <w:rPr>
          <w:rFonts w:ascii="Book Antiqua" w:hAnsi="Book Antiqua"/>
          <w:lang w:val="es-ES"/>
        </w:rPr>
        <w:t xml:space="preserve"> </w:t>
      </w:r>
      <w:r w:rsidR="004C4FE2" w:rsidRPr="004C4FE2">
        <w:rPr>
          <w:rFonts w:ascii="Book Antiqua" w:hAnsi="Book Antiqua"/>
          <w:lang w:val="es-ES"/>
        </w:rPr>
        <w:t>enmendar la Ley Núm. 1-2011, según enmendada, conocida como el “Código de Rentas Internas de Puerto Rico de 2011”, a los fines de añadir un nuevo Artículo 1052.18A al Subtítulo A, para crear un crédito contributivo reembolsable a favor de contribuyentes que tengan bajo su responsabilidad legal a un miembro del hogar cuya condición de salud lo mantenga discapacitado; disponer que el crédito será equivalente a las cantidades efectivamente pagadas por concepto de servicios de cuidador o enfermero en un centro de cuidado diurno o en el hogar; establecer límites, requisitos y penalidades; y para otros fines relacionados.</w:t>
      </w:r>
    </w:p>
    <w:p w14:paraId="0CEA4A1C" w14:textId="77777777" w:rsidR="009A4CC8" w:rsidRPr="0048223B" w:rsidRDefault="009A4CC8" w:rsidP="009A4CC8">
      <w:pPr>
        <w:ind w:left="720" w:hanging="720"/>
        <w:jc w:val="both"/>
        <w:rPr>
          <w:rFonts w:ascii="Book Antiqua" w:hAnsi="Book Antiqua"/>
          <w:lang w:val="es-ES"/>
        </w:rPr>
      </w:pPr>
    </w:p>
    <w:p w14:paraId="3477C1D9" w14:textId="1C809BEB" w:rsidR="00A548A5" w:rsidRPr="0048223B" w:rsidRDefault="00A548A5" w:rsidP="009A4CC8">
      <w:pPr>
        <w:ind w:left="720" w:hanging="720"/>
        <w:jc w:val="center"/>
        <w:rPr>
          <w:rFonts w:ascii="Book Antiqua" w:hAnsi="Book Antiqua"/>
          <w:szCs w:val="24"/>
          <w:lang w:val="es-ES"/>
        </w:rPr>
      </w:pPr>
      <w:r w:rsidRPr="0048223B">
        <w:rPr>
          <w:rFonts w:ascii="Book Antiqua" w:hAnsi="Book Antiqua"/>
          <w:szCs w:val="24"/>
          <w:lang w:val="es-ES"/>
        </w:rPr>
        <w:t>EXPOSICIÓN DE MOTIVOS</w:t>
      </w:r>
    </w:p>
    <w:p w14:paraId="715460B2" w14:textId="77777777" w:rsidR="00A548A5" w:rsidRPr="0048223B" w:rsidRDefault="00A548A5" w:rsidP="00A548A5">
      <w:pPr>
        <w:rPr>
          <w:rFonts w:ascii="Book Antiqua" w:hAnsi="Book Antiqua"/>
          <w:lang w:val="es-ES"/>
        </w:rPr>
      </w:pPr>
    </w:p>
    <w:p w14:paraId="12A639DE" w14:textId="39E4CD1E" w:rsidR="004F255E" w:rsidRPr="006064DD" w:rsidRDefault="004F255E" w:rsidP="00816551">
      <w:pPr>
        <w:ind w:firstLine="720"/>
        <w:jc w:val="both"/>
        <w:rPr>
          <w:rFonts w:ascii="Book Antiqua" w:hAnsi="Book Antiqua"/>
          <w:lang w:val="es-ES"/>
        </w:rPr>
      </w:pPr>
      <w:r w:rsidRPr="0048223B">
        <w:rPr>
          <w:rFonts w:ascii="Book Antiqua" w:hAnsi="Book Antiqua"/>
          <w:lang w:val="es-ES"/>
        </w:rPr>
        <w:t>Puerto Rico experimenta una transformación demográfica acelerada. Según datos del Censo de los Estados Unidos</w:t>
      </w:r>
      <w:r w:rsidRPr="0048223B">
        <w:rPr>
          <w:rFonts w:ascii="Book Antiqua" w:hAnsi="Book Antiqua"/>
          <w:vertAlign w:val="superscript"/>
          <w:lang w:val="es-ES"/>
        </w:rPr>
        <w:footnoteReference w:id="1"/>
      </w:r>
      <w:r w:rsidRPr="0048223B">
        <w:rPr>
          <w:rFonts w:ascii="Book Antiqua" w:hAnsi="Book Antiqua"/>
          <w:lang w:val="es-ES"/>
        </w:rPr>
        <w:t xml:space="preserve"> y del Instituto de Estadísticas de Puerto Rico</w:t>
      </w:r>
      <w:r w:rsidRPr="0048223B">
        <w:rPr>
          <w:rFonts w:ascii="Book Antiqua" w:hAnsi="Book Antiqua"/>
          <w:vertAlign w:val="superscript"/>
          <w:lang w:val="es-ES"/>
        </w:rPr>
        <w:footnoteReference w:id="2"/>
      </w:r>
      <w:r w:rsidRPr="0048223B">
        <w:rPr>
          <w:rFonts w:ascii="Book Antiqua" w:hAnsi="Book Antiqua"/>
          <w:lang w:val="es-ES"/>
        </w:rPr>
        <w:t>, más del 21% de la población tiene 60 años o más, posicionando a la Isla entre las jurisdicciones con mayor proporción de adultos mayores en los Estados Unidos y el Caribe.</w:t>
      </w:r>
      <w:r w:rsidR="006064DD">
        <w:rPr>
          <w:rFonts w:ascii="Book Antiqua" w:hAnsi="Book Antiqua"/>
          <w:lang w:val="es-ES"/>
        </w:rPr>
        <w:t xml:space="preserve"> </w:t>
      </w:r>
      <w:r w:rsidR="00111BB3">
        <w:rPr>
          <w:rFonts w:ascii="Book Antiqua" w:hAnsi="Book Antiqua"/>
        </w:rPr>
        <w:t>Además, n</w:t>
      </w:r>
      <w:r w:rsidRPr="0048223B">
        <w:rPr>
          <w:rFonts w:ascii="Book Antiqua" w:hAnsi="Book Antiqua"/>
        </w:rPr>
        <w:t xml:space="preserve">uestra sociedad enfrenta un proceso de un aumento sostenido en la prevalencia de condiciones crónicas, </w:t>
      </w:r>
      <w:r w:rsidR="00111BB3" w:rsidRPr="0048223B">
        <w:rPr>
          <w:rFonts w:ascii="Book Antiqua" w:hAnsi="Book Antiqua"/>
        </w:rPr>
        <w:t xml:space="preserve">degenerativas </w:t>
      </w:r>
      <w:r w:rsidR="00111BB3">
        <w:rPr>
          <w:rFonts w:ascii="Book Antiqua" w:hAnsi="Book Antiqua"/>
        </w:rPr>
        <w:t xml:space="preserve">y </w:t>
      </w:r>
      <w:r w:rsidRPr="0048223B">
        <w:rPr>
          <w:rFonts w:ascii="Book Antiqua" w:hAnsi="Book Antiqua"/>
        </w:rPr>
        <w:t xml:space="preserve">que requieren cuidado continuo </w:t>
      </w:r>
      <w:r w:rsidR="00111BB3">
        <w:rPr>
          <w:rFonts w:ascii="Book Antiqua" w:hAnsi="Book Antiqua"/>
        </w:rPr>
        <w:t>en el hogar o en un centro de cuido diurno</w:t>
      </w:r>
      <w:r w:rsidRPr="0048223B">
        <w:rPr>
          <w:rFonts w:ascii="Book Antiqua" w:hAnsi="Book Antiqua"/>
        </w:rPr>
        <w:t>. Muchas de estas condiciones mantienen a la persona afectada postrada en cama por períodos prolongados o de forma permanente,</w:t>
      </w:r>
      <w:r w:rsidR="00FB46A8">
        <w:rPr>
          <w:rFonts w:ascii="Book Antiqua" w:hAnsi="Book Antiqua"/>
        </w:rPr>
        <w:t xml:space="preserve"> </w:t>
      </w:r>
      <w:r w:rsidR="00111BB3">
        <w:rPr>
          <w:rFonts w:ascii="Book Antiqua" w:hAnsi="Book Antiqua"/>
        </w:rPr>
        <w:t xml:space="preserve">y/o </w:t>
      </w:r>
      <w:r w:rsidR="00FB46A8">
        <w:rPr>
          <w:rFonts w:ascii="Book Antiqua" w:hAnsi="Book Antiqua"/>
        </w:rPr>
        <w:t xml:space="preserve">que requiera </w:t>
      </w:r>
      <w:r w:rsidR="00FB46A8" w:rsidRPr="00FB46A8">
        <w:rPr>
          <w:rFonts w:ascii="Book Antiqua" w:hAnsi="Book Antiqua"/>
        </w:rPr>
        <w:t>asistencia</w:t>
      </w:r>
      <w:r w:rsidR="00FB46A8">
        <w:rPr>
          <w:rFonts w:ascii="Book Antiqua" w:hAnsi="Book Antiqua"/>
        </w:rPr>
        <w:t xml:space="preserve">, </w:t>
      </w:r>
      <w:r w:rsidR="00FB46A8" w:rsidRPr="00FB46A8">
        <w:rPr>
          <w:rFonts w:ascii="Book Antiqua" w:hAnsi="Book Antiqua"/>
        </w:rPr>
        <w:t>supervisión sustancial para las actividades básicas de la vida diaria</w:t>
      </w:r>
      <w:r w:rsidR="00FB46A8">
        <w:rPr>
          <w:rFonts w:ascii="Book Antiqua" w:hAnsi="Book Antiqua"/>
        </w:rPr>
        <w:t xml:space="preserve">, </w:t>
      </w:r>
      <w:r w:rsidRPr="0048223B">
        <w:rPr>
          <w:rFonts w:ascii="Book Antiqua" w:hAnsi="Book Antiqua"/>
        </w:rPr>
        <w:t>generando una carga económica significativa para sus familiares responsables.</w:t>
      </w:r>
    </w:p>
    <w:p w14:paraId="57FAB82F" w14:textId="718CDEB4" w:rsidR="00111BB3" w:rsidRDefault="004F255E" w:rsidP="00816551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  <w:r w:rsidRPr="0048223B">
        <w:rPr>
          <w:rFonts w:ascii="Book Antiqua" w:hAnsi="Book Antiqua"/>
          <w:lang w:val="es-PR"/>
        </w:rPr>
        <w:lastRenderedPageBreak/>
        <w:t>En la mayoría de los casos, el jefe o jefa de familia que asume la responsabilidad legal de</w:t>
      </w:r>
      <w:r w:rsidR="00FB46A8">
        <w:rPr>
          <w:rFonts w:ascii="Book Antiqua" w:hAnsi="Book Antiqua"/>
          <w:lang w:val="es-PR"/>
        </w:rPr>
        <w:t xml:space="preserve"> la persona </w:t>
      </w:r>
      <w:r w:rsidR="00111BB3">
        <w:rPr>
          <w:rFonts w:ascii="Book Antiqua" w:hAnsi="Book Antiqua"/>
          <w:lang w:val="es-PR"/>
        </w:rPr>
        <w:t>con discapacidad</w:t>
      </w:r>
      <w:r w:rsidR="00A96845">
        <w:rPr>
          <w:rFonts w:ascii="Book Antiqua" w:hAnsi="Book Antiqua"/>
          <w:lang w:val="es-PR"/>
        </w:rPr>
        <w:t xml:space="preserve"> </w:t>
      </w:r>
      <w:r w:rsidR="008F0B74" w:rsidRPr="0048223B">
        <w:rPr>
          <w:rFonts w:ascii="Book Antiqua" w:hAnsi="Book Antiqua"/>
          <w:lang w:val="es-PR"/>
        </w:rPr>
        <w:t>debe tomar la decisión de cuida</w:t>
      </w:r>
      <w:r w:rsidR="00111BB3">
        <w:rPr>
          <w:rFonts w:ascii="Book Antiqua" w:hAnsi="Book Antiqua"/>
          <w:lang w:val="es-PR"/>
        </w:rPr>
        <w:t>r</w:t>
      </w:r>
      <w:r w:rsidR="008F0B74" w:rsidRPr="0048223B">
        <w:rPr>
          <w:rFonts w:ascii="Book Antiqua" w:hAnsi="Book Antiqua"/>
          <w:lang w:val="es-PR"/>
        </w:rPr>
        <w:t xml:space="preserve"> a tiempo completo a su familiar </w:t>
      </w:r>
      <w:r w:rsidRPr="0048223B">
        <w:rPr>
          <w:rFonts w:ascii="Book Antiqua" w:hAnsi="Book Antiqua"/>
          <w:lang w:val="es-PR"/>
        </w:rPr>
        <w:t xml:space="preserve">o permanecer en la fuerza laboral para sostener económicamente el hogar. No obstante, la necesidad de contratar servicios de </w:t>
      </w:r>
      <w:r w:rsidR="00FB46A8">
        <w:rPr>
          <w:rFonts w:ascii="Book Antiqua" w:hAnsi="Book Antiqua"/>
          <w:lang w:val="es-PR"/>
        </w:rPr>
        <w:t xml:space="preserve">un centro </w:t>
      </w:r>
      <w:r w:rsidR="005E2D17">
        <w:rPr>
          <w:rFonts w:ascii="Book Antiqua" w:hAnsi="Book Antiqua"/>
          <w:lang w:val="es-PR"/>
        </w:rPr>
        <w:t>de cuidado diurno,</w:t>
      </w:r>
      <w:r w:rsidR="00FB46A8">
        <w:rPr>
          <w:rFonts w:ascii="Book Antiqua" w:hAnsi="Book Antiqua"/>
          <w:lang w:val="es-PR"/>
        </w:rPr>
        <w:t xml:space="preserve"> </w:t>
      </w:r>
      <w:r w:rsidR="005E2D17">
        <w:rPr>
          <w:rFonts w:ascii="Book Antiqua" w:hAnsi="Book Antiqua"/>
          <w:lang w:val="es-PR"/>
        </w:rPr>
        <w:t xml:space="preserve">o </w:t>
      </w:r>
      <w:r w:rsidR="00FB46A8">
        <w:rPr>
          <w:rFonts w:ascii="Book Antiqua" w:hAnsi="Book Antiqua"/>
          <w:lang w:val="es-PR"/>
        </w:rPr>
        <w:t>cuidadore</w:t>
      </w:r>
      <w:r w:rsidR="005E2D17">
        <w:rPr>
          <w:rFonts w:ascii="Book Antiqua" w:hAnsi="Book Antiqua"/>
          <w:lang w:val="es-PR"/>
        </w:rPr>
        <w:t>s</w:t>
      </w:r>
      <w:r w:rsidR="00FB46A8">
        <w:rPr>
          <w:rFonts w:ascii="Book Antiqua" w:hAnsi="Book Antiqua"/>
          <w:lang w:val="es-PR"/>
        </w:rPr>
        <w:t xml:space="preserve"> o </w:t>
      </w:r>
      <w:r w:rsidRPr="0048223B">
        <w:rPr>
          <w:rFonts w:ascii="Book Antiqua" w:hAnsi="Book Antiqua"/>
          <w:lang w:val="es-PR"/>
        </w:rPr>
        <w:t>enfermería domiciliaria</w:t>
      </w:r>
      <w:r w:rsidR="005E2D17">
        <w:rPr>
          <w:rFonts w:ascii="Book Antiqua" w:hAnsi="Book Antiqua"/>
          <w:lang w:val="es-PR"/>
        </w:rPr>
        <w:t xml:space="preserve">, </w:t>
      </w:r>
      <w:r w:rsidRPr="0048223B">
        <w:rPr>
          <w:rFonts w:ascii="Book Antiqua" w:hAnsi="Book Antiqua"/>
          <w:lang w:val="es-PR"/>
        </w:rPr>
        <w:t>para poder cumplir con su jornada laboral</w:t>
      </w:r>
      <w:r w:rsidR="00111BB3">
        <w:rPr>
          <w:rFonts w:ascii="Book Antiqua" w:hAnsi="Book Antiqua"/>
          <w:lang w:val="es-PR"/>
        </w:rPr>
        <w:t>,</w:t>
      </w:r>
      <w:r w:rsidRPr="0048223B">
        <w:rPr>
          <w:rFonts w:ascii="Book Antiqua" w:hAnsi="Book Antiqua"/>
          <w:lang w:val="es-PR"/>
        </w:rPr>
        <w:t xml:space="preserve"> representa un gasto recurrente considerable</w:t>
      </w:r>
      <w:r w:rsidR="008F0B74" w:rsidRPr="0048223B">
        <w:rPr>
          <w:rFonts w:ascii="Book Antiqua" w:hAnsi="Book Antiqua"/>
          <w:lang w:val="es-PR"/>
        </w:rPr>
        <w:t xml:space="preserve">. </w:t>
      </w:r>
      <w:r w:rsidRPr="0048223B">
        <w:rPr>
          <w:rFonts w:ascii="Book Antiqua" w:hAnsi="Book Antiqua"/>
          <w:lang w:val="es-ES"/>
        </w:rPr>
        <w:t>Aunque existen programas de asistencia pública y servicios bajo la Oficina del Procurador de las Personas de Edad Avanzada (OPPEA)</w:t>
      </w:r>
      <w:r w:rsidRPr="0048223B">
        <w:rPr>
          <w:rFonts w:ascii="Book Antiqua" w:hAnsi="Book Antiqua"/>
          <w:vertAlign w:val="superscript"/>
          <w:lang w:val="es-ES"/>
        </w:rPr>
        <w:footnoteReference w:id="3"/>
      </w:r>
      <w:r w:rsidRPr="0048223B">
        <w:rPr>
          <w:rFonts w:ascii="Book Antiqua" w:hAnsi="Book Antiqua"/>
          <w:lang w:val="es-ES"/>
        </w:rPr>
        <w:t>, el Departamento de la Familia (DF)</w:t>
      </w:r>
      <w:r w:rsidRPr="0048223B">
        <w:rPr>
          <w:rFonts w:ascii="Book Antiqua" w:hAnsi="Book Antiqua"/>
          <w:vertAlign w:val="superscript"/>
          <w:lang w:val="es-ES"/>
        </w:rPr>
        <w:footnoteReference w:id="4"/>
      </w:r>
      <w:r w:rsidRPr="0048223B">
        <w:rPr>
          <w:rFonts w:ascii="Book Antiqua" w:hAnsi="Book Antiqua"/>
          <w:lang w:val="es-ES"/>
        </w:rPr>
        <w:t xml:space="preserve"> y Medicaid</w:t>
      </w:r>
      <w:r w:rsidRPr="0048223B">
        <w:rPr>
          <w:rFonts w:ascii="Book Antiqua" w:hAnsi="Book Antiqua"/>
          <w:vertAlign w:val="superscript"/>
          <w:lang w:val="es-ES"/>
        </w:rPr>
        <w:footnoteReference w:id="5"/>
      </w:r>
      <w:r w:rsidRPr="0048223B">
        <w:rPr>
          <w:rFonts w:ascii="Book Antiqua" w:hAnsi="Book Antiqua"/>
          <w:lang w:val="es-ES"/>
        </w:rPr>
        <w:t>,</w:t>
      </w:r>
      <w:r w:rsidR="00111BB3">
        <w:rPr>
          <w:rFonts w:ascii="Book Antiqua" w:hAnsi="Book Antiqua"/>
          <w:lang w:val="es-ES"/>
        </w:rPr>
        <w:t xml:space="preserve"> muchos contribuyentes no cumplen con los requisitos establecidos en estos programas. </w:t>
      </w:r>
    </w:p>
    <w:p w14:paraId="660D5B0B" w14:textId="77777777" w:rsidR="00816551" w:rsidRDefault="00816551" w:rsidP="00816551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</w:p>
    <w:p w14:paraId="43DD20E1" w14:textId="28F6609F" w:rsidR="0048223B" w:rsidRDefault="00111BB3" w:rsidP="00816551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t>A</w:t>
      </w:r>
      <w:r w:rsidR="004F255E" w:rsidRPr="0048223B">
        <w:rPr>
          <w:rFonts w:ascii="Book Antiqua" w:hAnsi="Book Antiqua"/>
          <w:lang w:val="es-ES"/>
        </w:rPr>
        <w:t xml:space="preserve">ctualmente el ordenamiento contributivo de Puerto Rico no reconoce adecuadamente el impacto económico que asumen los cuidadores </w:t>
      </w:r>
      <w:r>
        <w:rPr>
          <w:rFonts w:ascii="Book Antiqua" w:hAnsi="Book Antiqua"/>
          <w:lang w:val="es-ES"/>
        </w:rPr>
        <w:t>de estas personas con discapacidad</w:t>
      </w:r>
      <w:r w:rsidR="004F255E" w:rsidRPr="0048223B">
        <w:rPr>
          <w:rFonts w:ascii="Book Antiqua" w:hAnsi="Book Antiqua"/>
          <w:lang w:val="es-ES"/>
        </w:rPr>
        <w:t>.</w:t>
      </w:r>
      <w:r>
        <w:rPr>
          <w:rFonts w:ascii="Book Antiqua" w:hAnsi="Book Antiqua"/>
          <w:lang w:val="es-ES"/>
        </w:rPr>
        <w:t xml:space="preserve"> </w:t>
      </w:r>
      <w:r w:rsidR="0048223B" w:rsidRPr="0048223B">
        <w:rPr>
          <w:rFonts w:ascii="Book Antiqua" w:hAnsi="Book Antiqua"/>
          <w:lang w:val="es-PR"/>
        </w:rPr>
        <w:t>La ausencia de un mecanismo de alivio contributivo provoca que muchos trabajadores reduzcan su jornada, abandonen el empleo o recurran a la economía informal, lo cual tiene un efecto adverso tanto en los recaudos del Estado como en la estabilidad económica familiar</w:t>
      </w:r>
      <w:r w:rsidR="0048223B">
        <w:rPr>
          <w:rFonts w:ascii="Book Antiqua" w:hAnsi="Book Antiqua"/>
          <w:lang w:val="es-PR"/>
        </w:rPr>
        <w:t xml:space="preserve">. </w:t>
      </w:r>
      <w:r w:rsidR="003F1C0D">
        <w:rPr>
          <w:rFonts w:ascii="Book Antiqua" w:hAnsi="Book Antiqua"/>
          <w:lang w:val="es-PR"/>
        </w:rPr>
        <w:t xml:space="preserve">A su vez, este proyecto integraría un sinnúmero de nuevos contribuyentes al requerir que la persona cuidadora o enfermero a domicilio radique planillas sobre ingresos. </w:t>
      </w:r>
      <w:r w:rsidR="0048223B" w:rsidRPr="0048223B">
        <w:rPr>
          <w:rFonts w:ascii="Book Antiqua" w:hAnsi="Book Antiqua"/>
          <w:lang w:val="es-PR"/>
        </w:rPr>
        <w:t>No obstante, este impacto debe analizarse en su justa dimensión. El costo promedio anual</w:t>
      </w:r>
      <w:r w:rsidR="0048223B">
        <w:rPr>
          <w:rFonts w:ascii="Book Antiqua" w:hAnsi="Book Antiqua"/>
          <w:lang w:val="es-PR"/>
        </w:rPr>
        <w:t xml:space="preserve"> en EE. UU.</w:t>
      </w:r>
      <w:r w:rsidR="0048223B" w:rsidRPr="0048223B">
        <w:rPr>
          <w:rFonts w:ascii="Book Antiqua" w:hAnsi="Book Antiqua"/>
          <w:lang w:val="es-PR"/>
        </w:rPr>
        <w:t xml:space="preserve"> de institucionalización pública de una persona con condición severa puede exceder los</w:t>
      </w:r>
      <w:r w:rsidR="0048223B">
        <w:rPr>
          <w:rFonts w:ascii="Book Antiqua" w:hAnsi="Book Antiqua"/>
          <w:lang w:val="es-PR"/>
        </w:rPr>
        <w:t xml:space="preserve"> noventa</w:t>
      </w:r>
      <w:r w:rsidR="0048223B" w:rsidRPr="0048223B">
        <w:rPr>
          <w:rFonts w:ascii="Book Antiqua" w:hAnsi="Book Antiqua"/>
          <w:lang w:val="es-PR"/>
        </w:rPr>
        <w:t xml:space="preserve"> mil (</w:t>
      </w:r>
      <w:r w:rsidR="0048223B">
        <w:rPr>
          <w:rFonts w:ascii="Book Antiqua" w:hAnsi="Book Antiqua"/>
          <w:lang w:val="es-PR"/>
        </w:rPr>
        <w:t>9</w:t>
      </w:r>
      <w:r w:rsidR="0048223B" w:rsidRPr="0048223B">
        <w:rPr>
          <w:rFonts w:ascii="Book Antiqua" w:hAnsi="Book Antiqua"/>
          <w:lang w:val="es-PR"/>
        </w:rPr>
        <w:t>0,000) dólares por paciente.</w:t>
      </w:r>
      <w:r w:rsidR="0048223B">
        <w:rPr>
          <w:rStyle w:val="Refdenotaalpie"/>
          <w:rFonts w:ascii="Book Antiqua" w:hAnsi="Book Antiqua"/>
          <w:lang w:val="es-PR"/>
        </w:rPr>
        <w:footnoteReference w:id="6"/>
      </w:r>
      <w:r w:rsidR="0048223B" w:rsidRPr="0048223B">
        <w:rPr>
          <w:rFonts w:ascii="Book Antiqua" w:hAnsi="Book Antiqua"/>
          <w:lang w:val="es-PR"/>
        </w:rPr>
        <w:t xml:space="preserve"> </w:t>
      </w:r>
    </w:p>
    <w:p w14:paraId="7D31FD25" w14:textId="77777777" w:rsidR="00816551" w:rsidRPr="00111BB3" w:rsidRDefault="00816551" w:rsidP="00816551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</w:p>
    <w:p w14:paraId="7A78B932" w14:textId="77777777" w:rsidR="008707D6" w:rsidRDefault="008707D6" w:rsidP="00816551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  <w:r w:rsidRPr="008707D6">
        <w:rPr>
          <w:rFonts w:ascii="Book Antiqua" w:hAnsi="Book Antiqua"/>
          <w:lang w:val="es-PR"/>
        </w:rPr>
        <w:t xml:space="preserve">El costo de servicios de cuidadores, enfermeros o centros de cuidado diurno representa una carga económica significativa. </w:t>
      </w:r>
      <w:r w:rsidR="004F255E" w:rsidRPr="0048223B">
        <w:rPr>
          <w:rFonts w:ascii="Book Antiqua" w:hAnsi="Book Antiqua"/>
          <w:lang w:val="es-PR"/>
        </w:rPr>
        <w:t xml:space="preserve">La política pública del Gobierno de Puerto Rico debe promover la permanencia en el empleo, evitar la salida forzosa de trabajadores del mercado laboral y fomentar el cuidado digno en el entorno familiar, reduciendo a su vez presiones adicionales sobre el sistema público de salud y las instituciones de cuidado prolongado. Mediante esta medida se crea un crédito contributivo dirigido a contribuyentes que tengan bajo su responsabilidad legal a un miembro del hogar cuya condición de salud lo mantenga </w:t>
      </w:r>
      <w:r w:rsidR="003C1F74" w:rsidRPr="003C1F74">
        <w:rPr>
          <w:rFonts w:ascii="Book Antiqua" w:hAnsi="Book Antiqua"/>
          <w:lang w:val="es-PR"/>
        </w:rPr>
        <w:t>discapacitado</w:t>
      </w:r>
      <w:r w:rsidR="003C1F74" w:rsidRPr="003C1F74">
        <w:rPr>
          <w:rFonts w:ascii="Book Antiqua" w:hAnsi="Book Antiqua"/>
          <w:lang w:val="es-ES"/>
        </w:rPr>
        <w:t xml:space="preserve"> y requiere asistencia o supervisión sustancial para las actividades básicas de la vida diaria</w:t>
      </w:r>
      <w:r w:rsidR="00111BB3">
        <w:rPr>
          <w:rFonts w:ascii="Book Antiqua" w:hAnsi="Book Antiqua"/>
          <w:i/>
          <w:iCs/>
          <w:lang w:val="es-ES"/>
        </w:rPr>
        <w:t xml:space="preserve">, </w:t>
      </w:r>
      <w:r w:rsidR="00111BB3" w:rsidRPr="00111BB3">
        <w:rPr>
          <w:rFonts w:ascii="Book Antiqua" w:hAnsi="Book Antiqua"/>
          <w:lang w:val="es-ES"/>
        </w:rPr>
        <w:t>ya sea en el mismo hogar o en un centro de cuidado diurno.</w:t>
      </w:r>
    </w:p>
    <w:p w14:paraId="281292C5" w14:textId="77777777" w:rsidR="00816551" w:rsidRDefault="00816551" w:rsidP="00816551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ES"/>
        </w:rPr>
      </w:pPr>
    </w:p>
    <w:p w14:paraId="27BCF709" w14:textId="04F90C5E" w:rsidR="006064DD" w:rsidRPr="00816551" w:rsidRDefault="004F255E" w:rsidP="00816551">
      <w:pPr>
        <w:pStyle w:val="NormalWeb"/>
        <w:spacing w:before="0" w:beforeAutospacing="0" w:after="0" w:afterAutospacing="0"/>
        <w:ind w:firstLine="720"/>
        <w:jc w:val="both"/>
        <w:rPr>
          <w:rFonts w:ascii="Book Antiqua" w:hAnsi="Book Antiqua"/>
          <w:lang w:val="es-PR"/>
        </w:rPr>
      </w:pPr>
      <w:r w:rsidRPr="0048223B">
        <w:rPr>
          <w:rFonts w:ascii="Book Antiqua" w:hAnsi="Book Antiqua"/>
          <w:lang w:val="es-PR"/>
        </w:rPr>
        <w:t xml:space="preserve">Esta Asamblea Legislativa reafirma así su compromiso con la dignidad humana, la estabilidad económica familiar y la retención de trabajadores en la fuerza laboral del </w:t>
      </w:r>
      <w:r w:rsidR="003C1F74">
        <w:rPr>
          <w:rFonts w:ascii="Book Antiqua" w:hAnsi="Book Antiqua"/>
          <w:lang w:val="es-PR"/>
        </w:rPr>
        <w:t>Estado</w:t>
      </w:r>
      <w:r w:rsidRPr="0048223B">
        <w:rPr>
          <w:rFonts w:ascii="Book Antiqua" w:hAnsi="Book Antiqua"/>
          <w:lang w:val="es-PR"/>
        </w:rPr>
        <w:t>.</w:t>
      </w:r>
    </w:p>
    <w:p w14:paraId="13DF0CF3" w14:textId="3306D242" w:rsidR="00A548A5" w:rsidRPr="0048223B" w:rsidRDefault="00A548A5" w:rsidP="0050077D">
      <w:pPr>
        <w:spacing w:line="480" w:lineRule="auto"/>
        <w:rPr>
          <w:rFonts w:ascii="Book Antiqua" w:hAnsi="Book Antiqua"/>
          <w:i/>
          <w:iCs/>
          <w:lang w:val="es-ES"/>
        </w:rPr>
      </w:pPr>
      <w:r w:rsidRPr="0048223B">
        <w:rPr>
          <w:rFonts w:ascii="Book Antiqua" w:hAnsi="Book Antiqua"/>
          <w:i/>
          <w:iCs/>
          <w:lang w:val="es-ES"/>
        </w:rPr>
        <w:lastRenderedPageBreak/>
        <w:t>DECR</w:t>
      </w:r>
      <w:r w:rsidR="004143F1" w:rsidRPr="0048223B">
        <w:rPr>
          <w:rFonts w:ascii="Book Antiqua" w:hAnsi="Book Antiqua"/>
          <w:i/>
          <w:iCs/>
          <w:lang w:val="es-ES"/>
        </w:rPr>
        <w:t>É</w:t>
      </w:r>
      <w:r w:rsidRPr="0048223B">
        <w:rPr>
          <w:rFonts w:ascii="Book Antiqua" w:hAnsi="Book Antiqua"/>
          <w:i/>
          <w:iCs/>
          <w:lang w:val="es-ES"/>
        </w:rPr>
        <w:t>TASE POR LA ASAMBLEA LEGISLATIVA DE PUERTO RICO:</w:t>
      </w:r>
    </w:p>
    <w:p w14:paraId="6F008CC8" w14:textId="77777777" w:rsidR="00A548A5" w:rsidRPr="0048223B" w:rsidRDefault="00A548A5" w:rsidP="0050077D">
      <w:pPr>
        <w:spacing w:line="480" w:lineRule="auto"/>
        <w:jc w:val="both"/>
        <w:rPr>
          <w:rFonts w:ascii="Book Antiqua" w:hAnsi="Book Antiqua"/>
          <w:i/>
          <w:iCs/>
          <w:lang w:val="es-ES"/>
        </w:rPr>
        <w:sectPr w:rsidR="00A548A5" w:rsidRPr="0048223B" w:rsidSect="00A548A5">
          <w:headerReference w:type="default" r:id="rId8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35AE6CA" w14:textId="1F035AEB" w:rsidR="006C4765" w:rsidRPr="0048223B" w:rsidRDefault="006C4765" w:rsidP="000E434E">
      <w:pPr>
        <w:pStyle w:val="Sangradetextonormal"/>
        <w:spacing w:line="480" w:lineRule="auto"/>
        <w:rPr>
          <w:rFonts w:ascii="Book Antiqua" w:hAnsi="Book Antiqua"/>
          <w:lang w:val="es-ES"/>
        </w:rPr>
      </w:pPr>
      <w:r w:rsidRPr="0048223B">
        <w:rPr>
          <w:rFonts w:ascii="Book Antiqua" w:hAnsi="Book Antiqua"/>
          <w:lang w:val="es-ES"/>
        </w:rPr>
        <w:t>Sección 1.  Para añadir</w:t>
      </w:r>
      <w:r w:rsidR="00324D1B" w:rsidRPr="0048223B">
        <w:rPr>
          <w:rFonts w:ascii="Book Antiqua" w:hAnsi="Book Antiqua"/>
          <w:lang w:val="es-ES"/>
        </w:rPr>
        <w:t xml:space="preserve"> un nuevo Artículo 1052.18A a la Ley Núm. 1-2011, según enmendada, para que lea como sigue:</w:t>
      </w:r>
    </w:p>
    <w:p w14:paraId="4426B31B" w14:textId="084645AE" w:rsidR="00324D1B" w:rsidRPr="0048223B" w:rsidRDefault="00324D1B" w:rsidP="00324D1B">
      <w:pPr>
        <w:pStyle w:val="Sangradetextonormal"/>
        <w:spacing w:line="480" w:lineRule="auto"/>
        <w:rPr>
          <w:rFonts w:ascii="Book Antiqua" w:hAnsi="Book Antiqua"/>
          <w:i/>
          <w:iCs/>
          <w:lang w:val="es-ES"/>
        </w:rPr>
      </w:pPr>
      <w:r w:rsidRPr="0048223B">
        <w:rPr>
          <w:rFonts w:ascii="Book Antiqua" w:hAnsi="Book Antiqua"/>
          <w:i/>
          <w:iCs/>
          <w:lang w:val="es-ES"/>
        </w:rPr>
        <w:t xml:space="preserve">Artículo 1052.18A – Crédito por Gastos de Cuido de Persona </w:t>
      </w:r>
      <w:r w:rsidR="008F0B74" w:rsidRPr="0048223B">
        <w:rPr>
          <w:rFonts w:ascii="Book Antiqua" w:hAnsi="Book Antiqua"/>
          <w:i/>
          <w:iCs/>
          <w:lang w:val="es-ES"/>
        </w:rPr>
        <w:t>con Discapacidad</w:t>
      </w:r>
      <w:r w:rsidRPr="0048223B">
        <w:rPr>
          <w:rFonts w:ascii="Book Antiqua" w:hAnsi="Book Antiqua"/>
          <w:i/>
          <w:iCs/>
          <w:lang w:val="es-ES"/>
        </w:rPr>
        <w:t>.</w:t>
      </w:r>
    </w:p>
    <w:p w14:paraId="16E9C636" w14:textId="28F41191" w:rsidR="00324D1B" w:rsidRPr="0048223B" w:rsidRDefault="00324D1B" w:rsidP="00324D1B">
      <w:pPr>
        <w:pStyle w:val="Sangradetextonormal"/>
        <w:spacing w:line="480" w:lineRule="auto"/>
        <w:rPr>
          <w:rFonts w:ascii="Book Antiqua" w:hAnsi="Book Antiqua"/>
          <w:i/>
          <w:iCs/>
          <w:lang w:val="es-ES"/>
        </w:rPr>
      </w:pPr>
      <w:r w:rsidRPr="0048223B">
        <w:rPr>
          <w:rFonts w:ascii="Book Antiqua" w:hAnsi="Book Antiqua"/>
          <w:i/>
          <w:iCs/>
          <w:lang w:val="es-ES"/>
        </w:rPr>
        <w:t>(a) Definiciones. — Para fines de este Artículo:</w:t>
      </w:r>
    </w:p>
    <w:p w14:paraId="2165D33F" w14:textId="0F499C1F" w:rsidR="00324D1B" w:rsidRPr="0048223B" w:rsidRDefault="00324D1B" w:rsidP="00324D1B">
      <w:pPr>
        <w:pStyle w:val="Sangradetextonormal"/>
        <w:spacing w:line="480" w:lineRule="auto"/>
        <w:ind w:left="720" w:firstLine="0"/>
        <w:rPr>
          <w:rFonts w:ascii="Book Antiqua" w:hAnsi="Book Antiqua"/>
          <w:i/>
          <w:iCs/>
          <w:lang w:val="es-ES"/>
        </w:rPr>
      </w:pPr>
      <w:r w:rsidRPr="0048223B">
        <w:rPr>
          <w:rFonts w:ascii="Book Antiqua" w:hAnsi="Book Antiqua"/>
          <w:i/>
          <w:iCs/>
          <w:lang w:val="es-ES"/>
        </w:rPr>
        <w:t xml:space="preserve">(1) Persona </w:t>
      </w:r>
      <w:r w:rsidR="008F0B74" w:rsidRPr="0048223B">
        <w:rPr>
          <w:rFonts w:ascii="Book Antiqua" w:hAnsi="Book Antiqua"/>
          <w:i/>
          <w:iCs/>
          <w:lang w:val="es-ES"/>
        </w:rPr>
        <w:t>con Discapacidad</w:t>
      </w:r>
      <w:r w:rsidRPr="0048223B">
        <w:rPr>
          <w:rFonts w:ascii="Book Antiqua" w:hAnsi="Book Antiqua"/>
          <w:i/>
          <w:iCs/>
          <w:lang w:val="es-ES"/>
        </w:rPr>
        <w:t xml:space="preserve"> — Persona cuyo diagnóstico médico certificado por un médico autorizado a ejercer en Puerto Rico establezca que, debido a enfermedad crónica, condición degenerativa, discapacidad severa, </w:t>
      </w:r>
      <w:r w:rsidR="008F0B74" w:rsidRPr="0048223B">
        <w:rPr>
          <w:rFonts w:ascii="Book Antiqua" w:hAnsi="Book Antiqua"/>
          <w:i/>
          <w:iCs/>
          <w:lang w:val="es-ES"/>
        </w:rPr>
        <w:t xml:space="preserve">o que </w:t>
      </w:r>
      <w:r w:rsidRPr="0048223B">
        <w:rPr>
          <w:rFonts w:ascii="Book Antiqua" w:hAnsi="Book Antiqua"/>
          <w:i/>
          <w:iCs/>
          <w:lang w:val="es-ES"/>
        </w:rPr>
        <w:t>permanece confinada en cama de forma continua</w:t>
      </w:r>
      <w:r w:rsidR="008F0B74" w:rsidRPr="0048223B">
        <w:rPr>
          <w:rFonts w:ascii="Book Antiqua" w:hAnsi="Book Antiqua"/>
          <w:i/>
          <w:iCs/>
          <w:lang w:val="es-ES"/>
        </w:rPr>
        <w:t xml:space="preserve">, </w:t>
      </w:r>
      <w:r w:rsidRPr="0048223B">
        <w:rPr>
          <w:rFonts w:ascii="Book Antiqua" w:hAnsi="Book Antiqua"/>
          <w:i/>
          <w:iCs/>
          <w:lang w:val="es-ES"/>
        </w:rPr>
        <w:t>y requiere asistencia o supervisión sustancial para las actividades básicas de la vida diaria.</w:t>
      </w:r>
    </w:p>
    <w:p w14:paraId="0F3FF490" w14:textId="57982C81" w:rsidR="00324D1B" w:rsidRDefault="00324D1B" w:rsidP="00324D1B">
      <w:pPr>
        <w:pStyle w:val="Sangradetextonormal"/>
        <w:spacing w:line="480" w:lineRule="auto"/>
        <w:ind w:left="720" w:firstLine="0"/>
        <w:rPr>
          <w:rFonts w:ascii="Book Antiqua" w:hAnsi="Book Antiqua"/>
          <w:i/>
          <w:iCs/>
          <w:lang w:val="es-ES"/>
        </w:rPr>
      </w:pPr>
      <w:r w:rsidRPr="0048223B">
        <w:rPr>
          <w:rFonts w:ascii="Book Antiqua" w:hAnsi="Book Antiqua"/>
          <w:i/>
          <w:iCs/>
          <w:lang w:val="es-ES"/>
        </w:rPr>
        <w:t xml:space="preserve">(2) </w:t>
      </w:r>
      <w:proofErr w:type="gramStart"/>
      <w:r w:rsidRPr="0048223B">
        <w:rPr>
          <w:rFonts w:ascii="Book Antiqua" w:hAnsi="Book Antiqua"/>
          <w:i/>
          <w:iCs/>
          <w:lang w:val="es-ES"/>
        </w:rPr>
        <w:t>Jefe</w:t>
      </w:r>
      <w:proofErr w:type="gramEnd"/>
      <w:r w:rsidRPr="0048223B">
        <w:rPr>
          <w:rFonts w:ascii="Book Antiqua" w:hAnsi="Book Antiqua"/>
          <w:i/>
          <w:iCs/>
          <w:lang w:val="es-ES"/>
        </w:rPr>
        <w:t xml:space="preserve"> de Familia — Contribuyente que provea más del cincuenta por ciento (50%) del sustento económico del hogar y tenga obligación legal de proveer alimentos, cuidado o asistencia al miembro del hogar</w:t>
      </w:r>
      <w:r w:rsidR="00A96845">
        <w:rPr>
          <w:rFonts w:ascii="Book Antiqua" w:hAnsi="Book Antiqua"/>
          <w:i/>
          <w:iCs/>
          <w:lang w:val="es-ES"/>
        </w:rPr>
        <w:t xml:space="preserve"> con discapacidad o</w:t>
      </w:r>
      <w:r w:rsidRPr="0048223B">
        <w:rPr>
          <w:rFonts w:ascii="Book Antiqua" w:hAnsi="Book Antiqua"/>
          <w:i/>
          <w:iCs/>
          <w:lang w:val="es-ES"/>
        </w:rPr>
        <w:t xml:space="preserve"> postrado en cama.</w:t>
      </w:r>
    </w:p>
    <w:p w14:paraId="366B6FD4" w14:textId="00F38AC5" w:rsidR="004C4FE2" w:rsidRDefault="004C4FE2" w:rsidP="00324D1B">
      <w:pPr>
        <w:pStyle w:val="Sangradetextonormal"/>
        <w:spacing w:line="480" w:lineRule="auto"/>
        <w:ind w:left="720" w:firstLine="0"/>
        <w:rPr>
          <w:rFonts w:ascii="Book Antiqua" w:hAnsi="Book Antiqua"/>
          <w:i/>
          <w:iCs/>
          <w:lang w:val="es-ES"/>
        </w:rPr>
      </w:pPr>
      <w:r>
        <w:rPr>
          <w:rFonts w:ascii="Book Antiqua" w:hAnsi="Book Antiqua"/>
          <w:i/>
          <w:iCs/>
          <w:lang w:val="es-ES"/>
        </w:rPr>
        <w:t xml:space="preserve">(3) Centro de Cuido Diurno </w:t>
      </w:r>
      <w:r w:rsidRPr="0048223B">
        <w:rPr>
          <w:rFonts w:ascii="Book Antiqua" w:hAnsi="Book Antiqua"/>
          <w:i/>
          <w:iCs/>
          <w:lang w:val="es-ES"/>
        </w:rPr>
        <w:t>—</w:t>
      </w:r>
      <w:r w:rsidR="00C050CA">
        <w:rPr>
          <w:rFonts w:ascii="Book Antiqua" w:hAnsi="Book Antiqua"/>
          <w:i/>
          <w:iCs/>
          <w:lang w:val="es-ES"/>
        </w:rPr>
        <w:t>establecimiento, público o privado, que ofrece cuidado no residencial a adultos con discapacidades funcionales. Licenciados y supervisados por el Departamento de la Familia, bajo la Ley Núm. 94 de 1977</w:t>
      </w:r>
      <w:r w:rsidR="006064DD">
        <w:rPr>
          <w:rFonts w:ascii="Book Antiqua" w:hAnsi="Book Antiqua"/>
          <w:i/>
          <w:iCs/>
          <w:lang w:val="es-ES"/>
        </w:rPr>
        <w:t>.</w:t>
      </w:r>
    </w:p>
    <w:p w14:paraId="162F2693" w14:textId="022D326C" w:rsidR="00324D1B" w:rsidRPr="0048223B" w:rsidRDefault="00324D1B" w:rsidP="00324D1B">
      <w:pPr>
        <w:pStyle w:val="Sangradetextonormal"/>
        <w:spacing w:line="480" w:lineRule="auto"/>
        <w:ind w:left="720" w:firstLine="0"/>
        <w:rPr>
          <w:rFonts w:ascii="Book Antiqua" w:hAnsi="Book Antiqua"/>
          <w:i/>
          <w:iCs/>
          <w:lang w:val="es-ES"/>
        </w:rPr>
      </w:pPr>
      <w:r w:rsidRPr="0048223B">
        <w:rPr>
          <w:rFonts w:ascii="Book Antiqua" w:hAnsi="Book Antiqua"/>
          <w:i/>
          <w:iCs/>
          <w:lang w:val="es-ES"/>
        </w:rPr>
        <w:t>(</w:t>
      </w:r>
      <w:r w:rsidR="004C4FE2">
        <w:rPr>
          <w:rFonts w:ascii="Book Antiqua" w:hAnsi="Book Antiqua"/>
          <w:i/>
          <w:iCs/>
          <w:lang w:val="es-ES"/>
        </w:rPr>
        <w:t>4</w:t>
      </w:r>
      <w:r w:rsidRPr="0048223B">
        <w:rPr>
          <w:rFonts w:ascii="Book Antiqua" w:hAnsi="Book Antiqua"/>
          <w:i/>
          <w:iCs/>
          <w:lang w:val="es-ES"/>
        </w:rPr>
        <w:t xml:space="preserve">) Cuidador o Enfermero en el Hogar — Persona natural o jurídica debidamente certificada, licenciada o autorizada conforme a las leyes y reglamentos aplicables del </w:t>
      </w:r>
      <w:r w:rsidR="006064DD">
        <w:rPr>
          <w:rFonts w:ascii="Book Antiqua" w:hAnsi="Book Antiqua"/>
          <w:i/>
          <w:iCs/>
          <w:lang w:val="es-ES"/>
        </w:rPr>
        <w:t>Gobierno</w:t>
      </w:r>
      <w:r w:rsidRPr="0048223B">
        <w:rPr>
          <w:rFonts w:ascii="Book Antiqua" w:hAnsi="Book Antiqua"/>
          <w:i/>
          <w:iCs/>
          <w:lang w:val="es-ES"/>
        </w:rPr>
        <w:t xml:space="preserve"> de Puerto Rico para ofrecer servicios de cuido o enfermería domiciliaria.</w:t>
      </w:r>
    </w:p>
    <w:p w14:paraId="359101BD" w14:textId="26E1F6D4" w:rsidR="00D107E6" w:rsidRDefault="00324D1B" w:rsidP="00D107E6">
      <w:pPr>
        <w:pStyle w:val="Sangradetextonormal"/>
        <w:spacing w:line="480" w:lineRule="auto"/>
        <w:ind w:left="360" w:firstLine="0"/>
        <w:rPr>
          <w:rFonts w:ascii="Book Antiqua" w:hAnsi="Book Antiqua"/>
          <w:i/>
          <w:iCs/>
          <w:lang w:val="es-ES"/>
        </w:rPr>
      </w:pPr>
      <w:r w:rsidRPr="0048223B">
        <w:rPr>
          <w:rFonts w:ascii="Book Antiqua" w:hAnsi="Book Antiqua"/>
          <w:i/>
          <w:iCs/>
          <w:lang w:val="es-ES"/>
        </w:rPr>
        <w:t xml:space="preserve">(b) Concesión del Crédito. — </w:t>
      </w:r>
      <w:r w:rsidR="00D107E6" w:rsidRPr="00D107E6">
        <w:rPr>
          <w:rFonts w:ascii="Book Antiqua" w:hAnsi="Book Antiqua"/>
          <w:i/>
          <w:iCs/>
          <w:lang w:val="es-ES"/>
        </w:rPr>
        <w:t xml:space="preserve">Se concede un crédito contributivo reembolsable contra la contribución sobre ingresos impuesta por este Subtítulo a todo contribuyente residente de Puerto Rico que tenga bajo su responsabilidad legal a un miembro del hogar </w:t>
      </w:r>
      <w:r w:rsidR="00D107E6">
        <w:rPr>
          <w:rFonts w:ascii="Book Antiqua" w:hAnsi="Book Antiqua"/>
          <w:i/>
          <w:iCs/>
          <w:lang w:val="es-ES"/>
        </w:rPr>
        <w:t xml:space="preserve">una persona con </w:t>
      </w:r>
      <w:r w:rsidR="00D107E6">
        <w:rPr>
          <w:rFonts w:ascii="Book Antiqua" w:hAnsi="Book Antiqua"/>
          <w:i/>
          <w:iCs/>
          <w:lang w:val="es-ES"/>
        </w:rPr>
        <w:lastRenderedPageBreak/>
        <w:t>discapacidad</w:t>
      </w:r>
      <w:r w:rsidR="00A96845">
        <w:rPr>
          <w:rFonts w:ascii="Book Antiqua" w:hAnsi="Book Antiqua"/>
          <w:i/>
          <w:iCs/>
          <w:lang w:val="es-ES"/>
        </w:rPr>
        <w:t xml:space="preserve"> o postrado en cama</w:t>
      </w:r>
      <w:r w:rsidR="00D107E6">
        <w:rPr>
          <w:rFonts w:ascii="Book Antiqua" w:hAnsi="Book Antiqua"/>
          <w:i/>
          <w:iCs/>
          <w:lang w:val="es-ES"/>
        </w:rPr>
        <w:t>.</w:t>
      </w:r>
      <w:r w:rsidR="00A66894">
        <w:rPr>
          <w:rFonts w:ascii="Book Antiqua" w:hAnsi="Book Antiqua"/>
          <w:i/>
          <w:iCs/>
          <w:lang w:val="es-ES"/>
        </w:rPr>
        <w:t xml:space="preserve"> </w:t>
      </w:r>
      <w:r w:rsidR="00A66894">
        <w:rPr>
          <w:rFonts w:ascii="Book Antiqua" w:eastAsia="Book Antiqua" w:hAnsi="Book Antiqua" w:cs="Book Antiqua"/>
          <w:i/>
          <w:color w:val="000000"/>
          <w:lang w:eastAsia="es-PR"/>
        </w:rPr>
        <w:t>Estos beneficios no serán de aplicación para aquellos contribuyentes cuyos familiares encamados o enfermos reciban cualquier subvención, ayuda o pago para cubrir esos servicios, sean tales como planes médicos, públicos o privados, municipales, estatales o federales o cuyas fondos provengan de cualquiera de estos, o si se encuentran internados o en el hogar pero recibiendo servicios de cualquier facilidad de salud u hospicio que pague o cubra el pago de dichos servicios de cuido, enfermeras o amas de llave.</w:t>
      </w:r>
      <w:r w:rsidR="007229BD">
        <w:rPr>
          <w:rFonts w:ascii="Book Antiqua" w:eastAsia="Book Antiqua" w:hAnsi="Book Antiqua" w:cs="Book Antiqua"/>
          <w:i/>
          <w:color w:val="000000"/>
          <w:lang w:eastAsia="es-PR"/>
        </w:rPr>
        <w:t xml:space="preserve"> </w:t>
      </w:r>
      <w:r w:rsidR="003F1C0D">
        <w:rPr>
          <w:rFonts w:ascii="Book Antiqua" w:eastAsia="Book Antiqua" w:hAnsi="Book Antiqua" w:cs="Book Antiqua"/>
          <w:i/>
          <w:color w:val="000000"/>
          <w:lang w:eastAsia="es-PR"/>
        </w:rPr>
        <w:t xml:space="preserve">Solo un contribuyente podrá solicitar el crédito por cada persona con discapacidad. En el caso de casado rindiendo por separado, solo uno de los contribuyentes podrá solicitar el crédito. </w:t>
      </w:r>
    </w:p>
    <w:p w14:paraId="635DB750" w14:textId="7270128E" w:rsidR="00324D1B" w:rsidRPr="0048223B" w:rsidRDefault="00324D1B" w:rsidP="00D107E6">
      <w:pPr>
        <w:pStyle w:val="Sangradetextonormal"/>
        <w:spacing w:line="480" w:lineRule="auto"/>
        <w:ind w:left="360" w:firstLine="0"/>
        <w:rPr>
          <w:rFonts w:ascii="Book Antiqua" w:hAnsi="Book Antiqua"/>
          <w:i/>
          <w:iCs/>
          <w:lang w:val="es-ES"/>
        </w:rPr>
      </w:pPr>
      <w:r w:rsidRPr="0048223B">
        <w:rPr>
          <w:rFonts w:ascii="Book Antiqua" w:hAnsi="Book Antiqua"/>
          <w:i/>
          <w:iCs/>
          <w:lang w:val="es-ES"/>
        </w:rPr>
        <w:t>(c) Limitaciones. — El crédito dispuesto en este Artículo</w:t>
      </w:r>
      <w:r w:rsidR="00D107E6" w:rsidRPr="00D107E6">
        <w:t xml:space="preserve"> </w:t>
      </w:r>
      <w:r w:rsidR="007229BD">
        <w:rPr>
          <w:rFonts w:ascii="Book Antiqua" w:hAnsi="Book Antiqua"/>
          <w:i/>
          <w:iCs/>
          <w:lang w:val="es-ES"/>
        </w:rPr>
        <w:t>será por los gastos del contribuyente</w:t>
      </w:r>
      <w:r w:rsidR="00D107E6" w:rsidRPr="00D107E6">
        <w:rPr>
          <w:rFonts w:ascii="Book Antiqua" w:hAnsi="Book Antiqua"/>
          <w:i/>
          <w:iCs/>
          <w:lang w:val="es-ES"/>
        </w:rPr>
        <w:t xml:space="preserve"> </w:t>
      </w:r>
      <w:r w:rsidR="007229BD">
        <w:rPr>
          <w:rFonts w:ascii="Book Antiqua" w:hAnsi="Book Antiqua"/>
          <w:i/>
          <w:iCs/>
          <w:lang w:val="es-ES"/>
        </w:rPr>
        <w:t xml:space="preserve">por concepto </w:t>
      </w:r>
      <w:r w:rsidR="00D107E6" w:rsidRPr="00D107E6">
        <w:rPr>
          <w:rFonts w:ascii="Book Antiqua" w:hAnsi="Book Antiqua"/>
          <w:i/>
          <w:iCs/>
          <w:lang w:val="es-ES"/>
        </w:rPr>
        <w:t>de</w:t>
      </w:r>
      <w:r w:rsidRPr="0048223B">
        <w:rPr>
          <w:rFonts w:ascii="Book Antiqua" w:hAnsi="Book Antiqua"/>
          <w:i/>
          <w:iCs/>
          <w:lang w:val="es-ES"/>
        </w:rPr>
        <w:t>:</w:t>
      </w:r>
    </w:p>
    <w:p w14:paraId="6118F78B" w14:textId="137EE97E" w:rsidR="00324D1B" w:rsidRPr="0048223B" w:rsidRDefault="00324D1B" w:rsidP="00324D1B">
      <w:pPr>
        <w:pStyle w:val="Sangradetextonormal"/>
        <w:spacing w:line="480" w:lineRule="auto"/>
        <w:ind w:left="720" w:firstLine="0"/>
        <w:rPr>
          <w:rFonts w:ascii="Book Antiqua" w:hAnsi="Book Antiqua"/>
          <w:i/>
          <w:iCs/>
          <w:lang w:val="es-ES"/>
        </w:rPr>
      </w:pPr>
      <w:r w:rsidRPr="0048223B">
        <w:rPr>
          <w:rFonts w:ascii="Book Antiqua" w:hAnsi="Book Antiqua"/>
          <w:i/>
          <w:iCs/>
          <w:lang w:val="es-ES"/>
        </w:rPr>
        <w:t xml:space="preserve">(1) </w:t>
      </w:r>
      <w:r w:rsidR="00D107E6" w:rsidRPr="00D107E6">
        <w:rPr>
          <w:rFonts w:ascii="Book Antiqua" w:hAnsi="Book Antiqua"/>
          <w:i/>
          <w:iCs/>
          <w:lang w:val="es-ES"/>
        </w:rPr>
        <w:t>Servicios de cuidador, asistente de salud o enfermero debidamente certificado o licenciado, prestados en el hogar del miembro del hogar discapacitado; o</w:t>
      </w:r>
    </w:p>
    <w:p w14:paraId="15DD87FC" w14:textId="3E427EB9" w:rsidR="00324D1B" w:rsidRPr="0048223B" w:rsidRDefault="00324D1B" w:rsidP="00324D1B">
      <w:pPr>
        <w:pStyle w:val="Sangradetextonormal"/>
        <w:spacing w:line="480" w:lineRule="auto"/>
        <w:ind w:left="720" w:firstLine="0"/>
        <w:rPr>
          <w:rFonts w:ascii="Book Antiqua" w:hAnsi="Book Antiqua"/>
          <w:i/>
          <w:iCs/>
          <w:lang w:val="es-ES"/>
        </w:rPr>
      </w:pPr>
      <w:r w:rsidRPr="0048223B">
        <w:rPr>
          <w:rFonts w:ascii="Book Antiqua" w:hAnsi="Book Antiqua"/>
          <w:i/>
          <w:iCs/>
          <w:lang w:val="es-ES"/>
        </w:rPr>
        <w:t xml:space="preserve">(2) </w:t>
      </w:r>
      <w:r w:rsidR="00D107E6">
        <w:rPr>
          <w:rFonts w:ascii="Book Antiqua" w:hAnsi="Book Antiqua"/>
          <w:i/>
          <w:iCs/>
          <w:lang w:val="es-ES"/>
        </w:rPr>
        <w:t>S</w:t>
      </w:r>
      <w:r w:rsidR="00D107E6" w:rsidRPr="00D107E6">
        <w:rPr>
          <w:rFonts w:ascii="Book Antiqua" w:hAnsi="Book Antiqua"/>
          <w:i/>
          <w:iCs/>
          <w:lang w:val="es-ES"/>
        </w:rPr>
        <w:t>ervicios prestados en un centro de cuidado diurno, centro de servicios de salud o institución debidamente autorizada por las agencias reguladoras correspondientes del Gobierno de Puerto Rico.</w:t>
      </w:r>
    </w:p>
    <w:p w14:paraId="102779E6" w14:textId="77777777" w:rsidR="007A125D" w:rsidRDefault="007A125D" w:rsidP="007A125D">
      <w:pPr>
        <w:pStyle w:val="Sangradetextonormal"/>
        <w:spacing w:line="480" w:lineRule="auto"/>
        <w:ind w:firstLine="720"/>
        <w:rPr>
          <w:rFonts w:ascii="Book Antiqua" w:hAnsi="Book Antiqua"/>
          <w:i/>
          <w:iCs/>
          <w:lang w:val="es-ES"/>
        </w:rPr>
      </w:pPr>
      <w:r w:rsidRPr="007A125D">
        <w:rPr>
          <w:rFonts w:ascii="Book Antiqua" w:hAnsi="Book Antiqua"/>
          <w:i/>
          <w:iCs/>
          <w:lang w:val="es-ES"/>
        </w:rPr>
        <w:t xml:space="preserve">Disponiéndose que el crédito no </w:t>
      </w:r>
      <w:r w:rsidRPr="00A9716C">
        <w:rPr>
          <w:rFonts w:ascii="Book Antiqua" w:hAnsi="Book Antiqua"/>
          <w:i/>
          <w:iCs/>
          <w:lang w:val="es-ES"/>
        </w:rPr>
        <w:t>excederá de cinco mil dólares ($5,000) por</w:t>
      </w:r>
      <w:r w:rsidRPr="007A125D">
        <w:rPr>
          <w:rFonts w:ascii="Book Antiqua" w:hAnsi="Book Antiqua"/>
          <w:i/>
          <w:iCs/>
          <w:lang w:val="es-ES"/>
        </w:rPr>
        <w:t xml:space="preserve"> año contributivo por cada miembro del hogar cualificado.</w:t>
      </w:r>
    </w:p>
    <w:p w14:paraId="0928BCCE" w14:textId="77777777" w:rsidR="007A125D" w:rsidRDefault="00324D1B" w:rsidP="007A125D">
      <w:pPr>
        <w:pStyle w:val="Sangradetextonormal"/>
        <w:spacing w:line="480" w:lineRule="auto"/>
        <w:ind w:left="360" w:firstLine="0"/>
        <w:rPr>
          <w:rFonts w:ascii="Book Antiqua" w:hAnsi="Book Antiqua"/>
          <w:i/>
          <w:iCs/>
          <w:lang w:val="es-ES"/>
        </w:rPr>
      </w:pPr>
      <w:r w:rsidRPr="0048223B">
        <w:rPr>
          <w:rFonts w:ascii="Book Antiqua" w:hAnsi="Book Antiqua"/>
          <w:i/>
          <w:iCs/>
          <w:lang w:val="es-ES"/>
        </w:rPr>
        <w:t xml:space="preserve">(d) </w:t>
      </w:r>
      <w:r w:rsidR="007A125D" w:rsidRPr="007A125D">
        <w:rPr>
          <w:rFonts w:ascii="Book Antiqua" w:hAnsi="Book Antiqua"/>
          <w:i/>
          <w:iCs/>
          <w:lang w:val="es-ES"/>
        </w:rPr>
        <w:t>Naturaleza Reembolsable. — Si el monto del crédito excediere la contribución determinada para el año contributivo, el exceso será considerado un sobrepago y será reembolsado al contribuyente conforme a las disposiciones aplicables de este Código.</w:t>
      </w:r>
    </w:p>
    <w:p w14:paraId="21F2BF28" w14:textId="3E47E12E" w:rsidR="007A125D" w:rsidRPr="007A125D" w:rsidRDefault="00324D1B" w:rsidP="007A125D">
      <w:pPr>
        <w:pStyle w:val="Sangradetextonormal"/>
        <w:spacing w:line="480" w:lineRule="auto"/>
        <w:rPr>
          <w:rFonts w:ascii="Book Antiqua" w:hAnsi="Book Antiqua"/>
          <w:i/>
          <w:iCs/>
          <w:lang w:val="es-ES"/>
        </w:rPr>
      </w:pPr>
      <w:r w:rsidRPr="0048223B">
        <w:rPr>
          <w:rFonts w:ascii="Book Antiqua" w:hAnsi="Book Antiqua"/>
          <w:i/>
          <w:iCs/>
          <w:lang w:val="es-ES"/>
        </w:rPr>
        <w:t>(e</w:t>
      </w:r>
      <w:r w:rsidR="007A125D">
        <w:rPr>
          <w:rFonts w:ascii="Book Antiqua" w:hAnsi="Book Antiqua"/>
          <w:i/>
          <w:iCs/>
          <w:lang w:val="es-ES"/>
        </w:rPr>
        <w:t>)</w:t>
      </w:r>
      <w:r w:rsidR="007A125D" w:rsidRPr="007A125D">
        <w:t xml:space="preserve"> </w:t>
      </w:r>
      <w:r w:rsidR="007A125D" w:rsidRPr="007A125D">
        <w:rPr>
          <w:rFonts w:ascii="Book Antiqua" w:hAnsi="Book Antiqua"/>
          <w:i/>
          <w:iCs/>
          <w:lang w:val="es-ES"/>
        </w:rPr>
        <w:t>Requisitos. — Para cualificar para el crédito:</w:t>
      </w:r>
    </w:p>
    <w:p w14:paraId="7C8D16A7" w14:textId="67BEBDDE" w:rsidR="007A125D" w:rsidRDefault="007A125D" w:rsidP="007A125D">
      <w:pPr>
        <w:pStyle w:val="Sangradetextonormal"/>
        <w:spacing w:line="480" w:lineRule="auto"/>
        <w:ind w:left="720" w:firstLine="0"/>
        <w:rPr>
          <w:rFonts w:ascii="Book Antiqua" w:hAnsi="Book Antiqua"/>
          <w:i/>
          <w:iCs/>
          <w:lang w:val="es-ES"/>
        </w:rPr>
      </w:pPr>
      <w:r>
        <w:rPr>
          <w:rFonts w:ascii="Book Antiqua" w:hAnsi="Book Antiqua"/>
          <w:i/>
          <w:iCs/>
          <w:lang w:val="es-ES"/>
        </w:rPr>
        <w:lastRenderedPageBreak/>
        <w:t xml:space="preserve">(1) </w:t>
      </w:r>
      <w:r w:rsidR="006064DD">
        <w:rPr>
          <w:rFonts w:ascii="Book Antiqua" w:hAnsi="Book Antiqua"/>
          <w:i/>
          <w:iCs/>
          <w:lang w:val="es-ES"/>
        </w:rPr>
        <w:t xml:space="preserve">La persona con discapacidad </w:t>
      </w:r>
      <w:r w:rsidRPr="007A125D">
        <w:rPr>
          <w:rFonts w:ascii="Book Antiqua" w:hAnsi="Book Antiqua"/>
          <w:i/>
          <w:iCs/>
          <w:lang w:val="es-ES"/>
        </w:rPr>
        <w:t>deberá residir en Puerto Rico y depender económicamente del contribuyente o formar parte de su unidad familiar.</w:t>
      </w:r>
    </w:p>
    <w:p w14:paraId="6D14F9AD" w14:textId="77777777" w:rsidR="007A125D" w:rsidRDefault="007A125D" w:rsidP="007A125D">
      <w:pPr>
        <w:pStyle w:val="Sangradetextonormal"/>
        <w:spacing w:line="480" w:lineRule="auto"/>
        <w:ind w:left="720" w:firstLine="0"/>
        <w:rPr>
          <w:rFonts w:ascii="Book Antiqua" w:hAnsi="Book Antiqua"/>
          <w:i/>
          <w:iCs/>
          <w:lang w:val="es-ES"/>
        </w:rPr>
      </w:pPr>
      <w:r>
        <w:rPr>
          <w:rFonts w:ascii="Book Antiqua" w:hAnsi="Book Antiqua"/>
          <w:i/>
          <w:iCs/>
          <w:lang w:val="es-ES"/>
        </w:rPr>
        <w:t xml:space="preserve">(2) </w:t>
      </w:r>
      <w:r w:rsidRPr="007A125D">
        <w:rPr>
          <w:rFonts w:ascii="Book Antiqua" w:hAnsi="Book Antiqua"/>
          <w:i/>
          <w:iCs/>
          <w:lang w:val="es-ES"/>
        </w:rPr>
        <w:t>Los pagos deberán estar evidenciados mediante facturas, recibos oficiales o certificaciones emitidas por el proveedor del servicio.</w:t>
      </w:r>
    </w:p>
    <w:p w14:paraId="01B31747" w14:textId="7FF6D208" w:rsidR="00324D1B" w:rsidRDefault="007A125D" w:rsidP="007A125D">
      <w:pPr>
        <w:pStyle w:val="Sangradetextonormal"/>
        <w:spacing w:line="480" w:lineRule="auto"/>
        <w:ind w:left="720" w:firstLine="0"/>
        <w:rPr>
          <w:rFonts w:ascii="Book Antiqua" w:hAnsi="Book Antiqua"/>
          <w:i/>
          <w:iCs/>
          <w:lang w:val="es-ES"/>
        </w:rPr>
      </w:pPr>
      <w:r>
        <w:rPr>
          <w:rFonts w:ascii="Book Antiqua" w:hAnsi="Book Antiqua"/>
          <w:i/>
          <w:iCs/>
          <w:lang w:val="es-ES"/>
        </w:rPr>
        <w:t xml:space="preserve">(3) </w:t>
      </w:r>
      <w:r w:rsidRPr="007A125D">
        <w:rPr>
          <w:rFonts w:ascii="Book Antiqua" w:hAnsi="Book Antiqua"/>
          <w:i/>
          <w:iCs/>
          <w:lang w:val="es-ES"/>
        </w:rPr>
        <w:t xml:space="preserve">El proveedor del servicio deberá cumplir con las disposiciones contributivas y reglamentarias aplicables. </w:t>
      </w:r>
    </w:p>
    <w:p w14:paraId="4B42C3DB" w14:textId="3AAC816D" w:rsidR="007A125D" w:rsidRDefault="007A125D" w:rsidP="007A125D">
      <w:pPr>
        <w:pStyle w:val="Sangradetextonormal"/>
        <w:spacing w:line="480" w:lineRule="auto"/>
        <w:ind w:left="360" w:firstLine="0"/>
        <w:rPr>
          <w:rFonts w:ascii="Book Antiqua" w:hAnsi="Book Antiqua"/>
          <w:i/>
          <w:iCs/>
          <w:lang w:val="es-ES"/>
        </w:rPr>
      </w:pPr>
      <w:r>
        <w:rPr>
          <w:rFonts w:ascii="Book Antiqua" w:hAnsi="Book Antiqua"/>
          <w:i/>
          <w:iCs/>
          <w:lang w:val="es-ES"/>
        </w:rPr>
        <w:t xml:space="preserve">(f) </w:t>
      </w:r>
      <w:r w:rsidRPr="007A125D">
        <w:rPr>
          <w:rFonts w:ascii="Book Antiqua" w:hAnsi="Book Antiqua"/>
          <w:i/>
          <w:iCs/>
          <w:lang w:val="es-ES"/>
        </w:rPr>
        <w:t xml:space="preserve">Reglamentación. — El </w:t>
      </w:r>
      <w:proofErr w:type="gramStart"/>
      <w:r w:rsidRPr="007A125D">
        <w:rPr>
          <w:rFonts w:ascii="Book Antiqua" w:hAnsi="Book Antiqua"/>
          <w:i/>
          <w:iCs/>
          <w:lang w:val="es-ES"/>
        </w:rPr>
        <w:t>Secretario</w:t>
      </w:r>
      <w:proofErr w:type="gramEnd"/>
      <w:r w:rsidRPr="007A125D">
        <w:rPr>
          <w:rFonts w:ascii="Book Antiqua" w:hAnsi="Book Antiqua"/>
          <w:i/>
          <w:iCs/>
          <w:lang w:val="es-ES"/>
        </w:rPr>
        <w:t xml:space="preserve"> del Departamento de Hacienda adoptará la reglamentación necesaria para implantar las disposiciones de este Artículo, incluyendo mecanismos de validación médica, certificación de proveedores y fiscalización.</w:t>
      </w:r>
    </w:p>
    <w:p w14:paraId="0703B716" w14:textId="6A5760A8" w:rsidR="007A125D" w:rsidRPr="0048223B" w:rsidRDefault="007A125D" w:rsidP="007A125D">
      <w:pPr>
        <w:pStyle w:val="Sangradetextonormal"/>
        <w:spacing w:line="480" w:lineRule="auto"/>
        <w:ind w:left="360" w:firstLine="0"/>
        <w:rPr>
          <w:rFonts w:ascii="Book Antiqua" w:hAnsi="Book Antiqua"/>
          <w:i/>
          <w:iCs/>
          <w:lang w:val="es-ES"/>
        </w:rPr>
      </w:pPr>
      <w:r>
        <w:rPr>
          <w:rFonts w:ascii="Book Antiqua" w:hAnsi="Book Antiqua"/>
          <w:i/>
          <w:iCs/>
          <w:lang w:val="es-ES"/>
        </w:rPr>
        <w:t xml:space="preserve">(g) </w:t>
      </w:r>
      <w:r w:rsidRPr="007A125D">
        <w:rPr>
          <w:rFonts w:ascii="Book Antiqua" w:hAnsi="Book Antiqua"/>
          <w:i/>
          <w:iCs/>
          <w:lang w:val="es-ES"/>
        </w:rPr>
        <w:t>Penalidades. — Toda reclamación fraudulenta de este crédito estará sujeta a las penalidades civiles y criminales establecidas en este Código.</w:t>
      </w:r>
    </w:p>
    <w:p w14:paraId="7824B008" w14:textId="2785EC68" w:rsidR="00324D1B" w:rsidRPr="0048223B" w:rsidRDefault="000E434E" w:rsidP="00324D1B">
      <w:pPr>
        <w:pStyle w:val="Sangradetextonormal"/>
        <w:spacing w:line="480" w:lineRule="auto"/>
        <w:rPr>
          <w:rFonts w:ascii="Book Antiqua" w:hAnsi="Book Antiqua"/>
          <w:lang w:val="es-ES"/>
        </w:rPr>
      </w:pPr>
      <w:r w:rsidRPr="0048223B">
        <w:rPr>
          <w:rFonts w:ascii="Book Antiqua" w:hAnsi="Book Antiqua"/>
          <w:lang w:val="es-ES"/>
        </w:rPr>
        <w:t>Sección 2.</w:t>
      </w:r>
      <w:r w:rsidR="00EA58E9" w:rsidRPr="0048223B">
        <w:rPr>
          <w:rFonts w:ascii="Book Antiqua" w:hAnsi="Book Antiqua"/>
          <w:lang w:val="es-ES"/>
        </w:rPr>
        <w:t>-</w:t>
      </w:r>
      <w:r w:rsidRPr="0048223B">
        <w:rPr>
          <w:rFonts w:ascii="Book Antiqua" w:hAnsi="Book Antiqua"/>
        </w:rPr>
        <w:t xml:space="preserve"> </w:t>
      </w:r>
      <w:r w:rsidR="00324D1B" w:rsidRPr="0048223B">
        <w:rPr>
          <w:rFonts w:ascii="Book Antiqua" w:hAnsi="Book Antiqua"/>
          <w:lang w:val="es-ES"/>
        </w:rPr>
        <w:t>Reglamentación</w:t>
      </w:r>
    </w:p>
    <w:p w14:paraId="438B420E" w14:textId="2645B8D6" w:rsidR="00A710F1" w:rsidRPr="0048223B" w:rsidRDefault="000E434E" w:rsidP="00324D1B">
      <w:pPr>
        <w:pStyle w:val="Sangradetextonormal"/>
        <w:spacing w:line="480" w:lineRule="auto"/>
        <w:ind w:firstLine="0"/>
        <w:rPr>
          <w:rFonts w:ascii="Book Antiqua" w:hAnsi="Book Antiqua"/>
          <w:lang w:val="es-ES"/>
        </w:rPr>
      </w:pPr>
      <w:r w:rsidRPr="0048223B">
        <w:rPr>
          <w:rFonts w:ascii="Book Antiqua" w:hAnsi="Book Antiqua"/>
          <w:lang w:val="es-ES"/>
        </w:rPr>
        <w:t xml:space="preserve"> </w:t>
      </w:r>
      <w:r w:rsidR="00324D1B" w:rsidRPr="0048223B">
        <w:rPr>
          <w:rFonts w:ascii="Book Antiqua" w:hAnsi="Book Antiqua"/>
          <w:lang w:val="es-ES"/>
        </w:rPr>
        <w:t>El Departamento de Hacienda deberá adoptar la reglamentación necesaria dentro de ciento ochenta (180) días contados a partir de la aprobación de esta Ley.</w:t>
      </w:r>
    </w:p>
    <w:p w14:paraId="1813CC62" w14:textId="4152DD52" w:rsidR="0085162F" w:rsidRPr="0048223B" w:rsidRDefault="00E55C2A" w:rsidP="0050077D">
      <w:pPr>
        <w:pStyle w:val="Sangradetextonormal"/>
        <w:spacing w:line="480" w:lineRule="auto"/>
        <w:ind w:firstLine="720"/>
        <w:rPr>
          <w:rFonts w:ascii="Book Antiqua" w:hAnsi="Book Antiqua"/>
          <w:lang w:val="es-ES"/>
        </w:rPr>
      </w:pPr>
      <w:r w:rsidRPr="0048223B">
        <w:rPr>
          <w:rFonts w:ascii="Book Antiqua" w:hAnsi="Book Antiqua"/>
          <w:lang w:val="es-ES"/>
        </w:rPr>
        <w:t>Sección</w:t>
      </w:r>
      <w:r w:rsidR="0085162F" w:rsidRPr="0048223B">
        <w:rPr>
          <w:rFonts w:ascii="Book Antiqua" w:hAnsi="Book Antiqua"/>
          <w:lang w:val="es-ES"/>
        </w:rPr>
        <w:t xml:space="preserve"> </w:t>
      </w:r>
      <w:r w:rsidR="00EB6C3A" w:rsidRPr="0048223B">
        <w:rPr>
          <w:rFonts w:ascii="Book Antiqua" w:hAnsi="Book Antiqua"/>
          <w:lang w:val="es-ES"/>
        </w:rPr>
        <w:t>8</w:t>
      </w:r>
      <w:r w:rsidR="0085162F" w:rsidRPr="0048223B">
        <w:rPr>
          <w:rFonts w:ascii="Book Antiqua" w:hAnsi="Book Antiqua"/>
          <w:lang w:val="es-ES"/>
        </w:rPr>
        <w:t>.- Vigencia</w:t>
      </w:r>
    </w:p>
    <w:p w14:paraId="0C18F7E1" w14:textId="01E57033" w:rsidR="00DD01E9" w:rsidRPr="0048223B" w:rsidRDefault="00A70A6E" w:rsidP="00A70A6E">
      <w:pPr>
        <w:pStyle w:val="Sangradetextonormal"/>
        <w:spacing w:line="480" w:lineRule="auto"/>
        <w:ind w:firstLine="0"/>
        <w:rPr>
          <w:rFonts w:ascii="Book Antiqua" w:hAnsi="Book Antiqua"/>
          <w:i/>
          <w:iCs/>
          <w:u w:val="single"/>
          <w:lang w:val="es-ES"/>
        </w:rPr>
      </w:pPr>
      <w:r w:rsidRPr="0048223B">
        <w:rPr>
          <w:rFonts w:ascii="Book Antiqua" w:hAnsi="Book Antiqua"/>
          <w:iCs/>
          <w:lang w:val="es-ES"/>
        </w:rPr>
        <w:t>Esta Ley comenzará a regir para años contributivos que comiencen luego del 31 de diciembre del año en que sea aprobada.</w:t>
      </w:r>
    </w:p>
    <w:sectPr w:rsidR="00DD01E9" w:rsidRPr="0048223B" w:rsidSect="00AC66B1">
      <w:headerReference w:type="default" r:id="rId9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459DAC" w14:textId="77777777" w:rsidR="00480F9E" w:rsidRDefault="00480F9E">
      <w:r>
        <w:separator/>
      </w:r>
    </w:p>
  </w:endnote>
  <w:endnote w:type="continuationSeparator" w:id="0">
    <w:p w14:paraId="0B530840" w14:textId="77777777" w:rsidR="00480F9E" w:rsidRDefault="00480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1E65E" w14:textId="77777777" w:rsidR="00480F9E" w:rsidRDefault="00480F9E">
      <w:r>
        <w:separator/>
      </w:r>
    </w:p>
  </w:footnote>
  <w:footnote w:type="continuationSeparator" w:id="0">
    <w:p w14:paraId="717AA1FE" w14:textId="77777777" w:rsidR="00480F9E" w:rsidRDefault="00480F9E">
      <w:r>
        <w:continuationSeparator/>
      </w:r>
    </w:p>
  </w:footnote>
  <w:footnote w:id="1">
    <w:p w14:paraId="35889D86" w14:textId="77777777" w:rsidR="004F255E" w:rsidRPr="009A5E84" w:rsidRDefault="004F255E" w:rsidP="004F255E">
      <w:pPr>
        <w:pStyle w:val="Textonotapie"/>
        <w:rPr>
          <w:lang w:val="en-US"/>
        </w:rPr>
      </w:pPr>
      <w:r>
        <w:rPr>
          <w:rStyle w:val="Refdenotaalpie"/>
        </w:rPr>
        <w:footnoteRef/>
      </w:r>
      <w:r w:rsidRPr="009A5E84">
        <w:rPr>
          <w:lang w:val="en-US"/>
        </w:rPr>
        <w:t xml:space="preserve"> Unit</w:t>
      </w:r>
      <w:r>
        <w:rPr>
          <w:lang w:val="en-US"/>
        </w:rPr>
        <w:t xml:space="preserve">ed States Census Bureau </w:t>
      </w:r>
      <w:r w:rsidRPr="009A5E84">
        <w:rPr>
          <w:lang w:val="en-US"/>
        </w:rPr>
        <w:t xml:space="preserve"> </w:t>
      </w:r>
      <w:hyperlink r:id="rId1" w:history="1">
        <w:r w:rsidRPr="009A5E84">
          <w:rPr>
            <w:rStyle w:val="Hipervnculo"/>
            <w:lang w:val="en-US"/>
          </w:rPr>
          <w:t>https://www.census.gov/quickfacts/fact/table/PR</w:t>
        </w:r>
      </w:hyperlink>
      <w:r w:rsidRPr="009A5E84">
        <w:rPr>
          <w:lang w:val="en-US"/>
        </w:rPr>
        <w:t xml:space="preserve"> </w:t>
      </w:r>
    </w:p>
  </w:footnote>
  <w:footnote w:id="2">
    <w:p w14:paraId="550FE1F0" w14:textId="77777777" w:rsidR="004F255E" w:rsidRPr="009A5E84" w:rsidRDefault="004F255E" w:rsidP="004F255E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9A5E84">
        <w:t>Población de 60 años o más supera a la menor de 20 años</w:t>
      </w:r>
      <w:r>
        <w:t xml:space="preserve"> </w:t>
      </w:r>
      <w:hyperlink r:id="rId2" w:history="1">
        <w:r w:rsidRPr="00884582">
          <w:rPr>
            <w:rStyle w:val="Hipervnculo"/>
          </w:rPr>
          <w:t>https://censo.estadisticas.pr/Comunicado-de-prensa/2017-06-22t123000?utm</w:t>
        </w:r>
      </w:hyperlink>
      <w:r>
        <w:t xml:space="preserve"> </w:t>
      </w:r>
    </w:p>
  </w:footnote>
  <w:footnote w:id="3">
    <w:p w14:paraId="0C924A3D" w14:textId="77777777" w:rsidR="004F255E" w:rsidRPr="00513B33" w:rsidRDefault="004F255E" w:rsidP="004F255E">
      <w:pPr>
        <w:pStyle w:val="Textonotapie"/>
      </w:pPr>
      <w:r>
        <w:rPr>
          <w:rStyle w:val="Refdenotaalpie"/>
        </w:rPr>
        <w:footnoteRef/>
      </w:r>
      <w:r w:rsidRPr="00513B33">
        <w:t xml:space="preserve"> Progra</w:t>
      </w:r>
      <w:r>
        <w:t>mas y Servicios que ofrece OPPEA</w:t>
      </w:r>
      <w:r w:rsidRPr="00513B33">
        <w:t xml:space="preserve"> </w:t>
      </w:r>
      <w:hyperlink r:id="rId3" w:history="1">
        <w:r w:rsidRPr="00513B33">
          <w:rPr>
            <w:rStyle w:val="Hipervnculo"/>
          </w:rPr>
          <w:t>https://www.oppea.pr.gov/programas-y-servicios</w:t>
        </w:r>
      </w:hyperlink>
      <w:r w:rsidRPr="00513B33">
        <w:t xml:space="preserve"> </w:t>
      </w:r>
    </w:p>
  </w:footnote>
  <w:footnote w:id="4">
    <w:p w14:paraId="6336BB95" w14:textId="6DC6A6B0" w:rsidR="004F255E" w:rsidRPr="00513B33" w:rsidRDefault="004F255E" w:rsidP="004F255E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13B33">
        <w:t xml:space="preserve">Programas de Servicios </w:t>
      </w:r>
      <w:r w:rsidR="008F0B74">
        <w:t xml:space="preserve">para </w:t>
      </w:r>
      <w:r w:rsidRPr="00513B33">
        <w:t xml:space="preserve">Adultos </w:t>
      </w:r>
      <w:r>
        <w:t xml:space="preserve">por ADFAN </w:t>
      </w:r>
      <w:hyperlink r:id="rId4" w:history="1">
        <w:r w:rsidRPr="00884582">
          <w:rPr>
            <w:rStyle w:val="Hipervnculo"/>
          </w:rPr>
          <w:t>https://adfan.pr.gov/AdministracionesAuxiliares/ServiciosEdadAvanzada/Pages/default.aspx</w:t>
        </w:r>
      </w:hyperlink>
      <w:r>
        <w:t xml:space="preserve"> </w:t>
      </w:r>
    </w:p>
  </w:footnote>
  <w:footnote w:id="5">
    <w:p w14:paraId="45C73086" w14:textId="77777777" w:rsidR="004F255E" w:rsidRPr="003B605A" w:rsidRDefault="004F255E" w:rsidP="004F255E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3B605A">
        <w:t>Programa de Medica</w:t>
      </w:r>
      <w:r>
        <w:t>i</w:t>
      </w:r>
      <w:r w:rsidRPr="003B605A">
        <w:t xml:space="preserve">d </w:t>
      </w:r>
      <w:hyperlink r:id="rId5" w:history="1">
        <w:r w:rsidRPr="00884582">
          <w:rPr>
            <w:rStyle w:val="Hipervnculo"/>
          </w:rPr>
          <w:t>https://www.salud.pr.gov/CMS/85</w:t>
        </w:r>
      </w:hyperlink>
      <w:r>
        <w:t xml:space="preserve"> </w:t>
      </w:r>
    </w:p>
  </w:footnote>
  <w:footnote w:id="6">
    <w:p w14:paraId="33111906" w14:textId="6DF7DF6F" w:rsidR="0048223B" w:rsidRPr="0048223B" w:rsidRDefault="0048223B">
      <w:pPr>
        <w:pStyle w:val="Textonotapie"/>
        <w:rPr>
          <w:lang w:val="en-US"/>
        </w:rPr>
      </w:pPr>
      <w:r>
        <w:rPr>
          <w:rStyle w:val="Refdenotaalpie"/>
        </w:rPr>
        <w:footnoteRef/>
      </w:r>
      <w:r w:rsidRPr="0048223B">
        <w:rPr>
          <w:lang w:val="en-US"/>
        </w:rPr>
        <w:t xml:space="preserve"> Genworth Cost of Care Survey</w:t>
      </w:r>
      <w:r>
        <w:rPr>
          <w:lang w:val="en-US"/>
        </w:rPr>
        <w:t xml:space="preserve">: </w:t>
      </w:r>
      <w:r w:rsidRPr="0048223B">
        <w:rPr>
          <w:lang w:val="en-US"/>
        </w:rPr>
        <w:t xml:space="preserve">A rapidly growing long-term care industry faces rising costs and an aging population </w:t>
      </w:r>
      <w:hyperlink r:id="rId6" w:history="1">
        <w:r w:rsidRPr="00AA3076">
          <w:rPr>
            <w:rStyle w:val="Hipervnculo"/>
            <w:lang w:val="en-US"/>
          </w:rPr>
          <w:t>https://zipdo.co/long-term-care-industry-statistics/?utm</w:t>
        </w:r>
      </w:hyperlink>
      <w:r>
        <w:rPr>
          <w:lang w:val="en-U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19D4B" w14:textId="77777777" w:rsidR="00FF1F31" w:rsidRDefault="00BC226C">
    <w:pPr>
      <w:pStyle w:val="Encabezado"/>
      <w:jc w:val="center"/>
    </w:pPr>
    <w:r>
      <w:rPr>
        <w:rStyle w:val="Nmerodepgina"/>
      </w:rPr>
      <w:fldChar w:fldCharType="begin"/>
    </w:r>
    <w:r w:rsidR="00FF1F31"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965FAF">
      <w:rPr>
        <w:rStyle w:val="Nmerodepgina"/>
        <w:noProof/>
      </w:rPr>
      <w:t>3</w:t>
    </w:r>
    <w:r>
      <w:rPr>
        <w:rStyle w:val="Nmerodepgina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1D891" w14:textId="77777777" w:rsidR="00FF1F31" w:rsidRDefault="00BC226C">
    <w:pPr>
      <w:pStyle w:val="Encabezado"/>
      <w:jc w:val="center"/>
    </w:pPr>
    <w:r>
      <w:rPr>
        <w:rStyle w:val="Nmerodepgina"/>
      </w:rPr>
      <w:fldChar w:fldCharType="begin"/>
    </w:r>
    <w:r w:rsidR="00FF1F31"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FF1F31">
      <w:rPr>
        <w:rStyle w:val="Nmerodepgina"/>
        <w:noProof/>
      </w:rPr>
      <w:t>3</w:t>
    </w:r>
    <w:r>
      <w:rPr>
        <w:rStyle w:val="Nmerodepgina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611D9"/>
    <w:multiLevelType w:val="hybridMultilevel"/>
    <w:tmpl w:val="CF709480"/>
    <w:lvl w:ilvl="0" w:tplc="FB14E25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0B4CD1"/>
    <w:multiLevelType w:val="multilevel"/>
    <w:tmpl w:val="86B085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E752FC"/>
    <w:multiLevelType w:val="hybridMultilevel"/>
    <w:tmpl w:val="FAA4FDB0"/>
    <w:lvl w:ilvl="0" w:tplc="40D6D5D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D1C6986"/>
    <w:multiLevelType w:val="hybridMultilevel"/>
    <w:tmpl w:val="54C802FC"/>
    <w:lvl w:ilvl="0" w:tplc="2C24E71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78400604">
    <w:abstractNumId w:val="2"/>
  </w:num>
  <w:num w:numId="2" w16cid:durableId="1828283601">
    <w:abstractNumId w:val="0"/>
  </w:num>
  <w:num w:numId="3" w16cid:durableId="858785522">
    <w:abstractNumId w:val="3"/>
  </w:num>
  <w:num w:numId="4" w16cid:durableId="21303188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48A5"/>
    <w:rsid w:val="0000041E"/>
    <w:rsid w:val="0000096E"/>
    <w:rsid w:val="0000139C"/>
    <w:rsid w:val="00002215"/>
    <w:rsid w:val="0000748E"/>
    <w:rsid w:val="00010D40"/>
    <w:rsid w:val="00017B68"/>
    <w:rsid w:val="000208EF"/>
    <w:rsid w:val="000252C8"/>
    <w:rsid w:val="00034FCC"/>
    <w:rsid w:val="0003545F"/>
    <w:rsid w:val="00036BF6"/>
    <w:rsid w:val="000449AD"/>
    <w:rsid w:val="00047143"/>
    <w:rsid w:val="000471ED"/>
    <w:rsid w:val="00050675"/>
    <w:rsid w:val="000510F1"/>
    <w:rsid w:val="00052DB6"/>
    <w:rsid w:val="000570DF"/>
    <w:rsid w:val="000577D6"/>
    <w:rsid w:val="000641FE"/>
    <w:rsid w:val="000644E2"/>
    <w:rsid w:val="000672C0"/>
    <w:rsid w:val="00070A8A"/>
    <w:rsid w:val="000756B4"/>
    <w:rsid w:val="0008256A"/>
    <w:rsid w:val="000A1F9C"/>
    <w:rsid w:val="000A536C"/>
    <w:rsid w:val="000A6A26"/>
    <w:rsid w:val="000B1596"/>
    <w:rsid w:val="000D3818"/>
    <w:rsid w:val="000E39B4"/>
    <w:rsid w:val="000E434E"/>
    <w:rsid w:val="000F1A60"/>
    <w:rsid w:val="000F36BF"/>
    <w:rsid w:val="000F3CB5"/>
    <w:rsid w:val="000F4196"/>
    <w:rsid w:val="0010272F"/>
    <w:rsid w:val="00111BB3"/>
    <w:rsid w:val="00114C5D"/>
    <w:rsid w:val="001170EE"/>
    <w:rsid w:val="001260B6"/>
    <w:rsid w:val="0012792D"/>
    <w:rsid w:val="0013067F"/>
    <w:rsid w:val="00133751"/>
    <w:rsid w:val="00135AA8"/>
    <w:rsid w:val="001373A3"/>
    <w:rsid w:val="00145BF2"/>
    <w:rsid w:val="0015022E"/>
    <w:rsid w:val="001554E2"/>
    <w:rsid w:val="00155550"/>
    <w:rsid w:val="00161CCF"/>
    <w:rsid w:val="0016430C"/>
    <w:rsid w:val="00167239"/>
    <w:rsid w:val="00167C87"/>
    <w:rsid w:val="001773F0"/>
    <w:rsid w:val="0017752A"/>
    <w:rsid w:val="001802AA"/>
    <w:rsid w:val="00182150"/>
    <w:rsid w:val="00193DC6"/>
    <w:rsid w:val="0019553E"/>
    <w:rsid w:val="001958ED"/>
    <w:rsid w:val="0019664A"/>
    <w:rsid w:val="001A4374"/>
    <w:rsid w:val="001B0310"/>
    <w:rsid w:val="001B1F1E"/>
    <w:rsid w:val="001C1BB0"/>
    <w:rsid w:val="001C39E5"/>
    <w:rsid w:val="001C3CF7"/>
    <w:rsid w:val="001C5B91"/>
    <w:rsid w:val="001D2DAF"/>
    <w:rsid w:val="001D55A4"/>
    <w:rsid w:val="001E06F1"/>
    <w:rsid w:val="001E1083"/>
    <w:rsid w:val="001E2845"/>
    <w:rsid w:val="001E4B42"/>
    <w:rsid w:val="001E7D38"/>
    <w:rsid w:val="001F2364"/>
    <w:rsid w:val="001F2732"/>
    <w:rsid w:val="001F3B23"/>
    <w:rsid w:val="001F5335"/>
    <w:rsid w:val="001F5847"/>
    <w:rsid w:val="001F6FAD"/>
    <w:rsid w:val="00201A4B"/>
    <w:rsid w:val="00203FDF"/>
    <w:rsid w:val="00204A8C"/>
    <w:rsid w:val="0020730A"/>
    <w:rsid w:val="00207E8C"/>
    <w:rsid w:val="00210936"/>
    <w:rsid w:val="0021227C"/>
    <w:rsid w:val="002123B0"/>
    <w:rsid w:val="002278A2"/>
    <w:rsid w:val="0022799A"/>
    <w:rsid w:val="00247230"/>
    <w:rsid w:val="00251DED"/>
    <w:rsid w:val="002535A0"/>
    <w:rsid w:val="00265BDD"/>
    <w:rsid w:val="0028057C"/>
    <w:rsid w:val="002859F0"/>
    <w:rsid w:val="00297C33"/>
    <w:rsid w:val="00297E7A"/>
    <w:rsid w:val="002A2BB1"/>
    <w:rsid w:val="002B40CA"/>
    <w:rsid w:val="002B5C76"/>
    <w:rsid w:val="002C776F"/>
    <w:rsid w:val="002D2B2B"/>
    <w:rsid w:val="002D543D"/>
    <w:rsid w:val="002D579E"/>
    <w:rsid w:val="002D592E"/>
    <w:rsid w:val="002E0094"/>
    <w:rsid w:val="002E1693"/>
    <w:rsid w:val="002E49E6"/>
    <w:rsid w:val="002E7A81"/>
    <w:rsid w:val="002F5663"/>
    <w:rsid w:val="002F6430"/>
    <w:rsid w:val="00304FFF"/>
    <w:rsid w:val="003051FD"/>
    <w:rsid w:val="003075B8"/>
    <w:rsid w:val="003102A6"/>
    <w:rsid w:val="0031510F"/>
    <w:rsid w:val="003153B1"/>
    <w:rsid w:val="003247E3"/>
    <w:rsid w:val="00324D1B"/>
    <w:rsid w:val="00327EF8"/>
    <w:rsid w:val="00336253"/>
    <w:rsid w:val="0033671A"/>
    <w:rsid w:val="00351E3A"/>
    <w:rsid w:val="00352123"/>
    <w:rsid w:val="00355FE9"/>
    <w:rsid w:val="00362103"/>
    <w:rsid w:val="00367117"/>
    <w:rsid w:val="00373ECC"/>
    <w:rsid w:val="003820E9"/>
    <w:rsid w:val="003826EA"/>
    <w:rsid w:val="0038339D"/>
    <w:rsid w:val="00387A8A"/>
    <w:rsid w:val="00394167"/>
    <w:rsid w:val="003B41E6"/>
    <w:rsid w:val="003B6586"/>
    <w:rsid w:val="003B717A"/>
    <w:rsid w:val="003C1F74"/>
    <w:rsid w:val="003C25F6"/>
    <w:rsid w:val="003D0960"/>
    <w:rsid w:val="003D1B44"/>
    <w:rsid w:val="003F1C0D"/>
    <w:rsid w:val="003F3C1A"/>
    <w:rsid w:val="003F4DB6"/>
    <w:rsid w:val="00411F9B"/>
    <w:rsid w:val="004121D3"/>
    <w:rsid w:val="004143F1"/>
    <w:rsid w:val="00414CC1"/>
    <w:rsid w:val="00421306"/>
    <w:rsid w:val="004253FC"/>
    <w:rsid w:val="00432C73"/>
    <w:rsid w:val="00435093"/>
    <w:rsid w:val="00440578"/>
    <w:rsid w:val="00441431"/>
    <w:rsid w:val="0045643E"/>
    <w:rsid w:val="004574B5"/>
    <w:rsid w:val="0047174F"/>
    <w:rsid w:val="00480F9E"/>
    <w:rsid w:val="0048223B"/>
    <w:rsid w:val="00482D48"/>
    <w:rsid w:val="004964C7"/>
    <w:rsid w:val="004A20D5"/>
    <w:rsid w:val="004A3BE2"/>
    <w:rsid w:val="004A42FA"/>
    <w:rsid w:val="004B68D4"/>
    <w:rsid w:val="004C4A8B"/>
    <w:rsid w:val="004C4FE2"/>
    <w:rsid w:val="004D247A"/>
    <w:rsid w:val="004D36C4"/>
    <w:rsid w:val="004D3EA2"/>
    <w:rsid w:val="004E25E2"/>
    <w:rsid w:val="004E36C0"/>
    <w:rsid w:val="004F255E"/>
    <w:rsid w:val="004F5C41"/>
    <w:rsid w:val="0050077D"/>
    <w:rsid w:val="00505D1C"/>
    <w:rsid w:val="005172E0"/>
    <w:rsid w:val="00522C28"/>
    <w:rsid w:val="00532C05"/>
    <w:rsid w:val="00536C9B"/>
    <w:rsid w:val="00540641"/>
    <w:rsid w:val="005777CA"/>
    <w:rsid w:val="00580E23"/>
    <w:rsid w:val="00592ED2"/>
    <w:rsid w:val="005A778B"/>
    <w:rsid w:val="005B1252"/>
    <w:rsid w:val="005D0AAF"/>
    <w:rsid w:val="005D5D20"/>
    <w:rsid w:val="005D6BC6"/>
    <w:rsid w:val="005D7121"/>
    <w:rsid w:val="005E2596"/>
    <w:rsid w:val="005E2D17"/>
    <w:rsid w:val="005E30D5"/>
    <w:rsid w:val="005E569A"/>
    <w:rsid w:val="005F672F"/>
    <w:rsid w:val="006019CD"/>
    <w:rsid w:val="006064DD"/>
    <w:rsid w:val="00613A15"/>
    <w:rsid w:val="0061666D"/>
    <w:rsid w:val="00620AC1"/>
    <w:rsid w:val="00621EC2"/>
    <w:rsid w:val="00632F1B"/>
    <w:rsid w:val="00637701"/>
    <w:rsid w:val="00641D36"/>
    <w:rsid w:val="00642B2E"/>
    <w:rsid w:val="006516BA"/>
    <w:rsid w:val="0066237A"/>
    <w:rsid w:val="00666432"/>
    <w:rsid w:val="006701D0"/>
    <w:rsid w:val="00671ADD"/>
    <w:rsid w:val="00671C11"/>
    <w:rsid w:val="00676D0D"/>
    <w:rsid w:val="006808E2"/>
    <w:rsid w:val="0068671D"/>
    <w:rsid w:val="0069269A"/>
    <w:rsid w:val="0069339D"/>
    <w:rsid w:val="00693A2D"/>
    <w:rsid w:val="00696BCE"/>
    <w:rsid w:val="006A3F89"/>
    <w:rsid w:val="006B3853"/>
    <w:rsid w:val="006B732B"/>
    <w:rsid w:val="006B7361"/>
    <w:rsid w:val="006C1D4B"/>
    <w:rsid w:val="006C2327"/>
    <w:rsid w:val="006C4765"/>
    <w:rsid w:val="006C7E0E"/>
    <w:rsid w:val="006D250A"/>
    <w:rsid w:val="006D5908"/>
    <w:rsid w:val="006E49E8"/>
    <w:rsid w:val="006E6547"/>
    <w:rsid w:val="006F02D6"/>
    <w:rsid w:val="006F0D0D"/>
    <w:rsid w:val="006F65B0"/>
    <w:rsid w:val="006F6619"/>
    <w:rsid w:val="00706385"/>
    <w:rsid w:val="00707C0A"/>
    <w:rsid w:val="00710E9C"/>
    <w:rsid w:val="0071216E"/>
    <w:rsid w:val="00713B52"/>
    <w:rsid w:val="00714B74"/>
    <w:rsid w:val="00717B38"/>
    <w:rsid w:val="00721737"/>
    <w:rsid w:val="007229BD"/>
    <w:rsid w:val="00723712"/>
    <w:rsid w:val="00724451"/>
    <w:rsid w:val="00724514"/>
    <w:rsid w:val="0073272E"/>
    <w:rsid w:val="00734EE0"/>
    <w:rsid w:val="00737F96"/>
    <w:rsid w:val="00753F4A"/>
    <w:rsid w:val="00754B8D"/>
    <w:rsid w:val="00762202"/>
    <w:rsid w:val="0076332D"/>
    <w:rsid w:val="00764982"/>
    <w:rsid w:val="0076696C"/>
    <w:rsid w:val="0077637F"/>
    <w:rsid w:val="007803EB"/>
    <w:rsid w:val="007844B7"/>
    <w:rsid w:val="007878E6"/>
    <w:rsid w:val="00792DBF"/>
    <w:rsid w:val="00794163"/>
    <w:rsid w:val="00794D9B"/>
    <w:rsid w:val="0079530B"/>
    <w:rsid w:val="007A0A06"/>
    <w:rsid w:val="007A125D"/>
    <w:rsid w:val="007A342C"/>
    <w:rsid w:val="007A4F7E"/>
    <w:rsid w:val="007B221B"/>
    <w:rsid w:val="007B50F6"/>
    <w:rsid w:val="007B5966"/>
    <w:rsid w:val="007C1026"/>
    <w:rsid w:val="007C130E"/>
    <w:rsid w:val="007C3066"/>
    <w:rsid w:val="007C37EB"/>
    <w:rsid w:val="007C6903"/>
    <w:rsid w:val="007D1AE3"/>
    <w:rsid w:val="007D264C"/>
    <w:rsid w:val="007D7134"/>
    <w:rsid w:val="007E02BC"/>
    <w:rsid w:val="007E397E"/>
    <w:rsid w:val="007E6DAA"/>
    <w:rsid w:val="007F2B4E"/>
    <w:rsid w:val="007F2C53"/>
    <w:rsid w:val="007F7E3C"/>
    <w:rsid w:val="0080099F"/>
    <w:rsid w:val="00815465"/>
    <w:rsid w:val="00816551"/>
    <w:rsid w:val="00823E2C"/>
    <w:rsid w:val="00830716"/>
    <w:rsid w:val="008350BA"/>
    <w:rsid w:val="00840462"/>
    <w:rsid w:val="00842BA8"/>
    <w:rsid w:val="00844A80"/>
    <w:rsid w:val="0085162F"/>
    <w:rsid w:val="00862371"/>
    <w:rsid w:val="00865D15"/>
    <w:rsid w:val="00865E52"/>
    <w:rsid w:val="008707D6"/>
    <w:rsid w:val="00870A3B"/>
    <w:rsid w:val="008722DD"/>
    <w:rsid w:val="008810F6"/>
    <w:rsid w:val="00882F07"/>
    <w:rsid w:val="008A426E"/>
    <w:rsid w:val="008A7BAE"/>
    <w:rsid w:val="008B46BB"/>
    <w:rsid w:val="008C2DBF"/>
    <w:rsid w:val="008C7E48"/>
    <w:rsid w:val="008E5B65"/>
    <w:rsid w:val="008F0B74"/>
    <w:rsid w:val="008F39B6"/>
    <w:rsid w:val="008F67A2"/>
    <w:rsid w:val="008F74CF"/>
    <w:rsid w:val="00901ADC"/>
    <w:rsid w:val="0091196F"/>
    <w:rsid w:val="00922823"/>
    <w:rsid w:val="0092440C"/>
    <w:rsid w:val="0092658C"/>
    <w:rsid w:val="00935206"/>
    <w:rsid w:val="00942AC9"/>
    <w:rsid w:val="00942BFD"/>
    <w:rsid w:val="009430CC"/>
    <w:rsid w:val="00946BE1"/>
    <w:rsid w:val="00951065"/>
    <w:rsid w:val="00953C6A"/>
    <w:rsid w:val="009550AA"/>
    <w:rsid w:val="00956C4E"/>
    <w:rsid w:val="00961DE0"/>
    <w:rsid w:val="00965FAF"/>
    <w:rsid w:val="00967032"/>
    <w:rsid w:val="00967ADD"/>
    <w:rsid w:val="00971BAB"/>
    <w:rsid w:val="00990AA8"/>
    <w:rsid w:val="00993B7A"/>
    <w:rsid w:val="009944F1"/>
    <w:rsid w:val="009A4CC8"/>
    <w:rsid w:val="009A6F89"/>
    <w:rsid w:val="009B00C5"/>
    <w:rsid w:val="009B09CC"/>
    <w:rsid w:val="009C2B22"/>
    <w:rsid w:val="009C55B5"/>
    <w:rsid w:val="009D0058"/>
    <w:rsid w:val="009D0BE3"/>
    <w:rsid w:val="009D53A9"/>
    <w:rsid w:val="009E00B9"/>
    <w:rsid w:val="009E6193"/>
    <w:rsid w:val="009E7B3F"/>
    <w:rsid w:val="00A05105"/>
    <w:rsid w:val="00A0798F"/>
    <w:rsid w:val="00A12B8F"/>
    <w:rsid w:val="00A15156"/>
    <w:rsid w:val="00A17D1B"/>
    <w:rsid w:val="00A369EA"/>
    <w:rsid w:val="00A4429C"/>
    <w:rsid w:val="00A44CA4"/>
    <w:rsid w:val="00A46971"/>
    <w:rsid w:val="00A47F42"/>
    <w:rsid w:val="00A52496"/>
    <w:rsid w:val="00A540A3"/>
    <w:rsid w:val="00A548A5"/>
    <w:rsid w:val="00A61F3E"/>
    <w:rsid w:val="00A62678"/>
    <w:rsid w:val="00A650E3"/>
    <w:rsid w:val="00A66894"/>
    <w:rsid w:val="00A70697"/>
    <w:rsid w:val="00A70698"/>
    <w:rsid w:val="00A70A6E"/>
    <w:rsid w:val="00A710F1"/>
    <w:rsid w:val="00A73506"/>
    <w:rsid w:val="00A751EB"/>
    <w:rsid w:val="00A8187E"/>
    <w:rsid w:val="00A917F7"/>
    <w:rsid w:val="00A9337C"/>
    <w:rsid w:val="00A959E9"/>
    <w:rsid w:val="00A96845"/>
    <w:rsid w:val="00A9716C"/>
    <w:rsid w:val="00AB6945"/>
    <w:rsid w:val="00AC0736"/>
    <w:rsid w:val="00AC3D3A"/>
    <w:rsid w:val="00AC4728"/>
    <w:rsid w:val="00AC66B1"/>
    <w:rsid w:val="00AD4BD5"/>
    <w:rsid w:val="00AD6A0E"/>
    <w:rsid w:val="00AE167F"/>
    <w:rsid w:val="00AE4A25"/>
    <w:rsid w:val="00AF4502"/>
    <w:rsid w:val="00AF538D"/>
    <w:rsid w:val="00AF66D7"/>
    <w:rsid w:val="00B012A3"/>
    <w:rsid w:val="00B02520"/>
    <w:rsid w:val="00B0542B"/>
    <w:rsid w:val="00B070CD"/>
    <w:rsid w:val="00B10D52"/>
    <w:rsid w:val="00B1242B"/>
    <w:rsid w:val="00B20B91"/>
    <w:rsid w:val="00B20CB8"/>
    <w:rsid w:val="00B32FEF"/>
    <w:rsid w:val="00B34870"/>
    <w:rsid w:val="00B37F49"/>
    <w:rsid w:val="00B47507"/>
    <w:rsid w:val="00B5160F"/>
    <w:rsid w:val="00B54377"/>
    <w:rsid w:val="00B5787E"/>
    <w:rsid w:val="00B61A03"/>
    <w:rsid w:val="00B65412"/>
    <w:rsid w:val="00B74E5E"/>
    <w:rsid w:val="00B75457"/>
    <w:rsid w:val="00B83235"/>
    <w:rsid w:val="00B865D0"/>
    <w:rsid w:val="00B877C1"/>
    <w:rsid w:val="00B91799"/>
    <w:rsid w:val="00B937E3"/>
    <w:rsid w:val="00BA57E0"/>
    <w:rsid w:val="00BB20DB"/>
    <w:rsid w:val="00BB4206"/>
    <w:rsid w:val="00BC226C"/>
    <w:rsid w:val="00BC2B7A"/>
    <w:rsid w:val="00BC7A77"/>
    <w:rsid w:val="00BE4CA4"/>
    <w:rsid w:val="00BE64B8"/>
    <w:rsid w:val="00BF47A0"/>
    <w:rsid w:val="00BF5C9D"/>
    <w:rsid w:val="00C03612"/>
    <w:rsid w:val="00C050CA"/>
    <w:rsid w:val="00C0526C"/>
    <w:rsid w:val="00C06F60"/>
    <w:rsid w:val="00C111A0"/>
    <w:rsid w:val="00C1166D"/>
    <w:rsid w:val="00C16C65"/>
    <w:rsid w:val="00C22289"/>
    <w:rsid w:val="00C25CD8"/>
    <w:rsid w:val="00C3216E"/>
    <w:rsid w:val="00C352BA"/>
    <w:rsid w:val="00C35AB6"/>
    <w:rsid w:val="00C37C84"/>
    <w:rsid w:val="00C50A0D"/>
    <w:rsid w:val="00C54753"/>
    <w:rsid w:val="00C754AC"/>
    <w:rsid w:val="00C850F3"/>
    <w:rsid w:val="00C86032"/>
    <w:rsid w:val="00C91801"/>
    <w:rsid w:val="00C9356D"/>
    <w:rsid w:val="00C96790"/>
    <w:rsid w:val="00CA2A26"/>
    <w:rsid w:val="00CA2D91"/>
    <w:rsid w:val="00CB3F91"/>
    <w:rsid w:val="00CC22C1"/>
    <w:rsid w:val="00CC6114"/>
    <w:rsid w:val="00CD5117"/>
    <w:rsid w:val="00CD7180"/>
    <w:rsid w:val="00CD76D0"/>
    <w:rsid w:val="00CE413D"/>
    <w:rsid w:val="00CE5983"/>
    <w:rsid w:val="00CF0E23"/>
    <w:rsid w:val="00CF4894"/>
    <w:rsid w:val="00CF5F70"/>
    <w:rsid w:val="00CF64EA"/>
    <w:rsid w:val="00CF75CB"/>
    <w:rsid w:val="00D04FFF"/>
    <w:rsid w:val="00D05BA6"/>
    <w:rsid w:val="00D066D3"/>
    <w:rsid w:val="00D107E6"/>
    <w:rsid w:val="00D118BD"/>
    <w:rsid w:val="00D11DCC"/>
    <w:rsid w:val="00D15A0B"/>
    <w:rsid w:val="00D242F6"/>
    <w:rsid w:val="00D252FC"/>
    <w:rsid w:val="00D27397"/>
    <w:rsid w:val="00D362D7"/>
    <w:rsid w:val="00D4099E"/>
    <w:rsid w:val="00D40B92"/>
    <w:rsid w:val="00D450AF"/>
    <w:rsid w:val="00D479EE"/>
    <w:rsid w:val="00D61397"/>
    <w:rsid w:val="00D621B2"/>
    <w:rsid w:val="00D62EB7"/>
    <w:rsid w:val="00D64312"/>
    <w:rsid w:val="00D74ABB"/>
    <w:rsid w:val="00D8066D"/>
    <w:rsid w:val="00D819E7"/>
    <w:rsid w:val="00D87DF2"/>
    <w:rsid w:val="00D91775"/>
    <w:rsid w:val="00DA1740"/>
    <w:rsid w:val="00DA7A08"/>
    <w:rsid w:val="00DA7FCA"/>
    <w:rsid w:val="00DB7906"/>
    <w:rsid w:val="00DC4220"/>
    <w:rsid w:val="00DD01E9"/>
    <w:rsid w:val="00DD120D"/>
    <w:rsid w:val="00DD7D44"/>
    <w:rsid w:val="00DF1203"/>
    <w:rsid w:val="00DF2517"/>
    <w:rsid w:val="00DF38D4"/>
    <w:rsid w:val="00DF4982"/>
    <w:rsid w:val="00E1042E"/>
    <w:rsid w:val="00E11E3B"/>
    <w:rsid w:val="00E14464"/>
    <w:rsid w:val="00E1500B"/>
    <w:rsid w:val="00E253A0"/>
    <w:rsid w:val="00E30B1D"/>
    <w:rsid w:val="00E34A83"/>
    <w:rsid w:val="00E42E4C"/>
    <w:rsid w:val="00E44CDB"/>
    <w:rsid w:val="00E553BB"/>
    <w:rsid w:val="00E55C2A"/>
    <w:rsid w:val="00E57BA9"/>
    <w:rsid w:val="00E65929"/>
    <w:rsid w:val="00E7121C"/>
    <w:rsid w:val="00E738D7"/>
    <w:rsid w:val="00E74980"/>
    <w:rsid w:val="00E838DE"/>
    <w:rsid w:val="00E85DEF"/>
    <w:rsid w:val="00E86C46"/>
    <w:rsid w:val="00E91D36"/>
    <w:rsid w:val="00E94311"/>
    <w:rsid w:val="00E9444A"/>
    <w:rsid w:val="00E951B6"/>
    <w:rsid w:val="00EA09F2"/>
    <w:rsid w:val="00EA0F23"/>
    <w:rsid w:val="00EA58E9"/>
    <w:rsid w:val="00EA77C5"/>
    <w:rsid w:val="00EB23BF"/>
    <w:rsid w:val="00EB5CAD"/>
    <w:rsid w:val="00EB689E"/>
    <w:rsid w:val="00EB6C3A"/>
    <w:rsid w:val="00EC2A58"/>
    <w:rsid w:val="00EC62A0"/>
    <w:rsid w:val="00ED02BC"/>
    <w:rsid w:val="00ED5371"/>
    <w:rsid w:val="00ED646E"/>
    <w:rsid w:val="00EE116D"/>
    <w:rsid w:val="00EE5057"/>
    <w:rsid w:val="00EF0B41"/>
    <w:rsid w:val="00EF2E45"/>
    <w:rsid w:val="00F0514C"/>
    <w:rsid w:val="00F10902"/>
    <w:rsid w:val="00F14C0A"/>
    <w:rsid w:val="00F14C37"/>
    <w:rsid w:val="00F16995"/>
    <w:rsid w:val="00F228DF"/>
    <w:rsid w:val="00F4024C"/>
    <w:rsid w:val="00F47353"/>
    <w:rsid w:val="00F56482"/>
    <w:rsid w:val="00F56EAC"/>
    <w:rsid w:val="00F770F7"/>
    <w:rsid w:val="00F810C7"/>
    <w:rsid w:val="00F9157D"/>
    <w:rsid w:val="00F946AD"/>
    <w:rsid w:val="00FA3496"/>
    <w:rsid w:val="00FA63CF"/>
    <w:rsid w:val="00FB0E15"/>
    <w:rsid w:val="00FB46A8"/>
    <w:rsid w:val="00FB4DCF"/>
    <w:rsid w:val="00FC0044"/>
    <w:rsid w:val="00FC452E"/>
    <w:rsid w:val="00FC6ECF"/>
    <w:rsid w:val="00FD0D40"/>
    <w:rsid w:val="00FE742E"/>
    <w:rsid w:val="00FE744C"/>
    <w:rsid w:val="00FF1F31"/>
    <w:rsid w:val="00FF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85374E9"/>
  <w15:docId w15:val="{E546F11A-5FEE-45F3-AC14-21C8A29E2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548A5"/>
    <w:rPr>
      <w:sz w:val="24"/>
      <w:lang w:eastAsia="en-US"/>
    </w:rPr>
  </w:style>
  <w:style w:type="paragraph" w:styleId="Ttulo1">
    <w:name w:val="heading 1"/>
    <w:basedOn w:val="Normal"/>
    <w:next w:val="Normal"/>
    <w:qFormat/>
    <w:rsid w:val="00A548A5"/>
    <w:pPr>
      <w:keepNext/>
      <w:ind w:left="360" w:hanging="360"/>
      <w:jc w:val="center"/>
      <w:outlineLvl w:val="0"/>
    </w:pPr>
    <w:rPr>
      <w:rFonts w:ascii="CG Times(w1)" w:hAnsi="CG Times(w1)"/>
      <w:sz w:val="28"/>
      <w:lang w:val="es-ES_tradnl"/>
    </w:rPr>
  </w:style>
  <w:style w:type="paragraph" w:styleId="Ttulo2">
    <w:name w:val="heading 2"/>
    <w:basedOn w:val="Normal"/>
    <w:next w:val="Normal"/>
    <w:qFormat/>
    <w:rsid w:val="00A548A5"/>
    <w:pPr>
      <w:keepNext/>
      <w:jc w:val="center"/>
      <w:outlineLvl w:val="1"/>
    </w:pPr>
    <w:rPr>
      <w:rFonts w:ascii="CG Times (W1)" w:hAnsi="CG Times (W1)"/>
      <w:b/>
      <w:sz w:val="36"/>
    </w:rPr>
  </w:style>
  <w:style w:type="paragraph" w:styleId="Ttulo3">
    <w:name w:val="heading 3"/>
    <w:basedOn w:val="Normal"/>
    <w:next w:val="Normal"/>
    <w:qFormat/>
    <w:rsid w:val="00A548A5"/>
    <w:pPr>
      <w:keepNext/>
      <w:jc w:val="center"/>
      <w:outlineLvl w:val="2"/>
    </w:pPr>
    <w:rPr>
      <w:rFonts w:ascii="CG Times (W1)" w:hAnsi="CG Times (W1)"/>
      <w:b/>
      <w:sz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A548A5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rsid w:val="00A548A5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  <w:rsid w:val="00A548A5"/>
  </w:style>
  <w:style w:type="paragraph" w:styleId="Textoindependiente">
    <w:name w:val="Body Text"/>
    <w:basedOn w:val="Normal"/>
    <w:rsid w:val="00A548A5"/>
    <w:pPr>
      <w:jc w:val="both"/>
    </w:pPr>
  </w:style>
  <w:style w:type="paragraph" w:styleId="Sangradetextonormal">
    <w:name w:val="Body Text Indent"/>
    <w:basedOn w:val="Normal"/>
    <w:link w:val="SangradetextonormalCar"/>
    <w:rsid w:val="00A548A5"/>
    <w:pPr>
      <w:ind w:firstLine="360"/>
      <w:jc w:val="both"/>
    </w:pPr>
  </w:style>
  <w:style w:type="paragraph" w:styleId="Sangra2detindependiente">
    <w:name w:val="Body Text Indent 2"/>
    <w:basedOn w:val="Normal"/>
    <w:rsid w:val="00A548A5"/>
    <w:pPr>
      <w:tabs>
        <w:tab w:val="left" w:pos="3690"/>
      </w:tabs>
      <w:ind w:left="360" w:hanging="360"/>
      <w:jc w:val="both"/>
    </w:pPr>
    <w:rPr>
      <w:rFonts w:ascii="CG Times(w1)" w:hAnsi="CG Times(w1)"/>
    </w:rPr>
  </w:style>
  <w:style w:type="character" w:styleId="Nmerodelnea">
    <w:name w:val="line number"/>
    <w:basedOn w:val="Fuentedeprrafopredeter"/>
    <w:rsid w:val="00A548A5"/>
  </w:style>
  <w:style w:type="paragraph" w:styleId="Textodeglobo">
    <w:name w:val="Balloon Text"/>
    <w:basedOn w:val="Normal"/>
    <w:link w:val="TextodegloboCar"/>
    <w:rsid w:val="00A15156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A15156"/>
    <w:rPr>
      <w:rFonts w:ascii="Tahoma" w:hAnsi="Tahoma" w:cs="Tahoma"/>
      <w:sz w:val="16"/>
      <w:szCs w:val="16"/>
      <w:lang w:val="es-PR"/>
    </w:rPr>
  </w:style>
  <w:style w:type="paragraph" w:styleId="Piedepgina">
    <w:name w:val="footer"/>
    <w:basedOn w:val="Normal"/>
    <w:link w:val="PiedepginaCar"/>
    <w:rsid w:val="009C55B5"/>
    <w:pPr>
      <w:tabs>
        <w:tab w:val="center" w:pos="4680"/>
        <w:tab w:val="right" w:pos="9360"/>
      </w:tabs>
    </w:pPr>
  </w:style>
  <w:style w:type="character" w:customStyle="1" w:styleId="PiedepginaCar">
    <w:name w:val="Pie de página Car"/>
    <w:link w:val="Piedepgina"/>
    <w:rsid w:val="009C55B5"/>
    <w:rPr>
      <w:sz w:val="24"/>
      <w:lang w:val="es-PR"/>
    </w:rPr>
  </w:style>
  <w:style w:type="character" w:customStyle="1" w:styleId="SangradetextonormalCar">
    <w:name w:val="Sangría de texto normal Car"/>
    <w:basedOn w:val="Fuentedeprrafopredeter"/>
    <w:link w:val="Sangradetextonormal"/>
    <w:rsid w:val="0085162F"/>
    <w:rPr>
      <w:sz w:val="24"/>
      <w:lang w:eastAsia="en-US"/>
    </w:rPr>
  </w:style>
  <w:style w:type="paragraph" w:styleId="Textonotapie">
    <w:name w:val="footnote text"/>
    <w:basedOn w:val="Normal"/>
    <w:link w:val="TextonotapieCar"/>
    <w:semiHidden/>
    <w:unhideWhenUsed/>
    <w:rsid w:val="00754B8D"/>
    <w:rPr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754B8D"/>
    <w:rPr>
      <w:lang w:eastAsia="en-US"/>
    </w:rPr>
  </w:style>
  <w:style w:type="character" w:styleId="Refdenotaalpie">
    <w:name w:val="footnote reference"/>
    <w:basedOn w:val="Fuentedeprrafopredeter"/>
    <w:semiHidden/>
    <w:unhideWhenUsed/>
    <w:rsid w:val="00754B8D"/>
    <w:rPr>
      <w:vertAlign w:val="superscript"/>
    </w:rPr>
  </w:style>
  <w:style w:type="character" w:styleId="Hipervnculo">
    <w:name w:val="Hyperlink"/>
    <w:basedOn w:val="Fuentedeprrafopredeter"/>
    <w:unhideWhenUsed/>
    <w:rsid w:val="00754B8D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54B8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4F255E"/>
    <w:pPr>
      <w:spacing w:before="100" w:beforeAutospacing="1" w:after="100" w:afterAutospacing="1"/>
    </w:pPr>
    <w:rPr>
      <w:szCs w:val="24"/>
      <w:lang w:val="en-US"/>
    </w:rPr>
  </w:style>
  <w:style w:type="character" w:styleId="Fuerte">
    <w:name w:val="Strong"/>
    <w:basedOn w:val="Fuentedeprrafopredeter"/>
    <w:uiPriority w:val="22"/>
    <w:qFormat/>
    <w:rsid w:val="004822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095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3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oppea.pr.gov/programas-y-servicios" TargetMode="External"/><Relationship Id="rId2" Type="http://schemas.openxmlformats.org/officeDocument/2006/relationships/hyperlink" Target="https://censo.estadisticas.pr/Comunicado-de-prensa/2017-06-22t123000?utm" TargetMode="External"/><Relationship Id="rId1" Type="http://schemas.openxmlformats.org/officeDocument/2006/relationships/hyperlink" Target="https://www.census.gov/quickfacts/fact/table/PR" TargetMode="External"/><Relationship Id="rId6" Type="http://schemas.openxmlformats.org/officeDocument/2006/relationships/hyperlink" Target="https://zipdo.co/long-term-care-industry-statistics/?utm" TargetMode="External"/><Relationship Id="rId5" Type="http://schemas.openxmlformats.org/officeDocument/2006/relationships/hyperlink" Target="https://www.salud.pr.gov/CMS/85" TargetMode="External"/><Relationship Id="rId4" Type="http://schemas.openxmlformats.org/officeDocument/2006/relationships/hyperlink" Target="https://adfan.pr.gov/AdministracionesAuxiliares/ServiciosEdadAvanzada/Pages/default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EF1495-FB7A-451F-AEB7-ABC1F1252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1300</Words>
  <Characters>7538</Characters>
  <Application>Microsoft Office Word</Application>
  <DocSecurity>0</DocSecurity>
  <Lines>139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creator>Alejandro L. Soriano Miranda</dc:creator>
  <cp:lastModifiedBy>Rocío Alayón Morell</cp:lastModifiedBy>
  <cp:revision>3</cp:revision>
  <cp:lastPrinted>2020-02-07T17:14:00Z</cp:lastPrinted>
  <dcterms:created xsi:type="dcterms:W3CDTF">2026-02-17T14:26:00Z</dcterms:created>
  <dcterms:modified xsi:type="dcterms:W3CDTF">2026-02-17T15:55:00Z</dcterms:modified>
</cp:coreProperties>
</file>