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B637D" w14:textId="77777777" w:rsidR="00FF6BD2" w:rsidRDefault="00817CB3" w:rsidP="003B2A5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449132" w14:textId="77777777" w:rsidR="00817CB3" w:rsidRPr="003B2A59" w:rsidRDefault="00817CB3" w:rsidP="003B2A59">
      <w:pPr>
        <w:jc w:val="center"/>
        <w:rPr>
          <w:rFonts w:ascii="Book Antiqua" w:hAnsi="Book Antiqua"/>
          <w:lang w:val="es-ES_tradnl"/>
        </w:rPr>
      </w:pPr>
    </w:p>
    <w:p w14:paraId="5082FC63" w14:textId="3569EA20" w:rsidR="00817CB3" w:rsidRDefault="00FD7B7C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B2A59">
        <w:rPr>
          <w:rFonts w:ascii="Book Antiqua" w:hAnsi="Book Antiqua"/>
          <w:lang w:val="es-ES_tradnl"/>
        </w:rPr>
        <w:t xml:space="preserve">a. </w:t>
      </w:r>
      <w:r w:rsidR="00817CB3">
        <w:rPr>
          <w:rFonts w:ascii="Book Antiqua" w:hAnsi="Book Antiqua"/>
          <w:lang w:val="es-ES_tradnl"/>
        </w:rPr>
        <w:t>Asamblea</w:t>
      </w:r>
      <w:r w:rsidR="00817CB3">
        <w:rPr>
          <w:rFonts w:ascii="Book Antiqua" w:hAnsi="Book Antiqua"/>
          <w:lang w:val="es-ES_tradnl"/>
        </w:rPr>
        <w:tab/>
      </w:r>
      <w:r w:rsidR="00C17D14">
        <w:rPr>
          <w:rFonts w:ascii="Book Antiqua" w:hAnsi="Book Antiqua"/>
          <w:lang w:val="es-ES_tradnl"/>
        </w:rPr>
        <w:t>3</w:t>
      </w:r>
      <w:r w:rsidR="003B2A59">
        <w:rPr>
          <w:rFonts w:ascii="Book Antiqua" w:hAnsi="Book Antiqua"/>
          <w:lang w:val="es-ES_tradnl"/>
        </w:rPr>
        <w:t xml:space="preserve">ra. </w:t>
      </w:r>
      <w:r w:rsidR="00817CB3">
        <w:rPr>
          <w:rFonts w:ascii="Book Antiqua" w:hAnsi="Book Antiqua"/>
          <w:lang w:val="es-ES_tradnl"/>
        </w:rPr>
        <w:t>Sesión</w:t>
      </w:r>
    </w:p>
    <w:p w14:paraId="4C1937E8" w14:textId="5264A2D4" w:rsidR="00817CB3" w:rsidRDefault="00817CB3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B5A2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3B2A59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7E82A63B" w14:textId="77777777" w:rsidR="00817CB3" w:rsidRDefault="00817CB3" w:rsidP="003B2A59">
      <w:pPr>
        <w:rPr>
          <w:lang w:val="es-ES_tradnl"/>
        </w:rPr>
      </w:pPr>
    </w:p>
    <w:p w14:paraId="7530154C" w14:textId="77777777" w:rsidR="00817CB3" w:rsidRDefault="00817CB3" w:rsidP="003B2A5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AE0C27" w14:textId="77777777" w:rsidR="00817CB3" w:rsidRPr="003B2A59" w:rsidRDefault="00817CB3" w:rsidP="003B2A59">
      <w:pPr>
        <w:jc w:val="center"/>
        <w:rPr>
          <w:rFonts w:ascii="Book Antiqua" w:hAnsi="Book Antiqua"/>
          <w:b/>
          <w:lang w:val="es-ES_tradnl"/>
        </w:rPr>
      </w:pPr>
    </w:p>
    <w:p w14:paraId="401524A3" w14:textId="5F78AC9C" w:rsidR="00817CB3" w:rsidRDefault="00817CB3" w:rsidP="003B2A5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FC1078">
        <w:rPr>
          <w:rFonts w:ascii="Book Antiqua" w:hAnsi="Book Antiqua"/>
          <w:b/>
          <w:sz w:val="52"/>
          <w:lang w:val="es-ES_tradnl"/>
        </w:rPr>
        <w:t>1137</w:t>
      </w:r>
    </w:p>
    <w:p w14:paraId="062B4D59" w14:textId="77777777" w:rsidR="003B2A59" w:rsidRPr="003B2A59" w:rsidRDefault="003B2A59" w:rsidP="003B2A5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42F16D" w14:textId="45A5C42F" w:rsidR="00817CB3" w:rsidRDefault="00FC1078" w:rsidP="003B2A5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17 </w:t>
      </w:r>
      <w:r w:rsidR="0014022B">
        <w:rPr>
          <w:rFonts w:ascii="Book Antiqua" w:hAnsi="Book Antiqua"/>
          <w:lang w:val="es-ES_tradnl"/>
        </w:rPr>
        <w:t>DE</w:t>
      </w:r>
      <w:r w:rsidR="003E0D1D">
        <w:rPr>
          <w:rFonts w:ascii="Book Antiqua" w:hAnsi="Book Antiqua"/>
          <w:lang w:val="es-ES_tradnl"/>
        </w:rPr>
        <w:t xml:space="preserve"> FEBRERO</w:t>
      </w:r>
      <w:r w:rsidR="0014022B">
        <w:rPr>
          <w:rFonts w:ascii="Book Antiqua" w:hAnsi="Book Antiqua"/>
          <w:lang w:val="es-ES_tradnl"/>
        </w:rPr>
        <w:t xml:space="preserve"> </w:t>
      </w:r>
      <w:r w:rsidR="00817CB3">
        <w:rPr>
          <w:rFonts w:ascii="Book Antiqua" w:hAnsi="Book Antiqua"/>
          <w:lang w:val="es-ES_tradnl"/>
        </w:rPr>
        <w:t>DE 20</w:t>
      </w:r>
      <w:r w:rsidR="00FD7B7C">
        <w:rPr>
          <w:rFonts w:ascii="Book Antiqua" w:hAnsi="Book Antiqua"/>
          <w:lang w:val="es-ES_tradnl"/>
        </w:rPr>
        <w:t>2</w:t>
      </w:r>
      <w:r w:rsidR="003E0D1D">
        <w:rPr>
          <w:rFonts w:ascii="Book Antiqua" w:hAnsi="Book Antiqua"/>
          <w:lang w:val="es-ES_tradnl"/>
        </w:rPr>
        <w:t>6</w:t>
      </w:r>
    </w:p>
    <w:p w14:paraId="1134AEE1" w14:textId="77777777" w:rsidR="003B2A59" w:rsidRDefault="003B2A59" w:rsidP="003B2A59">
      <w:pPr>
        <w:jc w:val="center"/>
        <w:rPr>
          <w:rFonts w:ascii="Book Antiqua" w:hAnsi="Book Antiqua"/>
          <w:lang w:val="es-ES_tradnl"/>
        </w:rPr>
      </w:pPr>
    </w:p>
    <w:p w14:paraId="2D259DC5" w14:textId="637DA708" w:rsidR="00817CB3" w:rsidRDefault="00817CB3" w:rsidP="003B2A59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14022B">
        <w:rPr>
          <w:rFonts w:ascii="Book Antiqua" w:hAnsi="Book Antiqua"/>
          <w:i/>
          <w:lang w:val="es-ES_tradnl"/>
        </w:rPr>
        <w:t xml:space="preserve">Roque Gracia </w:t>
      </w:r>
    </w:p>
    <w:p w14:paraId="7EDCFA0A" w14:textId="77777777" w:rsidR="001A3B4C" w:rsidRDefault="001A3B4C" w:rsidP="003B2A59">
      <w:pPr>
        <w:jc w:val="center"/>
        <w:rPr>
          <w:rFonts w:ascii="Book Antiqua" w:hAnsi="Book Antiqua"/>
          <w:i/>
          <w:lang w:val="es-ES_tradnl"/>
        </w:rPr>
      </w:pPr>
    </w:p>
    <w:p w14:paraId="07485878" w14:textId="5535C85A" w:rsidR="001A3B4C" w:rsidRPr="003F05AA" w:rsidRDefault="001A3B4C" w:rsidP="003B2A59">
      <w:pPr>
        <w:jc w:val="center"/>
        <w:rPr>
          <w:rFonts w:ascii="Book Antiqua" w:hAnsi="Book Antiqua"/>
          <w:iCs/>
          <w:lang w:val="es-ES_tradnl"/>
        </w:rPr>
      </w:pPr>
      <w:r w:rsidRPr="003F05AA">
        <w:rPr>
          <w:rFonts w:ascii="Book Antiqua" w:hAnsi="Book Antiqua"/>
          <w:iCs/>
          <w:lang w:val="es-ES_tradnl"/>
        </w:rPr>
        <w:t xml:space="preserve">Referido a </w:t>
      </w:r>
      <w:r w:rsidR="00AB756E">
        <w:rPr>
          <w:rFonts w:ascii="Book Antiqua" w:hAnsi="Book Antiqua"/>
          <w:iCs/>
          <w:lang w:val="es-ES_tradnl"/>
        </w:rPr>
        <w:t>la Comisión de Turismo</w:t>
      </w:r>
    </w:p>
    <w:p w14:paraId="7A7AF058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59635AA0" w14:textId="77777777" w:rsidR="00817CB3" w:rsidRDefault="00817CB3" w:rsidP="003B2A5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5398934D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1F57CF62" w14:textId="250696F8" w:rsidR="00817CB3" w:rsidRDefault="00817CB3" w:rsidP="003B2A59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designar con el nombre de</w:t>
      </w:r>
      <w:r w:rsidR="001A6158">
        <w:rPr>
          <w:rFonts w:ascii="Book Antiqua" w:hAnsi="Book Antiqua"/>
          <w:lang w:val="es-ES_tradnl"/>
        </w:rPr>
        <w:t xml:space="preserve"> </w:t>
      </w:r>
      <w:r w:rsidR="001A6158">
        <w:rPr>
          <w:rFonts w:ascii="Book Antiqua" w:hAnsi="Book Antiqua" w:cs="Arial"/>
          <w:color w:val="000000"/>
          <w:lang w:val="es-US"/>
        </w:rPr>
        <w:t>“</w:t>
      </w:r>
      <w:r w:rsidR="001A6158" w:rsidRPr="0014022B">
        <w:rPr>
          <w:rFonts w:ascii="Book Antiqua" w:hAnsi="Book Antiqua" w:cs="Arial"/>
          <w:color w:val="000000"/>
          <w:szCs w:val="24"/>
          <w:lang w:val="es-US"/>
        </w:rPr>
        <w:t xml:space="preserve">Vamos </w:t>
      </w:r>
      <w:proofErr w:type="spellStart"/>
      <w:r w:rsidR="001A6158" w:rsidRPr="0014022B">
        <w:rPr>
          <w:rFonts w:ascii="Book Antiqua" w:hAnsi="Book Antiqua" w:cs="Arial"/>
          <w:color w:val="000000"/>
          <w:szCs w:val="24"/>
          <w:lang w:val="es-US"/>
        </w:rPr>
        <w:t>Pa</w:t>
      </w:r>
      <w:proofErr w:type="spellEnd"/>
      <w:r w:rsidR="003E0D1D">
        <w:rPr>
          <w:rFonts w:ascii="Book Antiqua" w:hAnsi="Book Antiqua" w:cs="Arial"/>
          <w:color w:val="000000"/>
          <w:szCs w:val="24"/>
          <w:lang w:val="es-US"/>
        </w:rPr>
        <w:t>’ la Montaña”</w:t>
      </w:r>
      <w:r w:rsidR="001A6158" w:rsidRPr="0014022B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>
        <w:rPr>
          <w:rFonts w:ascii="Book Antiqua" w:hAnsi="Book Antiqua"/>
          <w:lang w:val="es-ES_tradnl"/>
        </w:rPr>
        <w:t xml:space="preserve">la Ruta Gastronómica y Panorámica </w:t>
      </w:r>
      <w:r w:rsidRPr="00817CB3">
        <w:rPr>
          <w:rFonts w:ascii="Book Antiqua" w:hAnsi="Book Antiqua"/>
          <w:lang w:val="es-ES_tradnl"/>
        </w:rPr>
        <w:t>que transcurre</w:t>
      </w:r>
      <w:r w:rsidR="00643BDD">
        <w:rPr>
          <w:rFonts w:ascii="Book Antiqua" w:hAnsi="Book Antiqua"/>
          <w:lang w:val="es-ES_tradnl"/>
        </w:rPr>
        <w:t xml:space="preserve"> </w:t>
      </w:r>
      <w:r w:rsidR="0014022B">
        <w:rPr>
          <w:rFonts w:ascii="Book Antiqua" w:hAnsi="Book Antiqua"/>
          <w:lang w:val="es-ES_tradnl"/>
        </w:rPr>
        <w:t xml:space="preserve">por las carreteras estatales y municipales </w:t>
      </w:r>
      <w:r w:rsidRPr="00817CB3">
        <w:rPr>
          <w:rFonts w:ascii="Book Antiqua" w:hAnsi="Book Antiqua"/>
          <w:lang w:val="es-ES_tradnl"/>
        </w:rPr>
        <w:t>que atraviesa</w:t>
      </w:r>
      <w:r w:rsidR="0014022B">
        <w:rPr>
          <w:rFonts w:ascii="Book Antiqua" w:hAnsi="Book Antiqua"/>
          <w:lang w:val="es-ES_tradnl"/>
        </w:rPr>
        <w:t xml:space="preserve">n los municipios de Naranjito, Corozal, </w:t>
      </w:r>
      <w:r w:rsidR="003E0D1D">
        <w:rPr>
          <w:rFonts w:ascii="Book Antiqua" w:hAnsi="Book Antiqua"/>
          <w:lang w:val="es-ES_tradnl"/>
        </w:rPr>
        <w:t xml:space="preserve">Comerio y </w:t>
      </w:r>
      <w:r w:rsidR="0014022B">
        <w:rPr>
          <w:rFonts w:ascii="Book Antiqua" w:hAnsi="Book Antiqua"/>
          <w:lang w:val="es-ES_tradnl"/>
        </w:rPr>
        <w:t>Barranquitas</w:t>
      </w:r>
      <w:r w:rsidRPr="00817CB3">
        <w:rPr>
          <w:rFonts w:ascii="Book Antiqua" w:hAnsi="Book Antiqua"/>
          <w:lang w:val="es-ES_tradnl"/>
        </w:rPr>
        <w:t xml:space="preserve">; facultar a la Compañía de Turismo de Puerto Rico, agencias públicas o entidades privadas </w:t>
      </w:r>
      <w:r>
        <w:rPr>
          <w:rFonts w:ascii="Book Antiqua" w:hAnsi="Book Antiqua"/>
          <w:lang w:val="es-ES_tradnl"/>
        </w:rPr>
        <w:t>a delinear lo que será</w:t>
      </w:r>
      <w:r w:rsidRPr="00817CB3">
        <w:rPr>
          <w:rFonts w:ascii="Book Antiqua" w:hAnsi="Book Antiqua"/>
          <w:lang w:val="es-ES_tradnl"/>
        </w:rPr>
        <w:t>n los</w:t>
      </w:r>
      <w:r>
        <w:rPr>
          <w:rFonts w:ascii="Book Antiqua" w:hAnsi="Book Antiqua"/>
          <w:lang w:val="es-ES_tradnl"/>
        </w:rPr>
        <w:t xml:space="preserve"> planes de mercadeo y promoción; al igual que la</w:t>
      </w:r>
      <w:r w:rsidRPr="00817CB3">
        <w:rPr>
          <w:rFonts w:ascii="Book Antiqua" w:hAnsi="Book Antiqua"/>
          <w:lang w:val="es-ES_tradnl"/>
        </w:rPr>
        <w:t xml:space="preserve"> reglamentación requerida que fomente la implantación de esta</w:t>
      </w:r>
      <w:r w:rsidR="0014022B">
        <w:rPr>
          <w:rFonts w:ascii="Book Antiqua" w:hAnsi="Book Antiqua"/>
          <w:lang w:val="es-ES_tradnl"/>
        </w:rPr>
        <w:t>s</w:t>
      </w:r>
      <w:r w:rsidRPr="00817CB3">
        <w:rPr>
          <w:rFonts w:ascii="Book Antiqua" w:hAnsi="Book Antiqua"/>
          <w:lang w:val="es-ES_tradnl"/>
        </w:rPr>
        <w:t xml:space="preserve"> ruta</w:t>
      </w:r>
      <w:r w:rsidR="0014022B">
        <w:rPr>
          <w:rFonts w:ascii="Book Antiqua" w:hAnsi="Book Antiqua"/>
          <w:lang w:val="es-ES_tradnl"/>
        </w:rPr>
        <w:t>s</w:t>
      </w:r>
      <w:r w:rsidRPr="00817CB3">
        <w:rPr>
          <w:rFonts w:ascii="Book Antiqua" w:hAnsi="Book Antiqua"/>
          <w:lang w:val="es-ES_tradnl"/>
        </w:rPr>
        <w:t>; y para otros fines relacionados</w:t>
      </w:r>
      <w:r w:rsidR="002D1B01">
        <w:rPr>
          <w:rFonts w:ascii="Book Antiqua" w:hAnsi="Book Antiqua"/>
          <w:lang w:val="es-ES_tradnl"/>
        </w:rPr>
        <w:t>.</w:t>
      </w:r>
    </w:p>
    <w:p w14:paraId="06BBB759" w14:textId="77777777" w:rsidR="003B2A59" w:rsidRDefault="003B2A59" w:rsidP="003B2A5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6A759584" w14:textId="77777777" w:rsidR="00817CB3" w:rsidRDefault="00817CB3" w:rsidP="0008132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BF5CE08" w14:textId="77777777" w:rsidR="003B2A59" w:rsidRDefault="003B2A59" w:rsidP="003B2A59">
      <w:pPr>
        <w:ind w:firstLine="360"/>
        <w:jc w:val="center"/>
        <w:rPr>
          <w:rFonts w:ascii="Book Antiqua" w:hAnsi="Book Antiqua"/>
          <w:lang w:val="es-ES_tradnl"/>
        </w:rPr>
      </w:pPr>
    </w:p>
    <w:p w14:paraId="29D7EB4E" w14:textId="2420E596" w:rsidR="0014022B" w:rsidRDefault="0014022B" w:rsidP="0014022B">
      <w:pPr>
        <w:pStyle w:val="NormalWeb"/>
        <w:shd w:val="clear" w:color="auto" w:fill="FCFBFB"/>
        <w:spacing w:before="0" w:beforeAutospacing="0" w:after="0" w:afterAutospacing="0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14022B">
        <w:rPr>
          <w:rFonts w:ascii="Book Antiqua" w:hAnsi="Book Antiqua" w:cs="Arial"/>
          <w:color w:val="000000"/>
          <w:lang w:val="es-US"/>
        </w:rPr>
        <w:t xml:space="preserve">La gastronomía puertorriqueña es un tesoro cultural que refleja la rica herencia de nuestra isla. En los municipios de Corozal, Naranjito, Comerío y Barranquitas, este legado se manifiesta en una vasta oferta gastronómica que combina sabores tradicionales con innovaciones contemporáneas. La creación de la Ruta Gastronómica y Panorámica </w:t>
      </w:r>
      <w:r>
        <w:rPr>
          <w:rFonts w:ascii="Book Antiqua" w:hAnsi="Book Antiqua" w:cs="Arial"/>
          <w:color w:val="000000"/>
          <w:lang w:val="es-US"/>
        </w:rPr>
        <w:t>“</w:t>
      </w:r>
      <w:r w:rsidR="003E0D1D" w:rsidRPr="0014022B">
        <w:rPr>
          <w:rFonts w:ascii="Book Antiqua" w:hAnsi="Book Antiqua" w:cs="Arial"/>
          <w:color w:val="000000"/>
          <w:lang w:val="es-US"/>
        </w:rPr>
        <w:t xml:space="preserve">Vamos </w:t>
      </w:r>
      <w:proofErr w:type="spellStart"/>
      <w:r w:rsidR="003E0D1D" w:rsidRPr="0014022B">
        <w:rPr>
          <w:rFonts w:ascii="Book Antiqua" w:hAnsi="Book Antiqua" w:cs="Arial"/>
          <w:color w:val="000000"/>
          <w:lang w:val="es-US"/>
        </w:rPr>
        <w:t>Pa</w:t>
      </w:r>
      <w:proofErr w:type="spellEnd"/>
      <w:r w:rsidR="003E0D1D">
        <w:rPr>
          <w:rFonts w:ascii="Book Antiqua" w:hAnsi="Book Antiqua" w:cs="Arial"/>
          <w:color w:val="000000"/>
          <w:lang w:val="es-US"/>
        </w:rPr>
        <w:t>’ la Montaña”</w:t>
      </w:r>
      <w:r w:rsidRPr="0014022B">
        <w:rPr>
          <w:rFonts w:ascii="Book Antiqua" w:hAnsi="Book Antiqua" w:cs="Arial"/>
          <w:color w:val="000000"/>
          <w:lang w:val="es-US"/>
        </w:rPr>
        <w:t xml:space="preserve"> representa una oportunidad para no solo promover esta riqueza culinaria, sino también para fomentar el desarrollo económico y celebrar la calidez de nuestra gente.</w:t>
      </w:r>
    </w:p>
    <w:p w14:paraId="55B5376A" w14:textId="77777777" w:rsidR="0014022B" w:rsidRPr="0014022B" w:rsidRDefault="0014022B" w:rsidP="0014022B">
      <w:pPr>
        <w:pStyle w:val="NormalWeb"/>
        <w:shd w:val="clear" w:color="auto" w:fill="FCFBFB"/>
        <w:spacing w:before="0" w:beforeAutospacing="0" w:after="0" w:afterAutospacing="0"/>
        <w:ind w:firstLine="720"/>
        <w:jc w:val="both"/>
        <w:rPr>
          <w:rFonts w:ascii="Book Antiqua" w:hAnsi="Book Antiqua" w:cs="Arial"/>
          <w:color w:val="000000"/>
          <w:lang w:val="es-US"/>
        </w:rPr>
      </w:pPr>
    </w:p>
    <w:p w14:paraId="5B6AD5EB" w14:textId="77777777" w:rsidR="0014022B" w:rsidRPr="0014022B" w:rsidRDefault="0014022B" w:rsidP="0014022B">
      <w:pPr>
        <w:pStyle w:val="NormalWeb"/>
        <w:shd w:val="clear" w:color="auto" w:fill="FCFBFB"/>
        <w:spacing w:before="0" w:beforeAutospacing="0" w:after="0" w:afterAutospacing="0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14022B">
        <w:rPr>
          <w:rFonts w:ascii="Book Antiqua" w:hAnsi="Book Antiqua" w:cs="Arial"/>
          <w:color w:val="000000"/>
          <w:lang w:val="es-US"/>
        </w:rPr>
        <w:t>El Distrito 28, conocido por su belleza natural y su gente amable y gentil, se convierte en el escenario perfecto para esta ruta. Los habitantes de estos pueblos son embajadores de la hospitalidad puertorriqueña, ofreciendo una experiencia única a cada visitante. La interacción con los residentes, que comparten sus historias y tradiciones, enriquece la experiencia turística, convirtiendo una simple visita en una conexión genuina con nuestra cultura.</w:t>
      </w:r>
    </w:p>
    <w:p w14:paraId="2C9D7642" w14:textId="38C8AF8B" w:rsidR="0014022B" w:rsidRPr="0014022B" w:rsidRDefault="0014022B" w:rsidP="0014022B">
      <w:pPr>
        <w:pStyle w:val="NormalWeb"/>
        <w:shd w:val="clear" w:color="auto" w:fill="FCFBFB"/>
        <w:spacing w:before="0" w:beforeAutospacing="0" w:after="0" w:afterAutospacing="0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14022B">
        <w:rPr>
          <w:rFonts w:ascii="Book Antiqua" w:hAnsi="Book Antiqua" w:cs="Arial"/>
          <w:color w:val="000000"/>
          <w:lang w:val="es-US"/>
        </w:rPr>
        <w:lastRenderedPageBreak/>
        <w:t>Implementar la Ruta Gastronómica y Panorámica</w:t>
      </w:r>
      <w:r w:rsidR="001A6158">
        <w:rPr>
          <w:rFonts w:ascii="Book Antiqua" w:hAnsi="Book Antiqua" w:cs="Arial"/>
          <w:color w:val="000000"/>
          <w:lang w:val="es-US"/>
        </w:rPr>
        <w:t xml:space="preserve"> </w:t>
      </w:r>
      <w:r w:rsidR="003E0D1D">
        <w:rPr>
          <w:rFonts w:ascii="Book Antiqua" w:hAnsi="Book Antiqua" w:cs="Arial"/>
          <w:color w:val="000000"/>
          <w:lang w:val="es-US"/>
        </w:rPr>
        <w:t>“</w:t>
      </w:r>
      <w:r w:rsidR="003E0D1D" w:rsidRPr="0014022B">
        <w:rPr>
          <w:rFonts w:ascii="Book Antiqua" w:hAnsi="Book Antiqua" w:cs="Arial"/>
          <w:color w:val="000000"/>
          <w:lang w:val="es-US"/>
        </w:rPr>
        <w:t xml:space="preserve">Vamos </w:t>
      </w:r>
      <w:proofErr w:type="spellStart"/>
      <w:r w:rsidR="003E0D1D" w:rsidRPr="0014022B">
        <w:rPr>
          <w:rFonts w:ascii="Book Antiqua" w:hAnsi="Book Antiqua" w:cs="Arial"/>
          <w:color w:val="000000"/>
          <w:lang w:val="es-US"/>
        </w:rPr>
        <w:t>Pa</w:t>
      </w:r>
      <w:proofErr w:type="spellEnd"/>
      <w:r w:rsidR="003E0D1D">
        <w:rPr>
          <w:rFonts w:ascii="Book Antiqua" w:hAnsi="Book Antiqua" w:cs="Arial"/>
          <w:color w:val="000000"/>
          <w:lang w:val="es-US"/>
        </w:rPr>
        <w:t xml:space="preserve">’ la Montaña” </w:t>
      </w:r>
      <w:r w:rsidRPr="0014022B">
        <w:rPr>
          <w:rFonts w:ascii="Book Antiqua" w:hAnsi="Book Antiqua" w:cs="Arial"/>
          <w:color w:val="000000"/>
          <w:lang w:val="es-US"/>
        </w:rPr>
        <w:t>no solo atraerá a turistas en busca de la auténtica cocina puertorriqueña, sino que también generará oportunidades de empleo y mejorará la economía local. Al promover la compra de productos agrícolas y la colaboración con restaurantes y comercios locales, se fortalecerá la cadena de valor de la gastronomía, beneficiando de forma directa a los agricultores, cocineros y artesanos de la región.</w:t>
      </w:r>
    </w:p>
    <w:p w14:paraId="2DEC02C6" w14:textId="3E7C553D" w:rsidR="003B2A59" w:rsidRDefault="00701338" w:rsidP="001A6158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t xml:space="preserve"> </w:t>
      </w:r>
      <w:r w:rsidR="009F244B">
        <w:rPr>
          <w:rFonts w:ascii="Book Antiqua" w:hAnsi="Book Antiqua"/>
          <w:lang w:val="es-ES_tradnl"/>
        </w:rPr>
        <w:t xml:space="preserve"> </w:t>
      </w:r>
    </w:p>
    <w:p w14:paraId="52332804" w14:textId="77777777" w:rsidR="00817CB3" w:rsidRDefault="00817CB3" w:rsidP="003B2A5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F93033D" w14:textId="77777777" w:rsidR="00817CB3" w:rsidRDefault="00817CB3" w:rsidP="00817CB3">
      <w:pPr>
        <w:spacing w:line="480" w:lineRule="auto"/>
        <w:jc w:val="both"/>
        <w:rPr>
          <w:rFonts w:ascii="Book Antiqua" w:hAnsi="Book Antiqua"/>
          <w:lang w:val="es-ES_tradnl"/>
        </w:rPr>
        <w:sectPr w:rsidR="00817CB3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93641F" w14:textId="560397C0" w:rsidR="001A6158" w:rsidRPr="001A6158" w:rsidRDefault="003B2A59" w:rsidP="001A6158">
      <w:pPr>
        <w:pStyle w:val="NormalWeb"/>
        <w:shd w:val="clear" w:color="auto" w:fill="FCFBFB"/>
        <w:spacing w:before="0" w:beforeAutospacing="0" w:after="0" w:afterAutospacing="0" w:line="480" w:lineRule="auto"/>
        <w:jc w:val="both"/>
        <w:rPr>
          <w:rFonts w:ascii="Book Antiqua" w:hAnsi="Book Antiqua" w:cs="Arial"/>
          <w:color w:val="000000"/>
          <w:lang w:val="es-US"/>
        </w:rPr>
      </w:pPr>
      <w:r>
        <w:rPr>
          <w:rFonts w:ascii="Book Antiqua" w:hAnsi="Book Antiqua"/>
          <w:lang w:val="es-ES_tradnl"/>
        </w:rPr>
        <w:tab/>
      </w:r>
      <w:r w:rsidR="003A2439" w:rsidRPr="001A6158">
        <w:rPr>
          <w:rFonts w:ascii="Book Antiqua" w:hAnsi="Book Antiqua"/>
          <w:b/>
          <w:bCs/>
          <w:lang w:val="es-ES_tradnl"/>
        </w:rPr>
        <w:t>Artículo 1</w:t>
      </w:r>
      <w:r w:rsidR="003A2439" w:rsidRPr="001A6158">
        <w:rPr>
          <w:rFonts w:ascii="Book Antiqua" w:hAnsi="Book Antiqua"/>
          <w:lang w:val="es-ES_tradnl"/>
        </w:rPr>
        <w:t>.-</w:t>
      </w:r>
      <w:r w:rsidR="001A6158" w:rsidRPr="001A6158">
        <w:rPr>
          <w:rFonts w:ascii="Book Antiqua" w:hAnsi="Book Antiqua" w:cs="Arial"/>
          <w:color w:val="000000"/>
          <w:bdr w:val="none" w:sz="0" w:space="0" w:color="auto" w:frame="1"/>
          <w:lang w:val="es-US"/>
        </w:rPr>
        <w:t xml:space="preserve"> </w:t>
      </w:r>
      <w:r w:rsidR="001A6158" w:rsidRPr="001A6158">
        <w:rPr>
          <w:rFonts w:ascii="Book Antiqua" w:hAnsi="Book Antiqua" w:cs="Arial"/>
          <w:color w:val="000000"/>
          <w:lang w:val="es-US"/>
        </w:rPr>
        <w:t xml:space="preserve"> Se designa con el nombre de </w:t>
      </w:r>
      <w:r w:rsidR="003E0D1D">
        <w:rPr>
          <w:rFonts w:ascii="Book Antiqua" w:hAnsi="Book Antiqua" w:cs="Arial"/>
          <w:color w:val="000000"/>
          <w:lang w:val="es-US"/>
        </w:rPr>
        <w:t>“</w:t>
      </w:r>
      <w:r w:rsidR="003E0D1D" w:rsidRPr="0014022B">
        <w:rPr>
          <w:rFonts w:ascii="Book Antiqua" w:hAnsi="Book Antiqua" w:cs="Arial"/>
          <w:color w:val="000000"/>
          <w:lang w:val="es-US"/>
        </w:rPr>
        <w:t xml:space="preserve">Vamos </w:t>
      </w:r>
      <w:proofErr w:type="spellStart"/>
      <w:r w:rsidR="003E0D1D" w:rsidRPr="0014022B">
        <w:rPr>
          <w:rFonts w:ascii="Book Antiqua" w:hAnsi="Book Antiqua" w:cs="Arial"/>
          <w:color w:val="000000"/>
          <w:lang w:val="es-US"/>
        </w:rPr>
        <w:t>Pa</w:t>
      </w:r>
      <w:proofErr w:type="spellEnd"/>
      <w:r w:rsidR="003E0D1D">
        <w:rPr>
          <w:rFonts w:ascii="Book Antiqua" w:hAnsi="Book Antiqua" w:cs="Arial"/>
          <w:color w:val="000000"/>
          <w:lang w:val="es-US"/>
        </w:rPr>
        <w:t xml:space="preserve">’ la Montaña” </w:t>
      </w:r>
      <w:r w:rsidR="001A6158" w:rsidRPr="001A6158">
        <w:rPr>
          <w:rFonts w:ascii="Book Antiqua" w:hAnsi="Book Antiqua" w:cs="Arial"/>
          <w:color w:val="000000"/>
          <w:lang w:val="es-US"/>
        </w:rPr>
        <w:t>a la Ruta Gastronómica y Panorámica que transcurre por las carreteras del Distrito 28, que atraviesa los municipios de Corozal, Naranjito, Comerío y Barranquitas.</w:t>
      </w:r>
    </w:p>
    <w:p w14:paraId="6974B5F4" w14:textId="77777777" w:rsidR="001A6158" w:rsidRPr="001A6158" w:rsidRDefault="001A6158" w:rsidP="001A6158">
      <w:pPr>
        <w:pStyle w:val="NormalWeb"/>
        <w:shd w:val="clear" w:color="auto" w:fill="FCFBF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1A6158">
        <w:rPr>
          <w:rStyle w:val="Fuerte"/>
          <w:rFonts w:ascii="Book Antiqua" w:hAnsi="Book Antiqua" w:cs="Arial"/>
          <w:color w:val="000000"/>
          <w:bdr w:val="none" w:sz="0" w:space="0" w:color="auto" w:frame="1"/>
          <w:lang w:val="es-US"/>
        </w:rPr>
        <w:t>Artículo 2.</w:t>
      </w:r>
      <w:r w:rsidRPr="001A6158">
        <w:rPr>
          <w:rFonts w:ascii="Book Antiqua" w:hAnsi="Book Antiqua" w:cs="Arial"/>
          <w:color w:val="000000"/>
          <w:lang w:val="es-US"/>
        </w:rPr>
        <w:t xml:space="preserve"> Se autoriza a la Compañía de Turismo de Puerto Rico, así como a agencias públicas y entidades privadas, a delinear planes de mercadeo y promoción para la ruta, asegurando acciones que resalten la cultura y la oferta gastronómica de la región.</w:t>
      </w:r>
    </w:p>
    <w:p w14:paraId="3D75306D" w14:textId="77777777" w:rsidR="001A6158" w:rsidRPr="001A6158" w:rsidRDefault="001A6158" w:rsidP="001A6158">
      <w:pPr>
        <w:pStyle w:val="NormalWeb"/>
        <w:shd w:val="clear" w:color="auto" w:fill="FCFBF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1A6158">
        <w:rPr>
          <w:rStyle w:val="Fuerte"/>
          <w:rFonts w:ascii="Book Antiqua" w:hAnsi="Book Antiqua" w:cs="Arial"/>
          <w:color w:val="000000"/>
          <w:bdr w:val="none" w:sz="0" w:space="0" w:color="auto" w:frame="1"/>
          <w:lang w:val="es-US"/>
        </w:rPr>
        <w:t>Artículo 3.</w:t>
      </w:r>
      <w:r w:rsidRPr="001A6158">
        <w:rPr>
          <w:rFonts w:ascii="Book Antiqua" w:hAnsi="Book Antiqua" w:cs="Arial"/>
          <w:color w:val="000000"/>
          <w:lang w:val="es-US"/>
        </w:rPr>
        <w:t xml:space="preserve"> Estas entidades deberán desarrollar la reglamentación requerida que fomente la creación y sostenibilidad de esta ruta, incluyendo estrategias que involucren a la comunidad en la promoción de su propia cultura y tradiciones.</w:t>
      </w:r>
    </w:p>
    <w:p w14:paraId="53CF96D2" w14:textId="77777777" w:rsidR="001A6158" w:rsidRPr="001A6158" w:rsidRDefault="001A6158" w:rsidP="001A6158">
      <w:pPr>
        <w:pStyle w:val="NormalWeb"/>
        <w:shd w:val="clear" w:color="auto" w:fill="FCFBF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1A6158">
        <w:rPr>
          <w:rStyle w:val="Fuerte"/>
          <w:rFonts w:ascii="Book Antiqua" w:hAnsi="Book Antiqua" w:cs="Arial"/>
          <w:color w:val="000000"/>
          <w:bdr w:val="none" w:sz="0" w:space="0" w:color="auto" w:frame="1"/>
          <w:lang w:val="es-US"/>
        </w:rPr>
        <w:t>Artículo 4.</w:t>
      </w:r>
      <w:r w:rsidRPr="001A6158">
        <w:rPr>
          <w:rFonts w:ascii="Book Antiqua" w:hAnsi="Book Antiqua" w:cs="Arial"/>
          <w:color w:val="000000"/>
          <w:lang w:val="es-US"/>
        </w:rPr>
        <w:t xml:space="preserve"> Se autoriza la instalación de rótulos informativos y promocionales a lo largo de la ruta, que no solo destaquen los lugares donde se puede disfrutar de la gastronomía local, sino que también resalten la historia y cultura de los municipios que la componen.</w:t>
      </w:r>
    </w:p>
    <w:p w14:paraId="4747EE12" w14:textId="77777777" w:rsidR="001A6158" w:rsidRDefault="001A6158" w:rsidP="001A6158">
      <w:pPr>
        <w:pStyle w:val="NormalWeb"/>
        <w:shd w:val="clear" w:color="auto" w:fill="FCFBF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1A6158">
        <w:rPr>
          <w:rStyle w:val="Fuerte"/>
          <w:rFonts w:ascii="Book Antiqua" w:hAnsi="Book Antiqua" w:cs="Arial"/>
          <w:color w:val="000000"/>
          <w:bdr w:val="none" w:sz="0" w:space="0" w:color="auto" w:frame="1"/>
          <w:lang w:val="es-US"/>
        </w:rPr>
        <w:t>Artículo 5.</w:t>
      </w:r>
      <w:r w:rsidRPr="001A6158">
        <w:rPr>
          <w:rFonts w:ascii="Book Antiqua" w:hAnsi="Book Antiqua" w:cs="Arial"/>
          <w:color w:val="000000"/>
          <w:lang w:val="es-US"/>
        </w:rPr>
        <w:t xml:space="preserve"> La Compañía de Turismo de Puerto Rico proporcionará orientación a los comerciantes y productores locales sobre los incentivos y recursos disponibles para fomentar el desarrollo económico, resaltando la importancia del turismo gastronómico como motor de crecimiento.</w:t>
      </w:r>
    </w:p>
    <w:p w14:paraId="27CEF34D" w14:textId="656FF965" w:rsidR="00817CB3" w:rsidRPr="001A6158" w:rsidRDefault="001A6158" w:rsidP="001A6158">
      <w:pPr>
        <w:pStyle w:val="NormalWeb"/>
        <w:shd w:val="clear" w:color="auto" w:fill="FCFBF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1A6158">
        <w:rPr>
          <w:rStyle w:val="Fuerte"/>
          <w:rFonts w:ascii="Book Antiqua" w:hAnsi="Book Antiqua" w:cs="Arial"/>
          <w:color w:val="000000"/>
          <w:bdr w:val="none" w:sz="0" w:space="0" w:color="auto" w:frame="1"/>
          <w:lang w:val="es-US"/>
        </w:rPr>
        <w:lastRenderedPageBreak/>
        <w:t>Artículo 6.</w:t>
      </w:r>
      <w:r w:rsidRPr="001A6158">
        <w:rPr>
          <w:rFonts w:ascii="Book Antiqua" w:hAnsi="Book Antiqua" w:cs="Arial"/>
          <w:color w:val="000000"/>
          <w:lang w:val="es-US"/>
        </w:rPr>
        <w:t xml:space="preserve"> Esta Ley comenzará a regir inmediatamente después de su aprobación.</w:t>
      </w:r>
    </w:p>
    <w:sectPr w:rsidR="00817CB3" w:rsidRPr="001A6158" w:rsidSect="00817CB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0AE2C" w14:textId="77777777" w:rsidR="000F577E" w:rsidRDefault="000F577E">
      <w:r>
        <w:separator/>
      </w:r>
    </w:p>
  </w:endnote>
  <w:endnote w:type="continuationSeparator" w:id="0">
    <w:p w14:paraId="423B1FAB" w14:textId="77777777" w:rsidR="000F577E" w:rsidRDefault="000F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92697" w14:textId="77777777" w:rsidR="000F577E" w:rsidRDefault="000F577E">
      <w:r>
        <w:separator/>
      </w:r>
    </w:p>
  </w:footnote>
  <w:footnote w:type="continuationSeparator" w:id="0">
    <w:p w14:paraId="62F841CF" w14:textId="77777777" w:rsidR="000F577E" w:rsidRDefault="000F5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B3545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52D7A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17CB3"/>
    <w:rsid w:val="00020BBB"/>
    <w:rsid w:val="00056024"/>
    <w:rsid w:val="0008132F"/>
    <w:rsid w:val="00095AE1"/>
    <w:rsid w:val="000A6B6C"/>
    <w:rsid w:val="000B0DBB"/>
    <w:rsid w:val="000F577E"/>
    <w:rsid w:val="00111E71"/>
    <w:rsid w:val="00127C6A"/>
    <w:rsid w:val="001363FE"/>
    <w:rsid w:val="0014022B"/>
    <w:rsid w:val="0017132B"/>
    <w:rsid w:val="001A3B4C"/>
    <w:rsid w:val="001A6158"/>
    <w:rsid w:val="001B7470"/>
    <w:rsid w:val="001F612A"/>
    <w:rsid w:val="00211396"/>
    <w:rsid w:val="00226AE6"/>
    <w:rsid w:val="00245B34"/>
    <w:rsid w:val="00263355"/>
    <w:rsid w:val="00273792"/>
    <w:rsid w:val="002D1B01"/>
    <w:rsid w:val="002D4AC8"/>
    <w:rsid w:val="002E7C4E"/>
    <w:rsid w:val="00302D77"/>
    <w:rsid w:val="00320D78"/>
    <w:rsid w:val="00380FE5"/>
    <w:rsid w:val="003924DD"/>
    <w:rsid w:val="00394FCB"/>
    <w:rsid w:val="003963F4"/>
    <w:rsid w:val="003A2439"/>
    <w:rsid w:val="003B2A59"/>
    <w:rsid w:val="003B5254"/>
    <w:rsid w:val="003B75A6"/>
    <w:rsid w:val="003C085D"/>
    <w:rsid w:val="003E0D1D"/>
    <w:rsid w:val="003E1FCD"/>
    <w:rsid w:val="003F05AA"/>
    <w:rsid w:val="004061CA"/>
    <w:rsid w:val="00415689"/>
    <w:rsid w:val="004440CB"/>
    <w:rsid w:val="004713D2"/>
    <w:rsid w:val="00483C4E"/>
    <w:rsid w:val="00521639"/>
    <w:rsid w:val="00532BB7"/>
    <w:rsid w:val="005332E4"/>
    <w:rsid w:val="0053550C"/>
    <w:rsid w:val="00555018"/>
    <w:rsid w:val="005723DC"/>
    <w:rsid w:val="005B5A2D"/>
    <w:rsid w:val="006210DC"/>
    <w:rsid w:val="0064349D"/>
    <w:rsid w:val="00643BDD"/>
    <w:rsid w:val="00685549"/>
    <w:rsid w:val="006B3542"/>
    <w:rsid w:val="006B7365"/>
    <w:rsid w:val="006C2D81"/>
    <w:rsid w:val="006C7DF8"/>
    <w:rsid w:val="006D16F1"/>
    <w:rsid w:val="006D5490"/>
    <w:rsid w:val="00701338"/>
    <w:rsid w:val="007446D7"/>
    <w:rsid w:val="00750FC8"/>
    <w:rsid w:val="00752D7A"/>
    <w:rsid w:val="007533D0"/>
    <w:rsid w:val="00755069"/>
    <w:rsid w:val="00763FC5"/>
    <w:rsid w:val="007B0660"/>
    <w:rsid w:val="007B484A"/>
    <w:rsid w:val="007C0F7A"/>
    <w:rsid w:val="007E3868"/>
    <w:rsid w:val="00817CB3"/>
    <w:rsid w:val="00820C41"/>
    <w:rsid w:val="0083212F"/>
    <w:rsid w:val="00850256"/>
    <w:rsid w:val="008848DE"/>
    <w:rsid w:val="00885A7A"/>
    <w:rsid w:val="00885E93"/>
    <w:rsid w:val="00890D5E"/>
    <w:rsid w:val="008C4BCB"/>
    <w:rsid w:val="00913E3A"/>
    <w:rsid w:val="00942FD4"/>
    <w:rsid w:val="00951997"/>
    <w:rsid w:val="00961B3F"/>
    <w:rsid w:val="00990352"/>
    <w:rsid w:val="009F244B"/>
    <w:rsid w:val="00A03405"/>
    <w:rsid w:val="00A1528A"/>
    <w:rsid w:val="00A266E4"/>
    <w:rsid w:val="00A33918"/>
    <w:rsid w:val="00A55370"/>
    <w:rsid w:val="00A7629F"/>
    <w:rsid w:val="00A821B7"/>
    <w:rsid w:val="00AB756E"/>
    <w:rsid w:val="00AC0ADB"/>
    <w:rsid w:val="00AE4959"/>
    <w:rsid w:val="00AF0CEE"/>
    <w:rsid w:val="00B667AD"/>
    <w:rsid w:val="00B84C38"/>
    <w:rsid w:val="00B86C00"/>
    <w:rsid w:val="00B947F6"/>
    <w:rsid w:val="00BF16AA"/>
    <w:rsid w:val="00C17D14"/>
    <w:rsid w:val="00C354B8"/>
    <w:rsid w:val="00C52517"/>
    <w:rsid w:val="00C60921"/>
    <w:rsid w:val="00C62936"/>
    <w:rsid w:val="00C653F2"/>
    <w:rsid w:val="00C679E6"/>
    <w:rsid w:val="00C908F9"/>
    <w:rsid w:val="00CA0917"/>
    <w:rsid w:val="00D041A0"/>
    <w:rsid w:val="00D417C2"/>
    <w:rsid w:val="00D60936"/>
    <w:rsid w:val="00D709EB"/>
    <w:rsid w:val="00D74714"/>
    <w:rsid w:val="00D82F3F"/>
    <w:rsid w:val="00D921C6"/>
    <w:rsid w:val="00D958C2"/>
    <w:rsid w:val="00DD1BCF"/>
    <w:rsid w:val="00E04AB5"/>
    <w:rsid w:val="00E04BE7"/>
    <w:rsid w:val="00E50EEA"/>
    <w:rsid w:val="00E52F58"/>
    <w:rsid w:val="00EA1CDB"/>
    <w:rsid w:val="00EA63D2"/>
    <w:rsid w:val="00EB224D"/>
    <w:rsid w:val="00EB40C4"/>
    <w:rsid w:val="00EC26AA"/>
    <w:rsid w:val="00ED7A53"/>
    <w:rsid w:val="00EE4273"/>
    <w:rsid w:val="00F02004"/>
    <w:rsid w:val="00F042CB"/>
    <w:rsid w:val="00FC0A95"/>
    <w:rsid w:val="00FC1078"/>
    <w:rsid w:val="00FC3D9C"/>
    <w:rsid w:val="00FD7B7C"/>
    <w:rsid w:val="00FF0153"/>
    <w:rsid w:val="00FF133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A102845"/>
  <w15:chartTrackingRefBased/>
  <w15:docId w15:val="{26388C36-D2A4-46C6-BA38-D6B4B385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46D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46D7"/>
    <w:rPr>
      <w:rFonts w:ascii="Segoe UI" w:hAnsi="Segoe UI" w:cs="Segoe UI"/>
      <w:sz w:val="18"/>
      <w:szCs w:val="18"/>
    </w:rPr>
  </w:style>
  <w:style w:type="character" w:styleId="Fuerte">
    <w:name w:val="Strong"/>
    <w:basedOn w:val="Fuentedeprrafopredeter"/>
    <w:uiPriority w:val="22"/>
    <w:qFormat/>
    <w:rsid w:val="0014022B"/>
    <w:rPr>
      <w:b/>
      <w:bCs/>
    </w:rPr>
  </w:style>
  <w:style w:type="paragraph" w:styleId="NormalWeb">
    <w:name w:val="Normal (Web)"/>
    <w:basedOn w:val="Normal"/>
    <w:uiPriority w:val="99"/>
    <w:unhideWhenUsed/>
    <w:rsid w:val="0014022B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C676B4-B294-449A-AB4B-E92B1B2B6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3A37B90E-EAF7-4391-B102-A82E3498D9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3A471E4-AEE1-45F3-AFB1-6108DFDA27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4</TotalTime>
  <Pages>3</Pages>
  <Words>545</Words>
  <Characters>3029</Characters>
  <Application>Microsoft Office Word</Application>
  <DocSecurity>0</DocSecurity>
  <Lines>68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Meilynn Ramos Rivera</dc:creator>
  <cp:keywords/>
  <cp:lastModifiedBy>Rocío Alayón Morell</cp:lastModifiedBy>
  <cp:revision>4</cp:revision>
  <cp:lastPrinted>2026-02-04T15:12:00Z</cp:lastPrinted>
  <dcterms:created xsi:type="dcterms:W3CDTF">2026-02-17T19:51:00Z</dcterms:created>
  <dcterms:modified xsi:type="dcterms:W3CDTF">2026-02-18T15:44:00Z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0x0101005F5A295FD8DD8242B2E1E79315B308BF</vt:lpwstr>
  </property>
</Properties>
</file>