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7ACEB397"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A4572C">
        <w:rPr>
          <w:rFonts w:ascii="Book Antiqua" w:eastAsia="Book Antiqua" w:hAnsi="Book Antiqua" w:cs="Book Antiqua"/>
          <w:lang w:val="es-ES"/>
        </w:rPr>
        <w:t>3</w:t>
      </w:r>
      <w:r w:rsidR="00A4572C">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43328086"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FE212D">
        <w:rPr>
          <w:rFonts w:ascii="Book Antiqua" w:eastAsia="Book Antiqua" w:hAnsi="Book Antiqua" w:cs="Book Antiqua"/>
          <w:b/>
          <w:sz w:val="52"/>
          <w:szCs w:val="52"/>
          <w:lang w:val="es-ES"/>
        </w:rPr>
        <w:t xml:space="preserve"> la</w:t>
      </w:r>
      <w:r w:rsidR="00611979" w:rsidRPr="00330ADF">
        <w:rPr>
          <w:rFonts w:ascii="Book Antiqua" w:eastAsia="Book Antiqua" w:hAnsi="Book Antiqua" w:cs="Book Antiqua"/>
          <w:b/>
          <w:sz w:val="52"/>
          <w:szCs w:val="52"/>
          <w:lang w:val="es-ES"/>
        </w:rPr>
        <w:t xml:space="preserve"> </w:t>
      </w:r>
      <w:r w:rsidR="00FE212D">
        <w:rPr>
          <w:rFonts w:ascii="Book Antiqua" w:eastAsia="Book Antiqua" w:hAnsi="Book Antiqua" w:cs="Book Antiqua"/>
          <w:b/>
          <w:sz w:val="52"/>
          <w:szCs w:val="52"/>
          <w:lang w:val="es-ES"/>
        </w:rPr>
        <w:t>C</w:t>
      </w:r>
      <w:r w:rsidR="00611979" w:rsidRPr="00330ADF">
        <w:rPr>
          <w:rFonts w:ascii="Book Antiqua" w:eastAsia="Book Antiqua" w:hAnsi="Book Antiqua" w:cs="Book Antiqua"/>
          <w:b/>
          <w:sz w:val="52"/>
          <w:szCs w:val="52"/>
          <w:lang w:val="es-ES"/>
        </w:rPr>
        <w:t>.</w:t>
      </w:r>
      <w:r w:rsidR="00FE212D">
        <w:rPr>
          <w:rFonts w:ascii="Book Antiqua" w:eastAsia="Book Antiqua" w:hAnsi="Book Antiqua" w:cs="Book Antiqua"/>
          <w:b/>
          <w:sz w:val="52"/>
          <w:szCs w:val="52"/>
          <w:lang w:val="es-ES"/>
        </w:rPr>
        <w:t xml:space="preserve"> </w:t>
      </w:r>
      <w:r w:rsidR="00ED17CE">
        <w:rPr>
          <w:rFonts w:ascii="Book Antiqua" w:eastAsia="Book Antiqua" w:hAnsi="Book Antiqua" w:cs="Book Antiqua"/>
          <w:b/>
          <w:sz w:val="52"/>
          <w:szCs w:val="52"/>
          <w:lang w:val="es-ES"/>
        </w:rPr>
        <w:t>1</w:t>
      </w:r>
      <w:r w:rsidR="00515756">
        <w:rPr>
          <w:rFonts w:ascii="Book Antiqua" w:eastAsia="Book Antiqua" w:hAnsi="Book Antiqua" w:cs="Book Antiqua"/>
          <w:b/>
          <w:sz w:val="52"/>
          <w:szCs w:val="52"/>
          <w:lang w:val="es-ES"/>
        </w:rPr>
        <w:t>139</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30B5946F" w:rsidR="00DF7D86" w:rsidRPr="00330ADF" w:rsidRDefault="00912D37">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23</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EA7EEE">
        <w:rPr>
          <w:rFonts w:ascii="Book Antiqua" w:eastAsia="Book Antiqua" w:hAnsi="Book Antiqua" w:cs="Book Antiqua"/>
          <w:lang w:val="es-ES"/>
        </w:rPr>
        <w:t>junio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EA7EEE">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330ADF" w:rsidRDefault="0038510E" w:rsidP="004164B0">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4164B0">
        <w:rPr>
          <w:rFonts w:ascii="Book Antiqua" w:eastAsia="Book Antiqua" w:hAnsi="Book Antiqua" w:cs="Book Antiqua"/>
          <w:b/>
          <w:lang w:val="es-ES"/>
        </w:rPr>
        <w:t>:</w:t>
      </w:r>
    </w:p>
    <w:p w14:paraId="63BF9BD9" w14:textId="77777777" w:rsidR="00DF7D86" w:rsidRPr="00330ADF" w:rsidRDefault="00DF7D86" w:rsidP="004164B0">
      <w:pPr>
        <w:ind w:firstLine="360"/>
        <w:rPr>
          <w:rFonts w:ascii="Book Antiqua" w:eastAsia="Book Antiqua" w:hAnsi="Book Antiqua" w:cs="Book Antiqua"/>
          <w:lang w:val="es-ES"/>
        </w:rPr>
      </w:pPr>
    </w:p>
    <w:p w14:paraId="0676D061" w14:textId="075E8553"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La</w:t>
      </w:r>
      <w:r w:rsidR="0013028A">
        <w:rPr>
          <w:rFonts w:ascii="Book Antiqua" w:eastAsia="Book Antiqua" w:hAnsi="Book Antiqua" w:cs="Book Antiqua"/>
          <w:lang w:val="es-ES"/>
        </w:rPr>
        <w:t xml:space="preserve"> </w:t>
      </w:r>
      <w:r w:rsidR="00FE212D">
        <w:rPr>
          <w:rFonts w:ascii="Book Antiqua" w:eastAsia="Book Antiqua" w:hAnsi="Book Antiqua" w:cs="Book Antiqua"/>
          <w:lang w:val="es-ES"/>
        </w:rPr>
        <w:t>Comisión</w:t>
      </w:r>
      <w:r w:rsidRPr="00330ADF">
        <w:rPr>
          <w:rFonts w:ascii="Book Antiqua" w:eastAsia="Book Antiqua" w:hAnsi="Book Antiqua" w:cs="Book Antiqua"/>
          <w:lang w:val="es-ES"/>
        </w:rPr>
        <w:t xml:space="preserve"> de</w:t>
      </w:r>
      <w:r w:rsidR="004164B0">
        <w:rPr>
          <w:rFonts w:ascii="Book Antiqua" w:eastAsia="Book Antiqua" w:hAnsi="Book Antiqua" w:cs="Book Antiqua"/>
          <w:lang w:val="es-ES"/>
        </w:rPr>
        <w:t xml:space="preserve"> Seguridad Pública</w:t>
      </w:r>
      <w:r w:rsidR="0013028A">
        <w:rPr>
          <w:rFonts w:ascii="Book Antiqua" w:eastAsia="Book Antiqua" w:hAnsi="Book Antiqua" w:cs="Book Antiqua"/>
          <w:lang w:val="es-ES"/>
        </w:rPr>
        <w:t xml:space="preserve"> </w:t>
      </w:r>
      <w:r w:rsidR="004164B0">
        <w:rPr>
          <w:rFonts w:ascii="Book Antiqua" w:eastAsia="Book Antiqua" w:hAnsi="Book Antiqua" w:cs="Book Antiqua"/>
          <w:lang w:val="es-ES"/>
        </w:rPr>
        <w:t xml:space="preserve">de la </w:t>
      </w:r>
      <w:r w:rsidR="0038510E" w:rsidRPr="00330ADF">
        <w:rPr>
          <w:rFonts w:ascii="Book Antiqua" w:eastAsia="Book Antiqua" w:hAnsi="Book Antiqua" w:cs="Book Antiqua"/>
          <w:lang w:val="es-ES"/>
        </w:rPr>
        <w:t>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 xml:space="preserve">onsideración </w:t>
      </w:r>
      <w:r w:rsidR="004164B0" w:rsidRPr="00330ADF">
        <w:rPr>
          <w:rFonts w:ascii="Book Antiqua" w:eastAsia="Book Antiqua" w:hAnsi="Book Antiqua" w:cs="Book Antiqua"/>
          <w:lang w:val="es-ES"/>
        </w:rPr>
        <w:t>de</w:t>
      </w:r>
      <w:r w:rsidR="00116525">
        <w:rPr>
          <w:rFonts w:ascii="Book Antiqua" w:eastAsia="Book Antiqua" w:hAnsi="Book Antiqua" w:cs="Book Antiqua"/>
          <w:lang w:val="es-ES"/>
        </w:rPr>
        <w:t>l P. de</w:t>
      </w:r>
      <w:r w:rsidR="00FE212D">
        <w:rPr>
          <w:rFonts w:ascii="Book Antiqua" w:eastAsia="Book Antiqua" w:hAnsi="Book Antiqua" w:cs="Book Antiqua"/>
          <w:lang w:val="es-ES"/>
        </w:rPr>
        <w:t xml:space="preserve"> la C. </w:t>
      </w:r>
      <w:r w:rsidR="00EA7EEE">
        <w:rPr>
          <w:rFonts w:ascii="Book Antiqua" w:eastAsia="Book Antiqua" w:hAnsi="Book Antiqua" w:cs="Book Antiqua"/>
          <w:lang w:val="es-ES"/>
        </w:rPr>
        <w:t>1</w:t>
      </w:r>
      <w:r w:rsidR="00383041">
        <w:rPr>
          <w:rFonts w:ascii="Book Antiqua" w:eastAsia="Book Antiqua" w:hAnsi="Book Antiqua" w:cs="Book Antiqua"/>
          <w:lang w:val="es-ES"/>
        </w:rPr>
        <w:t>139</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w:t>
      </w:r>
      <w:r w:rsidR="00185300">
        <w:rPr>
          <w:rFonts w:ascii="Book Antiqua" w:eastAsia="Book Antiqua" w:hAnsi="Book Antiqua" w:cs="Book Antiqua"/>
          <w:lang w:val="es-ES"/>
        </w:rPr>
        <w:t xml:space="preserve"> </w:t>
      </w:r>
      <w:r w:rsidR="00BA2F2A">
        <w:rPr>
          <w:rFonts w:ascii="Book Antiqua" w:eastAsia="Book Antiqua" w:hAnsi="Book Antiqua" w:cs="Book Antiqua"/>
          <w:lang w:val="es-ES"/>
        </w:rPr>
        <w:t xml:space="preserve">aprobación </w:t>
      </w:r>
      <w:r w:rsidR="00185300">
        <w:rPr>
          <w:rFonts w:ascii="Book Antiqua" w:eastAsia="Book Antiqua" w:hAnsi="Book Antiqua" w:cs="Book Antiqua"/>
          <w:lang w:val="es-ES"/>
        </w:rPr>
        <w:t xml:space="preserve">con las enmiendas contenidas en el </w:t>
      </w:r>
      <w:proofErr w:type="spellStart"/>
      <w:r w:rsidR="00185300">
        <w:rPr>
          <w:rFonts w:ascii="Book Antiqua" w:eastAsia="Book Antiqua" w:hAnsi="Book Antiqua" w:cs="Book Antiqua"/>
          <w:lang w:val="es-ES"/>
        </w:rPr>
        <w:t>entirillado</w:t>
      </w:r>
      <w:proofErr w:type="spellEnd"/>
      <w:r w:rsidR="00185300">
        <w:rPr>
          <w:rFonts w:ascii="Book Antiqua" w:eastAsia="Book Antiqua" w:hAnsi="Book Antiqua" w:cs="Book Antiqua"/>
          <w:lang w:val="es-ES"/>
        </w:rPr>
        <w:t xml:space="preserve"> electrónico que acompaña este informe</w:t>
      </w:r>
      <w:r w:rsidR="009A7D67" w:rsidRPr="00330ADF">
        <w:rPr>
          <w:rFonts w:ascii="Book Antiqua" w:eastAsia="Book Antiqua" w:hAnsi="Book Antiqua" w:cs="Book Antiqua"/>
          <w:lang w:val="es-ES"/>
        </w:rPr>
        <w:t xml:space="preserve">. </w:t>
      </w:r>
    </w:p>
    <w:p w14:paraId="12508643" w14:textId="77777777" w:rsidR="00525960" w:rsidRPr="00185300" w:rsidRDefault="00525960">
      <w:pPr>
        <w:rPr>
          <w:rFonts w:ascii="Book Antiqua" w:eastAsia="Book Antiqua" w:hAnsi="Book Antiqua" w:cs="Book Antiqua"/>
          <w:b/>
          <w:sz w:val="32"/>
          <w:szCs w:val="32"/>
          <w:lang w:val="es-PR"/>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73D500B1" w14:textId="2D006F50" w:rsidR="008E7CC3" w:rsidRDefault="001C1276" w:rsidP="009E425C">
      <w:pPr>
        <w:ind w:firstLine="720"/>
        <w:jc w:val="both"/>
        <w:rPr>
          <w:rFonts w:ascii="Book Antiqua" w:eastAsia="Book Antiqua" w:hAnsi="Book Antiqua" w:cs="Book Antiqua"/>
          <w:lang w:val="es-PR"/>
        </w:rPr>
      </w:pPr>
      <w:r>
        <w:rPr>
          <w:rFonts w:ascii="Book Antiqua" w:eastAsia="Book Antiqua" w:hAnsi="Book Antiqua" w:cs="Book Antiqua"/>
          <w:lang w:val="es-ES"/>
        </w:rPr>
        <w:t>El Proyecto de</w:t>
      </w:r>
      <w:r w:rsidR="007F087A">
        <w:rPr>
          <w:rFonts w:ascii="Book Antiqua" w:eastAsia="Book Antiqua" w:hAnsi="Book Antiqua" w:cs="Book Antiqua"/>
          <w:lang w:val="es-ES"/>
        </w:rPr>
        <w:t xml:space="preserve"> la Cámara</w:t>
      </w:r>
      <w:r>
        <w:rPr>
          <w:rFonts w:ascii="Book Antiqua" w:eastAsia="Book Antiqua" w:hAnsi="Book Antiqua" w:cs="Book Antiqua"/>
          <w:lang w:val="es-ES"/>
        </w:rPr>
        <w:t xml:space="preserve"> </w:t>
      </w:r>
      <w:r w:rsidR="008430BC">
        <w:rPr>
          <w:rFonts w:ascii="Book Antiqua" w:eastAsia="Book Antiqua" w:hAnsi="Book Antiqua" w:cs="Book Antiqua"/>
          <w:lang w:val="es-ES"/>
        </w:rPr>
        <w:t>1</w:t>
      </w:r>
      <w:r w:rsidR="00FF2181">
        <w:rPr>
          <w:rFonts w:ascii="Book Antiqua" w:eastAsia="Book Antiqua" w:hAnsi="Book Antiqua" w:cs="Book Antiqua"/>
          <w:lang w:val="es-ES"/>
        </w:rPr>
        <w:t>139</w:t>
      </w:r>
      <w:r w:rsidR="00EA1A3F" w:rsidRPr="00330ADF">
        <w:rPr>
          <w:rFonts w:ascii="Book Antiqua" w:eastAsia="Book Antiqua" w:hAnsi="Book Antiqua" w:cs="Book Antiqua"/>
          <w:lang w:val="es-ES"/>
        </w:rPr>
        <w:t xml:space="preserve">, </w:t>
      </w:r>
      <w:r w:rsidR="00651C02" w:rsidRPr="00330ADF">
        <w:rPr>
          <w:rFonts w:ascii="Book Antiqua" w:eastAsia="Book Antiqua" w:hAnsi="Book Antiqua" w:cs="Book Antiqua"/>
          <w:lang w:val="es-ES"/>
        </w:rPr>
        <w:t xml:space="preserve">tiene como </w:t>
      </w:r>
      <w:r w:rsidR="00D175C7">
        <w:rPr>
          <w:rFonts w:ascii="Book Antiqua" w:eastAsia="Book Antiqua" w:hAnsi="Book Antiqua" w:cs="Book Antiqua"/>
          <w:lang w:val="es-ES"/>
        </w:rPr>
        <w:t xml:space="preserve">propósito </w:t>
      </w:r>
      <w:r w:rsidR="00D516FA" w:rsidRPr="00D516FA">
        <w:rPr>
          <w:rFonts w:ascii="Book Antiqua" w:eastAsia="Book Antiqua" w:hAnsi="Book Antiqua" w:cs="Book Antiqua"/>
          <w:lang w:val="es-PR"/>
        </w:rPr>
        <w:t xml:space="preserve">enmendar la Ley Núm. 26 de 5 de junio de 1985, según enmendada, conocida como “Ley del Cuerpo de Seguridad Escolar”, a los fines de fortalecer su estructura organizacional, profesionalizar el reclutamiento y adiestramiento del personal, establecer estándares uniformes de seguridad escolar, integrar protocolos </w:t>
      </w:r>
      <w:proofErr w:type="spellStart"/>
      <w:r w:rsidR="00D516FA" w:rsidRPr="00D516FA">
        <w:rPr>
          <w:rFonts w:ascii="Book Antiqua" w:eastAsia="Book Antiqua" w:hAnsi="Book Antiqua" w:cs="Book Antiqua"/>
          <w:lang w:val="es-PR"/>
        </w:rPr>
        <w:t>interagenciales</w:t>
      </w:r>
      <w:proofErr w:type="spellEnd"/>
      <w:r w:rsidR="00D516FA" w:rsidRPr="00D516FA">
        <w:rPr>
          <w:rFonts w:ascii="Book Antiqua" w:eastAsia="Book Antiqua" w:hAnsi="Book Antiqua" w:cs="Book Antiqua"/>
          <w:lang w:val="es-PR"/>
        </w:rPr>
        <w:t xml:space="preserve"> con el Departamento de Seguridad Pública y la Policía de Puerto Rico, y armonizar sus disposiciones con la Ley Núm. 85-2018, conocida como “Ley de Reforma Educativa de Puerto Rico”; y para otros fines relacionados</w:t>
      </w:r>
      <w:r w:rsidR="00E74A0F">
        <w:rPr>
          <w:rFonts w:ascii="Book Antiqua" w:eastAsia="Book Antiqua" w:hAnsi="Book Antiqua" w:cs="Book Antiqua"/>
          <w:lang w:val="es-PR"/>
        </w:rPr>
        <w:t>.</w:t>
      </w:r>
    </w:p>
    <w:p w14:paraId="69E8666E" w14:textId="77777777" w:rsidR="009E425C" w:rsidRPr="00D175C7" w:rsidRDefault="009E425C" w:rsidP="009E425C">
      <w:pPr>
        <w:ind w:firstLine="720"/>
        <w:jc w:val="both"/>
        <w:rPr>
          <w:rFonts w:ascii="Book Antiqua" w:eastAsia="Book Antiqua" w:hAnsi="Book Antiqua" w:cs="Book Antiqua"/>
          <w:lang w:val="es-ES_tradnl"/>
        </w:rPr>
      </w:pPr>
    </w:p>
    <w:p w14:paraId="5691E19C" w14:textId="19DD52FF" w:rsidR="009C3C65" w:rsidRDefault="00D82E3F" w:rsidP="0058540B">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La Comisión de Seguridad Pública</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como parte de la evaluación de</w:t>
      </w:r>
      <w:r w:rsidR="000A73FA">
        <w:rPr>
          <w:rFonts w:ascii="Book Antiqua" w:eastAsia="Book Antiqua" w:hAnsi="Book Antiqua" w:cs="Book Antiqua"/>
          <w:bCs/>
          <w:szCs w:val="24"/>
          <w:lang w:val="es-ES"/>
        </w:rPr>
        <w:t>l P. de</w:t>
      </w:r>
      <w:r w:rsidR="0058540B">
        <w:rPr>
          <w:rFonts w:ascii="Book Antiqua" w:eastAsia="Book Antiqua" w:hAnsi="Book Antiqua" w:cs="Book Antiqua"/>
          <w:bCs/>
          <w:szCs w:val="24"/>
          <w:lang w:val="es-ES"/>
        </w:rPr>
        <w:t xml:space="preserve"> la C. </w:t>
      </w:r>
      <w:r w:rsidR="009E425C">
        <w:rPr>
          <w:rFonts w:ascii="Book Antiqua" w:eastAsia="Book Antiqua" w:hAnsi="Book Antiqua" w:cs="Book Antiqua"/>
          <w:bCs/>
          <w:szCs w:val="24"/>
          <w:lang w:val="es-ES"/>
        </w:rPr>
        <w:t>1</w:t>
      </w:r>
      <w:r w:rsidR="00E74A0F">
        <w:rPr>
          <w:rFonts w:ascii="Book Antiqua" w:eastAsia="Book Antiqua" w:hAnsi="Book Antiqua" w:cs="Book Antiqua"/>
          <w:bCs/>
          <w:szCs w:val="24"/>
          <w:lang w:val="es-ES"/>
        </w:rPr>
        <w:t>139</w:t>
      </w:r>
      <w:r w:rsidR="001A4245" w:rsidRPr="00330ADF">
        <w:rPr>
          <w:rFonts w:ascii="Book Antiqua" w:eastAsia="Book Antiqua" w:hAnsi="Book Antiqua" w:cs="Book Antiqua"/>
          <w:bCs/>
          <w:szCs w:val="24"/>
          <w:lang w:val="es-ES"/>
        </w:rPr>
        <w:t xml:space="preserve">, </w:t>
      </w:r>
      <w:r w:rsidR="009754EF" w:rsidRPr="00330ADF">
        <w:rPr>
          <w:rFonts w:ascii="Book Antiqua" w:eastAsia="Book Antiqua" w:hAnsi="Book Antiqua" w:cs="Book Antiqua"/>
          <w:bCs/>
          <w:szCs w:val="24"/>
          <w:lang w:val="es-ES"/>
        </w:rPr>
        <w:t>solicit</w:t>
      </w:r>
      <w:bookmarkStart w:id="0" w:name="_Hlk212021780"/>
      <w:r w:rsidR="009754EF" w:rsidRPr="00330ADF">
        <w:rPr>
          <w:rFonts w:ascii="Book Antiqua" w:eastAsia="Book Antiqua" w:hAnsi="Book Antiqua" w:cs="Book Antiqua"/>
          <w:bCs/>
          <w:szCs w:val="24"/>
          <w:lang w:val="es-ES"/>
        </w:rPr>
        <w:t>ó</w:t>
      </w:r>
      <w:bookmarkEnd w:id="0"/>
      <w:r w:rsidR="00D559E8">
        <w:rPr>
          <w:rFonts w:ascii="Book Antiqua" w:eastAsia="Book Antiqua" w:hAnsi="Book Antiqua" w:cs="Book Antiqua"/>
          <w:bCs/>
          <w:szCs w:val="24"/>
          <w:lang w:val="es-PR"/>
        </w:rPr>
        <w:t xml:space="preserve"> m</w:t>
      </w:r>
      <w:r w:rsidR="009754EF" w:rsidRPr="00330ADF">
        <w:rPr>
          <w:rFonts w:ascii="Book Antiqua" w:eastAsia="Book Antiqua" w:hAnsi="Book Antiqua" w:cs="Book Antiqua"/>
          <w:bCs/>
          <w:szCs w:val="24"/>
          <w:lang w:val="es-PR"/>
        </w:rPr>
        <w:t>emoriales</w:t>
      </w:r>
      <w:r w:rsidR="00EC5A42" w:rsidRPr="00330ADF">
        <w:rPr>
          <w:rFonts w:ascii="Book Antiqua" w:eastAsia="Book Antiqua" w:hAnsi="Book Antiqua" w:cs="Book Antiqua"/>
          <w:bCs/>
          <w:szCs w:val="24"/>
          <w:lang w:val="es-PR"/>
        </w:rPr>
        <w:t xml:space="preserve"> </w:t>
      </w:r>
      <w:r w:rsidR="00D559E8">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Pr="00330ADF">
        <w:rPr>
          <w:rFonts w:ascii="Book Antiqua" w:eastAsia="Book Antiqua" w:hAnsi="Book Antiqua" w:cs="Book Antiqua"/>
          <w:bCs/>
          <w:szCs w:val="24"/>
          <w:lang w:val="es-PR"/>
        </w:rPr>
        <w:t>s</w:t>
      </w:r>
      <w:r w:rsidR="00D559E8">
        <w:rPr>
          <w:rFonts w:ascii="Book Antiqua" w:eastAsia="Book Antiqua" w:hAnsi="Book Antiqua" w:cs="Book Antiqua"/>
          <w:bCs/>
          <w:szCs w:val="24"/>
          <w:lang w:val="es-PR"/>
        </w:rPr>
        <w:t xml:space="preserve"> a</w:t>
      </w:r>
      <w:r w:rsidR="003F657D">
        <w:rPr>
          <w:rFonts w:ascii="Book Antiqua" w:eastAsia="Book Antiqua" w:hAnsi="Book Antiqua" w:cs="Book Antiqua"/>
          <w:bCs/>
          <w:szCs w:val="24"/>
          <w:lang w:val="es-PR"/>
        </w:rPr>
        <w:t xml:space="preserve"> la</w:t>
      </w:r>
      <w:r w:rsidR="00E74A0F">
        <w:rPr>
          <w:rFonts w:ascii="Book Antiqua" w:eastAsia="Book Antiqua" w:hAnsi="Book Antiqua" w:cs="Book Antiqua"/>
          <w:bCs/>
          <w:szCs w:val="24"/>
          <w:lang w:val="es-PR"/>
        </w:rPr>
        <w:t>s</w:t>
      </w:r>
      <w:r w:rsidR="003F657D">
        <w:rPr>
          <w:rFonts w:ascii="Book Antiqua" w:eastAsia="Book Antiqua" w:hAnsi="Book Antiqua" w:cs="Book Antiqua"/>
          <w:bCs/>
          <w:szCs w:val="24"/>
          <w:lang w:val="es-PR"/>
        </w:rPr>
        <w:t xml:space="preserve"> agencia</w:t>
      </w:r>
      <w:r w:rsidR="00E74A0F">
        <w:rPr>
          <w:rFonts w:ascii="Book Antiqua" w:eastAsia="Book Antiqua" w:hAnsi="Book Antiqua" w:cs="Book Antiqua"/>
          <w:bCs/>
          <w:szCs w:val="24"/>
          <w:lang w:val="es-PR"/>
        </w:rPr>
        <w:t>s</w:t>
      </w:r>
      <w:r w:rsidR="003F657D">
        <w:rPr>
          <w:rFonts w:ascii="Book Antiqua" w:eastAsia="Book Antiqua" w:hAnsi="Book Antiqua" w:cs="Book Antiqua"/>
          <w:bCs/>
          <w:szCs w:val="24"/>
          <w:lang w:val="es-PR"/>
        </w:rPr>
        <w:t xml:space="preserve"> concernida</w:t>
      </w:r>
      <w:r w:rsidR="00B91D1C">
        <w:rPr>
          <w:rFonts w:ascii="Book Antiqua" w:eastAsia="Book Antiqua" w:hAnsi="Book Antiqua" w:cs="Book Antiqua"/>
          <w:bCs/>
          <w:szCs w:val="24"/>
          <w:lang w:val="es-PR"/>
        </w:rPr>
        <w:t>s</w:t>
      </w:r>
      <w:r w:rsidR="003F657D">
        <w:rPr>
          <w:rFonts w:ascii="Book Antiqua" w:eastAsia="Book Antiqua" w:hAnsi="Book Antiqua" w:cs="Book Antiqua"/>
          <w:bCs/>
          <w:szCs w:val="24"/>
          <w:lang w:val="es-PR"/>
        </w:rPr>
        <w:t xml:space="preserve"> co</w:t>
      </w:r>
      <w:r w:rsidR="00E051C1">
        <w:rPr>
          <w:rFonts w:ascii="Book Antiqua" w:eastAsia="Book Antiqua" w:hAnsi="Book Antiqua" w:cs="Book Antiqua"/>
          <w:bCs/>
          <w:szCs w:val="24"/>
          <w:lang w:val="es-PR"/>
        </w:rPr>
        <w:t>n el tema en consideración. De conformidad con ello</w:t>
      </w:r>
      <w:r w:rsidR="0002665F">
        <w:rPr>
          <w:rFonts w:ascii="Book Antiqua" w:eastAsia="Book Antiqua" w:hAnsi="Book Antiqua" w:cs="Book Antiqua"/>
          <w:bCs/>
          <w:szCs w:val="24"/>
          <w:lang w:val="es-PR"/>
        </w:rPr>
        <w:t xml:space="preserve">, y ante la solicitud de esta </w:t>
      </w:r>
      <w:r w:rsidR="00EF000C">
        <w:rPr>
          <w:rFonts w:ascii="Book Antiqua" w:eastAsia="Book Antiqua" w:hAnsi="Book Antiqua" w:cs="Book Antiqua"/>
          <w:bCs/>
          <w:szCs w:val="24"/>
          <w:lang w:val="es-PR"/>
        </w:rPr>
        <w:t>Comisión</w:t>
      </w:r>
      <w:r w:rsidR="0002665F">
        <w:rPr>
          <w:rFonts w:ascii="Book Antiqua" w:eastAsia="Book Antiqua" w:hAnsi="Book Antiqua" w:cs="Book Antiqua"/>
          <w:bCs/>
          <w:szCs w:val="24"/>
          <w:lang w:val="es-PR"/>
        </w:rPr>
        <w:t>, se expres</w:t>
      </w:r>
      <w:r w:rsidR="00B91D1C">
        <w:rPr>
          <w:rFonts w:ascii="Book Antiqua" w:eastAsia="Book Antiqua" w:hAnsi="Book Antiqua" w:cs="Book Antiqua"/>
          <w:bCs/>
          <w:szCs w:val="24"/>
          <w:lang w:val="es-PR"/>
        </w:rPr>
        <w:t>aron</w:t>
      </w:r>
      <w:r w:rsidR="0002665F">
        <w:rPr>
          <w:rFonts w:ascii="Book Antiqua" w:eastAsia="Book Antiqua" w:hAnsi="Book Antiqua" w:cs="Book Antiqua"/>
          <w:bCs/>
          <w:szCs w:val="24"/>
          <w:lang w:val="es-PR"/>
        </w:rPr>
        <w:t xml:space="preserve"> </w:t>
      </w:r>
      <w:r w:rsidR="00EF000C">
        <w:rPr>
          <w:rFonts w:ascii="Book Antiqua" w:eastAsia="Book Antiqua" w:hAnsi="Book Antiqua" w:cs="Book Antiqua"/>
          <w:bCs/>
          <w:szCs w:val="24"/>
          <w:lang w:val="es-PR"/>
        </w:rPr>
        <w:t>el Departamento</w:t>
      </w:r>
      <w:r w:rsidR="003F657D">
        <w:rPr>
          <w:rFonts w:ascii="Book Antiqua" w:eastAsia="Book Antiqua" w:hAnsi="Book Antiqua" w:cs="Book Antiqua"/>
          <w:bCs/>
          <w:szCs w:val="24"/>
          <w:lang w:val="es-PR"/>
        </w:rPr>
        <w:t xml:space="preserve"> de Seguridad Pública</w:t>
      </w:r>
      <w:r w:rsidR="00B91D1C">
        <w:rPr>
          <w:rFonts w:ascii="Book Antiqua" w:eastAsia="Book Antiqua" w:hAnsi="Book Antiqua" w:cs="Book Antiqua"/>
          <w:bCs/>
          <w:szCs w:val="24"/>
          <w:lang w:val="es-PR"/>
        </w:rPr>
        <w:t xml:space="preserve"> y el Departamento de Educación</w:t>
      </w:r>
      <w:r w:rsidR="0058540B">
        <w:rPr>
          <w:rFonts w:ascii="Book Antiqua" w:eastAsia="Book Antiqua" w:hAnsi="Book Antiqua" w:cs="Book Antiqua"/>
          <w:bCs/>
          <w:szCs w:val="24"/>
          <w:lang w:val="es-PR"/>
        </w:rPr>
        <w:t>.</w:t>
      </w:r>
      <w:r w:rsidR="003F657D">
        <w:rPr>
          <w:rFonts w:ascii="Book Antiqua" w:eastAsia="Book Antiqua" w:hAnsi="Book Antiqua" w:cs="Book Antiqua"/>
          <w:bCs/>
          <w:szCs w:val="24"/>
          <w:lang w:val="es-PR"/>
        </w:rPr>
        <w:t xml:space="preserve"> </w:t>
      </w:r>
    </w:p>
    <w:p w14:paraId="7702D766" w14:textId="77777777" w:rsidR="009F300F" w:rsidRDefault="009F300F" w:rsidP="009F300F">
      <w:pPr>
        <w:rPr>
          <w:rFonts w:ascii="Book Antiqua" w:eastAsia="Book Antiqua" w:hAnsi="Book Antiqua" w:cs="Book Antiqua"/>
          <w:bCs/>
          <w:szCs w:val="24"/>
          <w:lang w:val="es-PR"/>
        </w:rPr>
      </w:pPr>
    </w:p>
    <w:p w14:paraId="35FE57A7" w14:textId="16D38774" w:rsidR="00364C1D" w:rsidRPr="009F300F" w:rsidRDefault="009F300F" w:rsidP="009F300F">
      <w:pPr>
        <w:ind w:firstLine="720"/>
        <w:rPr>
          <w:rFonts w:ascii="Book Antiqua" w:eastAsia="Book Antiqua" w:hAnsi="Book Antiqua" w:cs="Book Antiqua"/>
          <w:szCs w:val="24"/>
          <w:lang w:val="es-PR"/>
        </w:rPr>
      </w:pPr>
      <w:r w:rsidRPr="009F300F">
        <w:rPr>
          <w:rFonts w:ascii="Book Antiqua" w:eastAsia="Book Antiqua" w:hAnsi="Book Antiqua" w:cs="Book Antiqua"/>
          <w:szCs w:val="24"/>
        </w:rPr>
        <w:t xml:space="preserve">A continuación, se presentan de forma sintetizada las expresiones vertidas por </w:t>
      </w:r>
      <w:r w:rsidR="00B91D1C">
        <w:rPr>
          <w:rFonts w:ascii="Book Antiqua" w:eastAsia="Book Antiqua" w:hAnsi="Book Antiqua" w:cs="Book Antiqua"/>
          <w:szCs w:val="24"/>
        </w:rPr>
        <w:t>las agencias concernidas, particularmente las recomendaciones de estas</w:t>
      </w:r>
      <w:r w:rsidRPr="009F300F">
        <w:rPr>
          <w:rFonts w:ascii="Book Antiqua" w:eastAsia="Book Antiqua" w:hAnsi="Book Antiqua" w:cs="Book Antiqua"/>
          <w:szCs w:val="24"/>
        </w:rPr>
        <w:t>.</w:t>
      </w:r>
    </w:p>
    <w:p w14:paraId="2C54CD49" w14:textId="77777777" w:rsidR="00364C1D" w:rsidRDefault="00364C1D" w:rsidP="004D2964">
      <w:pPr>
        <w:ind w:firstLine="720"/>
        <w:jc w:val="center"/>
        <w:rPr>
          <w:rFonts w:ascii="Book Antiqua" w:eastAsia="Book Antiqua" w:hAnsi="Book Antiqua" w:cs="Book Antiqua"/>
          <w:b/>
          <w:bCs/>
          <w:szCs w:val="24"/>
          <w:lang w:val="es-PR"/>
        </w:rPr>
      </w:pPr>
    </w:p>
    <w:p w14:paraId="49E94008" w14:textId="77777777" w:rsidR="009F300F" w:rsidRDefault="009F300F" w:rsidP="00185300">
      <w:pPr>
        <w:rPr>
          <w:rFonts w:ascii="Book Antiqua" w:eastAsia="Book Antiqua" w:hAnsi="Book Antiqua" w:cs="Book Antiqua"/>
          <w:b/>
          <w:bCs/>
          <w:szCs w:val="24"/>
          <w:lang w:val="es-PR"/>
        </w:rPr>
      </w:pPr>
    </w:p>
    <w:p w14:paraId="78F751DF" w14:textId="2C6C1834" w:rsidR="00CE16EE" w:rsidRPr="00330ADF" w:rsidRDefault="00CE16EE" w:rsidP="004D2964">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lastRenderedPageBreak/>
        <w:t>RESUMEN DE COMENTARIOS</w:t>
      </w:r>
    </w:p>
    <w:p w14:paraId="6CE87E00" w14:textId="77777777" w:rsidR="00BB1D8A" w:rsidRPr="00330ADF" w:rsidRDefault="00BB1D8A" w:rsidP="00547F34">
      <w:pPr>
        <w:ind w:firstLine="720"/>
        <w:jc w:val="both"/>
        <w:rPr>
          <w:rFonts w:ascii="Book Antiqua" w:eastAsia="Book Antiqua" w:hAnsi="Book Antiqua" w:cs="Book Antiqua"/>
          <w:b/>
          <w:bCs/>
          <w:szCs w:val="24"/>
          <w:lang w:val="es-PR"/>
        </w:rPr>
      </w:pPr>
    </w:p>
    <w:p w14:paraId="454472B9" w14:textId="5F451187" w:rsidR="00547F34" w:rsidRPr="00330ADF"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Departamento de</w:t>
      </w:r>
      <w:r w:rsidR="0033753F">
        <w:rPr>
          <w:rFonts w:ascii="Book Antiqua" w:eastAsia="Book Antiqua" w:hAnsi="Book Antiqua" w:cs="Book Antiqua"/>
          <w:b/>
          <w:bCs/>
          <w:szCs w:val="24"/>
          <w:lang w:val="es-PR"/>
        </w:rPr>
        <w:t xml:space="preserve"> </w:t>
      </w:r>
      <w:r w:rsidR="00EF000C">
        <w:rPr>
          <w:rFonts w:ascii="Book Antiqua" w:eastAsia="Book Antiqua" w:hAnsi="Book Antiqua" w:cs="Book Antiqua"/>
          <w:b/>
          <w:bCs/>
          <w:szCs w:val="24"/>
          <w:lang w:val="es-PR"/>
        </w:rPr>
        <w:t>Seguridad Pública</w:t>
      </w:r>
      <w:r w:rsidR="009F2ADC">
        <w:rPr>
          <w:rFonts w:ascii="Book Antiqua" w:eastAsia="Book Antiqua" w:hAnsi="Book Antiqua" w:cs="Book Antiqua"/>
          <w:b/>
          <w:bCs/>
          <w:szCs w:val="24"/>
          <w:lang w:val="es-PR"/>
        </w:rPr>
        <w:t xml:space="preserve"> (DSP)</w:t>
      </w:r>
      <w:r w:rsidR="007E7AF3" w:rsidRPr="00330ADF">
        <w:rPr>
          <w:rFonts w:ascii="Book Antiqua" w:eastAsia="Book Antiqua" w:hAnsi="Book Antiqua" w:cs="Book Antiqua"/>
          <w:b/>
          <w:bCs/>
          <w:szCs w:val="24"/>
          <w:lang w:val="es-PR"/>
        </w:rPr>
        <w:t xml:space="preserve">: </w:t>
      </w:r>
    </w:p>
    <w:p w14:paraId="6776DCE6" w14:textId="77777777" w:rsidR="00B91D1C" w:rsidRDefault="00B91D1C" w:rsidP="00674EE3">
      <w:pPr>
        <w:rPr>
          <w:rFonts w:ascii="Book Antiqua" w:eastAsia="Book Antiqua" w:hAnsi="Book Antiqua" w:cs="Book Antiqua"/>
          <w:b/>
          <w:bCs/>
          <w:szCs w:val="24"/>
          <w:lang w:val="es-PR"/>
        </w:rPr>
      </w:pPr>
    </w:p>
    <w:p w14:paraId="7F548CC5" w14:textId="6D1686BA" w:rsidR="00674EE3" w:rsidRPr="00674EE3" w:rsidRDefault="00674EE3" w:rsidP="00674EE3">
      <w:pPr>
        <w:ind w:firstLine="720"/>
        <w:jc w:val="both"/>
        <w:rPr>
          <w:rFonts w:ascii="Book Antiqua" w:eastAsia="Book Antiqua" w:hAnsi="Book Antiqua" w:cs="Book Antiqua"/>
          <w:szCs w:val="24"/>
          <w:lang w:val="es-PR"/>
        </w:rPr>
      </w:pPr>
      <w:r w:rsidRPr="00674EE3">
        <w:rPr>
          <w:rFonts w:ascii="Book Antiqua" w:eastAsia="Book Antiqua" w:hAnsi="Book Antiqua" w:cs="Book Antiqua"/>
          <w:szCs w:val="24"/>
          <w:lang w:val="es-PR"/>
        </w:rPr>
        <w:t xml:space="preserve">El Departamento de Seguridad Pública </w:t>
      </w:r>
      <w:r w:rsidR="00B12CBE" w:rsidRPr="00674EE3">
        <w:rPr>
          <w:rFonts w:ascii="Book Antiqua" w:eastAsia="Book Antiqua" w:hAnsi="Book Antiqua" w:cs="Book Antiqua"/>
          <w:szCs w:val="24"/>
          <w:lang w:val="es-PR"/>
        </w:rPr>
        <w:t>favorec</w:t>
      </w:r>
      <w:r w:rsidR="00B12CBE">
        <w:rPr>
          <w:rFonts w:ascii="Book Antiqua" w:eastAsia="Book Antiqua" w:hAnsi="Book Antiqua" w:cs="Book Antiqua"/>
          <w:szCs w:val="24"/>
          <w:lang w:val="es-PR"/>
        </w:rPr>
        <w:t>ió</w:t>
      </w:r>
      <w:r w:rsidRPr="00674EE3">
        <w:rPr>
          <w:rFonts w:ascii="Book Antiqua" w:eastAsia="Book Antiqua" w:hAnsi="Book Antiqua" w:cs="Book Antiqua"/>
          <w:szCs w:val="24"/>
          <w:lang w:val="es-PR"/>
        </w:rPr>
        <w:t xml:space="preserve"> la aprobación del Proyecto de la Cámara 1139 al entender que la medida atiende la necesidad de fortalecer la seguridad en los planteles escolares ante los retos actuales de violencia, acceso no autorizado, sustancias controladas y otras situaciones de riesgo que afectan directamente a la comunidad escolar.</w:t>
      </w:r>
    </w:p>
    <w:p w14:paraId="19914DFF" w14:textId="77777777" w:rsidR="00674EE3" w:rsidRDefault="00674EE3" w:rsidP="00674EE3">
      <w:pPr>
        <w:jc w:val="both"/>
        <w:rPr>
          <w:rFonts w:ascii="Book Antiqua" w:eastAsia="Book Antiqua" w:hAnsi="Book Antiqua" w:cs="Book Antiqua"/>
          <w:szCs w:val="24"/>
          <w:lang w:val="es-PR"/>
        </w:rPr>
      </w:pPr>
    </w:p>
    <w:p w14:paraId="69A96849" w14:textId="4F44B2EF" w:rsidR="00674EE3" w:rsidRPr="00674EE3" w:rsidRDefault="00674EE3" w:rsidP="00674EE3">
      <w:pPr>
        <w:ind w:firstLine="720"/>
        <w:jc w:val="both"/>
        <w:rPr>
          <w:rFonts w:ascii="Book Antiqua" w:eastAsia="Book Antiqua" w:hAnsi="Book Antiqua" w:cs="Book Antiqua"/>
          <w:szCs w:val="24"/>
          <w:lang w:val="es-PR"/>
        </w:rPr>
      </w:pPr>
      <w:r w:rsidRPr="00674EE3">
        <w:rPr>
          <w:rFonts w:ascii="Book Antiqua" w:eastAsia="Book Antiqua" w:hAnsi="Book Antiqua" w:cs="Book Antiqua"/>
          <w:szCs w:val="24"/>
          <w:lang w:val="es-PR"/>
        </w:rPr>
        <w:t>El DSP reconoce que el Cuerpo de Seguridad Escolar, creado por la Ley Núm. 26 de 1985, requiere modernización y fortalecimiento para responder adecuadamente a los cambios sociales y a la complejidad de los riesgos actuales. En ese sentido, considera meritorio el propósito de la medida de integrar policías retirados de la Policía de Puerto Rico al sistema de seguridad escolar, aprovechando su experiencia, adiestramiento y capacidad en manejo de crisis.</w:t>
      </w:r>
    </w:p>
    <w:p w14:paraId="053B4EA5" w14:textId="77777777" w:rsidR="00674EE3" w:rsidRDefault="00674EE3" w:rsidP="00674EE3">
      <w:pPr>
        <w:jc w:val="both"/>
        <w:rPr>
          <w:rFonts w:ascii="Book Antiqua" w:eastAsia="Book Antiqua" w:hAnsi="Book Antiqua" w:cs="Book Antiqua"/>
          <w:szCs w:val="24"/>
          <w:lang w:val="es-PR"/>
        </w:rPr>
      </w:pPr>
    </w:p>
    <w:p w14:paraId="2312A924" w14:textId="721AC2B9" w:rsidR="00674EE3" w:rsidRDefault="00674EE3" w:rsidP="00674EE3">
      <w:pPr>
        <w:ind w:firstLine="720"/>
        <w:jc w:val="both"/>
        <w:rPr>
          <w:rFonts w:ascii="Book Antiqua" w:eastAsia="Book Antiqua" w:hAnsi="Book Antiqua" w:cs="Book Antiqua"/>
          <w:szCs w:val="24"/>
          <w:lang w:val="es-PR"/>
        </w:rPr>
      </w:pPr>
      <w:r w:rsidRPr="00674EE3">
        <w:rPr>
          <w:rFonts w:ascii="Book Antiqua" w:eastAsia="Book Antiqua" w:hAnsi="Book Antiqua" w:cs="Book Antiqua"/>
          <w:szCs w:val="24"/>
          <w:lang w:val="es-PR"/>
        </w:rPr>
        <w:t xml:space="preserve">Como recomendación principal, el DSP </w:t>
      </w:r>
      <w:r w:rsidR="008D67F2" w:rsidRPr="00674EE3">
        <w:rPr>
          <w:rFonts w:ascii="Book Antiqua" w:eastAsia="Book Antiqua" w:hAnsi="Book Antiqua" w:cs="Book Antiqua"/>
          <w:szCs w:val="24"/>
          <w:lang w:val="es-PR"/>
        </w:rPr>
        <w:t>seña</w:t>
      </w:r>
      <w:r w:rsidR="008D67F2">
        <w:rPr>
          <w:rFonts w:ascii="Book Antiqua" w:eastAsia="Book Antiqua" w:hAnsi="Book Antiqua" w:cs="Book Antiqua"/>
          <w:szCs w:val="24"/>
          <w:lang w:val="es-PR"/>
        </w:rPr>
        <w:t>ló</w:t>
      </w:r>
      <w:r w:rsidRPr="00674EE3">
        <w:rPr>
          <w:rFonts w:ascii="Book Antiqua" w:eastAsia="Book Antiqua" w:hAnsi="Book Antiqua" w:cs="Book Antiqua"/>
          <w:szCs w:val="24"/>
          <w:lang w:val="es-PR"/>
        </w:rPr>
        <w:t xml:space="preserve"> que la medida incide directamente en la Policía de Puerto </w:t>
      </w:r>
      <w:r w:rsidR="00F661D4" w:rsidRPr="00674EE3">
        <w:rPr>
          <w:rFonts w:ascii="Book Antiqua" w:eastAsia="Book Antiqua" w:hAnsi="Book Antiqua" w:cs="Book Antiqua"/>
          <w:szCs w:val="24"/>
          <w:lang w:val="es-PR"/>
        </w:rPr>
        <w:t xml:space="preserve">Rico </w:t>
      </w:r>
      <w:r w:rsidR="00F661D4">
        <w:rPr>
          <w:rFonts w:ascii="Book Antiqua" w:eastAsia="Book Antiqua" w:hAnsi="Book Antiqua" w:cs="Book Antiqua"/>
          <w:szCs w:val="24"/>
          <w:lang w:val="es-PR"/>
        </w:rPr>
        <w:t>y</w:t>
      </w:r>
      <w:r w:rsidR="008D67F2">
        <w:rPr>
          <w:rFonts w:ascii="Book Antiqua" w:eastAsia="Book Antiqua" w:hAnsi="Book Antiqua" w:cs="Book Antiqua"/>
          <w:szCs w:val="24"/>
          <w:lang w:val="es-PR"/>
        </w:rPr>
        <w:t xml:space="preserve"> el lenguaje de </w:t>
      </w:r>
      <w:r w:rsidR="00185300">
        <w:rPr>
          <w:rFonts w:ascii="Book Antiqua" w:eastAsia="Book Antiqua" w:hAnsi="Book Antiqua" w:cs="Book Antiqua"/>
          <w:szCs w:val="24"/>
          <w:lang w:val="es-PR"/>
        </w:rPr>
        <w:t>esta</w:t>
      </w:r>
      <w:r w:rsidR="008D67F2">
        <w:rPr>
          <w:rFonts w:ascii="Book Antiqua" w:eastAsia="Book Antiqua" w:hAnsi="Book Antiqua" w:cs="Book Antiqua"/>
          <w:szCs w:val="24"/>
          <w:lang w:val="es-PR"/>
        </w:rPr>
        <w:t xml:space="preserve"> se debe atemperar a la realidad jurídica </w:t>
      </w:r>
      <w:r w:rsidR="00F661D4">
        <w:rPr>
          <w:rFonts w:ascii="Book Antiqua" w:eastAsia="Book Antiqua" w:hAnsi="Book Antiqua" w:cs="Book Antiqua"/>
          <w:szCs w:val="24"/>
          <w:lang w:val="es-PR"/>
        </w:rPr>
        <w:t xml:space="preserve">creada mediante la Ley </w:t>
      </w:r>
      <w:r w:rsidR="00383041">
        <w:rPr>
          <w:rFonts w:ascii="Book Antiqua" w:eastAsia="Book Antiqua" w:hAnsi="Book Antiqua" w:cs="Book Antiqua"/>
          <w:szCs w:val="24"/>
          <w:lang w:val="es-PR"/>
        </w:rPr>
        <w:t xml:space="preserve">Núm. </w:t>
      </w:r>
      <w:r w:rsidR="00F661D4">
        <w:rPr>
          <w:rFonts w:ascii="Book Antiqua" w:eastAsia="Book Antiqua" w:hAnsi="Book Antiqua" w:cs="Book Antiqua"/>
          <w:szCs w:val="24"/>
          <w:lang w:val="es-PR"/>
        </w:rPr>
        <w:t>83 de 2025. Además, destacó</w:t>
      </w:r>
      <w:r w:rsidRPr="00674EE3">
        <w:rPr>
          <w:rFonts w:ascii="Book Antiqua" w:eastAsia="Book Antiqua" w:hAnsi="Book Antiqua" w:cs="Book Antiqua"/>
          <w:szCs w:val="24"/>
          <w:lang w:val="es-PR"/>
        </w:rPr>
        <w:t xml:space="preserve"> la importancia de tomar en consideración la opinión del Departamento de Educación, la propia Policía de Puerto Rico y la Asociación y Federación de </w:t>
      </w:r>
      <w:proofErr w:type="gramStart"/>
      <w:r w:rsidRPr="00674EE3">
        <w:rPr>
          <w:rFonts w:ascii="Book Antiqua" w:eastAsia="Book Antiqua" w:hAnsi="Book Antiqua" w:cs="Book Antiqua"/>
          <w:szCs w:val="24"/>
          <w:lang w:val="es-PR"/>
        </w:rPr>
        <w:t>Alcaldes</w:t>
      </w:r>
      <w:proofErr w:type="gramEnd"/>
      <w:r w:rsidRPr="00674EE3">
        <w:rPr>
          <w:rFonts w:ascii="Book Antiqua" w:eastAsia="Book Antiqua" w:hAnsi="Book Antiqua" w:cs="Book Antiqua"/>
          <w:szCs w:val="24"/>
          <w:lang w:val="es-PR"/>
        </w:rPr>
        <w:t>, por su peritaje en la implementación de este tipo de iniciativa.</w:t>
      </w:r>
    </w:p>
    <w:p w14:paraId="245776E6" w14:textId="77777777" w:rsidR="00F661D4" w:rsidRPr="00674EE3" w:rsidRDefault="00F661D4" w:rsidP="00674EE3">
      <w:pPr>
        <w:ind w:firstLine="720"/>
        <w:jc w:val="both"/>
        <w:rPr>
          <w:rFonts w:ascii="Book Antiqua" w:eastAsia="Book Antiqua" w:hAnsi="Book Antiqua" w:cs="Book Antiqua"/>
          <w:szCs w:val="24"/>
          <w:lang w:val="es-PR"/>
        </w:rPr>
      </w:pPr>
    </w:p>
    <w:p w14:paraId="1DEF7DC8" w14:textId="0CB56B95" w:rsidR="00674EE3" w:rsidRPr="00674EE3" w:rsidRDefault="00F661D4" w:rsidP="0018530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w:t>
      </w:r>
      <w:r w:rsidR="00674EE3" w:rsidRPr="00674EE3">
        <w:rPr>
          <w:rFonts w:ascii="Book Antiqua" w:eastAsia="Book Antiqua" w:hAnsi="Book Antiqua" w:cs="Book Antiqua"/>
          <w:szCs w:val="24"/>
          <w:lang w:val="es-PR"/>
        </w:rPr>
        <w:t xml:space="preserve">l DSP </w:t>
      </w:r>
      <w:r w:rsidR="00185300" w:rsidRPr="00674EE3">
        <w:rPr>
          <w:rFonts w:ascii="Book Antiqua" w:eastAsia="Book Antiqua" w:hAnsi="Book Antiqua" w:cs="Book Antiqua"/>
          <w:szCs w:val="24"/>
          <w:lang w:val="es-PR"/>
        </w:rPr>
        <w:t>endos</w:t>
      </w:r>
      <w:r w:rsidR="00185300">
        <w:rPr>
          <w:rFonts w:ascii="Book Antiqua" w:eastAsia="Book Antiqua" w:hAnsi="Book Antiqua" w:cs="Book Antiqua"/>
          <w:szCs w:val="24"/>
          <w:lang w:val="es-PR"/>
        </w:rPr>
        <w:t>ó</w:t>
      </w:r>
      <w:r w:rsidR="00674EE3" w:rsidRPr="00674EE3">
        <w:rPr>
          <w:rFonts w:ascii="Book Antiqua" w:eastAsia="Book Antiqua" w:hAnsi="Book Antiqua" w:cs="Book Antiqua"/>
          <w:szCs w:val="24"/>
          <w:lang w:val="es-PR"/>
        </w:rPr>
        <w:t xml:space="preserve"> la aprobación de la medida, sujeto a la evaluación y comentarios de las agencias antes mencionadas, y expres</w:t>
      </w:r>
      <w:r w:rsidR="00185300" w:rsidRPr="00185300">
        <w:rPr>
          <w:rFonts w:ascii="Book Antiqua" w:eastAsia="Book Antiqua" w:hAnsi="Book Antiqua" w:cs="Book Antiqua"/>
          <w:szCs w:val="24"/>
          <w:lang w:val="es-PR"/>
        </w:rPr>
        <w:t>ó</w:t>
      </w:r>
      <w:r w:rsidR="00674EE3" w:rsidRPr="00674EE3">
        <w:rPr>
          <w:rFonts w:ascii="Book Antiqua" w:eastAsia="Book Antiqua" w:hAnsi="Book Antiqua" w:cs="Book Antiqua"/>
          <w:szCs w:val="24"/>
          <w:lang w:val="es-PR"/>
        </w:rPr>
        <w:t xml:space="preserve"> su disposición a colaborar en su implementación dentro del marco de su ley orgánica.</w:t>
      </w:r>
    </w:p>
    <w:p w14:paraId="230B321D" w14:textId="77777777" w:rsidR="00B91D1C" w:rsidRDefault="00B91D1C" w:rsidP="00674EE3">
      <w:pPr>
        <w:ind w:left="720"/>
        <w:jc w:val="both"/>
        <w:rPr>
          <w:rFonts w:ascii="Book Antiqua" w:eastAsia="Book Antiqua" w:hAnsi="Book Antiqua" w:cs="Book Antiqua"/>
          <w:b/>
          <w:bCs/>
          <w:szCs w:val="24"/>
          <w:lang w:val="es-PR"/>
        </w:rPr>
      </w:pPr>
    </w:p>
    <w:p w14:paraId="52143B34" w14:textId="77777777" w:rsidR="00922041" w:rsidRDefault="00922041" w:rsidP="00674EE3">
      <w:pPr>
        <w:ind w:left="720"/>
        <w:jc w:val="both"/>
        <w:rPr>
          <w:rFonts w:ascii="Book Antiqua" w:eastAsia="Book Antiqua" w:hAnsi="Book Antiqua" w:cs="Book Antiqua"/>
          <w:b/>
          <w:bCs/>
          <w:szCs w:val="24"/>
          <w:lang w:val="es-PR"/>
        </w:rPr>
      </w:pPr>
    </w:p>
    <w:p w14:paraId="7EFA3403" w14:textId="53AA949D" w:rsidR="007223EF" w:rsidRDefault="007223EF" w:rsidP="00674EE3">
      <w:pPr>
        <w:ind w:left="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Departamento de Educación:</w:t>
      </w:r>
    </w:p>
    <w:p w14:paraId="3806BAC2" w14:textId="77777777" w:rsidR="007223EF" w:rsidRDefault="007223EF" w:rsidP="007223EF">
      <w:pPr>
        <w:jc w:val="both"/>
        <w:rPr>
          <w:rFonts w:ascii="Book Antiqua" w:eastAsia="Book Antiqua" w:hAnsi="Book Antiqua" w:cs="Book Antiqua"/>
          <w:b/>
          <w:bCs/>
          <w:szCs w:val="24"/>
          <w:lang w:val="es-PR"/>
        </w:rPr>
      </w:pPr>
    </w:p>
    <w:p w14:paraId="1975EC44" w14:textId="10FC214B" w:rsidR="007223EF" w:rsidRDefault="007223EF" w:rsidP="007223EF">
      <w:pPr>
        <w:ind w:firstLine="720"/>
        <w:jc w:val="both"/>
        <w:rPr>
          <w:rFonts w:ascii="Book Antiqua" w:eastAsia="Book Antiqua" w:hAnsi="Book Antiqua" w:cs="Book Antiqua"/>
          <w:szCs w:val="24"/>
          <w:lang w:val="es-PR"/>
        </w:rPr>
      </w:pPr>
      <w:r w:rsidRPr="007223EF">
        <w:rPr>
          <w:rFonts w:ascii="Book Antiqua" w:eastAsia="Book Antiqua" w:hAnsi="Book Antiqua" w:cs="Book Antiqua"/>
          <w:szCs w:val="24"/>
          <w:lang w:val="es-PR"/>
        </w:rPr>
        <w:t xml:space="preserve">El Departamento de Educación no favoreció la aprobación de la presente medida. A esos efectos, manifestaron que </w:t>
      </w:r>
      <w:r w:rsidR="00E16748">
        <w:rPr>
          <w:rFonts w:ascii="Book Antiqua" w:eastAsia="Book Antiqua" w:hAnsi="Book Antiqua" w:cs="Book Antiqua"/>
          <w:szCs w:val="24"/>
          <w:lang w:val="es-PR"/>
        </w:rPr>
        <w:t>los servicios de seguridad con los que actualmente cuenta</w:t>
      </w:r>
      <w:r w:rsidR="00291BAC">
        <w:rPr>
          <w:rFonts w:ascii="Book Antiqua" w:eastAsia="Book Antiqua" w:hAnsi="Book Antiqua" w:cs="Book Antiqua"/>
          <w:szCs w:val="24"/>
          <w:lang w:val="es-PR"/>
        </w:rPr>
        <w:t xml:space="preserve"> el Departamento </w:t>
      </w:r>
      <w:r w:rsidR="00A602BA">
        <w:rPr>
          <w:rFonts w:ascii="Book Antiqua" w:eastAsia="Book Antiqua" w:hAnsi="Book Antiqua" w:cs="Book Antiqua"/>
          <w:szCs w:val="24"/>
          <w:lang w:val="es-PR"/>
        </w:rPr>
        <w:t>atienden las necesidades operacionales de la agencia</w:t>
      </w:r>
      <w:r w:rsidR="00846565">
        <w:rPr>
          <w:rFonts w:ascii="Book Antiqua" w:eastAsia="Book Antiqua" w:hAnsi="Book Antiqua" w:cs="Book Antiqua"/>
          <w:szCs w:val="24"/>
          <w:lang w:val="es-PR"/>
        </w:rPr>
        <w:t xml:space="preserve"> y puntua</w:t>
      </w:r>
      <w:r w:rsidR="001137DD">
        <w:rPr>
          <w:rFonts w:ascii="Book Antiqua" w:eastAsia="Book Antiqua" w:hAnsi="Book Antiqua" w:cs="Book Antiqua"/>
          <w:szCs w:val="24"/>
          <w:lang w:val="es-PR"/>
        </w:rPr>
        <w:t xml:space="preserve">lizaron que el estado actual contempla que personal retirado de la Policía de Puerto </w:t>
      </w:r>
      <w:r w:rsidR="00383041">
        <w:rPr>
          <w:rFonts w:ascii="Book Antiqua" w:eastAsia="Book Antiqua" w:hAnsi="Book Antiqua" w:cs="Book Antiqua"/>
          <w:szCs w:val="24"/>
          <w:lang w:val="es-PR"/>
        </w:rPr>
        <w:t xml:space="preserve">Rico </w:t>
      </w:r>
      <w:r w:rsidR="009B0941">
        <w:rPr>
          <w:rFonts w:ascii="Book Antiqua" w:eastAsia="Book Antiqua" w:hAnsi="Book Antiqua" w:cs="Book Antiqua"/>
          <w:szCs w:val="24"/>
          <w:lang w:val="es-PR"/>
        </w:rPr>
        <w:t xml:space="preserve">puedan integrarse a las funciones de seguridad sin que resulte necesario para ello la implementación de una nueva ley. </w:t>
      </w:r>
    </w:p>
    <w:p w14:paraId="4AE1459A" w14:textId="77777777" w:rsidR="009B0941" w:rsidRDefault="009B0941" w:rsidP="007223EF">
      <w:pPr>
        <w:ind w:firstLine="720"/>
        <w:jc w:val="both"/>
        <w:rPr>
          <w:rFonts w:ascii="Book Antiqua" w:eastAsia="Book Antiqua" w:hAnsi="Book Antiqua" w:cs="Book Antiqua"/>
          <w:szCs w:val="24"/>
          <w:lang w:val="es-PR"/>
        </w:rPr>
      </w:pPr>
    </w:p>
    <w:p w14:paraId="0EBB4547" w14:textId="77BAC87E" w:rsidR="007223EF" w:rsidRDefault="00210912" w:rsidP="009431BE">
      <w:pPr>
        <w:ind w:firstLine="720"/>
        <w:jc w:val="both"/>
        <w:rPr>
          <w:rFonts w:ascii="Book Antiqua" w:eastAsia="Book Antiqua" w:hAnsi="Book Antiqua" w:cs="Book Antiqua"/>
          <w:b/>
          <w:bCs/>
          <w:szCs w:val="24"/>
          <w:lang w:val="es-PR"/>
        </w:rPr>
      </w:pPr>
      <w:r>
        <w:rPr>
          <w:rFonts w:ascii="Book Antiqua" w:eastAsia="Book Antiqua" w:hAnsi="Book Antiqua" w:cs="Book Antiqua"/>
          <w:szCs w:val="24"/>
          <w:lang w:val="es-PR"/>
        </w:rPr>
        <w:t xml:space="preserve">El Departamento manifestó que, </w:t>
      </w:r>
      <w:r w:rsidR="009431BE">
        <w:rPr>
          <w:rFonts w:ascii="Book Antiqua" w:eastAsia="Book Antiqua" w:hAnsi="Book Antiqua" w:cs="Book Antiqua"/>
          <w:szCs w:val="24"/>
          <w:lang w:val="es-PR"/>
        </w:rPr>
        <w:t>desde una perspectiva operacional y fiscal, la medida podría limitar la continuidad y eficiencia de los servicios de seguridad en los planteles escolares. Sobre este particular</w:t>
      </w:r>
      <w:r w:rsidR="001546F0">
        <w:rPr>
          <w:rFonts w:ascii="Book Antiqua" w:eastAsia="Book Antiqua" w:hAnsi="Book Antiqua" w:cs="Book Antiqua"/>
          <w:szCs w:val="24"/>
          <w:lang w:val="es-PR"/>
        </w:rPr>
        <w:t xml:space="preserve">, añadieron que los empleados retirados tendrían restricciones en cuanto a las </w:t>
      </w:r>
      <w:r w:rsidR="00922041">
        <w:rPr>
          <w:rFonts w:ascii="Book Antiqua" w:eastAsia="Book Antiqua" w:hAnsi="Book Antiqua" w:cs="Book Antiqua"/>
          <w:szCs w:val="24"/>
          <w:lang w:val="es-PR"/>
        </w:rPr>
        <w:t>jornadas laborales</w:t>
      </w:r>
      <w:r w:rsidR="001546F0">
        <w:rPr>
          <w:rFonts w:ascii="Book Antiqua" w:eastAsia="Book Antiqua" w:hAnsi="Book Antiqua" w:cs="Book Antiqua"/>
          <w:szCs w:val="24"/>
          <w:lang w:val="es-PR"/>
        </w:rPr>
        <w:t xml:space="preserve"> que podrían </w:t>
      </w:r>
      <w:r w:rsidR="00E4400F">
        <w:rPr>
          <w:rFonts w:ascii="Book Antiqua" w:eastAsia="Book Antiqua" w:hAnsi="Book Antiqua" w:cs="Book Antiqua"/>
          <w:szCs w:val="24"/>
          <w:lang w:val="es-PR"/>
        </w:rPr>
        <w:t xml:space="preserve">desempeñar, contarían con beneficios marginales no contemplados dentro del presupuesto vigente y requerirían </w:t>
      </w:r>
      <w:r w:rsidR="00E4400F">
        <w:rPr>
          <w:rFonts w:ascii="Book Antiqua" w:eastAsia="Book Antiqua" w:hAnsi="Book Antiqua" w:cs="Book Antiqua"/>
          <w:szCs w:val="24"/>
          <w:lang w:val="es-PR"/>
        </w:rPr>
        <w:lastRenderedPageBreak/>
        <w:t xml:space="preserve">uniformes, equipos y adiestramientos adicionales que actualmente no se encuentran presupuestados. </w:t>
      </w:r>
      <w:r w:rsidR="009431BE">
        <w:rPr>
          <w:rFonts w:ascii="Book Antiqua" w:eastAsia="Book Antiqua" w:hAnsi="Book Antiqua" w:cs="Book Antiqua"/>
          <w:szCs w:val="24"/>
          <w:lang w:val="es-PR"/>
        </w:rPr>
        <w:t xml:space="preserve"> </w:t>
      </w:r>
    </w:p>
    <w:p w14:paraId="39DD1510" w14:textId="77777777" w:rsidR="007223EF" w:rsidRDefault="007223EF" w:rsidP="00674EE3">
      <w:pPr>
        <w:ind w:left="720"/>
        <w:jc w:val="both"/>
        <w:rPr>
          <w:rFonts w:ascii="Book Antiqua" w:eastAsia="Book Antiqua" w:hAnsi="Book Antiqua" w:cs="Book Antiqua"/>
          <w:b/>
          <w:bCs/>
          <w:szCs w:val="24"/>
          <w:lang w:val="es-PR"/>
        </w:rPr>
      </w:pPr>
    </w:p>
    <w:p w14:paraId="6D3F0F42" w14:textId="1FAA1029" w:rsidR="00F60C7C" w:rsidRPr="00EB302C" w:rsidRDefault="00F60C7C" w:rsidP="00320B31">
      <w:pPr>
        <w:ind w:firstLine="720"/>
        <w:jc w:val="both"/>
        <w:rPr>
          <w:rFonts w:ascii="Book Antiqua" w:eastAsia="Book Antiqua" w:hAnsi="Book Antiqua" w:cs="Book Antiqua"/>
          <w:szCs w:val="24"/>
          <w:lang w:val="es-PR"/>
        </w:rPr>
      </w:pPr>
      <w:r w:rsidRPr="00EB302C">
        <w:rPr>
          <w:rFonts w:ascii="Book Antiqua" w:eastAsia="Book Antiqua" w:hAnsi="Book Antiqua" w:cs="Book Antiqua"/>
          <w:szCs w:val="24"/>
          <w:lang w:val="es-PR"/>
        </w:rPr>
        <w:t xml:space="preserve">Asimismo, indicaron que en casos de ausencias o vacantes temporeras las escuelas podrían verse afectadas </w:t>
      </w:r>
      <w:r w:rsidR="00851D8C" w:rsidRPr="00EB302C">
        <w:rPr>
          <w:rFonts w:ascii="Book Antiqua" w:eastAsia="Book Antiqua" w:hAnsi="Book Antiqua" w:cs="Book Antiqua"/>
          <w:szCs w:val="24"/>
          <w:lang w:val="es-PR"/>
        </w:rPr>
        <w:t xml:space="preserve">al no contemplarse personal disponible para cubrir inmediatamente dichos turnos, lo que podría provocar </w:t>
      </w:r>
      <w:r w:rsidR="00E25ACE" w:rsidRPr="00EB302C">
        <w:rPr>
          <w:rFonts w:ascii="Book Antiqua" w:eastAsia="Book Antiqua" w:hAnsi="Book Antiqua" w:cs="Book Antiqua"/>
          <w:szCs w:val="24"/>
          <w:lang w:val="es-PR"/>
        </w:rPr>
        <w:t xml:space="preserve">interrupciones en los servicios y generar cargas operacionales y costos adicionales para la agencia. </w:t>
      </w:r>
    </w:p>
    <w:p w14:paraId="4D4FF4D5" w14:textId="77777777" w:rsidR="007C05D1" w:rsidRDefault="007C05D1" w:rsidP="00674EE3">
      <w:pPr>
        <w:ind w:left="720"/>
        <w:jc w:val="both"/>
        <w:rPr>
          <w:rFonts w:ascii="Book Antiqua" w:eastAsia="Book Antiqua" w:hAnsi="Book Antiqua" w:cs="Book Antiqua"/>
          <w:b/>
          <w:bCs/>
          <w:szCs w:val="24"/>
          <w:lang w:val="es-PR"/>
        </w:rPr>
      </w:pPr>
    </w:p>
    <w:p w14:paraId="6A0AD247" w14:textId="25548B39" w:rsidR="007C05D1" w:rsidRPr="00EB302C" w:rsidRDefault="007C05D1" w:rsidP="00EB302C">
      <w:pPr>
        <w:ind w:firstLine="720"/>
        <w:jc w:val="both"/>
        <w:rPr>
          <w:rFonts w:ascii="Book Antiqua" w:eastAsia="Book Antiqua" w:hAnsi="Book Antiqua" w:cs="Book Antiqua"/>
          <w:szCs w:val="24"/>
          <w:lang w:val="es-PR"/>
        </w:rPr>
      </w:pPr>
      <w:r w:rsidRPr="00EB302C">
        <w:rPr>
          <w:rFonts w:ascii="Book Antiqua" w:eastAsia="Book Antiqua" w:hAnsi="Book Antiqua" w:cs="Book Antiqua"/>
          <w:szCs w:val="24"/>
          <w:lang w:val="es-PR"/>
        </w:rPr>
        <w:t xml:space="preserve">El Departamento </w:t>
      </w:r>
      <w:r w:rsidR="00922041" w:rsidRPr="00EB302C">
        <w:rPr>
          <w:rFonts w:ascii="Book Antiqua" w:eastAsia="Book Antiqua" w:hAnsi="Book Antiqua" w:cs="Book Antiqua"/>
          <w:szCs w:val="24"/>
          <w:lang w:val="es-PR"/>
        </w:rPr>
        <w:t>señaló</w:t>
      </w:r>
      <w:r w:rsidRPr="00EB302C">
        <w:rPr>
          <w:rFonts w:ascii="Book Antiqua" w:eastAsia="Book Antiqua" w:hAnsi="Book Antiqua" w:cs="Book Antiqua"/>
          <w:szCs w:val="24"/>
          <w:lang w:val="es-PR"/>
        </w:rPr>
        <w:t xml:space="preserve"> que </w:t>
      </w:r>
      <w:r w:rsidR="00922041" w:rsidRPr="00EB302C">
        <w:rPr>
          <w:rFonts w:ascii="Book Antiqua" w:eastAsia="Book Antiqua" w:hAnsi="Book Antiqua" w:cs="Book Antiqua"/>
          <w:szCs w:val="24"/>
          <w:lang w:val="es-PR"/>
        </w:rPr>
        <w:t>los</w:t>
      </w:r>
      <w:r w:rsidR="00922041">
        <w:rPr>
          <w:rFonts w:ascii="Book Antiqua" w:eastAsia="Book Antiqua" w:hAnsi="Book Antiqua" w:cs="Book Antiqua"/>
          <w:szCs w:val="24"/>
          <w:lang w:val="es-PR"/>
        </w:rPr>
        <w:t xml:space="preserve"> </w:t>
      </w:r>
      <w:r w:rsidR="00922041" w:rsidRPr="00EB302C">
        <w:rPr>
          <w:rFonts w:ascii="Book Antiqua" w:eastAsia="Book Antiqua" w:hAnsi="Book Antiqua" w:cs="Book Antiqua"/>
          <w:szCs w:val="24"/>
          <w:lang w:val="es-PR"/>
        </w:rPr>
        <w:t>fondos utilizados para sufragar los servicios de seguridad provienen</w:t>
      </w:r>
      <w:r w:rsidRPr="00EB302C">
        <w:rPr>
          <w:rFonts w:ascii="Book Antiqua" w:eastAsia="Book Antiqua" w:hAnsi="Book Antiqua" w:cs="Book Antiqua"/>
          <w:szCs w:val="24"/>
          <w:lang w:val="es-PR"/>
        </w:rPr>
        <w:t xml:space="preserve"> de una combinación de fondos </w:t>
      </w:r>
      <w:r w:rsidR="00922041" w:rsidRPr="00EB302C">
        <w:rPr>
          <w:rFonts w:ascii="Book Antiqua" w:eastAsia="Book Antiqua" w:hAnsi="Book Antiqua" w:cs="Book Antiqua"/>
          <w:szCs w:val="24"/>
          <w:lang w:val="es-PR"/>
        </w:rPr>
        <w:t>estatales</w:t>
      </w:r>
      <w:r w:rsidRPr="00EB302C">
        <w:rPr>
          <w:rFonts w:ascii="Book Antiqua" w:eastAsia="Book Antiqua" w:hAnsi="Book Antiqua" w:cs="Book Antiqua"/>
          <w:szCs w:val="24"/>
          <w:lang w:val="es-PR"/>
        </w:rPr>
        <w:t xml:space="preserve"> y federales. </w:t>
      </w:r>
      <w:r w:rsidR="00E67846" w:rsidRPr="00EB302C">
        <w:rPr>
          <w:rFonts w:ascii="Book Antiqua" w:eastAsia="Book Antiqua" w:hAnsi="Book Antiqua" w:cs="Book Antiqua"/>
          <w:szCs w:val="24"/>
          <w:lang w:val="es-PR"/>
        </w:rPr>
        <w:t xml:space="preserve">Ante ello, manifestaron que estos han sido recurrentes, pero que </w:t>
      </w:r>
      <w:r w:rsidR="00922041" w:rsidRPr="00EB302C">
        <w:rPr>
          <w:rFonts w:ascii="Book Antiqua" w:eastAsia="Book Antiqua" w:hAnsi="Book Antiqua" w:cs="Book Antiqua"/>
          <w:szCs w:val="24"/>
          <w:lang w:val="es-PR"/>
        </w:rPr>
        <w:t>esta</w:t>
      </w:r>
      <w:r w:rsidR="00E67846" w:rsidRPr="00EB302C">
        <w:rPr>
          <w:rFonts w:ascii="Book Antiqua" w:eastAsia="Book Antiqua" w:hAnsi="Book Antiqua" w:cs="Book Antiqua"/>
          <w:szCs w:val="24"/>
          <w:lang w:val="es-PR"/>
        </w:rPr>
        <w:t xml:space="preserve"> asignación anual no constituye una </w:t>
      </w:r>
      <w:r w:rsidR="003A518D" w:rsidRPr="00EB302C">
        <w:rPr>
          <w:rFonts w:ascii="Book Antiqua" w:eastAsia="Book Antiqua" w:hAnsi="Book Antiqua" w:cs="Book Antiqua"/>
          <w:szCs w:val="24"/>
          <w:lang w:val="es-PR"/>
        </w:rPr>
        <w:t>partida fija, toda vez</w:t>
      </w:r>
      <w:r w:rsidR="00922041">
        <w:rPr>
          <w:rFonts w:ascii="Book Antiqua" w:eastAsia="Book Antiqua" w:hAnsi="Book Antiqua" w:cs="Book Antiqua"/>
          <w:szCs w:val="24"/>
          <w:lang w:val="es-PR"/>
        </w:rPr>
        <w:t xml:space="preserve"> </w:t>
      </w:r>
      <w:r w:rsidR="003A518D" w:rsidRPr="00EB302C">
        <w:rPr>
          <w:rFonts w:ascii="Book Antiqua" w:eastAsia="Book Antiqua" w:hAnsi="Book Antiqua" w:cs="Book Antiqua"/>
          <w:szCs w:val="24"/>
          <w:lang w:val="es-PR"/>
        </w:rPr>
        <w:t xml:space="preserve">que depende de la </w:t>
      </w:r>
      <w:r w:rsidR="00922041" w:rsidRPr="00EB302C">
        <w:rPr>
          <w:rFonts w:ascii="Book Antiqua" w:eastAsia="Book Antiqua" w:hAnsi="Book Antiqua" w:cs="Book Antiqua"/>
          <w:szCs w:val="24"/>
          <w:lang w:val="es-PR"/>
        </w:rPr>
        <w:t>aportación</w:t>
      </w:r>
      <w:r w:rsidR="003A518D" w:rsidRPr="00EB302C">
        <w:rPr>
          <w:rFonts w:ascii="Book Antiqua" w:eastAsia="Book Antiqua" w:hAnsi="Book Antiqua" w:cs="Book Antiqua"/>
          <w:szCs w:val="24"/>
          <w:lang w:val="es-PR"/>
        </w:rPr>
        <w:t xml:space="preserve"> federal aprobada cada </w:t>
      </w:r>
      <w:r w:rsidR="00922041" w:rsidRPr="00EB302C">
        <w:rPr>
          <w:rFonts w:ascii="Book Antiqua" w:eastAsia="Book Antiqua" w:hAnsi="Book Antiqua" w:cs="Book Antiqua"/>
          <w:szCs w:val="24"/>
          <w:lang w:val="es-PR"/>
        </w:rPr>
        <w:t>añ</w:t>
      </w:r>
      <w:r w:rsidR="00922041">
        <w:rPr>
          <w:rFonts w:ascii="Book Antiqua" w:eastAsia="Book Antiqua" w:hAnsi="Book Antiqua" w:cs="Book Antiqua"/>
          <w:szCs w:val="24"/>
          <w:lang w:val="es-PR"/>
        </w:rPr>
        <w:t>o</w:t>
      </w:r>
      <w:r w:rsidR="00320B31" w:rsidRPr="00EB302C">
        <w:rPr>
          <w:rFonts w:ascii="Book Antiqua" w:eastAsia="Book Antiqua" w:hAnsi="Book Antiqua" w:cs="Book Antiqua"/>
          <w:szCs w:val="24"/>
          <w:lang w:val="es-PR"/>
        </w:rPr>
        <w:t xml:space="preserve">, </w:t>
      </w:r>
      <w:r w:rsidR="00922041" w:rsidRPr="00EB302C">
        <w:rPr>
          <w:rFonts w:ascii="Book Antiqua" w:eastAsia="Book Antiqua" w:hAnsi="Book Antiqua" w:cs="Book Antiqua"/>
          <w:szCs w:val="24"/>
          <w:lang w:val="es-PR"/>
        </w:rPr>
        <w:t>así</w:t>
      </w:r>
      <w:r w:rsidR="00320B31" w:rsidRPr="00EB302C">
        <w:rPr>
          <w:rFonts w:ascii="Book Antiqua" w:eastAsia="Book Antiqua" w:hAnsi="Book Antiqua" w:cs="Book Antiqua"/>
          <w:szCs w:val="24"/>
          <w:lang w:val="es-PR"/>
        </w:rPr>
        <w:t xml:space="preserve"> como de las </w:t>
      </w:r>
      <w:r w:rsidR="00922041" w:rsidRPr="00EB302C">
        <w:rPr>
          <w:rFonts w:ascii="Book Antiqua" w:eastAsia="Book Antiqua" w:hAnsi="Book Antiqua" w:cs="Book Antiqua"/>
          <w:szCs w:val="24"/>
          <w:lang w:val="es-PR"/>
        </w:rPr>
        <w:t>determinaciones</w:t>
      </w:r>
      <w:r w:rsidR="00320B31" w:rsidRPr="00EB302C">
        <w:rPr>
          <w:rFonts w:ascii="Book Antiqua" w:eastAsia="Book Antiqua" w:hAnsi="Book Antiqua" w:cs="Book Antiqua"/>
          <w:szCs w:val="24"/>
          <w:lang w:val="es-PR"/>
        </w:rPr>
        <w:t xml:space="preserve"> </w:t>
      </w:r>
      <w:r w:rsidR="00922041" w:rsidRPr="00EB302C">
        <w:rPr>
          <w:rFonts w:ascii="Book Antiqua" w:eastAsia="Book Antiqua" w:hAnsi="Book Antiqua" w:cs="Book Antiqua"/>
          <w:szCs w:val="24"/>
          <w:lang w:val="es-PR"/>
        </w:rPr>
        <w:t>presupuestarias</w:t>
      </w:r>
      <w:r w:rsidR="00320B31" w:rsidRPr="00EB302C">
        <w:rPr>
          <w:rFonts w:ascii="Book Antiqua" w:eastAsia="Book Antiqua" w:hAnsi="Book Antiqua" w:cs="Book Antiqua"/>
          <w:szCs w:val="24"/>
          <w:lang w:val="es-PR"/>
        </w:rPr>
        <w:t xml:space="preserve"> emitidas por la Oficina de Gerencia y Presupuesto (OGP) y la Junta de </w:t>
      </w:r>
      <w:r w:rsidR="00922041" w:rsidRPr="00EB302C">
        <w:rPr>
          <w:rFonts w:ascii="Book Antiqua" w:eastAsia="Book Antiqua" w:hAnsi="Book Antiqua" w:cs="Book Antiqua"/>
          <w:szCs w:val="24"/>
          <w:lang w:val="es-PR"/>
        </w:rPr>
        <w:t>Supervisión</w:t>
      </w:r>
      <w:r w:rsidR="00320B31" w:rsidRPr="00EB302C">
        <w:rPr>
          <w:rFonts w:ascii="Book Antiqua" w:eastAsia="Book Antiqua" w:hAnsi="Book Antiqua" w:cs="Book Antiqua"/>
          <w:szCs w:val="24"/>
          <w:lang w:val="es-PR"/>
        </w:rPr>
        <w:t xml:space="preserve"> Fiscal. </w:t>
      </w:r>
    </w:p>
    <w:p w14:paraId="05203858" w14:textId="77777777" w:rsidR="007223EF" w:rsidRDefault="007223EF" w:rsidP="00674EE3">
      <w:pPr>
        <w:ind w:left="720"/>
        <w:jc w:val="both"/>
        <w:rPr>
          <w:rFonts w:ascii="Book Antiqua" w:eastAsia="Book Antiqua" w:hAnsi="Book Antiqua" w:cs="Book Antiqua"/>
          <w:b/>
          <w:bCs/>
          <w:szCs w:val="24"/>
          <w:lang w:val="es-PR"/>
        </w:rPr>
      </w:pPr>
    </w:p>
    <w:p w14:paraId="2788E0F7" w14:textId="77777777" w:rsidR="007223EF" w:rsidRDefault="007223EF" w:rsidP="009C3C65">
      <w:pPr>
        <w:ind w:left="720"/>
        <w:jc w:val="center"/>
        <w:rPr>
          <w:rFonts w:ascii="Book Antiqua" w:eastAsia="Book Antiqua" w:hAnsi="Book Antiqua" w:cs="Book Antiqua"/>
          <w:b/>
          <w:bCs/>
          <w:szCs w:val="24"/>
          <w:lang w:val="es-PR"/>
        </w:rPr>
      </w:pPr>
    </w:p>
    <w:p w14:paraId="301EC3D3" w14:textId="0BDC8FE4"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6DA8F768" w14:textId="77777777" w:rsidR="009C3C65" w:rsidRPr="00330ADF" w:rsidRDefault="009C3C65" w:rsidP="009C3C65">
      <w:pPr>
        <w:ind w:left="720"/>
        <w:jc w:val="center"/>
        <w:rPr>
          <w:rFonts w:ascii="Book Antiqua" w:eastAsia="Book Antiqua" w:hAnsi="Book Antiqua" w:cs="Book Antiqua"/>
          <w:b/>
          <w:bCs/>
          <w:szCs w:val="24"/>
          <w:lang w:val="es-PR"/>
        </w:rPr>
      </w:pPr>
    </w:p>
    <w:p w14:paraId="6876C41E" w14:textId="77777777" w:rsidR="00850801" w:rsidRPr="00850801" w:rsidRDefault="00850801" w:rsidP="00850801">
      <w:pPr>
        <w:ind w:firstLine="720"/>
        <w:jc w:val="both"/>
        <w:rPr>
          <w:rFonts w:ascii="Book Antiqua" w:eastAsia="Book Antiqua" w:hAnsi="Book Antiqua" w:cs="Book Antiqua"/>
          <w:szCs w:val="24"/>
          <w:lang w:val="es-PR"/>
        </w:rPr>
      </w:pPr>
      <w:r w:rsidRPr="00850801">
        <w:rPr>
          <w:rFonts w:ascii="Book Antiqua" w:eastAsia="Book Antiqua" w:hAnsi="Book Antiqua" w:cs="Book Antiqua"/>
          <w:szCs w:val="24"/>
          <w:lang w:val="es-PR"/>
        </w:rPr>
        <w:t>Luego de evaluar el Proyecto de la Cámara 1139, mediante el cual se propone enmendar la Ley Núm. 26 de 1985, conocida como “Ley del Cuerpo de Seguridad Escolar”, esta Comisión concluye que la medida responde a un interés público apremiante de modernizar el sistema de seguridad en los planteles escolares del sistema público de enseñanza, ante los retos contemporáneos de violencia escolar, acceso no autorizado, posesión de armas, sustancias controladas, vandalismo y situaciones de emergencia que inciden directamente sobre la seguridad e integridad de la comunidad escolar.</w:t>
      </w:r>
    </w:p>
    <w:p w14:paraId="588ABF56" w14:textId="77777777" w:rsidR="00850801" w:rsidRDefault="00850801" w:rsidP="00850801">
      <w:pPr>
        <w:ind w:firstLine="720"/>
        <w:jc w:val="both"/>
        <w:rPr>
          <w:rFonts w:ascii="Book Antiqua" w:eastAsia="Book Antiqua" w:hAnsi="Book Antiqua" w:cs="Book Antiqua"/>
          <w:szCs w:val="24"/>
          <w:lang w:val="es-PR"/>
        </w:rPr>
      </w:pPr>
    </w:p>
    <w:p w14:paraId="2F4E8FF6" w14:textId="2E614517" w:rsidR="00850801" w:rsidRPr="00850801" w:rsidRDefault="00850801" w:rsidP="00850801">
      <w:pPr>
        <w:ind w:firstLine="720"/>
        <w:jc w:val="both"/>
        <w:rPr>
          <w:rFonts w:ascii="Book Antiqua" w:eastAsia="Book Antiqua" w:hAnsi="Book Antiqua" w:cs="Book Antiqua"/>
          <w:szCs w:val="24"/>
          <w:lang w:val="es-PR"/>
        </w:rPr>
      </w:pPr>
      <w:r w:rsidRPr="00850801">
        <w:rPr>
          <w:rFonts w:ascii="Book Antiqua" w:eastAsia="Book Antiqua" w:hAnsi="Book Antiqua" w:cs="Book Antiqua"/>
          <w:szCs w:val="24"/>
          <w:lang w:val="es-PR"/>
        </w:rPr>
        <w:t>La Exposición de Motivos del proyecto establece que la seguridad escolar constituye un elemento esencial del proceso educativo, no solo como mecanismo de protección física, sino como componente indispensable para garantizar un ambiente de aprendizaje estable, disciplinado y propicio para el desarrollo integral del estudiantado. Asimismo, reconoce que el marco legal vigente, adoptado en 1985, responde a una realidad social, tecnológica y de seguridad sustancialmente distinta a la actual, por lo que resulta necesario su fortalecimiento y actualización.</w:t>
      </w:r>
    </w:p>
    <w:p w14:paraId="19F3775E" w14:textId="77777777" w:rsidR="00850801" w:rsidRDefault="00850801" w:rsidP="00850801">
      <w:pPr>
        <w:ind w:firstLine="720"/>
        <w:jc w:val="both"/>
        <w:rPr>
          <w:rFonts w:ascii="Book Antiqua" w:eastAsia="Book Antiqua" w:hAnsi="Book Antiqua" w:cs="Book Antiqua"/>
          <w:szCs w:val="24"/>
          <w:lang w:val="es-PR"/>
        </w:rPr>
      </w:pPr>
    </w:p>
    <w:p w14:paraId="73F59AC5" w14:textId="3395E302" w:rsidR="00850801" w:rsidRPr="00850801" w:rsidRDefault="00850801" w:rsidP="00850801">
      <w:pPr>
        <w:ind w:firstLine="720"/>
        <w:jc w:val="both"/>
        <w:rPr>
          <w:rFonts w:ascii="Book Antiqua" w:eastAsia="Book Antiqua" w:hAnsi="Book Antiqua" w:cs="Book Antiqua"/>
          <w:szCs w:val="24"/>
          <w:lang w:val="es-PR"/>
        </w:rPr>
      </w:pPr>
      <w:r w:rsidRPr="00850801">
        <w:rPr>
          <w:rFonts w:ascii="Book Antiqua" w:eastAsia="Book Antiqua" w:hAnsi="Book Antiqua" w:cs="Book Antiqua"/>
          <w:szCs w:val="24"/>
          <w:lang w:val="es-PR"/>
        </w:rPr>
        <w:t>En este contexto, la medida propone la creación de la División de Seguridad Auxiliar Escolar de Puerto Rico, integrada por agentes retirados de la Policía de Puerto Rico, como mecanismo para aprovechar su experiencia profesional en manejo de crisis, prevención del delito y respuesta ante situaciones de riesgo, complementando así la estructura existente del Cuerpo de Seguridad Escolar y fortaleciendo la capacidad de intervención dentro de los planteles.</w:t>
      </w:r>
    </w:p>
    <w:p w14:paraId="3A8FF59F" w14:textId="77777777" w:rsidR="00850801" w:rsidRDefault="00850801" w:rsidP="00850801">
      <w:pPr>
        <w:ind w:firstLine="720"/>
        <w:jc w:val="both"/>
        <w:rPr>
          <w:rFonts w:ascii="Book Antiqua" w:eastAsia="Book Antiqua" w:hAnsi="Book Antiqua" w:cs="Book Antiqua"/>
          <w:szCs w:val="24"/>
          <w:lang w:val="es-PR"/>
        </w:rPr>
      </w:pPr>
    </w:p>
    <w:p w14:paraId="303F5F91" w14:textId="18329660" w:rsidR="00850801" w:rsidRPr="00850801" w:rsidRDefault="00850801" w:rsidP="00850801">
      <w:pPr>
        <w:ind w:firstLine="720"/>
        <w:jc w:val="both"/>
        <w:rPr>
          <w:rFonts w:ascii="Book Antiqua" w:eastAsia="Book Antiqua" w:hAnsi="Book Antiqua" w:cs="Book Antiqua"/>
          <w:szCs w:val="24"/>
          <w:lang w:val="es-PR"/>
        </w:rPr>
      </w:pPr>
      <w:r w:rsidRPr="00850801">
        <w:rPr>
          <w:rFonts w:ascii="Book Antiqua" w:eastAsia="Book Antiqua" w:hAnsi="Book Antiqua" w:cs="Book Antiqua"/>
          <w:szCs w:val="24"/>
          <w:lang w:val="es-PR"/>
        </w:rPr>
        <w:lastRenderedPageBreak/>
        <w:t>Al evaluar las ponencias recibidas, el Departamento de Seguridad Pública favorece la aprobación de la medida al reconocer la necesidad de modernizar el sistema de seguridad escolar y fortalecer su capacidad operativa ante los riesgos actuales. Dicho departamento valida la integración de policías retirados como recurso humano altamente capacitado y recomienda únicamente atemperar el lenguaje de la medida a la estructura jurídica vigente de la Policía de Puerto Rico, así como garantizar la participación y coordinación de las agencias pertinentes en su implementación.</w:t>
      </w:r>
    </w:p>
    <w:p w14:paraId="74B456A5" w14:textId="77777777" w:rsidR="00850801" w:rsidRDefault="00850801" w:rsidP="00850801">
      <w:pPr>
        <w:ind w:firstLine="720"/>
        <w:jc w:val="both"/>
        <w:rPr>
          <w:rFonts w:ascii="Book Antiqua" w:eastAsia="Book Antiqua" w:hAnsi="Book Antiqua" w:cs="Book Antiqua"/>
          <w:szCs w:val="24"/>
          <w:lang w:val="es-PR"/>
        </w:rPr>
      </w:pPr>
    </w:p>
    <w:p w14:paraId="0A421C04" w14:textId="69572C93" w:rsidR="00850801" w:rsidRPr="00850801" w:rsidRDefault="00850801" w:rsidP="00850801">
      <w:pPr>
        <w:ind w:firstLine="720"/>
        <w:jc w:val="both"/>
        <w:rPr>
          <w:rFonts w:ascii="Book Antiqua" w:eastAsia="Book Antiqua" w:hAnsi="Book Antiqua" w:cs="Book Antiqua"/>
          <w:szCs w:val="24"/>
          <w:lang w:val="es-PR"/>
        </w:rPr>
      </w:pPr>
      <w:r w:rsidRPr="00850801">
        <w:rPr>
          <w:rFonts w:ascii="Book Antiqua" w:eastAsia="Book Antiqua" w:hAnsi="Book Antiqua" w:cs="Book Antiqua"/>
          <w:szCs w:val="24"/>
          <w:lang w:val="es-PR"/>
        </w:rPr>
        <w:t xml:space="preserve">Por su parte, el Departamento de Educación no </w:t>
      </w:r>
      <w:r w:rsidR="00383041" w:rsidRPr="00850801">
        <w:rPr>
          <w:rFonts w:ascii="Book Antiqua" w:eastAsia="Book Antiqua" w:hAnsi="Book Antiqua" w:cs="Book Antiqua"/>
          <w:szCs w:val="24"/>
          <w:lang w:val="es-PR"/>
        </w:rPr>
        <w:t>favorec</w:t>
      </w:r>
      <w:r w:rsidR="00383041">
        <w:rPr>
          <w:rFonts w:ascii="Book Antiqua" w:eastAsia="Book Antiqua" w:hAnsi="Book Antiqua" w:cs="Book Antiqua"/>
          <w:szCs w:val="24"/>
          <w:lang w:val="es-PR"/>
        </w:rPr>
        <w:t>ió</w:t>
      </w:r>
      <w:r w:rsidRPr="00850801">
        <w:rPr>
          <w:rFonts w:ascii="Book Antiqua" w:eastAsia="Book Antiqua" w:hAnsi="Book Antiqua" w:cs="Book Antiqua"/>
          <w:szCs w:val="24"/>
          <w:lang w:val="es-PR"/>
        </w:rPr>
        <w:t xml:space="preserve"> la aprobación de la medida, al señalar que el sistema actual de seguridad escolar atiende las necesidades operacionales de los planteles y que la creación de una nueva estructura podría generar implicaciones fiscales y administrativas, particularmente en lo relacionado con disponibilidad de personal, continuidad de servicios, costos de adiestramiento, equipo y uniformes, así como la dependencia de asignaciones presupuestarias variables de fondos estatales y federales.</w:t>
      </w:r>
    </w:p>
    <w:p w14:paraId="7D3F7A3A" w14:textId="77777777" w:rsidR="00850801" w:rsidRDefault="00850801" w:rsidP="00850801">
      <w:pPr>
        <w:ind w:firstLine="720"/>
        <w:jc w:val="both"/>
        <w:rPr>
          <w:rFonts w:ascii="Book Antiqua" w:eastAsia="Book Antiqua" w:hAnsi="Book Antiqua" w:cs="Book Antiqua"/>
          <w:szCs w:val="24"/>
          <w:lang w:val="es-PR"/>
        </w:rPr>
      </w:pPr>
    </w:p>
    <w:p w14:paraId="25396CDE" w14:textId="456CE2A4" w:rsidR="00850801" w:rsidRPr="00850801" w:rsidRDefault="00850801" w:rsidP="00850801">
      <w:pPr>
        <w:ind w:firstLine="720"/>
        <w:jc w:val="both"/>
        <w:rPr>
          <w:rFonts w:ascii="Book Antiqua" w:eastAsia="Book Antiqua" w:hAnsi="Book Antiqua" w:cs="Book Antiqua"/>
          <w:szCs w:val="24"/>
          <w:lang w:val="es-PR"/>
        </w:rPr>
      </w:pPr>
      <w:r w:rsidRPr="00850801">
        <w:rPr>
          <w:rFonts w:ascii="Book Antiqua" w:eastAsia="Book Antiqua" w:hAnsi="Book Antiqua" w:cs="Book Antiqua"/>
          <w:szCs w:val="24"/>
          <w:lang w:val="es-PR"/>
        </w:rPr>
        <w:t xml:space="preserve">No obstante, esta Comisión entiende que las preocupaciones expresadas por el Departamento de Educación, aunque válidas desde la óptica administrativa y presupuestaria, no derrotan el propósito legislativo de la medida ni su necesidad de política pública, sino que constituyen elementos de implementación que pueden ser atendidos mediante reglamentación, planificación escalonada y coordinación </w:t>
      </w:r>
      <w:proofErr w:type="spellStart"/>
      <w:r w:rsidRPr="00850801">
        <w:rPr>
          <w:rFonts w:ascii="Book Antiqua" w:eastAsia="Book Antiqua" w:hAnsi="Book Antiqua" w:cs="Book Antiqua"/>
          <w:szCs w:val="24"/>
          <w:lang w:val="es-PR"/>
        </w:rPr>
        <w:t>interagencial</w:t>
      </w:r>
      <w:proofErr w:type="spellEnd"/>
      <w:r w:rsidRPr="00850801">
        <w:rPr>
          <w:rFonts w:ascii="Book Antiqua" w:eastAsia="Book Antiqua" w:hAnsi="Book Antiqua" w:cs="Book Antiqua"/>
          <w:szCs w:val="24"/>
          <w:lang w:val="es-PR"/>
        </w:rPr>
        <w:t>. En efecto, la medida no pretende desmantelar los mecanismos existentes de seguridad escolar, sino fortalecerlos mediante la integración de personal con experiencia probada en seguridad pública, bajo un esquema especializado y debidamente regulado.</w:t>
      </w:r>
    </w:p>
    <w:p w14:paraId="631C1247" w14:textId="77777777" w:rsidR="00850801" w:rsidRDefault="00850801" w:rsidP="00850801">
      <w:pPr>
        <w:ind w:firstLine="720"/>
        <w:jc w:val="both"/>
        <w:rPr>
          <w:rFonts w:ascii="Book Antiqua" w:eastAsia="Book Antiqua" w:hAnsi="Book Antiqua" w:cs="Book Antiqua"/>
          <w:szCs w:val="24"/>
          <w:lang w:val="es-PR"/>
        </w:rPr>
      </w:pPr>
    </w:p>
    <w:p w14:paraId="271248F5" w14:textId="207B2455" w:rsidR="00850801" w:rsidRPr="00850801" w:rsidRDefault="00850801" w:rsidP="00850801">
      <w:pPr>
        <w:ind w:firstLine="720"/>
        <w:jc w:val="both"/>
        <w:rPr>
          <w:rFonts w:ascii="Book Antiqua" w:eastAsia="Book Antiqua" w:hAnsi="Book Antiqua" w:cs="Book Antiqua"/>
          <w:szCs w:val="24"/>
          <w:lang w:val="es-PR"/>
        </w:rPr>
      </w:pPr>
      <w:r w:rsidRPr="00850801">
        <w:rPr>
          <w:rFonts w:ascii="Book Antiqua" w:eastAsia="Book Antiqua" w:hAnsi="Book Antiqua" w:cs="Book Antiqua"/>
          <w:szCs w:val="24"/>
          <w:lang w:val="es-PR"/>
        </w:rPr>
        <w:t xml:space="preserve">La Comisión destaca, además, que la integración de policías retirados representa un aprovechamiento razonable del capital humano ya </w:t>
      </w:r>
      <w:r w:rsidR="00383041">
        <w:rPr>
          <w:rFonts w:ascii="Book Antiqua" w:eastAsia="Book Antiqua" w:hAnsi="Book Antiqua" w:cs="Book Antiqua"/>
          <w:szCs w:val="24"/>
          <w:lang w:val="es-PR"/>
        </w:rPr>
        <w:t xml:space="preserve">debidamente </w:t>
      </w:r>
      <w:r w:rsidRPr="00850801">
        <w:rPr>
          <w:rFonts w:ascii="Book Antiqua" w:eastAsia="Book Antiqua" w:hAnsi="Book Antiqua" w:cs="Book Antiqua"/>
          <w:szCs w:val="24"/>
          <w:lang w:val="es-PR"/>
        </w:rPr>
        <w:t>entrenado, lo cual puede contribuir a mejorar la capacidad de respuesta en los planteles sin necesidad de procesos extensivos de formación básica</w:t>
      </w:r>
      <w:r w:rsidR="00383041">
        <w:rPr>
          <w:rFonts w:ascii="Book Antiqua" w:eastAsia="Book Antiqua" w:hAnsi="Book Antiqua" w:cs="Book Antiqua"/>
          <w:szCs w:val="24"/>
          <w:lang w:val="es-PR"/>
        </w:rPr>
        <w:t xml:space="preserve">. </w:t>
      </w:r>
    </w:p>
    <w:p w14:paraId="6986ACE4" w14:textId="77777777" w:rsidR="00850801" w:rsidRDefault="00850801" w:rsidP="00850801">
      <w:pPr>
        <w:ind w:firstLine="720"/>
        <w:jc w:val="both"/>
        <w:rPr>
          <w:rFonts w:ascii="Book Antiqua" w:eastAsia="Book Antiqua" w:hAnsi="Book Antiqua" w:cs="Book Antiqua"/>
          <w:szCs w:val="24"/>
          <w:lang w:val="es-PR"/>
        </w:rPr>
      </w:pPr>
    </w:p>
    <w:p w14:paraId="37F2179B" w14:textId="5B39F796" w:rsidR="00850801" w:rsidRPr="00850801" w:rsidRDefault="00383041" w:rsidP="00383041">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Por las razones aquí expuestas</w:t>
      </w:r>
      <w:r w:rsidR="00850801" w:rsidRPr="00850801">
        <w:rPr>
          <w:rFonts w:ascii="Book Antiqua" w:eastAsia="Book Antiqua" w:hAnsi="Book Antiqua" w:cs="Book Antiqua"/>
          <w:szCs w:val="24"/>
          <w:lang w:val="es-PR"/>
        </w:rPr>
        <w:t xml:space="preserve">, esta Comisión concluye que el Proyecto de la Cámara 1139 es compatible con el interés público, en la medida en que procura fortalecer la seguridad escolar mediante la modernización de un estatuto vigente por más de cuatro décadas, la profesionalización de los recursos humanos disponibles y la creación de mecanismos de coordinación </w:t>
      </w:r>
      <w:proofErr w:type="spellStart"/>
      <w:r w:rsidR="00850801" w:rsidRPr="00850801">
        <w:rPr>
          <w:rFonts w:ascii="Book Antiqua" w:eastAsia="Book Antiqua" w:hAnsi="Book Antiqua" w:cs="Book Antiqua"/>
          <w:szCs w:val="24"/>
          <w:lang w:val="es-PR"/>
        </w:rPr>
        <w:t>interagencial</w:t>
      </w:r>
      <w:proofErr w:type="spellEnd"/>
      <w:r w:rsidR="00850801" w:rsidRPr="00850801">
        <w:rPr>
          <w:rFonts w:ascii="Book Antiqua" w:eastAsia="Book Antiqua" w:hAnsi="Book Antiqua" w:cs="Book Antiqua"/>
          <w:szCs w:val="24"/>
          <w:lang w:val="es-PR"/>
        </w:rPr>
        <w:t xml:space="preserve"> más efectivos. </w:t>
      </w:r>
      <w:r>
        <w:rPr>
          <w:rFonts w:ascii="Book Antiqua" w:eastAsia="Book Antiqua" w:hAnsi="Book Antiqua" w:cs="Book Antiqua"/>
          <w:szCs w:val="24"/>
          <w:lang w:val="es-PR"/>
        </w:rPr>
        <w:t>L</w:t>
      </w:r>
      <w:r w:rsidR="00850801" w:rsidRPr="00850801">
        <w:rPr>
          <w:rFonts w:ascii="Book Antiqua" w:eastAsia="Book Antiqua" w:hAnsi="Book Antiqua" w:cs="Book Antiqua"/>
          <w:szCs w:val="24"/>
          <w:lang w:val="es-PR"/>
        </w:rPr>
        <w:t xml:space="preserve">a Comisión entiende que la medida debe ser aprobada, incorporando las salvaguardas necesarias para armonizar su ejecución con la estructura de la Policía de Puerto Rico, asegurar la coordinación </w:t>
      </w:r>
      <w:proofErr w:type="spellStart"/>
      <w:r w:rsidR="00850801" w:rsidRPr="00850801">
        <w:rPr>
          <w:rFonts w:ascii="Book Antiqua" w:eastAsia="Book Antiqua" w:hAnsi="Book Antiqua" w:cs="Book Antiqua"/>
          <w:szCs w:val="24"/>
          <w:lang w:val="es-PR"/>
        </w:rPr>
        <w:t>interagencial</w:t>
      </w:r>
      <w:proofErr w:type="spellEnd"/>
      <w:r w:rsidR="00850801" w:rsidRPr="00850801">
        <w:rPr>
          <w:rFonts w:ascii="Book Antiqua" w:eastAsia="Book Antiqua" w:hAnsi="Book Antiqua" w:cs="Book Antiqua"/>
          <w:szCs w:val="24"/>
          <w:lang w:val="es-PR"/>
        </w:rPr>
        <w:t>, y garantizar una implementación responsable, ordenada y sostenible dentro de los parámetros presupuestarios del Estado.</w:t>
      </w:r>
    </w:p>
    <w:p w14:paraId="78DEDF90" w14:textId="76D4E112" w:rsidR="00ED17CE" w:rsidRPr="00ED17CE" w:rsidRDefault="00ED17CE" w:rsidP="003A119E">
      <w:pPr>
        <w:ind w:firstLine="720"/>
        <w:jc w:val="both"/>
        <w:rPr>
          <w:rFonts w:ascii="Book Antiqua" w:eastAsia="Book Antiqua" w:hAnsi="Book Antiqua" w:cs="Book Antiqua"/>
          <w:szCs w:val="24"/>
          <w:lang w:val="es-PR"/>
        </w:rPr>
      </w:pPr>
      <w:r w:rsidRPr="00ED17CE">
        <w:rPr>
          <w:rFonts w:ascii="Book Antiqua" w:eastAsia="Book Antiqua" w:hAnsi="Book Antiqua" w:cs="Book Antiqua"/>
          <w:szCs w:val="24"/>
          <w:lang w:val="es-PR"/>
        </w:rPr>
        <w:t>.</w:t>
      </w:r>
    </w:p>
    <w:p w14:paraId="24BC5BCF" w14:textId="0E54CF8D" w:rsidR="006B11CB" w:rsidRDefault="006B11CB" w:rsidP="006B11CB">
      <w:pPr>
        <w:jc w:val="both"/>
        <w:rPr>
          <w:rFonts w:ascii="Book Antiqua" w:eastAsia="Book Antiqua" w:hAnsi="Book Antiqua" w:cs="Book Antiqua"/>
          <w:szCs w:val="24"/>
          <w:lang w:val="es-PR"/>
        </w:rPr>
      </w:pPr>
    </w:p>
    <w:p w14:paraId="7AA01E8E" w14:textId="77777777" w:rsidR="003A119E" w:rsidRDefault="003A119E" w:rsidP="00D3399B">
      <w:pPr>
        <w:rPr>
          <w:rFonts w:ascii="Book Antiqua" w:eastAsia="Book Antiqua" w:hAnsi="Book Antiqua" w:cs="Book Antiqua"/>
          <w:b/>
          <w:bCs/>
          <w:szCs w:val="24"/>
          <w:lang w:val="es-PR"/>
        </w:rPr>
      </w:pPr>
    </w:p>
    <w:p w14:paraId="3EDE4CCB" w14:textId="6E66D902"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lastRenderedPageBreak/>
        <w:t>DETERMINACIÓN DE IMPACTO ECONÓMICO</w:t>
      </w:r>
    </w:p>
    <w:p w14:paraId="7134D849" w14:textId="77777777" w:rsidR="000D246A" w:rsidRPr="00330ADF" w:rsidRDefault="000D246A" w:rsidP="000D246A">
      <w:pPr>
        <w:jc w:val="both"/>
        <w:rPr>
          <w:rFonts w:ascii="Book Antiqua" w:eastAsia="Book Antiqua" w:hAnsi="Book Antiqua" w:cs="Book Antiqua"/>
          <w:szCs w:val="24"/>
          <w:lang w:val="es-PR"/>
        </w:rPr>
      </w:pPr>
    </w:p>
    <w:p w14:paraId="7782C83E" w14:textId="64A4407F" w:rsidR="004F2C26" w:rsidRDefault="0013735F" w:rsidP="0013735F">
      <w:pPr>
        <w:ind w:firstLine="720"/>
        <w:jc w:val="both"/>
        <w:rPr>
          <w:rFonts w:ascii="Book Antiqua" w:eastAsia="Book Antiqua" w:hAnsi="Book Antiqua" w:cs="Book Antiqua"/>
          <w:szCs w:val="24"/>
        </w:rPr>
      </w:pPr>
      <w:r w:rsidRPr="0013735F">
        <w:rPr>
          <w:rFonts w:ascii="Book Antiqua" w:eastAsia="Book Antiqua" w:hAnsi="Book Antiqua" w:cs="Book Antiqua"/>
          <w:szCs w:val="24"/>
        </w:rPr>
        <w:t xml:space="preserve">Conforme al análisis de la medida y las ponencias recibidas, la Comisión concluye que el Proyecto de la Cámara 1139 no conlleva un impacto económico inmediato o significativo sobre el erario, toda vez que su implantación quedará sujeta a la reglamentación y disponibilidad de recursos del Departamento de Educación. Si bien podrían surgir costos operacionales relacionados con adiestramientos, uniformes y equipos, estos deberán ser atendidos conforme a las asignaciones presupuestarias existentes y la disponibilidad de fondos estatales y federales aplicables. </w:t>
      </w:r>
    </w:p>
    <w:p w14:paraId="4D21F9A5" w14:textId="77777777" w:rsidR="0013735F" w:rsidRPr="0013735F" w:rsidRDefault="0013735F" w:rsidP="0013735F">
      <w:pPr>
        <w:ind w:firstLine="720"/>
        <w:jc w:val="both"/>
        <w:rPr>
          <w:rFonts w:ascii="Book Antiqua" w:eastAsia="Book Antiqua" w:hAnsi="Book Antiqua" w:cs="Book Antiqua"/>
          <w:szCs w:val="24"/>
          <w:lang w:val="es-ES"/>
        </w:rPr>
      </w:pPr>
    </w:p>
    <w:p w14:paraId="3AA53702" w14:textId="77777777" w:rsidR="002C0E78" w:rsidRDefault="002C0E78" w:rsidP="00383041">
      <w:pPr>
        <w:jc w:val="center"/>
        <w:rPr>
          <w:rFonts w:ascii="Book Antiqua" w:eastAsia="Book Antiqua" w:hAnsi="Book Antiqua" w:cs="Book Antiqua"/>
          <w:b/>
          <w:bCs/>
          <w:szCs w:val="24"/>
          <w:lang w:val="es-ES"/>
        </w:rPr>
      </w:pPr>
    </w:p>
    <w:p w14:paraId="03BE0EF1" w14:textId="0C4B2A5F" w:rsidR="00FD6179" w:rsidRPr="00330ADF" w:rsidRDefault="00950AF6" w:rsidP="00383041">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41A3E13E" w14:textId="6F3C1FEA" w:rsidR="0013735F" w:rsidRDefault="0013735F" w:rsidP="005F161D">
      <w:pPr>
        <w:ind w:firstLine="720"/>
        <w:jc w:val="both"/>
        <w:rPr>
          <w:rFonts w:ascii="Book Antiqua" w:eastAsia="Book Antiqua" w:hAnsi="Book Antiqua" w:cs="Book Antiqua"/>
          <w:bCs/>
          <w:szCs w:val="24"/>
        </w:rPr>
      </w:pPr>
      <w:r w:rsidRPr="0013735F">
        <w:rPr>
          <w:rFonts w:ascii="Book Antiqua" w:eastAsia="Book Antiqua" w:hAnsi="Book Antiqua" w:cs="Book Antiqua"/>
          <w:bCs/>
          <w:szCs w:val="24"/>
        </w:rPr>
        <w:t>La Comisión concluye que el Proyecto de la Cámara 1139 persigue un propósito legítimo al fortalecer la seguridad en los planteles escolares del sistema público de enseñanza mediante la modernización del Cuerpo de Seguridad Escolar y la integración de personal con experiencia en seguridad pública. La medida promueve ambientes escolares más seguros y ordenados, fomenta la prevención de incidentes de riesgo y contribuye a la protección de estudiantes, docentes y demás miembros de la comunidad escolar, en armonía con la política pública de garantizar espacios adecuados para el aprendizaje y el desarrollo integral de la niñez y juventud puertorriqueña.</w:t>
      </w:r>
    </w:p>
    <w:p w14:paraId="2F1A6945" w14:textId="77777777" w:rsidR="0013735F" w:rsidRPr="005F161D" w:rsidRDefault="0013735F" w:rsidP="005F161D">
      <w:pPr>
        <w:ind w:firstLine="720"/>
        <w:jc w:val="both"/>
        <w:rPr>
          <w:rFonts w:ascii="Book Antiqua" w:eastAsia="Book Antiqua" w:hAnsi="Book Antiqua" w:cs="Book Antiqua"/>
          <w:bCs/>
          <w:szCs w:val="24"/>
          <w:lang w:val="es-ES"/>
        </w:rPr>
      </w:pPr>
    </w:p>
    <w:p w14:paraId="415730B1" w14:textId="57BB0E10"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 xml:space="preserve">Por los fundamentos antes expuestos, la </w:t>
      </w:r>
      <w:r w:rsidR="00C66775" w:rsidRPr="00330ADF">
        <w:rPr>
          <w:rFonts w:ascii="Book Antiqua" w:eastAsia="Book Antiqua" w:hAnsi="Book Antiqua" w:cs="Book Antiqua"/>
          <w:bCs/>
          <w:szCs w:val="24"/>
          <w:lang w:val="es-ES"/>
        </w:rPr>
        <w:t>Comisi</w:t>
      </w:r>
      <w:r w:rsidR="00C66775">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de</w:t>
      </w:r>
      <w:r w:rsidR="00ED6A8A">
        <w:rPr>
          <w:rFonts w:ascii="Book Antiqua" w:eastAsia="Book Antiqua" w:hAnsi="Book Antiqua" w:cs="Book Antiqua"/>
          <w:bCs/>
          <w:szCs w:val="24"/>
          <w:lang w:val="es-ES"/>
        </w:rPr>
        <w:t xml:space="preserve"> Seguridad Pública</w:t>
      </w:r>
      <w:r w:rsidR="009E75E7">
        <w:rPr>
          <w:rFonts w:ascii="Book Antiqua" w:eastAsia="Book Antiqua" w:hAnsi="Book Antiqua" w:cs="Book Antiqua"/>
          <w:bCs/>
          <w:szCs w:val="24"/>
          <w:lang w:val="es-ES"/>
        </w:rPr>
        <w:t xml:space="preserve"> de la </w:t>
      </w:r>
      <w:r w:rsidR="00532738">
        <w:rPr>
          <w:rFonts w:ascii="Book Antiqua" w:eastAsia="Book Antiqua" w:hAnsi="Book Antiqua" w:cs="Book Antiqua"/>
          <w:bCs/>
          <w:szCs w:val="24"/>
          <w:lang w:val="es-ES"/>
        </w:rPr>
        <w:t>Cámara</w:t>
      </w:r>
      <w:r w:rsidR="009E75E7">
        <w:rPr>
          <w:rFonts w:ascii="Book Antiqua" w:eastAsia="Book Antiqua" w:hAnsi="Book Antiqua" w:cs="Book Antiqua"/>
          <w:bCs/>
          <w:szCs w:val="24"/>
          <w:lang w:val="es-ES"/>
        </w:rPr>
        <w:t xml:space="preserve"> de Representantes</w:t>
      </w:r>
      <w:r w:rsidRPr="00330ADF">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rPr>
        <w:t xml:space="preserve">luego del estudio y consideración correspondiente, tiene a bien someter a este 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w:t>
      </w:r>
      <w:r w:rsidR="00532738">
        <w:rPr>
          <w:rFonts w:ascii="Book Antiqua" w:eastAsia="Book Antiqua" w:hAnsi="Book Antiqua" w:cs="Book Antiqua"/>
          <w:bCs/>
          <w:szCs w:val="24"/>
        </w:rPr>
        <w:t>l Proyecto de</w:t>
      </w:r>
      <w:r w:rsidR="00C66775">
        <w:rPr>
          <w:rFonts w:ascii="Book Antiqua" w:eastAsia="Book Antiqua" w:hAnsi="Book Antiqua" w:cs="Book Antiqua"/>
          <w:bCs/>
          <w:szCs w:val="24"/>
        </w:rPr>
        <w:t xml:space="preserve"> la Cámara</w:t>
      </w:r>
      <w:r w:rsidR="00532738">
        <w:rPr>
          <w:rFonts w:ascii="Book Antiqua" w:eastAsia="Book Antiqua" w:hAnsi="Book Antiqua" w:cs="Book Antiqua"/>
          <w:bCs/>
          <w:szCs w:val="24"/>
        </w:rPr>
        <w:t xml:space="preserve"> </w:t>
      </w:r>
      <w:r w:rsidR="00C10F9F">
        <w:rPr>
          <w:rFonts w:ascii="Book Antiqua" w:eastAsia="Book Antiqua" w:hAnsi="Book Antiqua" w:cs="Book Antiqua"/>
          <w:bCs/>
          <w:szCs w:val="24"/>
        </w:rPr>
        <w:t>1</w:t>
      </w:r>
      <w:r w:rsidR="0013735F">
        <w:rPr>
          <w:rFonts w:ascii="Book Antiqua" w:eastAsia="Book Antiqua" w:hAnsi="Book Antiqua" w:cs="Book Antiqua"/>
          <w:bCs/>
          <w:szCs w:val="24"/>
        </w:rPr>
        <w:t>139</w:t>
      </w:r>
      <w:r w:rsidRPr="00330ADF">
        <w:rPr>
          <w:rFonts w:ascii="Book Antiqua" w:eastAsia="Book Antiqua" w:hAnsi="Book Antiqua" w:cs="Book Antiqua"/>
          <w:bCs/>
          <w:szCs w:val="24"/>
        </w:rPr>
        <w:t>,</w:t>
      </w:r>
      <w:r w:rsidR="002C0E78" w:rsidRPr="002C0E78">
        <w:rPr>
          <w:rFonts w:ascii="Book Antiqua" w:eastAsia="Book Antiqua" w:hAnsi="Book Antiqua" w:cs="Book Antiqua"/>
          <w:lang w:val="es-ES"/>
        </w:rPr>
        <w:t xml:space="preserve"> </w:t>
      </w:r>
      <w:r w:rsidR="002C0E78" w:rsidRPr="002C0E78">
        <w:rPr>
          <w:rFonts w:ascii="Book Antiqua" w:eastAsia="Book Antiqua" w:hAnsi="Book Antiqua" w:cs="Book Antiqua"/>
          <w:bCs/>
          <w:szCs w:val="24"/>
          <w:lang w:val="es-ES"/>
        </w:rPr>
        <w:t xml:space="preserve">con las enmiendas contenidas en el </w:t>
      </w:r>
      <w:proofErr w:type="spellStart"/>
      <w:r w:rsidR="002C0E78" w:rsidRPr="002C0E78">
        <w:rPr>
          <w:rFonts w:ascii="Book Antiqua" w:eastAsia="Book Antiqua" w:hAnsi="Book Antiqua" w:cs="Book Antiqua"/>
          <w:bCs/>
          <w:szCs w:val="24"/>
          <w:lang w:val="es-ES"/>
        </w:rPr>
        <w:t>entirillado</w:t>
      </w:r>
      <w:proofErr w:type="spellEnd"/>
      <w:r w:rsidR="002C0E78" w:rsidRPr="002C0E78">
        <w:rPr>
          <w:rFonts w:ascii="Book Antiqua" w:eastAsia="Book Antiqua" w:hAnsi="Book Antiqua" w:cs="Book Antiqua"/>
          <w:bCs/>
          <w:szCs w:val="24"/>
          <w:lang w:val="es-ES"/>
        </w:rPr>
        <w:t xml:space="preserve"> electrónico que acompaña este informe</w:t>
      </w:r>
      <w:r w:rsidR="00DD022D" w:rsidRPr="00330ADF">
        <w:rPr>
          <w:rFonts w:ascii="Book Antiqua" w:eastAsia="Book Antiqua" w:hAnsi="Book Antiqua" w:cs="Book Antiqua"/>
          <w:bCs/>
          <w:szCs w:val="24"/>
          <w:lang w:val="es-ES"/>
        </w:rPr>
        <w:t xml:space="preserve">. </w:t>
      </w:r>
      <w:r w:rsidR="00CD0F21" w:rsidRPr="00330ADF">
        <w:rPr>
          <w:rFonts w:ascii="Book Antiqua" w:eastAsia="Book Antiqua" w:hAnsi="Book Antiqua" w:cs="Book Antiqua"/>
          <w:bCs/>
          <w:szCs w:val="24"/>
        </w:rPr>
        <w:t xml:space="preserve"> </w:t>
      </w:r>
    </w:p>
    <w:p w14:paraId="02E0650A" w14:textId="77777777" w:rsidR="00700EE6" w:rsidRDefault="00700EE6" w:rsidP="00F248D5">
      <w:pPr>
        <w:jc w:val="both"/>
        <w:rPr>
          <w:rFonts w:ascii="Book Antiqua" w:eastAsia="Book Antiqua" w:hAnsi="Book Antiqua" w:cs="Book Antiqua"/>
          <w:bCs/>
          <w:szCs w:val="24"/>
          <w:lang w:val="es-ES"/>
        </w:rPr>
      </w:pPr>
    </w:p>
    <w:p w14:paraId="1667D8C2" w14:textId="4621344E" w:rsidR="00FA20E5" w:rsidRPr="00330ADF"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5A29E7C8" w14:textId="77777777" w:rsidR="0094262D" w:rsidRPr="00330ADF" w:rsidRDefault="0094262D"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5CC63F14" w:rsidR="0062032A" w:rsidRPr="00330ADF" w:rsidRDefault="0062032A" w:rsidP="00F248D5">
      <w:pPr>
        <w:jc w:val="both"/>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Hon.</w:t>
      </w:r>
      <w:r w:rsidR="00721BC4">
        <w:rPr>
          <w:rFonts w:ascii="Book Antiqua" w:eastAsia="Book Antiqua" w:hAnsi="Book Antiqua" w:cs="Book Antiqua"/>
          <w:b/>
          <w:bCs/>
          <w:szCs w:val="24"/>
          <w:lang w:val="es-ES"/>
        </w:rPr>
        <w:t xml:space="preserve"> </w:t>
      </w:r>
      <w:r w:rsidR="00ED6A8A">
        <w:rPr>
          <w:rFonts w:ascii="Book Antiqua" w:eastAsia="Book Antiqua" w:hAnsi="Book Antiqua" w:cs="Book Antiqua"/>
          <w:b/>
          <w:bCs/>
          <w:szCs w:val="24"/>
          <w:lang w:val="es-ES"/>
        </w:rPr>
        <w:t>Félix Pacheco Burgos</w:t>
      </w:r>
    </w:p>
    <w:p w14:paraId="56042E13" w14:textId="753D610F"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Presidente</w:t>
      </w:r>
    </w:p>
    <w:p w14:paraId="159A680E" w14:textId="34CE31B7" w:rsidR="00ED6A8A" w:rsidRDefault="001F0ABF" w:rsidP="00700EE6">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w:t>
      </w:r>
      <w:r w:rsidR="00ED6A8A">
        <w:rPr>
          <w:rFonts w:ascii="Book Antiqua" w:eastAsia="Book Antiqua" w:hAnsi="Book Antiqua" w:cs="Book Antiqua"/>
          <w:szCs w:val="24"/>
          <w:lang w:val="es-ES"/>
        </w:rPr>
        <w:t xml:space="preserve"> Seguridad Pública</w:t>
      </w:r>
    </w:p>
    <w:p w14:paraId="3AAA24EA" w14:textId="77777777" w:rsidR="00C24CB7" w:rsidRPr="00ED6A8A" w:rsidRDefault="00C24CB7" w:rsidP="00700EE6">
      <w:pPr>
        <w:jc w:val="both"/>
        <w:rPr>
          <w:rFonts w:ascii="Book Antiqua" w:eastAsia="Book Antiqua" w:hAnsi="Book Antiqua" w:cs="Book Antiqua"/>
          <w:szCs w:val="24"/>
          <w:lang w:val="es-ES"/>
        </w:rPr>
      </w:pPr>
    </w:p>
    <w:sectPr w:rsidR="00C24CB7" w:rsidRPr="00ED6A8A"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D2736" w14:textId="77777777" w:rsidR="00CD52EE" w:rsidRDefault="00CD52EE">
      <w:r>
        <w:separator/>
      </w:r>
    </w:p>
  </w:endnote>
  <w:endnote w:type="continuationSeparator" w:id="0">
    <w:p w14:paraId="3684E98E" w14:textId="77777777" w:rsidR="00CD52EE" w:rsidRDefault="00CD5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auto"/>
    <w:notTrueType/>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1B6CB" w14:textId="77777777" w:rsidR="00CD52EE" w:rsidRDefault="00CD52EE">
      <w:r>
        <w:separator/>
      </w:r>
    </w:p>
  </w:footnote>
  <w:footnote w:type="continuationSeparator" w:id="0">
    <w:p w14:paraId="752FFB9B" w14:textId="77777777" w:rsidR="00CD52EE" w:rsidRDefault="00CD52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252BE1D7"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w:t>
    </w:r>
    <w:r w:rsidR="00FE212D">
      <w:rPr>
        <w:rFonts w:ascii="Calibri" w:eastAsia="Calibri" w:hAnsi="Calibri"/>
        <w:b/>
        <w:i/>
        <w:sz w:val="22"/>
        <w:szCs w:val="22"/>
        <w:lang w:val="es-PR"/>
      </w:rPr>
      <w:t xml:space="preserve"> de la C. </w:t>
    </w:r>
    <w:r w:rsidR="00C10F9F">
      <w:rPr>
        <w:rFonts w:ascii="Calibri" w:eastAsia="Calibri" w:hAnsi="Calibri"/>
        <w:b/>
        <w:i/>
        <w:sz w:val="22"/>
        <w:szCs w:val="22"/>
        <w:lang w:val="es-PR"/>
      </w:rPr>
      <w:t>1</w:t>
    </w:r>
    <w:r w:rsidR="00B91D1C">
      <w:rPr>
        <w:rFonts w:ascii="Calibri" w:eastAsia="Calibri" w:hAnsi="Calibri"/>
        <w:b/>
        <w:i/>
        <w:sz w:val="22"/>
        <w:szCs w:val="22"/>
        <w:lang w:val="es-PR"/>
      </w:rPr>
      <w:t>139</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7"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0"/>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7"/>
  </w:num>
  <w:num w:numId="7" w16cid:durableId="1113287001">
    <w:abstractNumId w:val="5"/>
  </w:num>
  <w:num w:numId="8" w16cid:durableId="1631401959">
    <w:abstractNumId w:val="13"/>
  </w:num>
  <w:num w:numId="9" w16cid:durableId="591201020">
    <w:abstractNumId w:val="9"/>
  </w:num>
  <w:num w:numId="10" w16cid:durableId="645204287">
    <w:abstractNumId w:val="21"/>
  </w:num>
  <w:num w:numId="11" w16cid:durableId="1508133352">
    <w:abstractNumId w:val="4"/>
  </w:num>
  <w:num w:numId="12" w16cid:durableId="1889679253">
    <w:abstractNumId w:val="15"/>
  </w:num>
  <w:num w:numId="13" w16cid:durableId="325980482">
    <w:abstractNumId w:val="6"/>
  </w:num>
  <w:num w:numId="14" w16cid:durableId="1607613887">
    <w:abstractNumId w:val="18"/>
  </w:num>
  <w:num w:numId="15" w16cid:durableId="1411585931">
    <w:abstractNumId w:val="19"/>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4"/>
  </w:num>
  <w:num w:numId="18" w16cid:durableId="1841121419">
    <w:abstractNumId w:val="12"/>
  </w:num>
  <w:num w:numId="19" w16cid:durableId="413741497">
    <w:abstractNumId w:val="8"/>
  </w:num>
  <w:num w:numId="20" w16cid:durableId="1585646298">
    <w:abstractNumId w:val="11"/>
  </w:num>
  <w:num w:numId="21" w16cid:durableId="2056149523">
    <w:abstractNumId w:val="16"/>
  </w:num>
  <w:num w:numId="22" w16cid:durableId="7847379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134D2"/>
    <w:rsid w:val="00014121"/>
    <w:rsid w:val="0001517A"/>
    <w:rsid w:val="00015228"/>
    <w:rsid w:val="00015B99"/>
    <w:rsid w:val="00017A55"/>
    <w:rsid w:val="0002280F"/>
    <w:rsid w:val="00025064"/>
    <w:rsid w:val="00025E75"/>
    <w:rsid w:val="0002665F"/>
    <w:rsid w:val="000307E4"/>
    <w:rsid w:val="000348EF"/>
    <w:rsid w:val="000354E0"/>
    <w:rsid w:val="000400C5"/>
    <w:rsid w:val="000401E8"/>
    <w:rsid w:val="0004097A"/>
    <w:rsid w:val="00041144"/>
    <w:rsid w:val="00042C50"/>
    <w:rsid w:val="000447E9"/>
    <w:rsid w:val="00045D3A"/>
    <w:rsid w:val="00046973"/>
    <w:rsid w:val="00046EBE"/>
    <w:rsid w:val="000476FF"/>
    <w:rsid w:val="00047A1D"/>
    <w:rsid w:val="00047E12"/>
    <w:rsid w:val="000500C4"/>
    <w:rsid w:val="00050E9A"/>
    <w:rsid w:val="00056A49"/>
    <w:rsid w:val="00060836"/>
    <w:rsid w:val="000626E9"/>
    <w:rsid w:val="00065889"/>
    <w:rsid w:val="00067F51"/>
    <w:rsid w:val="0007234A"/>
    <w:rsid w:val="00077FC8"/>
    <w:rsid w:val="000820D1"/>
    <w:rsid w:val="0008367C"/>
    <w:rsid w:val="00085022"/>
    <w:rsid w:val="00085143"/>
    <w:rsid w:val="00085286"/>
    <w:rsid w:val="00086D70"/>
    <w:rsid w:val="0009035A"/>
    <w:rsid w:val="00094444"/>
    <w:rsid w:val="000949CC"/>
    <w:rsid w:val="00095660"/>
    <w:rsid w:val="000960C7"/>
    <w:rsid w:val="000968F0"/>
    <w:rsid w:val="000A0600"/>
    <w:rsid w:val="000A2D93"/>
    <w:rsid w:val="000A3A6D"/>
    <w:rsid w:val="000A4C87"/>
    <w:rsid w:val="000A6224"/>
    <w:rsid w:val="000A73FA"/>
    <w:rsid w:val="000B0D43"/>
    <w:rsid w:val="000B4B87"/>
    <w:rsid w:val="000B6B0E"/>
    <w:rsid w:val="000C2E27"/>
    <w:rsid w:val="000C5AA8"/>
    <w:rsid w:val="000C66A9"/>
    <w:rsid w:val="000C6951"/>
    <w:rsid w:val="000D246A"/>
    <w:rsid w:val="000D2BDF"/>
    <w:rsid w:val="000D55E9"/>
    <w:rsid w:val="000D5F7E"/>
    <w:rsid w:val="000D68FC"/>
    <w:rsid w:val="000E0FFF"/>
    <w:rsid w:val="000E2E2B"/>
    <w:rsid w:val="000E2E8A"/>
    <w:rsid w:val="000E3F54"/>
    <w:rsid w:val="000E5D36"/>
    <w:rsid w:val="000E5F44"/>
    <w:rsid w:val="000E687F"/>
    <w:rsid w:val="000E7025"/>
    <w:rsid w:val="000F0EF1"/>
    <w:rsid w:val="000F2D86"/>
    <w:rsid w:val="000F334A"/>
    <w:rsid w:val="000F67BD"/>
    <w:rsid w:val="000F73AA"/>
    <w:rsid w:val="000F7BEF"/>
    <w:rsid w:val="001015D5"/>
    <w:rsid w:val="00101A40"/>
    <w:rsid w:val="00101C99"/>
    <w:rsid w:val="00103274"/>
    <w:rsid w:val="001049CF"/>
    <w:rsid w:val="0010585D"/>
    <w:rsid w:val="001059C5"/>
    <w:rsid w:val="001137DD"/>
    <w:rsid w:val="001148F9"/>
    <w:rsid w:val="001151C8"/>
    <w:rsid w:val="00115F73"/>
    <w:rsid w:val="00116525"/>
    <w:rsid w:val="00120775"/>
    <w:rsid w:val="001209AD"/>
    <w:rsid w:val="00121C82"/>
    <w:rsid w:val="00125A43"/>
    <w:rsid w:val="00126659"/>
    <w:rsid w:val="00126797"/>
    <w:rsid w:val="0013028A"/>
    <w:rsid w:val="001311BA"/>
    <w:rsid w:val="0013140F"/>
    <w:rsid w:val="0013735F"/>
    <w:rsid w:val="00140F2B"/>
    <w:rsid w:val="00141605"/>
    <w:rsid w:val="00141703"/>
    <w:rsid w:val="00142BB5"/>
    <w:rsid w:val="0014475E"/>
    <w:rsid w:val="00146CE1"/>
    <w:rsid w:val="001506A1"/>
    <w:rsid w:val="00150CAD"/>
    <w:rsid w:val="001517E9"/>
    <w:rsid w:val="00153D68"/>
    <w:rsid w:val="001545DA"/>
    <w:rsid w:val="001546F0"/>
    <w:rsid w:val="00156B55"/>
    <w:rsid w:val="00157438"/>
    <w:rsid w:val="00157711"/>
    <w:rsid w:val="001601C3"/>
    <w:rsid w:val="00161566"/>
    <w:rsid w:val="001626AE"/>
    <w:rsid w:val="001644C5"/>
    <w:rsid w:val="00165ACD"/>
    <w:rsid w:val="00165F30"/>
    <w:rsid w:val="0017100B"/>
    <w:rsid w:val="001717E4"/>
    <w:rsid w:val="00171FDF"/>
    <w:rsid w:val="00174D24"/>
    <w:rsid w:val="00182F6C"/>
    <w:rsid w:val="00185300"/>
    <w:rsid w:val="0019261C"/>
    <w:rsid w:val="0019400D"/>
    <w:rsid w:val="001953B3"/>
    <w:rsid w:val="00195E52"/>
    <w:rsid w:val="001A223D"/>
    <w:rsid w:val="001A4245"/>
    <w:rsid w:val="001A5A3D"/>
    <w:rsid w:val="001B0DA1"/>
    <w:rsid w:val="001B26D4"/>
    <w:rsid w:val="001B42DA"/>
    <w:rsid w:val="001B5992"/>
    <w:rsid w:val="001B615D"/>
    <w:rsid w:val="001B61D6"/>
    <w:rsid w:val="001C1276"/>
    <w:rsid w:val="001C4947"/>
    <w:rsid w:val="001C564F"/>
    <w:rsid w:val="001C604E"/>
    <w:rsid w:val="001C655E"/>
    <w:rsid w:val="001C6AF2"/>
    <w:rsid w:val="001D0EA7"/>
    <w:rsid w:val="001D5EE7"/>
    <w:rsid w:val="001D5F46"/>
    <w:rsid w:val="001D6791"/>
    <w:rsid w:val="001D7C9D"/>
    <w:rsid w:val="001E264D"/>
    <w:rsid w:val="001E2A4F"/>
    <w:rsid w:val="001E3334"/>
    <w:rsid w:val="001E3EFE"/>
    <w:rsid w:val="001E4FEC"/>
    <w:rsid w:val="001E576C"/>
    <w:rsid w:val="001E6DFA"/>
    <w:rsid w:val="001F0ABF"/>
    <w:rsid w:val="001F2899"/>
    <w:rsid w:val="001F5243"/>
    <w:rsid w:val="001F7E9A"/>
    <w:rsid w:val="002030AE"/>
    <w:rsid w:val="00203D0D"/>
    <w:rsid w:val="00210912"/>
    <w:rsid w:val="00215352"/>
    <w:rsid w:val="00216AC7"/>
    <w:rsid w:val="00216F39"/>
    <w:rsid w:val="00221403"/>
    <w:rsid w:val="002250E7"/>
    <w:rsid w:val="00227846"/>
    <w:rsid w:val="0023302B"/>
    <w:rsid w:val="00233913"/>
    <w:rsid w:val="00235E5B"/>
    <w:rsid w:val="0023655E"/>
    <w:rsid w:val="00240AAF"/>
    <w:rsid w:val="00243617"/>
    <w:rsid w:val="00243D5B"/>
    <w:rsid w:val="002442C4"/>
    <w:rsid w:val="00245EE6"/>
    <w:rsid w:val="00245F8E"/>
    <w:rsid w:val="00246E4D"/>
    <w:rsid w:val="00251301"/>
    <w:rsid w:val="00252465"/>
    <w:rsid w:val="00261E12"/>
    <w:rsid w:val="00264A3E"/>
    <w:rsid w:val="00271280"/>
    <w:rsid w:val="0027365C"/>
    <w:rsid w:val="00275056"/>
    <w:rsid w:val="00275876"/>
    <w:rsid w:val="00275BD1"/>
    <w:rsid w:val="002768C2"/>
    <w:rsid w:val="00280089"/>
    <w:rsid w:val="00282408"/>
    <w:rsid w:val="00285F4B"/>
    <w:rsid w:val="002912E5"/>
    <w:rsid w:val="00291BAC"/>
    <w:rsid w:val="002939AA"/>
    <w:rsid w:val="00293EC1"/>
    <w:rsid w:val="00295023"/>
    <w:rsid w:val="0029783A"/>
    <w:rsid w:val="002A0061"/>
    <w:rsid w:val="002A08EC"/>
    <w:rsid w:val="002A0D4D"/>
    <w:rsid w:val="002A25FE"/>
    <w:rsid w:val="002A65EC"/>
    <w:rsid w:val="002A67C9"/>
    <w:rsid w:val="002A7215"/>
    <w:rsid w:val="002A795A"/>
    <w:rsid w:val="002B0749"/>
    <w:rsid w:val="002B3E91"/>
    <w:rsid w:val="002C0E78"/>
    <w:rsid w:val="002C6E19"/>
    <w:rsid w:val="002D0B9A"/>
    <w:rsid w:val="002D2AD0"/>
    <w:rsid w:val="002D46E0"/>
    <w:rsid w:val="002D52EE"/>
    <w:rsid w:val="002D5FE0"/>
    <w:rsid w:val="002E3143"/>
    <w:rsid w:val="002E6178"/>
    <w:rsid w:val="002F16BF"/>
    <w:rsid w:val="002F227B"/>
    <w:rsid w:val="002F7257"/>
    <w:rsid w:val="00303439"/>
    <w:rsid w:val="00304248"/>
    <w:rsid w:val="00305ED8"/>
    <w:rsid w:val="00307DF6"/>
    <w:rsid w:val="0031466B"/>
    <w:rsid w:val="00315BCA"/>
    <w:rsid w:val="00320253"/>
    <w:rsid w:val="00320B31"/>
    <w:rsid w:val="00322FD4"/>
    <w:rsid w:val="003231EF"/>
    <w:rsid w:val="00326146"/>
    <w:rsid w:val="0032671E"/>
    <w:rsid w:val="00326777"/>
    <w:rsid w:val="003268BB"/>
    <w:rsid w:val="00330ADF"/>
    <w:rsid w:val="00331726"/>
    <w:rsid w:val="003344C6"/>
    <w:rsid w:val="003355B4"/>
    <w:rsid w:val="003361A3"/>
    <w:rsid w:val="0033753F"/>
    <w:rsid w:val="003409D5"/>
    <w:rsid w:val="00341B57"/>
    <w:rsid w:val="0034229A"/>
    <w:rsid w:val="00342992"/>
    <w:rsid w:val="00342ABC"/>
    <w:rsid w:val="003430F3"/>
    <w:rsid w:val="0035339E"/>
    <w:rsid w:val="00354EC7"/>
    <w:rsid w:val="003608C9"/>
    <w:rsid w:val="00363194"/>
    <w:rsid w:val="00364147"/>
    <w:rsid w:val="00364C1D"/>
    <w:rsid w:val="00366087"/>
    <w:rsid w:val="00367FE1"/>
    <w:rsid w:val="00371331"/>
    <w:rsid w:val="00371438"/>
    <w:rsid w:val="00373567"/>
    <w:rsid w:val="00380C43"/>
    <w:rsid w:val="00383041"/>
    <w:rsid w:val="00384EC4"/>
    <w:rsid w:val="0038510E"/>
    <w:rsid w:val="00385E47"/>
    <w:rsid w:val="0038703A"/>
    <w:rsid w:val="00387BB6"/>
    <w:rsid w:val="00390E29"/>
    <w:rsid w:val="0039265C"/>
    <w:rsid w:val="00392CEF"/>
    <w:rsid w:val="003939D4"/>
    <w:rsid w:val="00393A60"/>
    <w:rsid w:val="00393ADF"/>
    <w:rsid w:val="003A119E"/>
    <w:rsid w:val="003A1F33"/>
    <w:rsid w:val="003A4B9C"/>
    <w:rsid w:val="003A4E54"/>
    <w:rsid w:val="003A518D"/>
    <w:rsid w:val="003A5719"/>
    <w:rsid w:val="003A7A08"/>
    <w:rsid w:val="003B38A4"/>
    <w:rsid w:val="003B59C0"/>
    <w:rsid w:val="003B681C"/>
    <w:rsid w:val="003C1296"/>
    <w:rsid w:val="003C397B"/>
    <w:rsid w:val="003C41E6"/>
    <w:rsid w:val="003C7E84"/>
    <w:rsid w:val="003D220A"/>
    <w:rsid w:val="003D601E"/>
    <w:rsid w:val="003E4335"/>
    <w:rsid w:val="003E6E10"/>
    <w:rsid w:val="003E7648"/>
    <w:rsid w:val="003F10BB"/>
    <w:rsid w:val="003F2118"/>
    <w:rsid w:val="003F249F"/>
    <w:rsid w:val="003F2674"/>
    <w:rsid w:val="003F2A3C"/>
    <w:rsid w:val="003F657D"/>
    <w:rsid w:val="003F7AA0"/>
    <w:rsid w:val="0040118F"/>
    <w:rsid w:val="0040316D"/>
    <w:rsid w:val="00405E6A"/>
    <w:rsid w:val="00406FA4"/>
    <w:rsid w:val="00407674"/>
    <w:rsid w:val="004149B7"/>
    <w:rsid w:val="00415C05"/>
    <w:rsid w:val="004164B0"/>
    <w:rsid w:val="00420A8B"/>
    <w:rsid w:val="0042647C"/>
    <w:rsid w:val="0042655F"/>
    <w:rsid w:val="00430AB9"/>
    <w:rsid w:val="0043183B"/>
    <w:rsid w:val="00431DDA"/>
    <w:rsid w:val="00431F68"/>
    <w:rsid w:val="004369A6"/>
    <w:rsid w:val="004379A5"/>
    <w:rsid w:val="004402BB"/>
    <w:rsid w:val="00440C08"/>
    <w:rsid w:val="004422D9"/>
    <w:rsid w:val="0044596F"/>
    <w:rsid w:val="00447224"/>
    <w:rsid w:val="004512E8"/>
    <w:rsid w:val="00451F27"/>
    <w:rsid w:val="004523CD"/>
    <w:rsid w:val="00452D84"/>
    <w:rsid w:val="00456A91"/>
    <w:rsid w:val="00457CC8"/>
    <w:rsid w:val="0046299C"/>
    <w:rsid w:val="004645A7"/>
    <w:rsid w:val="00464EA7"/>
    <w:rsid w:val="004652E5"/>
    <w:rsid w:val="00467CB0"/>
    <w:rsid w:val="00467CE8"/>
    <w:rsid w:val="00471D11"/>
    <w:rsid w:val="004750FA"/>
    <w:rsid w:val="00476C52"/>
    <w:rsid w:val="00477032"/>
    <w:rsid w:val="00482188"/>
    <w:rsid w:val="004845DB"/>
    <w:rsid w:val="0048493D"/>
    <w:rsid w:val="00484A39"/>
    <w:rsid w:val="00487FBB"/>
    <w:rsid w:val="004904FD"/>
    <w:rsid w:val="00493443"/>
    <w:rsid w:val="00495AF1"/>
    <w:rsid w:val="00496F7F"/>
    <w:rsid w:val="0049773F"/>
    <w:rsid w:val="004A03D2"/>
    <w:rsid w:val="004A38BE"/>
    <w:rsid w:val="004A4990"/>
    <w:rsid w:val="004A5A18"/>
    <w:rsid w:val="004A6052"/>
    <w:rsid w:val="004A6C24"/>
    <w:rsid w:val="004B0C4E"/>
    <w:rsid w:val="004B327E"/>
    <w:rsid w:val="004B3924"/>
    <w:rsid w:val="004B412A"/>
    <w:rsid w:val="004B4977"/>
    <w:rsid w:val="004B5F74"/>
    <w:rsid w:val="004C1A6A"/>
    <w:rsid w:val="004C1D8F"/>
    <w:rsid w:val="004D148A"/>
    <w:rsid w:val="004D28B0"/>
    <w:rsid w:val="004D2964"/>
    <w:rsid w:val="004E2140"/>
    <w:rsid w:val="004E356B"/>
    <w:rsid w:val="004E4CA9"/>
    <w:rsid w:val="004E7034"/>
    <w:rsid w:val="004E7F19"/>
    <w:rsid w:val="004F2C26"/>
    <w:rsid w:val="004F4533"/>
    <w:rsid w:val="004F4A0B"/>
    <w:rsid w:val="004F4E2F"/>
    <w:rsid w:val="004F7427"/>
    <w:rsid w:val="00504941"/>
    <w:rsid w:val="0050546E"/>
    <w:rsid w:val="00511059"/>
    <w:rsid w:val="00511B91"/>
    <w:rsid w:val="00512033"/>
    <w:rsid w:val="00513E14"/>
    <w:rsid w:val="00515756"/>
    <w:rsid w:val="00515F52"/>
    <w:rsid w:val="00516AB2"/>
    <w:rsid w:val="00520234"/>
    <w:rsid w:val="00521757"/>
    <w:rsid w:val="00523417"/>
    <w:rsid w:val="00525960"/>
    <w:rsid w:val="0052624F"/>
    <w:rsid w:val="00527C61"/>
    <w:rsid w:val="00532738"/>
    <w:rsid w:val="005327A5"/>
    <w:rsid w:val="00532F3A"/>
    <w:rsid w:val="00534F30"/>
    <w:rsid w:val="00535156"/>
    <w:rsid w:val="005370EA"/>
    <w:rsid w:val="0054033A"/>
    <w:rsid w:val="005432C2"/>
    <w:rsid w:val="00544E4E"/>
    <w:rsid w:val="0054506F"/>
    <w:rsid w:val="00547F34"/>
    <w:rsid w:val="00553323"/>
    <w:rsid w:val="00553B47"/>
    <w:rsid w:val="005572FC"/>
    <w:rsid w:val="00557D10"/>
    <w:rsid w:val="00564E63"/>
    <w:rsid w:val="00566BF6"/>
    <w:rsid w:val="00567509"/>
    <w:rsid w:val="00570C9D"/>
    <w:rsid w:val="0057467B"/>
    <w:rsid w:val="0057486E"/>
    <w:rsid w:val="005812A6"/>
    <w:rsid w:val="005820E0"/>
    <w:rsid w:val="00582CE9"/>
    <w:rsid w:val="005832A4"/>
    <w:rsid w:val="00583AE8"/>
    <w:rsid w:val="005842C1"/>
    <w:rsid w:val="00584753"/>
    <w:rsid w:val="0058540B"/>
    <w:rsid w:val="00592BE3"/>
    <w:rsid w:val="00592D59"/>
    <w:rsid w:val="005A1F13"/>
    <w:rsid w:val="005A2474"/>
    <w:rsid w:val="005A461D"/>
    <w:rsid w:val="005B128E"/>
    <w:rsid w:val="005B1FE9"/>
    <w:rsid w:val="005B2E28"/>
    <w:rsid w:val="005B69A9"/>
    <w:rsid w:val="005B721F"/>
    <w:rsid w:val="005B750B"/>
    <w:rsid w:val="005C143B"/>
    <w:rsid w:val="005C2438"/>
    <w:rsid w:val="005C2515"/>
    <w:rsid w:val="005C5595"/>
    <w:rsid w:val="005C652B"/>
    <w:rsid w:val="005C6EF1"/>
    <w:rsid w:val="005D78C5"/>
    <w:rsid w:val="005E294E"/>
    <w:rsid w:val="005E5C5A"/>
    <w:rsid w:val="005F0B12"/>
    <w:rsid w:val="005F161D"/>
    <w:rsid w:val="005F18D1"/>
    <w:rsid w:val="005F24C4"/>
    <w:rsid w:val="00602E29"/>
    <w:rsid w:val="00603535"/>
    <w:rsid w:val="00603613"/>
    <w:rsid w:val="00603FE4"/>
    <w:rsid w:val="0060528C"/>
    <w:rsid w:val="00605CD7"/>
    <w:rsid w:val="00611001"/>
    <w:rsid w:val="0061103A"/>
    <w:rsid w:val="00611979"/>
    <w:rsid w:val="0061481C"/>
    <w:rsid w:val="00614941"/>
    <w:rsid w:val="00615A8D"/>
    <w:rsid w:val="00620031"/>
    <w:rsid w:val="0062032A"/>
    <w:rsid w:val="006235C1"/>
    <w:rsid w:val="00624255"/>
    <w:rsid w:val="0062626D"/>
    <w:rsid w:val="0062631E"/>
    <w:rsid w:val="00626B6E"/>
    <w:rsid w:val="00630F7C"/>
    <w:rsid w:val="00631588"/>
    <w:rsid w:val="006339E3"/>
    <w:rsid w:val="0063597C"/>
    <w:rsid w:val="006430D4"/>
    <w:rsid w:val="00646D0B"/>
    <w:rsid w:val="00651C02"/>
    <w:rsid w:val="00652DA2"/>
    <w:rsid w:val="006533ED"/>
    <w:rsid w:val="006608BA"/>
    <w:rsid w:val="006620D1"/>
    <w:rsid w:val="0066649B"/>
    <w:rsid w:val="006676B5"/>
    <w:rsid w:val="00674146"/>
    <w:rsid w:val="00674C03"/>
    <w:rsid w:val="00674EE3"/>
    <w:rsid w:val="00677832"/>
    <w:rsid w:val="0068076F"/>
    <w:rsid w:val="00683217"/>
    <w:rsid w:val="006834FB"/>
    <w:rsid w:val="006843E9"/>
    <w:rsid w:val="00687AA3"/>
    <w:rsid w:val="00691F97"/>
    <w:rsid w:val="0069205B"/>
    <w:rsid w:val="00692727"/>
    <w:rsid w:val="0069342C"/>
    <w:rsid w:val="0069444C"/>
    <w:rsid w:val="006944B5"/>
    <w:rsid w:val="00694718"/>
    <w:rsid w:val="00697542"/>
    <w:rsid w:val="006A4A4D"/>
    <w:rsid w:val="006A6E37"/>
    <w:rsid w:val="006A786D"/>
    <w:rsid w:val="006B11CB"/>
    <w:rsid w:val="006B2B50"/>
    <w:rsid w:val="006B2F9D"/>
    <w:rsid w:val="006B3982"/>
    <w:rsid w:val="006B4F55"/>
    <w:rsid w:val="006B4F68"/>
    <w:rsid w:val="006B685F"/>
    <w:rsid w:val="006C269E"/>
    <w:rsid w:val="006C593E"/>
    <w:rsid w:val="006D19A8"/>
    <w:rsid w:val="006D19F8"/>
    <w:rsid w:val="006D19F9"/>
    <w:rsid w:val="006E1834"/>
    <w:rsid w:val="006E1B68"/>
    <w:rsid w:val="006E649B"/>
    <w:rsid w:val="006F169B"/>
    <w:rsid w:val="006F25A8"/>
    <w:rsid w:val="006F6951"/>
    <w:rsid w:val="006F7B25"/>
    <w:rsid w:val="00700EE6"/>
    <w:rsid w:val="0070305E"/>
    <w:rsid w:val="00703675"/>
    <w:rsid w:val="00710FA1"/>
    <w:rsid w:val="00714039"/>
    <w:rsid w:val="0071457D"/>
    <w:rsid w:val="007172B9"/>
    <w:rsid w:val="00721BC4"/>
    <w:rsid w:val="00721F9B"/>
    <w:rsid w:val="007223EF"/>
    <w:rsid w:val="00723A23"/>
    <w:rsid w:val="007250C9"/>
    <w:rsid w:val="00726618"/>
    <w:rsid w:val="00727819"/>
    <w:rsid w:val="007310DE"/>
    <w:rsid w:val="00732763"/>
    <w:rsid w:val="00733E40"/>
    <w:rsid w:val="00736A44"/>
    <w:rsid w:val="007373AA"/>
    <w:rsid w:val="00740238"/>
    <w:rsid w:val="00742EAA"/>
    <w:rsid w:val="00744264"/>
    <w:rsid w:val="00744FE1"/>
    <w:rsid w:val="00747A93"/>
    <w:rsid w:val="00747BBE"/>
    <w:rsid w:val="0076029D"/>
    <w:rsid w:val="00760D00"/>
    <w:rsid w:val="00764937"/>
    <w:rsid w:val="0077131A"/>
    <w:rsid w:val="007715DE"/>
    <w:rsid w:val="00772F4A"/>
    <w:rsid w:val="00773FDD"/>
    <w:rsid w:val="0077444F"/>
    <w:rsid w:val="007756C0"/>
    <w:rsid w:val="007761C9"/>
    <w:rsid w:val="00782A64"/>
    <w:rsid w:val="007842E6"/>
    <w:rsid w:val="0078548C"/>
    <w:rsid w:val="00785657"/>
    <w:rsid w:val="00786E78"/>
    <w:rsid w:val="00787602"/>
    <w:rsid w:val="00787733"/>
    <w:rsid w:val="00790EEB"/>
    <w:rsid w:val="00792037"/>
    <w:rsid w:val="0079427F"/>
    <w:rsid w:val="00796F5E"/>
    <w:rsid w:val="007975B0"/>
    <w:rsid w:val="007A0DD4"/>
    <w:rsid w:val="007A1560"/>
    <w:rsid w:val="007A38C6"/>
    <w:rsid w:val="007A6B76"/>
    <w:rsid w:val="007B058E"/>
    <w:rsid w:val="007B257D"/>
    <w:rsid w:val="007B2F4F"/>
    <w:rsid w:val="007B39E8"/>
    <w:rsid w:val="007B5899"/>
    <w:rsid w:val="007B5BF5"/>
    <w:rsid w:val="007C05D1"/>
    <w:rsid w:val="007C2516"/>
    <w:rsid w:val="007C2EF0"/>
    <w:rsid w:val="007C32A0"/>
    <w:rsid w:val="007C5122"/>
    <w:rsid w:val="007C5ECB"/>
    <w:rsid w:val="007D11F5"/>
    <w:rsid w:val="007D22F5"/>
    <w:rsid w:val="007D294B"/>
    <w:rsid w:val="007D4C1B"/>
    <w:rsid w:val="007D79C4"/>
    <w:rsid w:val="007D7B89"/>
    <w:rsid w:val="007D7E0B"/>
    <w:rsid w:val="007E0794"/>
    <w:rsid w:val="007E1CB6"/>
    <w:rsid w:val="007E2A7C"/>
    <w:rsid w:val="007E2AC1"/>
    <w:rsid w:val="007E47DA"/>
    <w:rsid w:val="007E6834"/>
    <w:rsid w:val="007E6BB3"/>
    <w:rsid w:val="007E7AF3"/>
    <w:rsid w:val="007F087A"/>
    <w:rsid w:val="007F1009"/>
    <w:rsid w:val="007F1631"/>
    <w:rsid w:val="007F29D2"/>
    <w:rsid w:val="007F2C58"/>
    <w:rsid w:val="007F4578"/>
    <w:rsid w:val="007F6BAF"/>
    <w:rsid w:val="007F7A0C"/>
    <w:rsid w:val="00800A39"/>
    <w:rsid w:val="00801B1B"/>
    <w:rsid w:val="00802900"/>
    <w:rsid w:val="00804661"/>
    <w:rsid w:val="008060E4"/>
    <w:rsid w:val="00810987"/>
    <w:rsid w:val="00810B18"/>
    <w:rsid w:val="00812632"/>
    <w:rsid w:val="0081320B"/>
    <w:rsid w:val="0081369C"/>
    <w:rsid w:val="00814875"/>
    <w:rsid w:val="00815CB4"/>
    <w:rsid w:val="008162A8"/>
    <w:rsid w:val="008168D7"/>
    <w:rsid w:val="00821551"/>
    <w:rsid w:val="00822FEF"/>
    <w:rsid w:val="00825A5A"/>
    <w:rsid w:val="00826687"/>
    <w:rsid w:val="00826766"/>
    <w:rsid w:val="008270AA"/>
    <w:rsid w:val="008278A3"/>
    <w:rsid w:val="008326DB"/>
    <w:rsid w:val="00832F25"/>
    <w:rsid w:val="00834286"/>
    <w:rsid w:val="0083492B"/>
    <w:rsid w:val="0083737C"/>
    <w:rsid w:val="008430BC"/>
    <w:rsid w:val="00844E45"/>
    <w:rsid w:val="00845FE4"/>
    <w:rsid w:val="00846385"/>
    <w:rsid w:val="00846565"/>
    <w:rsid w:val="00850801"/>
    <w:rsid w:val="00850B75"/>
    <w:rsid w:val="00851D8C"/>
    <w:rsid w:val="00851E49"/>
    <w:rsid w:val="00853E23"/>
    <w:rsid w:val="00860A2E"/>
    <w:rsid w:val="00861E9B"/>
    <w:rsid w:val="00862B38"/>
    <w:rsid w:val="00864D72"/>
    <w:rsid w:val="0086735E"/>
    <w:rsid w:val="008714C1"/>
    <w:rsid w:val="008747F7"/>
    <w:rsid w:val="0087754C"/>
    <w:rsid w:val="00882D63"/>
    <w:rsid w:val="0088361F"/>
    <w:rsid w:val="00887F45"/>
    <w:rsid w:val="008976DF"/>
    <w:rsid w:val="008A10E0"/>
    <w:rsid w:val="008A268E"/>
    <w:rsid w:val="008A2D76"/>
    <w:rsid w:val="008A3437"/>
    <w:rsid w:val="008A3CD1"/>
    <w:rsid w:val="008A5446"/>
    <w:rsid w:val="008B25F8"/>
    <w:rsid w:val="008B5C63"/>
    <w:rsid w:val="008B5FF8"/>
    <w:rsid w:val="008B6397"/>
    <w:rsid w:val="008B7CF7"/>
    <w:rsid w:val="008C06B3"/>
    <w:rsid w:val="008C1517"/>
    <w:rsid w:val="008C1D0C"/>
    <w:rsid w:val="008C5B5E"/>
    <w:rsid w:val="008C63AB"/>
    <w:rsid w:val="008D67F2"/>
    <w:rsid w:val="008E0DC0"/>
    <w:rsid w:val="008E1815"/>
    <w:rsid w:val="008E2FED"/>
    <w:rsid w:val="008E68FC"/>
    <w:rsid w:val="008E695B"/>
    <w:rsid w:val="008E7CC3"/>
    <w:rsid w:val="008F1AA4"/>
    <w:rsid w:val="0090114E"/>
    <w:rsid w:val="0090201A"/>
    <w:rsid w:val="00904132"/>
    <w:rsid w:val="00904402"/>
    <w:rsid w:val="0090482A"/>
    <w:rsid w:val="009058CF"/>
    <w:rsid w:val="00905930"/>
    <w:rsid w:val="0091018F"/>
    <w:rsid w:val="00910DF8"/>
    <w:rsid w:val="00912D37"/>
    <w:rsid w:val="009212F1"/>
    <w:rsid w:val="00922041"/>
    <w:rsid w:val="0092668A"/>
    <w:rsid w:val="00926C28"/>
    <w:rsid w:val="00927D6D"/>
    <w:rsid w:val="009347CF"/>
    <w:rsid w:val="00935C6D"/>
    <w:rsid w:val="00936455"/>
    <w:rsid w:val="009412C4"/>
    <w:rsid w:val="0094194F"/>
    <w:rsid w:val="00941C93"/>
    <w:rsid w:val="0094262D"/>
    <w:rsid w:val="009431BE"/>
    <w:rsid w:val="009439F6"/>
    <w:rsid w:val="00944C26"/>
    <w:rsid w:val="00950AF6"/>
    <w:rsid w:val="00950E91"/>
    <w:rsid w:val="009535ED"/>
    <w:rsid w:val="00954DF4"/>
    <w:rsid w:val="00954F4B"/>
    <w:rsid w:val="009551A9"/>
    <w:rsid w:val="0095542D"/>
    <w:rsid w:val="009554E3"/>
    <w:rsid w:val="009575D5"/>
    <w:rsid w:val="009624F5"/>
    <w:rsid w:val="0097085B"/>
    <w:rsid w:val="009717F4"/>
    <w:rsid w:val="00972717"/>
    <w:rsid w:val="0097274B"/>
    <w:rsid w:val="00974633"/>
    <w:rsid w:val="009754EF"/>
    <w:rsid w:val="0097582E"/>
    <w:rsid w:val="0097584B"/>
    <w:rsid w:val="00975E41"/>
    <w:rsid w:val="00977DC2"/>
    <w:rsid w:val="00980F11"/>
    <w:rsid w:val="009862C4"/>
    <w:rsid w:val="00986CCF"/>
    <w:rsid w:val="009910F0"/>
    <w:rsid w:val="0099233C"/>
    <w:rsid w:val="00993316"/>
    <w:rsid w:val="00996B41"/>
    <w:rsid w:val="009970E2"/>
    <w:rsid w:val="009971DC"/>
    <w:rsid w:val="00997D26"/>
    <w:rsid w:val="009A6C55"/>
    <w:rsid w:val="009A6E54"/>
    <w:rsid w:val="009A7D67"/>
    <w:rsid w:val="009B0941"/>
    <w:rsid w:val="009B2A95"/>
    <w:rsid w:val="009B56D7"/>
    <w:rsid w:val="009C03A9"/>
    <w:rsid w:val="009C3C65"/>
    <w:rsid w:val="009C4653"/>
    <w:rsid w:val="009C6283"/>
    <w:rsid w:val="009C62AB"/>
    <w:rsid w:val="009D1129"/>
    <w:rsid w:val="009D13E1"/>
    <w:rsid w:val="009D32CD"/>
    <w:rsid w:val="009D6D72"/>
    <w:rsid w:val="009D789C"/>
    <w:rsid w:val="009E01C2"/>
    <w:rsid w:val="009E2A00"/>
    <w:rsid w:val="009E425C"/>
    <w:rsid w:val="009E55BD"/>
    <w:rsid w:val="009E66CF"/>
    <w:rsid w:val="009E75E7"/>
    <w:rsid w:val="009E7E90"/>
    <w:rsid w:val="009F0FD9"/>
    <w:rsid w:val="009F2ADC"/>
    <w:rsid w:val="009F300F"/>
    <w:rsid w:val="00A02FB3"/>
    <w:rsid w:val="00A06250"/>
    <w:rsid w:val="00A1018A"/>
    <w:rsid w:val="00A11658"/>
    <w:rsid w:val="00A1240D"/>
    <w:rsid w:val="00A25E47"/>
    <w:rsid w:val="00A26824"/>
    <w:rsid w:val="00A2793D"/>
    <w:rsid w:val="00A36499"/>
    <w:rsid w:val="00A3654C"/>
    <w:rsid w:val="00A37580"/>
    <w:rsid w:val="00A4170F"/>
    <w:rsid w:val="00A425D4"/>
    <w:rsid w:val="00A45537"/>
    <w:rsid w:val="00A4572C"/>
    <w:rsid w:val="00A45D62"/>
    <w:rsid w:val="00A53417"/>
    <w:rsid w:val="00A5357B"/>
    <w:rsid w:val="00A54627"/>
    <w:rsid w:val="00A56169"/>
    <w:rsid w:val="00A602BA"/>
    <w:rsid w:val="00A60D0B"/>
    <w:rsid w:val="00A630B9"/>
    <w:rsid w:val="00A643F8"/>
    <w:rsid w:val="00A67ABB"/>
    <w:rsid w:val="00A70FBB"/>
    <w:rsid w:val="00A7296E"/>
    <w:rsid w:val="00A75586"/>
    <w:rsid w:val="00A77BD5"/>
    <w:rsid w:val="00A77CDB"/>
    <w:rsid w:val="00A8313E"/>
    <w:rsid w:val="00A832E4"/>
    <w:rsid w:val="00A83BE0"/>
    <w:rsid w:val="00A84D99"/>
    <w:rsid w:val="00A85152"/>
    <w:rsid w:val="00A876B1"/>
    <w:rsid w:val="00A87C62"/>
    <w:rsid w:val="00A94547"/>
    <w:rsid w:val="00A95A97"/>
    <w:rsid w:val="00AA22D5"/>
    <w:rsid w:val="00AA23FA"/>
    <w:rsid w:val="00AA4412"/>
    <w:rsid w:val="00AA4C37"/>
    <w:rsid w:val="00AA5A1C"/>
    <w:rsid w:val="00AA60D9"/>
    <w:rsid w:val="00AA7125"/>
    <w:rsid w:val="00AA7955"/>
    <w:rsid w:val="00AA7FCA"/>
    <w:rsid w:val="00AB1AAE"/>
    <w:rsid w:val="00AB539A"/>
    <w:rsid w:val="00AC0FC1"/>
    <w:rsid w:val="00AC10C3"/>
    <w:rsid w:val="00AC1962"/>
    <w:rsid w:val="00AC3E49"/>
    <w:rsid w:val="00AC5454"/>
    <w:rsid w:val="00AC670D"/>
    <w:rsid w:val="00AC6F6A"/>
    <w:rsid w:val="00AD1F6D"/>
    <w:rsid w:val="00AD3234"/>
    <w:rsid w:val="00AE30C4"/>
    <w:rsid w:val="00AE48D0"/>
    <w:rsid w:val="00AE5181"/>
    <w:rsid w:val="00AF0DA1"/>
    <w:rsid w:val="00AF17B1"/>
    <w:rsid w:val="00AF1EC0"/>
    <w:rsid w:val="00AF4EC8"/>
    <w:rsid w:val="00B02C5E"/>
    <w:rsid w:val="00B04706"/>
    <w:rsid w:val="00B055EE"/>
    <w:rsid w:val="00B07CF4"/>
    <w:rsid w:val="00B11E20"/>
    <w:rsid w:val="00B128DD"/>
    <w:rsid w:val="00B12CBE"/>
    <w:rsid w:val="00B14F5E"/>
    <w:rsid w:val="00B16378"/>
    <w:rsid w:val="00B1644F"/>
    <w:rsid w:val="00B1672B"/>
    <w:rsid w:val="00B20A4A"/>
    <w:rsid w:val="00B22DE2"/>
    <w:rsid w:val="00B241A8"/>
    <w:rsid w:val="00B24332"/>
    <w:rsid w:val="00B250C9"/>
    <w:rsid w:val="00B3089A"/>
    <w:rsid w:val="00B30E26"/>
    <w:rsid w:val="00B3104A"/>
    <w:rsid w:val="00B33DA3"/>
    <w:rsid w:val="00B344EC"/>
    <w:rsid w:val="00B34B31"/>
    <w:rsid w:val="00B34F68"/>
    <w:rsid w:val="00B376E4"/>
    <w:rsid w:val="00B379CF"/>
    <w:rsid w:val="00B37C1A"/>
    <w:rsid w:val="00B4012C"/>
    <w:rsid w:val="00B4018B"/>
    <w:rsid w:val="00B407EF"/>
    <w:rsid w:val="00B4106C"/>
    <w:rsid w:val="00B4258D"/>
    <w:rsid w:val="00B44BA8"/>
    <w:rsid w:val="00B44DDD"/>
    <w:rsid w:val="00B45797"/>
    <w:rsid w:val="00B50253"/>
    <w:rsid w:val="00B52A70"/>
    <w:rsid w:val="00B53974"/>
    <w:rsid w:val="00B56268"/>
    <w:rsid w:val="00B62EFA"/>
    <w:rsid w:val="00B63464"/>
    <w:rsid w:val="00B65045"/>
    <w:rsid w:val="00B67472"/>
    <w:rsid w:val="00B6758C"/>
    <w:rsid w:val="00B67E93"/>
    <w:rsid w:val="00B7489F"/>
    <w:rsid w:val="00B7707A"/>
    <w:rsid w:val="00B83726"/>
    <w:rsid w:val="00B84939"/>
    <w:rsid w:val="00B85B25"/>
    <w:rsid w:val="00B85B41"/>
    <w:rsid w:val="00B91D1C"/>
    <w:rsid w:val="00B929CE"/>
    <w:rsid w:val="00B94BA7"/>
    <w:rsid w:val="00BA0B5D"/>
    <w:rsid w:val="00BA0C89"/>
    <w:rsid w:val="00BA1764"/>
    <w:rsid w:val="00BA2F2A"/>
    <w:rsid w:val="00BA48A5"/>
    <w:rsid w:val="00BA497C"/>
    <w:rsid w:val="00BB168B"/>
    <w:rsid w:val="00BB1D8A"/>
    <w:rsid w:val="00BB377A"/>
    <w:rsid w:val="00BB5E74"/>
    <w:rsid w:val="00BB6B7F"/>
    <w:rsid w:val="00BB702E"/>
    <w:rsid w:val="00BC0B39"/>
    <w:rsid w:val="00BC108E"/>
    <w:rsid w:val="00BC2179"/>
    <w:rsid w:val="00BC4446"/>
    <w:rsid w:val="00BC471D"/>
    <w:rsid w:val="00BC4C24"/>
    <w:rsid w:val="00BC50AE"/>
    <w:rsid w:val="00BC51A3"/>
    <w:rsid w:val="00BC5F1C"/>
    <w:rsid w:val="00BD0B19"/>
    <w:rsid w:val="00BD18A9"/>
    <w:rsid w:val="00BD28BD"/>
    <w:rsid w:val="00BD673B"/>
    <w:rsid w:val="00BE4454"/>
    <w:rsid w:val="00BF14B5"/>
    <w:rsid w:val="00BF3B89"/>
    <w:rsid w:val="00BF4F23"/>
    <w:rsid w:val="00BF518C"/>
    <w:rsid w:val="00BF5BE0"/>
    <w:rsid w:val="00BF71C3"/>
    <w:rsid w:val="00C00CF9"/>
    <w:rsid w:val="00C018AF"/>
    <w:rsid w:val="00C101DE"/>
    <w:rsid w:val="00C10F9F"/>
    <w:rsid w:val="00C128A7"/>
    <w:rsid w:val="00C15EA1"/>
    <w:rsid w:val="00C24CB7"/>
    <w:rsid w:val="00C24EF7"/>
    <w:rsid w:val="00C3214B"/>
    <w:rsid w:val="00C321AC"/>
    <w:rsid w:val="00C3343A"/>
    <w:rsid w:val="00C3391F"/>
    <w:rsid w:val="00C36D70"/>
    <w:rsid w:val="00C3794E"/>
    <w:rsid w:val="00C43B10"/>
    <w:rsid w:val="00C43D64"/>
    <w:rsid w:val="00C43FB3"/>
    <w:rsid w:val="00C45065"/>
    <w:rsid w:val="00C45F4B"/>
    <w:rsid w:val="00C46D9D"/>
    <w:rsid w:val="00C4706E"/>
    <w:rsid w:val="00C47459"/>
    <w:rsid w:val="00C50264"/>
    <w:rsid w:val="00C52A4E"/>
    <w:rsid w:val="00C53D85"/>
    <w:rsid w:val="00C54AD6"/>
    <w:rsid w:val="00C57509"/>
    <w:rsid w:val="00C64648"/>
    <w:rsid w:val="00C65CAF"/>
    <w:rsid w:val="00C6628C"/>
    <w:rsid w:val="00C66775"/>
    <w:rsid w:val="00C66D15"/>
    <w:rsid w:val="00C723DE"/>
    <w:rsid w:val="00C72833"/>
    <w:rsid w:val="00C72E12"/>
    <w:rsid w:val="00C753A0"/>
    <w:rsid w:val="00C773F9"/>
    <w:rsid w:val="00C80E93"/>
    <w:rsid w:val="00C8364F"/>
    <w:rsid w:val="00C83B66"/>
    <w:rsid w:val="00C86D83"/>
    <w:rsid w:val="00C87256"/>
    <w:rsid w:val="00C8750D"/>
    <w:rsid w:val="00C876E5"/>
    <w:rsid w:val="00C87850"/>
    <w:rsid w:val="00C9100A"/>
    <w:rsid w:val="00C9420E"/>
    <w:rsid w:val="00C947F5"/>
    <w:rsid w:val="00CA06EE"/>
    <w:rsid w:val="00CA0E0D"/>
    <w:rsid w:val="00CA4EE5"/>
    <w:rsid w:val="00CA5D21"/>
    <w:rsid w:val="00CA7BA7"/>
    <w:rsid w:val="00CB26F8"/>
    <w:rsid w:val="00CB3116"/>
    <w:rsid w:val="00CB5842"/>
    <w:rsid w:val="00CB6271"/>
    <w:rsid w:val="00CB6705"/>
    <w:rsid w:val="00CB67DC"/>
    <w:rsid w:val="00CC1676"/>
    <w:rsid w:val="00CC1984"/>
    <w:rsid w:val="00CC2F97"/>
    <w:rsid w:val="00CC5B17"/>
    <w:rsid w:val="00CC6626"/>
    <w:rsid w:val="00CC754D"/>
    <w:rsid w:val="00CC757F"/>
    <w:rsid w:val="00CC76F2"/>
    <w:rsid w:val="00CC7901"/>
    <w:rsid w:val="00CD06EC"/>
    <w:rsid w:val="00CD0D74"/>
    <w:rsid w:val="00CD0F21"/>
    <w:rsid w:val="00CD1325"/>
    <w:rsid w:val="00CD1BC9"/>
    <w:rsid w:val="00CD52EE"/>
    <w:rsid w:val="00CD6770"/>
    <w:rsid w:val="00CE0179"/>
    <w:rsid w:val="00CE1153"/>
    <w:rsid w:val="00CE16EE"/>
    <w:rsid w:val="00CE54D8"/>
    <w:rsid w:val="00CE67CD"/>
    <w:rsid w:val="00CE7486"/>
    <w:rsid w:val="00CF2FE6"/>
    <w:rsid w:val="00CF6A72"/>
    <w:rsid w:val="00D00F5B"/>
    <w:rsid w:val="00D00FA7"/>
    <w:rsid w:val="00D048F9"/>
    <w:rsid w:val="00D147F9"/>
    <w:rsid w:val="00D17589"/>
    <w:rsid w:val="00D175C7"/>
    <w:rsid w:val="00D23E30"/>
    <w:rsid w:val="00D27876"/>
    <w:rsid w:val="00D309F9"/>
    <w:rsid w:val="00D30FB5"/>
    <w:rsid w:val="00D3399B"/>
    <w:rsid w:val="00D34730"/>
    <w:rsid w:val="00D35F2D"/>
    <w:rsid w:val="00D37BF1"/>
    <w:rsid w:val="00D407AD"/>
    <w:rsid w:val="00D43A4F"/>
    <w:rsid w:val="00D46A3E"/>
    <w:rsid w:val="00D50870"/>
    <w:rsid w:val="00D5157A"/>
    <w:rsid w:val="00D516FA"/>
    <w:rsid w:val="00D52688"/>
    <w:rsid w:val="00D54ED4"/>
    <w:rsid w:val="00D559E8"/>
    <w:rsid w:val="00D60D6E"/>
    <w:rsid w:val="00D60DA4"/>
    <w:rsid w:val="00D61DFF"/>
    <w:rsid w:val="00D66BC8"/>
    <w:rsid w:val="00D70916"/>
    <w:rsid w:val="00D7288F"/>
    <w:rsid w:val="00D77B58"/>
    <w:rsid w:val="00D8253F"/>
    <w:rsid w:val="00D82E3F"/>
    <w:rsid w:val="00D84FD0"/>
    <w:rsid w:val="00D86B8C"/>
    <w:rsid w:val="00D86F2E"/>
    <w:rsid w:val="00D93990"/>
    <w:rsid w:val="00D93E1A"/>
    <w:rsid w:val="00D9438E"/>
    <w:rsid w:val="00D95C66"/>
    <w:rsid w:val="00D97A62"/>
    <w:rsid w:val="00DA101A"/>
    <w:rsid w:val="00DA3291"/>
    <w:rsid w:val="00DA3CB5"/>
    <w:rsid w:val="00DA4949"/>
    <w:rsid w:val="00DA6F87"/>
    <w:rsid w:val="00DB076E"/>
    <w:rsid w:val="00DB438A"/>
    <w:rsid w:val="00DB4DE0"/>
    <w:rsid w:val="00DB6E9A"/>
    <w:rsid w:val="00DB7BBB"/>
    <w:rsid w:val="00DC11ED"/>
    <w:rsid w:val="00DC2214"/>
    <w:rsid w:val="00DC2639"/>
    <w:rsid w:val="00DC2703"/>
    <w:rsid w:val="00DC32F0"/>
    <w:rsid w:val="00DC4EFE"/>
    <w:rsid w:val="00DC5030"/>
    <w:rsid w:val="00DC738B"/>
    <w:rsid w:val="00DD022D"/>
    <w:rsid w:val="00DD12AF"/>
    <w:rsid w:val="00DE6CD9"/>
    <w:rsid w:val="00DF2DC6"/>
    <w:rsid w:val="00DF4024"/>
    <w:rsid w:val="00DF58F3"/>
    <w:rsid w:val="00DF7D86"/>
    <w:rsid w:val="00E022CA"/>
    <w:rsid w:val="00E034E0"/>
    <w:rsid w:val="00E03546"/>
    <w:rsid w:val="00E04565"/>
    <w:rsid w:val="00E04E94"/>
    <w:rsid w:val="00E051C1"/>
    <w:rsid w:val="00E05E49"/>
    <w:rsid w:val="00E10577"/>
    <w:rsid w:val="00E14748"/>
    <w:rsid w:val="00E16748"/>
    <w:rsid w:val="00E252B4"/>
    <w:rsid w:val="00E25ACE"/>
    <w:rsid w:val="00E2703D"/>
    <w:rsid w:val="00E271CF"/>
    <w:rsid w:val="00E32085"/>
    <w:rsid w:val="00E32974"/>
    <w:rsid w:val="00E34C3F"/>
    <w:rsid w:val="00E362FB"/>
    <w:rsid w:val="00E40B62"/>
    <w:rsid w:val="00E426DC"/>
    <w:rsid w:val="00E434BC"/>
    <w:rsid w:val="00E43F86"/>
    <w:rsid w:val="00E4400F"/>
    <w:rsid w:val="00E44AB0"/>
    <w:rsid w:val="00E45863"/>
    <w:rsid w:val="00E45C92"/>
    <w:rsid w:val="00E46259"/>
    <w:rsid w:val="00E46F4D"/>
    <w:rsid w:val="00E50D55"/>
    <w:rsid w:val="00E52521"/>
    <w:rsid w:val="00E54620"/>
    <w:rsid w:val="00E5593E"/>
    <w:rsid w:val="00E56CF1"/>
    <w:rsid w:val="00E638A7"/>
    <w:rsid w:val="00E66F02"/>
    <w:rsid w:val="00E67846"/>
    <w:rsid w:val="00E71194"/>
    <w:rsid w:val="00E72321"/>
    <w:rsid w:val="00E743DC"/>
    <w:rsid w:val="00E74A0F"/>
    <w:rsid w:val="00E76267"/>
    <w:rsid w:val="00E8183D"/>
    <w:rsid w:val="00E84C3D"/>
    <w:rsid w:val="00E86D61"/>
    <w:rsid w:val="00E913E7"/>
    <w:rsid w:val="00E92AB1"/>
    <w:rsid w:val="00E94262"/>
    <w:rsid w:val="00E94D99"/>
    <w:rsid w:val="00E9522A"/>
    <w:rsid w:val="00EA1A3F"/>
    <w:rsid w:val="00EA25A1"/>
    <w:rsid w:val="00EA271D"/>
    <w:rsid w:val="00EA279B"/>
    <w:rsid w:val="00EA5F0E"/>
    <w:rsid w:val="00EA6AE8"/>
    <w:rsid w:val="00EA7B10"/>
    <w:rsid w:val="00EA7EEE"/>
    <w:rsid w:val="00EB0033"/>
    <w:rsid w:val="00EB1D28"/>
    <w:rsid w:val="00EB302C"/>
    <w:rsid w:val="00EB312E"/>
    <w:rsid w:val="00EC0B86"/>
    <w:rsid w:val="00EC5244"/>
    <w:rsid w:val="00EC5A42"/>
    <w:rsid w:val="00ED17CE"/>
    <w:rsid w:val="00ED1BCC"/>
    <w:rsid w:val="00ED2A34"/>
    <w:rsid w:val="00ED320B"/>
    <w:rsid w:val="00ED6A8A"/>
    <w:rsid w:val="00EE0D9F"/>
    <w:rsid w:val="00EE34CC"/>
    <w:rsid w:val="00EF000C"/>
    <w:rsid w:val="00EF249F"/>
    <w:rsid w:val="00EF5914"/>
    <w:rsid w:val="00F00B4B"/>
    <w:rsid w:val="00F02063"/>
    <w:rsid w:val="00F02CC7"/>
    <w:rsid w:val="00F13D97"/>
    <w:rsid w:val="00F14B3F"/>
    <w:rsid w:val="00F14EA7"/>
    <w:rsid w:val="00F15B83"/>
    <w:rsid w:val="00F17F1C"/>
    <w:rsid w:val="00F22856"/>
    <w:rsid w:val="00F248D5"/>
    <w:rsid w:val="00F25A4E"/>
    <w:rsid w:val="00F25FE5"/>
    <w:rsid w:val="00F309FF"/>
    <w:rsid w:val="00F362A8"/>
    <w:rsid w:val="00F41AC8"/>
    <w:rsid w:val="00F41D2D"/>
    <w:rsid w:val="00F422AC"/>
    <w:rsid w:val="00F44A78"/>
    <w:rsid w:val="00F4584A"/>
    <w:rsid w:val="00F516DE"/>
    <w:rsid w:val="00F52F26"/>
    <w:rsid w:val="00F53669"/>
    <w:rsid w:val="00F545E2"/>
    <w:rsid w:val="00F55A5A"/>
    <w:rsid w:val="00F5660C"/>
    <w:rsid w:val="00F60C7C"/>
    <w:rsid w:val="00F617AC"/>
    <w:rsid w:val="00F62234"/>
    <w:rsid w:val="00F661D4"/>
    <w:rsid w:val="00F66656"/>
    <w:rsid w:val="00F73DF6"/>
    <w:rsid w:val="00F7454F"/>
    <w:rsid w:val="00F8142F"/>
    <w:rsid w:val="00F825DE"/>
    <w:rsid w:val="00F82809"/>
    <w:rsid w:val="00F83AA4"/>
    <w:rsid w:val="00F84296"/>
    <w:rsid w:val="00F90C81"/>
    <w:rsid w:val="00F91378"/>
    <w:rsid w:val="00F91B1D"/>
    <w:rsid w:val="00F9437D"/>
    <w:rsid w:val="00F9450C"/>
    <w:rsid w:val="00F95B2F"/>
    <w:rsid w:val="00F96656"/>
    <w:rsid w:val="00F97699"/>
    <w:rsid w:val="00F978C1"/>
    <w:rsid w:val="00FA20E5"/>
    <w:rsid w:val="00FA214C"/>
    <w:rsid w:val="00FA487F"/>
    <w:rsid w:val="00FA4F0C"/>
    <w:rsid w:val="00FA7FC3"/>
    <w:rsid w:val="00FB423C"/>
    <w:rsid w:val="00FC27B2"/>
    <w:rsid w:val="00FC5BC8"/>
    <w:rsid w:val="00FC6BC7"/>
    <w:rsid w:val="00FC7501"/>
    <w:rsid w:val="00FD2C7D"/>
    <w:rsid w:val="00FD36AF"/>
    <w:rsid w:val="00FD5E17"/>
    <w:rsid w:val="00FD6179"/>
    <w:rsid w:val="00FE1B6F"/>
    <w:rsid w:val="00FE212D"/>
    <w:rsid w:val="00FE5DC2"/>
    <w:rsid w:val="00FE5F21"/>
    <w:rsid w:val="00FE7780"/>
    <w:rsid w:val="00FF2181"/>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5.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1650</Words>
  <Characters>9409</Characters>
  <Application>Microsoft Office Word</Application>
  <DocSecurity>4</DocSecurity>
  <Lines>78</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2026-06-23T16:43:00Z</cp:lastPrinted>
  <dcterms:created xsi:type="dcterms:W3CDTF">2026-06-23T22:03:00Z</dcterms:created>
  <dcterms:modified xsi:type="dcterms:W3CDTF">2026-06-23T22:03:00Z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