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4291C8BC" w:rsidR="00981A6C" w:rsidRPr="0039078C" w:rsidRDefault="00981A6C" w:rsidP="00CE7A00">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150ACE19" w:rsidR="00981A6C" w:rsidRPr="0039078C" w:rsidRDefault="0053710D" w:rsidP="00981A6C">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sidR="00CE7A00">
        <w:rPr>
          <w:rFonts w:ascii="Book Antiqua" w:hAnsi="Book Antiqua"/>
          <w:lang w:val="es-ES_tradnl"/>
        </w:rPr>
        <w:t>3</w:t>
      </w:r>
      <w:r>
        <w:rPr>
          <w:rFonts w:ascii="Book Antiqua" w:hAnsi="Book Antiqua"/>
          <w:lang w:val="es-ES_tradnl"/>
        </w:rPr>
        <w:t>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05D29D3A"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610D7F">
        <w:rPr>
          <w:rFonts w:ascii="Book Antiqua" w:hAnsi="Book Antiqua"/>
          <w:b/>
          <w:sz w:val="52"/>
          <w:szCs w:val="52"/>
          <w:lang w:val="es-ES_tradnl"/>
        </w:rPr>
        <w:t>1151</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6659AB12" w:rsidR="00981A6C" w:rsidRPr="0039078C" w:rsidRDefault="00610D7F" w:rsidP="00981A6C">
      <w:pPr>
        <w:jc w:val="center"/>
        <w:rPr>
          <w:rFonts w:ascii="Book Antiqua" w:hAnsi="Book Antiqua" w:cs="Arial"/>
          <w:caps/>
          <w:lang w:val="es-ES"/>
        </w:rPr>
      </w:pPr>
      <w:r>
        <w:rPr>
          <w:rFonts w:ascii="Book Antiqua" w:hAnsi="Book Antiqua" w:cs="Arial"/>
          <w:caps/>
          <w:lang w:val="es-ES"/>
        </w:rPr>
        <w:t>18</w:t>
      </w:r>
      <w:r w:rsidR="002F26BF">
        <w:rPr>
          <w:rFonts w:ascii="Book Antiqua" w:hAnsi="Book Antiqua" w:cs="Arial"/>
          <w:caps/>
          <w:lang w:val="es-ES"/>
        </w:rPr>
        <w:t xml:space="preserve"> </w:t>
      </w:r>
      <w:r w:rsidR="00981A6C" w:rsidRPr="0039078C">
        <w:rPr>
          <w:rFonts w:ascii="Book Antiqua" w:hAnsi="Book Antiqua" w:cs="Arial"/>
          <w:caps/>
          <w:lang w:val="es-ES"/>
        </w:rPr>
        <w:t xml:space="preserve">DE </w:t>
      </w:r>
      <w:r w:rsidR="00CE7A00">
        <w:rPr>
          <w:rFonts w:ascii="Book Antiqua" w:hAnsi="Book Antiqua" w:cs="Arial"/>
          <w:caps/>
          <w:lang w:val="es-ES"/>
        </w:rPr>
        <w:t>FEBRERO</w:t>
      </w:r>
      <w:r w:rsidR="00981A6C" w:rsidRPr="0039078C">
        <w:rPr>
          <w:rFonts w:ascii="Book Antiqua" w:hAnsi="Book Antiqua" w:cs="Arial"/>
          <w:caps/>
          <w:lang w:val="es-ES"/>
        </w:rPr>
        <w:t xml:space="preserve"> DE 202</w:t>
      </w:r>
      <w:r w:rsidR="00CE7A00">
        <w:rPr>
          <w:rFonts w:ascii="Book Antiqua" w:hAnsi="Book Antiqua" w:cs="Arial"/>
          <w:caps/>
          <w:lang w:val="es-ES"/>
        </w:rPr>
        <w:t>6</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698B24E7"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914FFE">
        <w:rPr>
          <w:rFonts w:ascii="Book Antiqua" w:hAnsi="Book Antiqua"/>
          <w:lang w:val="es-ES"/>
        </w:rPr>
        <w:t xml:space="preserve">la Comisión de </w:t>
      </w:r>
      <w:r w:rsidR="00B16D4A">
        <w:rPr>
          <w:rFonts w:ascii="Book Antiqua" w:hAnsi="Book Antiqua"/>
          <w:lang w:val="es-ES"/>
        </w:rPr>
        <w:t>Recreación y Deportes</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53710D" w:rsidRDefault="00981A6C" w:rsidP="00981A6C">
      <w:pPr>
        <w:jc w:val="center"/>
        <w:rPr>
          <w:rFonts w:ascii="Book Antiqua" w:hAnsi="Book Antiqua"/>
          <w:b/>
          <w:sz w:val="28"/>
          <w:szCs w:val="28"/>
          <w:lang w:val="es-ES_tradnl"/>
        </w:rPr>
      </w:pPr>
      <w:r w:rsidRPr="0053710D">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2DDD164A" w:rsidR="00981A6C" w:rsidRPr="00E9774A" w:rsidRDefault="00981A6C" w:rsidP="0053710D">
      <w:pPr>
        <w:pStyle w:val="Textodebloque"/>
        <w:ind w:left="720" w:right="0"/>
        <w:rPr>
          <w:rFonts w:ascii="Book Antiqua" w:hAnsi="Book Antiqua"/>
          <w:sz w:val="24"/>
          <w:lang w:val="es-ES"/>
        </w:rPr>
      </w:pPr>
      <w:r w:rsidRPr="00E9774A">
        <w:rPr>
          <w:rFonts w:ascii="Book Antiqua" w:hAnsi="Book Antiqua"/>
          <w:sz w:val="24"/>
        </w:rPr>
        <w:t xml:space="preserve">Para </w:t>
      </w:r>
      <w:r w:rsidR="00621994" w:rsidRPr="00E9774A">
        <w:rPr>
          <w:rFonts w:ascii="Book Antiqua" w:hAnsi="Book Antiqua"/>
          <w:sz w:val="24"/>
        </w:rPr>
        <w:t xml:space="preserve">crear la </w:t>
      </w:r>
      <w:r w:rsidR="008B2421" w:rsidRPr="00E9774A">
        <w:rPr>
          <w:rFonts w:ascii="Book Antiqua" w:hAnsi="Book Antiqua"/>
          <w:sz w:val="24"/>
        </w:rPr>
        <w:t>“</w:t>
      </w:r>
      <w:r w:rsidR="00621994" w:rsidRPr="00E9774A">
        <w:rPr>
          <w:rFonts w:ascii="Book Antiqua" w:hAnsi="Book Antiqua"/>
          <w:sz w:val="24"/>
        </w:rPr>
        <w:t>Ley del Calendario Deportivo Único</w:t>
      </w:r>
      <w:r w:rsidR="008B2421" w:rsidRPr="00E9774A">
        <w:rPr>
          <w:rFonts w:ascii="Book Antiqua" w:hAnsi="Book Antiqua"/>
          <w:sz w:val="24"/>
        </w:rPr>
        <w:t xml:space="preserve"> y Regulación de Eventos Deportivos de Puerto Rico”</w:t>
      </w:r>
      <w:r w:rsidR="005A332F" w:rsidRPr="00E9774A">
        <w:rPr>
          <w:rFonts w:ascii="Book Antiqua" w:hAnsi="Book Antiqua"/>
          <w:sz w:val="24"/>
          <w:lang w:val="es-ES"/>
        </w:rPr>
        <w:t xml:space="preserve">; </w:t>
      </w:r>
      <w:r w:rsidR="008B2421" w:rsidRPr="00E9774A">
        <w:rPr>
          <w:rFonts w:ascii="Book Antiqua" w:hAnsi="Book Antiqua"/>
          <w:sz w:val="24"/>
          <w:lang w:val="es-ES"/>
        </w:rPr>
        <w:t xml:space="preserve">establecer las facultades y deberes del Departamento de Recreación y Deportes respecto al Calendario Deportivo Único; disponer sobre las obligaciones de las </w:t>
      </w:r>
      <w:r w:rsidR="00F91AB1">
        <w:rPr>
          <w:rFonts w:ascii="Book Antiqua" w:hAnsi="Book Antiqua"/>
          <w:sz w:val="24"/>
          <w:lang w:val="es-ES"/>
        </w:rPr>
        <w:t>O</w:t>
      </w:r>
      <w:r w:rsidR="008B2421" w:rsidRPr="00E9774A">
        <w:rPr>
          <w:rFonts w:ascii="Book Antiqua" w:hAnsi="Book Antiqua"/>
          <w:sz w:val="24"/>
          <w:lang w:val="es-ES"/>
        </w:rPr>
        <w:t xml:space="preserve">rganizaciones </w:t>
      </w:r>
      <w:r w:rsidR="00F91AB1">
        <w:rPr>
          <w:rFonts w:ascii="Book Antiqua" w:hAnsi="Book Antiqua"/>
          <w:sz w:val="24"/>
          <w:lang w:val="es-ES"/>
        </w:rPr>
        <w:t>D</w:t>
      </w:r>
      <w:r w:rsidR="008B2421" w:rsidRPr="00E9774A">
        <w:rPr>
          <w:rFonts w:ascii="Book Antiqua" w:hAnsi="Book Antiqua"/>
          <w:sz w:val="24"/>
          <w:lang w:val="es-ES"/>
        </w:rPr>
        <w:t xml:space="preserve">eportivas para la celebración de </w:t>
      </w:r>
      <w:r w:rsidR="00F91AB1">
        <w:rPr>
          <w:rFonts w:ascii="Book Antiqua" w:hAnsi="Book Antiqua"/>
          <w:sz w:val="24"/>
          <w:lang w:val="es-ES"/>
        </w:rPr>
        <w:t>E</w:t>
      </w:r>
      <w:r w:rsidR="008B2421" w:rsidRPr="00E9774A">
        <w:rPr>
          <w:rFonts w:ascii="Book Antiqua" w:hAnsi="Book Antiqua"/>
          <w:sz w:val="24"/>
          <w:lang w:val="es-ES"/>
        </w:rPr>
        <w:t xml:space="preserve">ventos </w:t>
      </w:r>
      <w:r w:rsidR="00F91AB1">
        <w:rPr>
          <w:rFonts w:ascii="Book Antiqua" w:hAnsi="Book Antiqua"/>
          <w:sz w:val="24"/>
          <w:lang w:val="es-ES"/>
        </w:rPr>
        <w:t>D</w:t>
      </w:r>
      <w:r w:rsidR="008B2421" w:rsidRPr="00E9774A">
        <w:rPr>
          <w:rFonts w:ascii="Book Antiqua" w:hAnsi="Book Antiqua"/>
          <w:sz w:val="24"/>
          <w:lang w:val="es-ES"/>
        </w:rPr>
        <w:t xml:space="preserve">eportivos en Puerto Rico; </w:t>
      </w:r>
      <w:r w:rsidR="003E695D">
        <w:rPr>
          <w:rFonts w:ascii="Book Antiqua" w:hAnsi="Book Antiqua"/>
          <w:sz w:val="24"/>
          <w:lang w:val="es-ES"/>
        </w:rPr>
        <w:t>disponer sobre sanciones y penalidades;</w:t>
      </w:r>
      <w:r w:rsidR="008B2421" w:rsidRPr="00E9774A">
        <w:rPr>
          <w:rFonts w:ascii="Book Antiqua" w:hAnsi="Book Antiqua"/>
          <w:sz w:val="24"/>
          <w:lang w:val="es-ES"/>
        </w:rPr>
        <w:t xml:space="preserve">  </w:t>
      </w:r>
      <w:r w:rsidR="005A332F" w:rsidRPr="00E9774A">
        <w:rPr>
          <w:rFonts w:ascii="Book Antiqua" w:hAnsi="Book Antiqua"/>
          <w:sz w:val="24"/>
          <w:lang w:val="es-ES"/>
        </w:rPr>
        <w:t>entre otros fines relacionados.</w:t>
      </w:r>
    </w:p>
    <w:p w14:paraId="65BE79A1" w14:textId="77777777" w:rsidR="0053710D" w:rsidRPr="00E9774A" w:rsidRDefault="0053710D" w:rsidP="0053710D">
      <w:pPr>
        <w:pStyle w:val="Textodebloque"/>
        <w:ind w:left="720" w:right="0"/>
        <w:rPr>
          <w:rFonts w:ascii="Book Antiqua" w:hAnsi="Book Antiqua"/>
          <w:sz w:val="24"/>
        </w:rPr>
      </w:pPr>
    </w:p>
    <w:p w14:paraId="63D4D946" w14:textId="77777777" w:rsidR="00981A6C" w:rsidRPr="00E9774A" w:rsidRDefault="00981A6C" w:rsidP="0053710D">
      <w:pPr>
        <w:pStyle w:val="Ttulo1"/>
        <w:spacing w:before="0" w:after="0"/>
        <w:jc w:val="center"/>
        <w:rPr>
          <w:rFonts w:ascii="Book Antiqua" w:hAnsi="Book Antiqua"/>
          <w:caps/>
          <w:color w:val="auto"/>
          <w:sz w:val="24"/>
          <w:lang w:val="es-PR"/>
        </w:rPr>
      </w:pPr>
      <w:r w:rsidRPr="00E9774A">
        <w:rPr>
          <w:rFonts w:ascii="Book Antiqua" w:hAnsi="Book Antiqua"/>
          <w:caps/>
          <w:color w:val="auto"/>
          <w:sz w:val="24"/>
          <w:lang w:val="es-PR"/>
        </w:rPr>
        <w:t>Exposición de Motivos</w:t>
      </w:r>
    </w:p>
    <w:p w14:paraId="77A0358F" w14:textId="77777777" w:rsidR="00981A6C" w:rsidRPr="00E9774A" w:rsidRDefault="00981A6C" w:rsidP="0053710D">
      <w:pPr>
        <w:jc w:val="center"/>
        <w:rPr>
          <w:rFonts w:ascii="Book Antiqua" w:hAnsi="Book Antiqua"/>
          <w:caps/>
          <w:lang w:val="es-PR"/>
        </w:rPr>
      </w:pPr>
    </w:p>
    <w:p w14:paraId="108839A2" w14:textId="1C2330B3" w:rsidR="00916D14" w:rsidRPr="00E9774A" w:rsidRDefault="00916D14"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El aumento significativo en el volumen de actividades deportivas ha subrayado la necesidad de establecer medidas que garanticen un entorno seguro y beneficioso para los jóvenes atletas. El deporte de menores se ha transformado en un negocio, donde la sobrecarga física impuesta a nuestros niños refleja un enfoque desmedido en el rendimiento. Esta situación no solo pone en riesgo la salud física y emocional de los jóvenes atletas, sino que también sacrifica los valores fundamentales del deporte, como la colaboración, el respeto y el disfrute. En lugar de fomentar un ambiente saludable y positivo, el énfasis excesivo en las ganancias económicas y la obsesión por ganar distorsionan el verdadero propósito del deporte, que debería ser una herramienta para el desarrollo integral y el aprendizaje de habilidades</w:t>
      </w:r>
      <w:r w:rsidR="009749DD" w:rsidRPr="00E9774A">
        <w:rPr>
          <w:rFonts w:ascii="Book Antiqua" w:hAnsi="Book Antiqua" w:cs="Arial"/>
          <w:color w:val="000000"/>
          <w:lang w:val="es-ES"/>
        </w:rPr>
        <w:t xml:space="preserve"> y valores</w:t>
      </w:r>
      <w:r w:rsidRPr="00E9774A">
        <w:rPr>
          <w:rFonts w:ascii="Book Antiqua" w:hAnsi="Book Antiqua" w:cs="Arial"/>
          <w:color w:val="000000"/>
          <w:lang w:val="es-ES"/>
        </w:rPr>
        <w:t xml:space="preserve"> para la vida.</w:t>
      </w:r>
    </w:p>
    <w:p w14:paraId="273A89C7" w14:textId="77777777" w:rsidR="00916D14" w:rsidRPr="00E9774A" w:rsidRDefault="00916D14" w:rsidP="0053710D">
      <w:pPr>
        <w:autoSpaceDE w:val="0"/>
        <w:autoSpaceDN w:val="0"/>
        <w:adjustRightInd w:val="0"/>
        <w:ind w:firstLine="720"/>
        <w:jc w:val="both"/>
        <w:rPr>
          <w:rFonts w:ascii="Book Antiqua" w:hAnsi="Book Antiqua" w:cs="Arial"/>
          <w:color w:val="000000"/>
          <w:lang w:val="es-ES"/>
        </w:rPr>
      </w:pPr>
    </w:p>
    <w:p w14:paraId="274EC5F7" w14:textId="2257C4BC" w:rsidR="00385B1D" w:rsidRPr="00E9774A" w:rsidRDefault="009749D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Mediante esta</w:t>
      </w:r>
      <w:r w:rsidR="00385B1D" w:rsidRPr="00E9774A">
        <w:rPr>
          <w:rFonts w:ascii="Book Antiqua" w:hAnsi="Book Antiqua" w:cs="Arial"/>
          <w:color w:val="000000"/>
          <w:lang w:val="es-ES"/>
        </w:rPr>
        <w:t xml:space="preserve"> Ley reafirma</w:t>
      </w:r>
      <w:r w:rsidRPr="00E9774A">
        <w:rPr>
          <w:rFonts w:ascii="Book Antiqua" w:hAnsi="Book Antiqua" w:cs="Arial"/>
          <w:color w:val="000000"/>
          <w:lang w:val="es-ES"/>
        </w:rPr>
        <w:t>mos</w:t>
      </w:r>
      <w:r w:rsidR="00385B1D" w:rsidRPr="00E9774A">
        <w:rPr>
          <w:rFonts w:ascii="Book Antiqua" w:hAnsi="Book Antiqua" w:cs="Arial"/>
          <w:color w:val="000000"/>
          <w:lang w:val="es-ES"/>
        </w:rPr>
        <w:t xml:space="preserve"> la política pública establecida </w:t>
      </w:r>
      <w:r w:rsidR="00916D14" w:rsidRPr="00E9774A">
        <w:rPr>
          <w:rFonts w:ascii="Book Antiqua" w:hAnsi="Book Antiqua" w:cs="Arial"/>
          <w:color w:val="000000"/>
          <w:lang w:val="es-ES"/>
        </w:rPr>
        <w:t>mediante</w:t>
      </w:r>
      <w:r w:rsidR="00385B1D" w:rsidRPr="00E9774A">
        <w:rPr>
          <w:rFonts w:ascii="Book Antiqua" w:hAnsi="Book Antiqua" w:cs="Arial"/>
          <w:color w:val="000000"/>
          <w:lang w:val="es-ES"/>
        </w:rPr>
        <w:t xml:space="preserve"> la Ley Núm. 8-2004, según enmendada, conocida como “Ley Orgánica del Departamento de Recreación y Deportes”, de </w:t>
      </w:r>
      <w:r w:rsidR="00916D14" w:rsidRPr="00E9774A">
        <w:rPr>
          <w:rFonts w:ascii="Book Antiqua" w:hAnsi="Book Antiqua" w:cs="Arial"/>
          <w:color w:val="000000"/>
          <w:lang w:val="es-ES"/>
        </w:rPr>
        <w:t>“</w:t>
      </w:r>
      <w:r w:rsidR="00385B1D" w:rsidRPr="00E9774A">
        <w:rPr>
          <w:rFonts w:ascii="Book Antiqua" w:hAnsi="Book Antiqua" w:cs="Arial"/>
          <w:color w:val="000000"/>
          <w:lang w:val="es-ES"/>
        </w:rPr>
        <w:t xml:space="preserve">proveer las condiciones adecuadas de seguridad para toda actividad de recreación y deportes, regulando y fiscalizando dichas actividades, </w:t>
      </w:r>
      <w:r w:rsidR="00385B1D" w:rsidRPr="00E9774A">
        <w:rPr>
          <w:rFonts w:ascii="Book Antiqua" w:hAnsi="Book Antiqua" w:cs="Arial"/>
          <w:color w:val="000000"/>
          <w:lang w:val="es-ES"/>
        </w:rPr>
        <w:lastRenderedPageBreak/>
        <w:t>organizaciones o individuos”</w:t>
      </w:r>
      <w:r w:rsidR="00916D14" w:rsidRPr="00E9774A">
        <w:rPr>
          <w:rFonts w:ascii="Book Antiqua" w:hAnsi="Book Antiqua" w:cs="Arial"/>
          <w:color w:val="000000"/>
          <w:lang w:val="es-ES"/>
        </w:rPr>
        <w:t>,</w:t>
      </w:r>
      <w:r w:rsidR="00385B1D" w:rsidRPr="00E9774A">
        <w:rPr>
          <w:rFonts w:ascii="Book Antiqua" w:hAnsi="Book Antiqua" w:cs="Arial"/>
          <w:color w:val="000000"/>
          <w:lang w:val="es-ES"/>
        </w:rPr>
        <w:t xml:space="preserve"> y “procurar que se provean las condiciones adecuadas para posibilitar el desarrollo de los niños y niñas que practican actividades físicas organizadas en Puerto Rico, sin sacrificar el disfrute y la enseñanza de valores, a cambio de obtener resultados inmediatos, reconociendo la dignidad, individualidad e intimidad de estos”</w:t>
      </w:r>
      <w:r w:rsidR="00916D14" w:rsidRPr="00E9774A">
        <w:rPr>
          <w:rFonts w:ascii="Book Antiqua" w:hAnsi="Book Antiqua" w:cs="Arial"/>
          <w:color w:val="000000"/>
          <w:lang w:val="es-ES"/>
        </w:rPr>
        <w:t xml:space="preserve">. </w:t>
      </w:r>
    </w:p>
    <w:p w14:paraId="5CF3E6C9" w14:textId="77777777" w:rsidR="00385B1D" w:rsidRPr="00E9774A" w:rsidRDefault="00385B1D" w:rsidP="0053710D">
      <w:pPr>
        <w:autoSpaceDE w:val="0"/>
        <w:autoSpaceDN w:val="0"/>
        <w:adjustRightInd w:val="0"/>
        <w:ind w:firstLine="720"/>
        <w:jc w:val="both"/>
        <w:rPr>
          <w:rFonts w:ascii="Book Antiqua" w:hAnsi="Book Antiqua" w:cs="Arial"/>
          <w:color w:val="000000"/>
          <w:lang w:val="es-ES"/>
        </w:rPr>
      </w:pPr>
    </w:p>
    <w:p w14:paraId="7DF935EB" w14:textId="03F67E4B" w:rsidR="00385B1D" w:rsidRPr="00E9774A" w:rsidRDefault="00916D14"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Por su parte, l</w:t>
      </w:r>
      <w:r w:rsidR="00385B1D" w:rsidRPr="00E9774A">
        <w:rPr>
          <w:rFonts w:ascii="Book Antiqua" w:hAnsi="Book Antiqua" w:cs="Arial"/>
          <w:color w:val="000000"/>
          <w:lang w:val="es-ES"/>
        </w:rPr>
        <w:t>a Ley Núm. 28-2019, mejor conocida como la “Carta de Derechos de los Niños, Niñas y Jóvenes Deportistas”</w:t>
      </w:r>
      <w:r w:rsidR="009749DD" w:rsidRPr="00E9774A">
        <w:rPr>
          <w:rFonts w:ascii="Book Antiqua" w:hAnsi="Book Antiqua" w:cs="Arial"/>
          <w:color w:val="000000"/>
          <w:lang w:val="es-ES"/>
        </w:rPr>
        <w:t>,</w:t>
      </w:r>
      <w:r w:rsidR="00385B1D" w:rsidRPr="00E9774A">
        <w:rPr>
          <w:rFonts w:ascii="Book Antiqua" w:hAnsi="Book Antiqua" w:cs="Arial"/>
          <w:color w:val="000000"/>
          <w:lang w:val="es-ES"/>
        </w:rPr>
        <w:t xml:space="preserve"> reconoce ciertos derechos a nuestros menores atletas en aras de promover una práctica deportiva digna y segura</w:t>
      </w:r>
      <w:r w:rsidRPr="00E9774A">
        <w:rPr>
          <w:rFonts w:ascii="Book Antiqua" w:hAnsi="Book Antiqua" w:cs="Arial"/>
          <w:color w:val="000000"/>
          <w:lang w:val="es-ES"/>
        </w:rPr>
        <w:t>. Entre estos, se destacan los siguiente: (1) derecho a ser tratado con dignidad y respeto; (2)</w:t>
      </w:r>
      <w:r w:rsidRPr="00E9774A">
        <w:rPr>
          <w:lang w:val="es-ES"/>
        </w:rPr>
        <w:t xml:space="preserve"> </w:t>
      </w:r>
      <w:r w:rsidRPr="00E9774A">
        <w:rPr>
          <w:rFonts w:ascii="Book Antiqua" w:hAnsi="Book Antiqua" w:cs="Arial"/>
          <w:color w:val="000000"/>
          <w:lang w:val="es-ES"/>
        </w:rPr>
        <w:t>derecho a practicar las disciplinas de los deportes en entornos seguros y saludables, sin ser expuestos a sobrecarga física en su entrenamiento y competencia; (3) derecho a divertirse mientras practica algún deporte; (4) derecho a que sus líderes o entrenadores estén calificados de acuerdo a lo reglamentado por el Instituto Puertorriqueño para el Desarrollo del Deporte y la Recreación; y (5) el derecho a practicar deportes resguardando su seguridad física y psicológica</w:t>
      </w:r>
      <w:r w:rsidR="009749DD" w:rsidRPr="00E9774A">
        <w:rPr>
          <w:rFonts w:ascii="Book Antiqua" w:hAnsi="Book Antiqua" w:cs="Arial"/>
          <w:color w:val="000000"/>
          <w:lang w:val="es-ES"/>
        </w:rPr>
        <w:t>,</w:t>
      </w:r>
    </w:p>
    <w:p w14:paraId="49C15878" w14:textId="77777777" w:rsidR="00385B1D" w:rsidRPr="00E9774A" w:rsidRDefault="00385B1D" w:rsidP="0053710D">
      <w:pPr>
        <w:autoSpaceDE w:val="0"/>
        <w:autoSpaceDN w:val="0"/>
        <w:adjustRightInd w:val="0"/>
        <w:ind w:firstLine="720"/>
        <w:jc w:val="both"/>
        <w:rPr>
          <w:rFonts w:ascii="Book Antiqua" w:hAnsi="Book Antiqua" w:cs="Arial"/>
          <w:color w:val="000000"/>
          <w:lang w:val="es-ES"/>
        </w:rPr>
      </w:pPr>
    </w:p>
    <w:p w14:paraId="08BDD996" w14:textId="15233D61" w:rsidR="005D113E" w:rsidRPr="00E9774A" w:rsidRDefault="00FA5442"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El Departamento de Recreación y Deportes, como ente encargado de la formulación e implantación de la política deportiva y recreativa del Gobierno de Puerto Rico, atiende mediante reglamentación aspectos de acreditación de entidades deportivas (Reglamento Núm. 6360), endosos y licencias para la celebración de actividades deportivas y </w:t>
      </w:r>
      <w:r w:rsidR="00FC2DAA" w:rsidRPr="00E9774A">
        <w:rPr>
          <w:rFonts w:ascii="Book Antiqua" w:hAnsi="Book Antiqua" w:cs="Arial"/>
          <w:color w:val="000000"/>
          <w:lang w:val="es-ES"/>
        </w:rPr>
        <w:t>recreativas</w:t>
      </w:r>
      <w:r w:rsidRPr="00E9774A">
        <w:rPr>
          <w:rFonts w:ascii="Book Antiqua" w:hAnsi="Book Antiqua" w:cs="Arial"/>
          <w:color w:val="000000"/>
          <w:lang w:val="es-ES"/>
        </w:rPr>
        <w:t xml:space="preserve"> (Reglamento Núm. 6422), licenciamiento de entrenadores y oficiales deportivos (Reglamento Núm. 7690) y la protección de los menores en la práctica deportiva (Reglamento Núm. 9179). </w:t>
      </w:r>
    </w:p>
    <w:p w14:paraId="1DF429DF" w14:textId="77777777" w:rsidR="005D113E" w:rsidRPr="00E9774A" w:rsidRDefault="005D113E" w:rsidP="0053710D">
      <w:pPr>
        <w:autoSpaceDE w:val="0"/>
        <w:autoSpaceDN w:val="0"/>
        <w:adjustRightInd w:val="0"/>
        <w:ind w:firstLine="720"/>
        <w:jc w:val="both"/>
        <w:rPr>
          <w:rFonts w:ascii="Book Antiqua" w:hAnsi="Book Antiqua" w:cs="Arial"/>
          <w:color w:val="000000"/>
          <w:lang w:val="es-ES"/>
        </w:rPr>
      </w:pPr>
    </w:p>
    <w:p w14:paraId="0377B13C" w14:textId="34EBC394" w:rsidR="005D113E" w:rsidRPr="00E9774A" w:rsidRDefault="005D113E"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Por su parte, el Reglamento Núm. 9179, establece límites de participación por edades y por deportes, incluyendo máximo de sesiones de entrenamientos a la semana y tiempo de duración de estos, así como máximo de juegos al día y a la semana. Asimismo, dispone sobre la Calendarización Deportiva de las ligas </w:t>
      </w:r>
      <w:r w:rsidR="00FC2DAA" w:rsidRPr="00E9774A">
        <w:rPr>
          <w:rFonts w:ascii="Book Antiqua" w:hAnsi="Book Antiqua" w:cs="Arial"/>
          <w:color w:val="000000"/>
          <w:lang w:val="es-ES"/>
        </w:rPr>
        <w:t>i</w:t>
      </w:r>
      <w:r w:rsidRPr="00E9774A">
        <w:rPr>
          <w:rFonts w:ascii="Book Antiqua" w:hAnsi="Book Antiqua" w:cs="Arial"/>
          <w:color w:val="000000"/>
          <w:lang w:val="es-ES"/>
        </w:rPr>
        <w:t xml:space="preserve">nfantiles y </w:t>
      </w:r>
      <w:r w:rsidR="00FC2DAA" w:rsidRPr="00E9774A">
        <w:rPr>
          <w:rFonts w:ascii="Book Antiqua" w:hAnsi="Book Antiqua" w:cs="Arial"/>
          <w:color w:val="000000"/>
          <w:lang w:val="es-ES"/>
        </w:rPr>
        <w:t>j</w:t>
      </w:r>
      <w:r w:rsidRPr="00E9774A">
        <w:rPr>
          <w:rFonts w:ascii="Book Antiqua" w:hAnsi="Book Antiqua" w:cs="Arial"/>
          <w:color w:val="000000"/>
          <w:lang w:val="es-ES"/>
        </w:rPr>
        <w:t>uveniles y las fechas del año que se llevaran a cabo las ligas escolares, federativas y de clubes para los deporte</w:t>
      </w:r>
      <w:r w:rsidR="00A741CC">
        <w:rPr>
          <w:rFonts w:ascii="Book Antiqua" w:hAnsi="Book Antiqua" w:cs="Arial"/>
          <w:color w:val="000000"/>
          <w:lang w:val="es-ES"/>
        </w:rPr>
        <w:t>s</w:t>
      </w:r>
      <w:r w:rsidRPr="00E9774A">
        <w:rPr>
          <w:rFonts w:ascii="Book Antiqua" w:hAnsi="Book Antiqua" w:cs="Arial"/>
          <w:color w:val="000000"/>
          <w:lang w:val="es-ES"/>
        </w:rPr>
        <w:t xml:space="preserve"> de baloncesto, f</w:t>
      </w:r>
      <w:r w:rsidR="00FC2DAA" w:rsidRPr="00E9774A">
        <w:rPr>
          <w:rFonts w:ascii="Book Antiqua" w:hAnsi="Book Antiqua" w:cs="Arial"/>
          <w:color w:val="000000"/>
          <w:lang w:val="es-ES"/>
        </w:rPr>
        <w:t>ú</w:t>
      </w:r>
      <w:r w:rsidRPr="00E9774A">
        <w:rPr>
          <w:rFonts w:ascii="Book Antiqua" w:hAnsi="Book Antiqua" w:cs="Arial"/>
          <w:color w:val="000000"/>
          <w:lang w:val="es-ES"/>
        </w:rPr>
        <w:t>tbol, b</w:t>
      </w:r>
      <w:r w:rsidR="00FC2DAA" w:rsidRPr="00E9774A">
        <w:rPr>
          <w:rFonts w:ascii="Book Antiqua" w:hAnsi="Book Antiqua" w:cs="Arial"/>
          <w:color w:val="000000"/>
          <w:lang w:val="es-ES"/>
        </w:rPr>
        <w:t>é</w:t>
      </w:r>
      <w:r w:rsidRPr="00E9774A">
        <w:rPr>
          <w:rFonts w:ascii="Book Antiqua" w:hAnsi="Book Antiqua" w:cs="Arial"/>
          <w:color w:val="000000"/>
          <w:lang w:val="es-ES"/>
        </w:rPr>
        <w:t>isbol y voleibol. Además, declara que toda organización deportiva, ya sea escolar o privada, deberá proveer al DRD el itinerario de juegos de su</w:t>
      </w:r>
      <w:r w:rsidRPr="0020292D">
        <w:rPr>
          <w:rFonts w:ascii="Book Antiqua" w:hAnsi="Book Antiqua" w:cs="Arial"/>
          <w:color w:val="000000"/>
          <w:lang w:val="es-ES"/>
        </w:rPr>
        <w:t xml:space="preserve"> </w:t>
      </w:r>
      <w:r w:rsidR="00B761F0">
        <w:rPr>
          <w:rFonts w:ascii="Book Antiqua" w:hAnsi="Book Antiqua" w:cs="Arial"/>
          <w:color w:val="000000"/>
          <w:lang w:val="es-ES"/>
        </w:rPr>
        <w:t>E</w:t>
      </w:r>
      <w:r w:rsidRPr="0020292D">
        <w:rPr>
          <w:rFonts w:ascii="Book Antiqua" w:hAnsi="Book Antiqua" w:cs="Arial"/>
          <w:color w:val="000000"/>
          <w:lang w:val="es-ES"/>
        </w:rPr>
        <w:t xml:space="preserve">vento </w:t>
      </w:r>
      <w:r w:rsidR="00B761F0">
        <w:rPr>
          <w:rFonts w:ascii="Book Antiqua" w:hAnsi="Book Antiqua" w:cs="Arial"/>
          <w:color w:val="000000"/>
          <w:lang w:val="es-ES"/>
        </w:rPr>
        <w:t>D</w:t>
      </w:r>
      <w:r w:rsidRPr="0020292D">
        <w:rPr>
          <w:rFonts w:ascii="Book Antiqua" w:hAnsi="Book Antiqua" w:cs="Arial"/>
          <w:color w:val="000000"/>
          <w:lang w:val="es-ES"/>
        </w:rPr>
        <w:t xml:space="preserve">eportivo en un término de 30 días previo a su comienzo. </w:t>
      </w:r>
      <w:r>
        <w:rPr>
          <w:rFonts w:ascii="Book Antiqua" w:hAnsi="Book Antiqua" w:cs="Arial"/>
          <w:color w:val="000000"/>
          <w:lang w:val="es-ES"/>
        </w:rPr>
        <w:t>E</w:t>
      </w:r>
      <w:r w:rsidRPr="0020292D">
        <w:rPr>
          <w:rFonts w:ascii="Book Antiqua" w:hAnsi="Book Antiqua" w:cs="Arial"/>
          <w:color w:val="000000"/>
          <w:lang w:val="es-ES"/>
        </w:rPr>
        <w:t>n caso de torneos, deberá proveer el itinerario del torneo (</w:t>
      </w:r>
      <w:r>
        <w:rPr>
          <w:rFonts w:ascii="Book Antiqua" w:hAnsi="Book Antiqua" w:cs="Arial"/>
          <w:color w:val="000000"/>
          <w:lang w:val="es-ES"/>
        </w:rPr>
        <w:t>“</w:t>
      </w:r>
      <w:proofErr w:type="spellStart"/>
      <w:r w:rsidRPr="002F26BF">
        <w:rPr>
          <w:rFonts w:ascii="Book Antiqua" w:hAnsi="Book Antiqua" w:cs="Arial"/>
          <w:i/>
          <w:iCs/>
          <w:color w:val="000000"/>
          <w:lang w:val="es-ES"/>
        </w:rPr>
        <w:t>bracket</w:t>
      </w:r>
      <w:proofErr w:type="spellEnd"/>
      <w:r w:rsidRPr="002F26BF">
        <w:rPr>
          <w:rFonts w:ascii="Book Antiqua" w:hAnsi="Book Antiqua" w:cs="Arial"/>
          <w:color w:val="000000"/>
          <w:lang w:val="es-ES"/>
        </w:rPr>
        <w:t>”</w:t>
      </w:r>
      <w:r w:rsidRPr="0020292D">
        <w:rPr>
          <w:rFonts w:ascii="Book Antiqua" w:hAnsi="Book Antiqua" w:cs="Arial"/>
          <w:color w:val="000000"/>
          <w:lang w:val="es-ES"/>
        </w:rPr>
        <w:t xml:space="preserve">) en un término de 10 días antes </w:t>
      </w:r>
      <w:r w:rsidRPr="00E9774A">
        <w:rPr>
          <w:rFonts w:ascii="Book Antiqua" w:hAnsi="Book Antiqua" w:cs="Arial"/>
          <w:color w:val="000000"/>
          <w:lang w:val="es-ES"/>
        </w:rPr>
        <w:t xml:space="preserve">de su comienzo de manera que el DRD pueda garantizar el cumplimiento con los límites de participación establecidos en el reglamento. Además, deberá proveer la lista de jugadores de cada equipo que participará en </w:t>
      </w:r>
      <w:r w:rsidR="00B761F0">
        <w:rPr>
          <w:rFonts w:ascii="Book Antiqua" w:hAnsi="Book Antiqua" w:cs="Arial"/>
          <w:color w:val="000000"/>
          <w:lang w:val="es-ES"/>
        </w:rPr>
        <w:t>el E</w:t>
      </w:r>
      <w:r w:rsidRPr="00E9774A">
        <w:rPr>
          <w:rFonts w:ascii="Book Antiqua" w:hAnsi="Book Antiqua" w:cs="Arial"/>
          <w:color w:val="000000"/>
          <w:lang w:val="es-ES"/>
        </w:rPr>
        <w:t xml:space="preserve">vento </w:t>
      </w:r>
      <w:r w:rsidR="00B761F0">
        <w:rPr>
          <w:rFonts w:ascii="Book Antiqua" w:hAnsi="Book Antiqua" w:cs="Arial"/>
          <w:color w:val="000000"/>
          <w:lang w:val="es-ES"/>
        </w:rPr>
        <w:t>D</w:t>
      </w:r>
      <w:r w:rsidRPr="00E9774A">
        <w:rPr>
          <w:rFonts w:ascii="Book Antiqua" w:hAnsi="Book Antiqua" w:cs="Arial"/>
          <w:color w:val="000000"/>
          <w:lang w:val="es-ES"/>
        </w:rPr>
        <w:t xml:space="preserve">eportivo. </w:t>
      </w:r>
    </w:p>
    <w:p w14:paraId="2C9AFF06" w14:textId="77777777" w:rsidR="00916D14" w:rsidRPr="00E9774A" w:rsidRDefault="00916D14" w:rsidP="0053710D">
      <w:pPr>
        <w:autoSpaceDE w:val="0"/>
        <w:autoSpaceDN w:val="0"/>
        <w:adjustRightInd w:val="0"/>
        <w:ind w:firstLine="720"/>
        <w:jc w:val="both"/>
        <w:rPr>
          <w:rFonts w:ascii="Book Antiqua" w:hAnsi="Book Antiqua" w:cs="Arial"/>
          <w:color w:val="000000"/>
          <w:lang w:val="es-ES"/>
        </w:rPr>
      </w:pPr>
    </w:p>
    <w:p w14:paraId="219D94AF" w14:textId="1A1B2B02" w:rsidR="003A7D2F" w:rsidRPr="00E9774A" w:rsidRDefault="00FC2DAA"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Sin embargo</w:t>
      </w:r>
      <w:r w:rsidR="005D113E" w:rsidRPr="00E9774A">
        <w:rPr>
          <w:rFonts w:ascii="Book Antiqua" w:hAnsi="Book Antiqua" w:cs="Arial"/>
          <w:color w:val="000000"/>
          <w:lang w:val="es-ES"/>
        </w:rPr>
        <w:t xml:space="preserve">, aunque el DRD actualmente establece ciertos parámetros con relación a la práctica deportiva a través del Reglamento 9179, </w:t>
      </w:r>
      <w:r w:rsidR="003A7D2F" w:rsidRPr="00E9774A">
        <w:rPr>
          <w:rFonts w:ascii="Book Antiqua" w:hAnsi="Book Antiqua" w:cs="Arial"/>
          <w:color w:val="000000"/>
          <w:lang w:val="es-ES"/>
        </w:rPr>
        <w:t xml:space="preserve">este no cuenta con una calendarización efectiva de los </w:t>
      </w:r>
      <w:r w:rsidR="00B761F0">
        <w:rPr>
          <w:rFonts w:ascii="Book Antiqua" w:hAnsi="Book Antiqua" w:cs="Arial"/>
          <w:color w:val="000000"/>
          <w:lang w:val="es-ES"/>
        </w:rPr>
        <w:t>E</w:t>
      </w:r>
      <w:r w:rsidR="003A7D2F" w:rsidRPr="00E9774A">
        <w:rPr>
          <w:rFonts w:ascii="Book Antiqua" w:hAnsi="Book Antiqua" w:cs="Arial"/>
          <w:color w:val="000000"/>
          <w:lang w:val="es-ES"/>
        </w:rPr>
        <w:t xml:space="preserve">ventos </w:t>
      </w:r>
      <w:r w:rsidR="00B761F0">
        <w:rPr>
          <w:rFonts w:ascii="Book Antiqua" w:hAnsi="Book Antiqua" w:cs="Arial"/>
          <w:color w:val="000000"/>
          <w:lang w:val="es-ES"/>
        </w:rPr>
        <w:t>D</w:t>
      </w:r>
      <w:r w:rsidR="003A7D2F" w:rsidRPr="00E9774A">
        <w:rPr>
          <w:rFonts w:ascii="Book Antiqua" w:hAnsi="Book Antiqua" w:cs="Arial"/>
          <w:color w:val="000000"/>
          <w:lang w:val="es-ES"/>
        </w:rPr>
        <w:t>eportivos celebrados en Puerto Rico, sin</w:t>
      </w:r>
      <w:r w:rsidRPr="00E9774A">
        <w:rPr>
          <w:rFonts w:ascii="Book Antiqua" w:hAnsi="Book Antiqua" w:cs="Arial"/>
          <w:color w:val="000000"/>
          <w:lang w:val="es-ES"/>
        </w:rPr>
        <w:t>o</w:t>
      </w:r>
      <w:r w:rsidR="003A7D2F" w:rsidRPr="00E9774A">
        <w:rPr>
          <w:rFonts w:ascii="Book Antiqua" w:hAnsi="Book Antiqua" w:cs="Arial"/>
          <w:color w:val="000000"/>
          <w:lang w:val="es-ES"/>
        </w:rPr>
        <w:t xml:space="preserve"> que se limita a dividir las temporadas de ligas escolares, federativas y privadas de los deportes de mayor participación de manera que estos no conflijan. Además, </w:t>
      </w:r>
      <w:r w:rsidR="005D113E" w:rsidRPr="00E9774A">
        <w:rPr>
          <w:rFonts w:ascii="Book Antiqua" w:hAnsi="Book Antiqua" w:cs="Arial"/>
          <w:color w:val="000000"/>
          <w:lang w:val="es-ES"/>
        </w:rPr>
        <w:t xml:space="preserve">es conocido </w:t>
      </w:r>
      <w:r w:rsidR="005D113E" w:rsidRPr="00E9774A">
        <w:rPr>
          <w:rFonts w:ascii="Book Antiqua" w:hAnsi="Book Antiqua" w:cs="Arial"/>
          <w:color w:val="000000"/>
          <w:lang w:val="es-ES"/>
        </w:rPr>
        <w:lastRenderedPageBreak/>
        <w:t>que</w:t>
      </w:r>
      <w:r w:rsidR="003A7D2F" w:rsidRPr="00E9774A">
        <w:rPr>
          <w:rFonts w:ascii="Book Antiqua" w:hAnsi="Book Antiqua" w:cs="Arial"/>
          <w:color w:val="000000"/>
          <w:lang w:val="es-ES"/>
        </w:rPr>
        <w:t xml:space="preserve"> el DRD</w:t>
      </w:r>
      <w:r w:rsidR="005D113E" w:rsidRPr="00E9774A">
        <w:rPr>
          <w:rFonts w:ascii="Book Antiqua" w:hAnsi="Book Antiqua" w:cs="Arial"/>
          <w:color w:val="000000"/>
          <w:lang w:val="es-ES"/>
        </w:rPr>
        <w:t xml:space="preserve"> no cuenta con los recursos necesarios para fiscalizar adecuadamente el cumplimiento con el</w:t>
      </w:r>
      <w:r w:rsidR="003A7D2F" w:rsidRPr="00E9774A">
        <w:rPr>
          <w:rFonts w:ascii="Book Antiqua" w:hAnsi="Book Antiqua" w:cs="Arial"/>
          <w:color w:val="000000"/>
          <w:lang w:val="es-ES"/>
        </w:rPr>
        <w:t xml:space="preserve"> Reglamento Núm. 9179</w:t>
      </w:r>
      <w:r w:rsidR="005D113E" w:rsidRPr="00E9774A">
        <w:rPr>
          <w:rFonts w:ascii="Book Antiqua" w:hAnsi="Book Antiqua" w:cs="Arial"/>
          <w:color w:val="000000"/>
          <w:lang w:val="es-ES"/>
        </w:rPr>
        <w:t xml:space="preserve">. </w:t>
      </w:r>
    </w:p>
    <w:p w14:paraId="68F053C7" w14:textId="77777777" w:rsidR="003A7D2F" w:rsidRPr="00E9774A" w:rsidRDefault="003A7D2F" w:rsidP="0053710D">
      <w:pPr>
        <w:autoSpaceDE w:val="0"/>
        <w:autoSpaceDN w:val="0"/>
        <w:adjustRightInd w:val="0"/>
        <w:ind w:firstLine="720"/>
        <w:jc w:val="both"/>
        <w:rPr>
          <w:rFonts w:ascii="Book Antiqua" w:hAnsi="Book Antiqua" w:cs="Arial"/>
          <w:color w:val="000000"/>
          <w:lang w:val="es-ES"/>
        </w:rPr>
      </w:pPr>
    </w:p>
    <w:p w14:paraId="2524E90A" w14:textId="6466AB80" w:rsidR="003107CF" w:rsidRPr="00E9774A" w:rsidRDefault="00DB10F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Para atender esta problemática, e</w:t>
      </w:r>
      <w:r w:rsidR="003A7D2F" w:rsidRPr="00E9774A">
        <w:rPr>
          <w:rFonts w:ascii="Book Antiqua" w:hAnsi="Book Antiqua" w:cs="Arial"/>
          <w:color w:val="000000"/>
          <w:lang w:val="es-ES"/>
        </w:rPr>
        <w:t xml:space="preserve">sta Ley crea el “Calendario Deportivo Único” </w:t>
      </w:r>
      <w:r w:rsidRPr="00E9774A">
        <w:rPr>
          <w:rFonts w:ascii="Book Antiqua" w:hAnsi="Book Antiqua" w:cs="Arial"/>
          <w:color w:val="000000"/>
          <w:lang w:val="es-ES"/>
        </w:rPr>
        <w:t xml:space="preserve">a ser administrado por el DRD, </w:t>
      </w:r>
      <w:r w:rsidR="003A7D2F" w:rsidRPr="00E9774A">
        <w:rPr>
          <w:rFonts w:ascii="Book Antiqua" w:hAnsi="Book Antiqua" w:cs="Arial"/>
          <w:color w:val="000000"/>
          <w:lang w:val="es-ES"/>
        </w:rPr>
        <w:t>el cual incluirá tod</w:t>
      </w:r>
      <w:r w:rsidR="00B761F0">
        <w:rPr>
          <w:rFonts w:ascii="Book Antiqua" w:hAnsi="Book Antiqua" w:cs="Arial"/>
          <w:color w:val="000000"/>
          <w:lang w:val="es-ES"/>
        </w:rPr>
        <w:t>o Evento Deportivo</w:t>
      </w:r>
      <w:r w:rsidR="003A7D2F" w:rsidRPr="00E9774A">
        <w:rPr>
          <w:rFonts w:ascii="Book Antiqua" w:hAnsi="Book Antiqua" w:cs="Arial"/>
          <w:color w:val="000000"/>
          <w:lang w:val="es-ES"/>
        </w:rPr>
        <w:t xml:space="preserve"> </w:t>
      </w:r>
      <w:r w:rsidRPr="00E9774A">
        <w:rPr>
          <w:rFonts w:ascii="Book Antiqua" w:hAnsi="Book Antiqua" w:cs="Arial"/>
          <w:color w:val="000000"/>
          <w:lang w:val="es-ES"/>
        </w:rPr>
        <w:t xml:space="preserve">autorizado por </w:t>
      </w:r>
      <w:r w:rsidR="00FC2DAA" w:rsidRPr="00E9774A">
        <w:rPr>
          <w:rFonts w:ascii="Book Antiqua" w:hAnsi="Book Antiqua" w:cs="Arial"/>
          <w:color w:val="000000"/>
          <w:lang w:val="es-ES"/>
        </w:rPr>
        <w:t>este</w:t>
      </w:r>
      <w:r w:rsidRPr="00E9774A">
        <w:rPr>
          <w:rFonts w:ascii="Book Antiqua" w:hAnsi="Book Antiqua" w:cs="Arial"/>
          <w:color w:val="000000"/>
          <w:lang w:val="es-ES"/>
        </w:rPr>
        <w:t xml:space="preserve"> Departamento en conformidad con la reglamentación aplicable. </w:t>
      </w:r>
      <w:r w:rsidR="003107CF" w:rsidRPr="00E9774A">
        <w:rPr>
          <w:rFonts w:ascii="Book Antiqua" w:hAnsi="Book Antiqua" w:cs="Arial"/>
          <w:color w:val="000000"/>
          <w:lang w:val="es-ES"/>
        </w:rPr>
        <w:t>Al implementar un Calendario Deportivo Único, el DRD podrá coordinar y supervisar efectivamente los eventos, garantizando que se cumplan las normativas necesarias para la protección de los menores. Esta política pública no solo promueve la seguridad, sino que también fomenta el desarrollo saludable y el bienestar de la juventud puertorriqueña en el deporte.</w:t>
      </w:r>
    </w:p>
    <w:p w14:paraId="4E358E6D" w14:textId="77777777" w:rsidR="003107CF" w:rsidRPr="00E9774A" w:rsidRDefault="003107CF" w:rsidP="0053710D">
      <w:pPr>
        <w:autoSpaceDE w:val="0"/>
        <w:autoSpaceDN w:val="0"/>
        <w:adjustRightInd w:val="0"/>
        <w:ind w:firstLine="720"/>
        <w:jc w:val="both"/>
        <w:rPr>
          <w:rFonts w:ascii="Book Antiqua" w:hAnsi="Book Antiqua" w:cs="Arial"/>
          <w:color w:val="000000"/>
          <w:lang w:val="es-ES"/>
        </w:rPr>
      </w:pPr>
    </w:p>
    <w:p w14:paraId="390C2AC3" w14:textId="086A42FA" w:rsidR="005D113E" w:rsidRPr="00E9774A" w:rsidRDefault="003107CF"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De otra parte, la Ley</w:t>
      </w:r>
      <w:r w:rsidR="00DB10FD" w:rsidRPr="00E9774A">
        <w:rPr>
          <w:rFonts w:ascii="Book Antiqua" w:hAnsi="Book Antiqua" w:cs="Arial"/>
          <w:color w:val="000000"/>
          <w:lang w:val="es-ES"/>
        </w:rPr>
        <w:t xml:space="preserve"> </w:t>
      </w:r>
      <w:r w:rsidR="005D113E" w:rsidRPr="00E9774A">
        <w:rPr>
          <w:rFonts w:ascii="Book Antiqua" w:hAnsi="Book Antiqua" w:cs="Arial"/>
          <w:color w:val="000000"/>
          <w:lang w:val="es-ES"/>
        </w:rPr>
        <w:t xml:space="preserve">provee un mecanismo integrado entre las agencias con jurisdicción sobre la celebración de </w:t>
      </w:r>
      <w:r w:rsidR="00B761F0">
        <w:rPr>
          <w:rFonts w:ascii="Book Antiqua" w:hAnsi="Book Antiqua" w:cs="Arial"/>
          <w:color w:val="000000"/>
          <w:lang w:val="es-ES"/>
        </w:rPr>
        <w:t>E</w:t>
      </w:r>
      <w:r w:rsidR="005D113E" w:rsidRPr="00E9774A">
        <w:rPr>
          <w:rFonts w:ascii="Book Antiqua" w:hAnsi="Book Antiqua" w:cs="Arial"/>
          <w:color w:val="000000"/>
          <w:lang w:val="es-ES"/>
        </w:rPr>
        <w:t xml:space="preserve">ventos </w:t>
      </w:r>
      <w:r w:rsidR="00B761F0">
        <w:rPr>
          <w:rFonts w:ascii="Book Antiqua" w:hAnsi="Book Antiqua" w:cs="Arial"/>
          <w:color w:val="000000"/>
          <w:lang w:val="es-ES"/>
        </w:rPr>
        <w:t>D</w:t>
      </w:r>
      <w:r w:rsidR="005D113E" w:rsidRPr="00E9774A">
        <w:rPr>
          <w:rFonts w:ascii="Book Antiqua" w:hAnsi="Book Antiqua" w:cs="Arial"/>
          <w:color w:val="000000"/>
          <w:lang w:val="es-ES"/>
        </w:rPr>
        <w:t xml:space="preserve">eportivos, </w:t>
      </w:r>
      <w:r w:rsidR="00DB10FD" w:rsidRPr="00E9774A">
        <w:rPr>
          <w:rFonts w:ascii="Book Antiqua" w:hAnsi="Book Antiqua" w:cs="Arial"/>
          <w:color w:val="000000"/>
          <w:lang w:val="es-ES"/>
        </w:rPr>
        <w:t>de manera</w:t>
      </w:r>
      <w:r w:rsidR="005D113E" w:rsidRPr="00E9774A">
        <w:rPr>
          <w:rFonts w:ascii="Book Antiqua" w:hAnsi="Book Antiqua" w:cs="Arial"/>
          <w:color w:val="000000"/>
          <w:lang w:val="es-ES"/>
        </w:rPr>
        <w:t xml:space="preserve"> que, previo a </w:t>
      </w:r>
      <w:r w:rsidR="00DB10FD" w:rsidRPr="00E9774A">
        <w:rPr>
          <w:rFonts w:ascii="Book Antiqua" w:hAnsi="Book Antiqua" w:cs="Arial"/>
          <w:color w:val="000000"/>
          <w:lang w:val="es-ES"/>
        </w:rPr>
        <w:t xml:space="preserve">la emisión de </w:t>
      </w:r>
      <w:r w:rsidR="005D113E" w:rsidRPr="00E9774A">
        <w:rPr>
          <w:rFonts w:ascii="Book Antiqua" w:hAnsi="Book Antiqua" w:cs="Arial"/>
          <w:color w:val="000000"/>
          <w:lang w:val="es-ES"/>
        </w:rPr>
        <w:t>los endosos o autorizaciones correspondientes, se asegure el cumplimiento con las normas y directrices que regulan la práctica deportiva.</w:t>
      </w:r>
      <w:r w:rsidR="00DB10FD" w:rsidRPr="00E9774A">
        <w:rPr>
          <w:rFonts w:ascii="Book Antiqua" w:hAnsi="Book Antiqua" w:cs="Arial"/>
          <w:color w:val="000000"/>
          <w:lang w:val="es-ES"/>
        </w:rPr>
        <w:t xml:space="preserve"> Este mecanismo será una solución efectiva a las deficiencias fiscalizadoras que permean en el DRD por la falta de recursos existente y refuerza la seguridad y el cumplimiento normativo en la celebración de </w:t>
      </w:r>
      <w:r w:rsidR="00B761F0">
        <w:rPr>
          <w:rFonts w:ascii="Book Antiqua" w:hAnsi="Book Antiqua" w:cs="Arial"/>
          <w:color w:val="000000"/>
          <w:lang w:val="es-ES"/>
        </w:rPr>
        <w:t>E</w:t>
      </w:r>
      <w:r w:rsidR="00DB10FD" w:rsidRPr="00E9774A">
        <w:rPr>
          <w:rFonts w:ascii="Book Antiqua" w:hAnsi="Book Antiqua" w:cs="Arial"/>
          <w:color w:val="000000"/>
          <w:lang w:val="es-ES"/>
        </w:rPr>
        <w:t xml:space="preserve">ventos </w:t>
      </w:r>
      <w:r w:rsidR="00B761F0">
        <w:rPr>
          <w:rFonts w:ascii="Book Antiqua" w:hAnsi="Book Antiqua" w:cs="Arial"/>
          <w:color w:val="000000"/>
          <w:lang w:val="es-ES"/>
        </w:rPr>
        <w:t>D</w:t>
      </w:r>
      <w:r w:rsidR="00DB10FD" w:rsidRPr="00E9774A">
        <w:rPr>
          <w:rFonts w:ascii="Book Antiqua" w:hAnsi="Book Antiqua" w:cs="Arial"/>
          <w:color w:val="000000"/>
          <w:lang w:val="es-ES"/>
        </w:rPr>
        <w:t>eportivos.</w:t>
      </w:r>
    </w:p>
    <w:p w14:paraId="6F28F8B1" w14:textId="0C422E83" w:rsidR="0020292D" w:rsidRPr="00E9774A" w:rsidRDefault="0020292D" w:rsidP="0053710D">
      <w:pPr>
        <w:autoSpaceDE w:val="0"/>
        <w:autoSpaceDN w:val="0"/>
        <w:adjustRightInd w:val="0"/>
        <w:ind w:firstLine="720"/>
        <w:jc w:val="both"/>
        <w:rPr>
          <w:rFonts w:ascii="Book Antiqua" w:hAnsi="Book Antiqua" w:cs="Arial"/>
          <w:color w:val="000000"/>
          <w:lang w:val="es-ES"/>
        </w:rPr>
      </w:pPr>
    </w:p>
    <w:p w14:paraId="5BB90779" w14:textId="0A324AF5" w:rsidR="003107CF" w:rsidRDefault="00DB10F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Como parte de la coordinación </w:t>
      </w:r>
      <w:proofErr w:type="spellStart"/>
      <w:r w:rsidRPr="00E9774A">
        <w:rPr>
          <w:rFonts w:ascii="Book Antiqua" w:hAnsi="Book Antiqua" w:cs="Arial"/>
          <w:color w:val="000000"/>
          <w:lang w:val="es-ES"/>
        </w:rPr>
        <w:t>interagencial</w:t>
      </w:r>
      <w:proofErr w:type="spellEnd"/>
      <w:r w:rsidRPr="00E9774A">
        <w:rPr>
          <w:rFonts w:ascii="Book Antiqua" w:hAnsi="Book Antiqua" w:cs="Arial"/>
          <w:color w:val="000000"/>
          <w:lang w:val="es-ES"/>
        </w:rPr>
        <w:t xml:space="preserve"> establecida, el Cuerpo de Bomberos de Puerto, antes de emitir el permiso correspondiente para cualquier </w:t>
      </w:r>
      <w:r w:rsidR="00B761F0">
        <w:rPr>
          <w:rFonts w:ascii="Book Antiqua" w:hAnsi="Book Antiqua" w:cs="Arial"/>
          <w:color w:val="000000"/>
          <w:lang w:val="es-ES"/>
        </w:rPr>
        <w:t>E</w:t>
      </w:r>
      <w:r w:rsidRPr="00E9774A">
        <w:rPr>
          <w:rFonts w:ascii="Book Antiqua" w:hAnsi="Book Antiqua" w:cs="Arial"/>
          <w:color w:val="000000"/>
          <w:lang w:val="es-ES"/>
        </w:rPr>
        <w:t xml:space="preserve">vento </w:t>
      </w:r>
      <w:r w:rsidR="00B761F0">
        <w:rPr>
          <w:rFonts w:ascii="Book Antiqua" w:hAnsi="Book Antiqua" w:cs="Arial"/>
          <w:color w:val="000000"/>
          <w:lang w:val="es-ES"/>
        </w:rPr>
        <w:t>D</w:t>
      </w:r>
      <w:r w:rsidRPr="00E9774A">
        <w:rPr>
          <w:rFonts w:ascii="Book Antiqua" w:hAnsi="Book Antiqua" w:cs="Arial"/>
          <w:color w:val="000000"/>
          <w:lang w:val="es-ES"/>
        </w:rPr>
        <w:t>eportivo, deberá contar con el endoso del DRD. Este endoso no podrá ser otorgado sin antes</w:t>
      </w:r>
      <w:r w:rsidR="003107CF" w:rsidRPr="00E9774A">
        <w:rPr>
          <w:rFonts w:ascii="Book Antiqua" w:hAnsi="Book Antiqua" w:cs="Arial"/>
          <w:color w:val="000000"/>
          <w:lang w:val="es-ES"/>
        </w:rPr>
        <w:t xml:space="preserve"> evaluar el Calendario Deportivo Único</w:t>
      </w:r>
      <w:r w:rsidRPr="00E9774A">
        <w:rPr>
          <w:rFonts w:ascii="Book Antiqua" w:hAnsi="Book Antiqua" w:cs="Arial"/>
          <w:color w:val="000000"/>
          <w:lang w:val="es-ES"/>
        </w:rPr>
        <w:t xml:space="preserve"> </w:t>
      </w:r>
      <w:r w:rsidR="003107CF" w:rsidRPr="00E9774A">
        <w:rPr>
          <w:rFonts w:ascii="Book Antiqua" w:hAnsi="Book Antiqua" w:cs="Arial"/>
          <w:color w:val="000000"/>
          <w:lang w:val="es-ES"/>
        </w:rPr>
        <w:t xml:space="preserve">y garantizar el cumplimiento de los organizadores de eventos, clubes, ligas, entrenadores y oficiales con la ley y reglamentación vigente, especialmente en lo referente a los límites de participación deportiva, licenciamientos y acreditaciones. </w:t>
      </w:r>
    </w:p>
    <w:p w14:paraId="21F4F3DB" w14:textId="77777777" w:rsidR="001A3E65" w:rsidRDefault="001A3E65" w:rsidP="0053710D">
      <w:pPr>
        <w:autoSpaceDE w:val="0"/>
        <w:autoSpaceDN w:val="0"/>
        <w:adjustRightInd w:val="0"/>
        <w:ind w:firstLine="720"/>
        <w:jc w:val="both"/>
        <w:rPr>
          <w:rFonts w:ascii="Book Antiqua" w:hAnsi="Book Antiqua" w:cs="Arial"/>
          <w:color w:val="000000"/>
          <w:lang w:val="es-ES"/>
        </w:rPr>
      </w:pPr>
    </w:p>
    <w:p w14:paraId="789C11FD" w14:textId="6AB54639" w:rsidR="001A3E65" w:rsidRPr="001A3E65" w:rsidRDefault="001A3E65" w:rsidP="0053710D">
      <w:pPr>
        <w:autoSpaceDE w:val="0"/>
        <w:autoSpaceDN w:val="0"/>
        <w:adjustRightInd w:val="0"/>
        <w:ind w:firstLine="720"/>
        <w:jc w:val="both"/>
        <w:rPr>
          <w:rFonts w:ascii="Book Antiqua" w:hAnsi="Book Antiqua" w:cs="Arial"/>
          <w:color w:val="000000"/>
          <w:lang w:val="es-ES"/>
        </w:rPr>
      </w:pPr>
      <w:r w:rsidRPr="001A3E65">
        <w:rPr>
          <w:rFonts w:ascii="Book Antiqua" w:hAnsi="Book Antiqua" w:cs="Arial"/>
          <w:color w:val="000000"/>
          <w:lang w:val="es-ES"/>
        </w:rPr>
        <w:t xml:space="preserve">Por último, </w:t>
      </w:r>
      <w:r>
        <w:rPr>
          <w:rFonts w:ascii="Book Antiqua" w:hAnsi="Book Antiqua" w:cs="Arial"/>
          <w:color w:val="000000"/>
          <w:lang w:val="es-ES"/>
        </w:rPr>
        <w:t xml:space="preserve">mediante la Ley 258-2006 se creó </w:t>
      </w:r>
      <w:r w:rsidRPr="001A3E65">
        <w:rPr>
          <w:rFonts w:ascii="Book Antiqua" w:hAnsi="Book Antiqua" w:cs="Arial"/>
          <w:color w:val="000000"/>
          <w:lang w:val="es-ES"/>
        </w:rPr>
        <w:t>el Fondo Especial para el Desarrollo de las Categorías Menores del Departamento de Recreación y Deportes</w:t>
      </w:r>
      <w:r>
        <w:rPr>
          <w:rFonts w:ascii="Book Antiqua" w:hAnsi="Book Antiqua" w:cs="Arial"/>
          <w:color w:val="000000"/>
          <w:lang w:val="es-ES"/>
        </w:rPr>
        <w:t xml:space="preserve">, el cual tiene </w:t>
      </w:r>
      <w:r w:rsidRPr="001A3E65">
        <w:rPr>
          <w:rFonts w:ascii="Book Antiqua" w:hAnsi="Book Antiqua" w:cs="Arial"/>
          <w:color w:val="000000"/>
          <w:lang w:val="es-ES"/>
        </w:rPr>
        <w:t xml:space="preserve">como objetivo fomentar y apoyar el deporte infantil y juvenil. </w:t>
      </w:r>
      <w:r>
        <w:rPr>
          <w:rFonts w:ascii="Book Antiqua" w:hAnsi="Book Antiqua" w:cs="Arial"/>
          <w:color w:val="000000"/>
          <w:lang w:val="es-ES"/>
        </w:rPr>
        <w:t>Dicho</w:t>
      </w:r>
      <w:r w:rsidRPr="001A3E65">
        <w:rPr>
          <w:rFonts w:ascii="Book Antiqua" w:hAnsi="Book Antiqua" w:cs="Arial"/>
          <w:color w:val="000000"/>
          <w:lang w:val="es-ES"/>
        </w:rPr>
        <w:t xml:space="preserve"> fondo provee recursos para fortalecer equipos, ligas y programas que desarrollan a jóvenes atletas en diversas disciplinas</w:t>
      </w:r>
      <w:r>
        <w:rPr>
          <w:rFonts w:ascii="Book Antiqua" w:hAnsi="Book Antiqua" w:cs="Arial"/>
          <w:color w:val="000000"/>
          <w:lang w:val="es-ES"/>
        </w:rPr>
        <w:t xml:space="preserve">, incluyendo actividades dirigidas para personas con diversidad funcional. Por su parte, esta Ley dispone sobre la imposición de multas por el incumplimiento de las Organizaciones Deportivas con el requisito de notificación de los Eventos Deportivos ante el DRD y establece que el dinero recaudado será destinado al el Fondo Especial para el Desarrollo de las Categorías Menores en aras de maximizar los propósitos de este. </w:t>
      </w:r>
    </w:p>
    <w:p w14:paraId="1A40A954" w14:textId="77777777" w:rsidR="003107CF" w:rsidRPr="00E9774A" w:rsidRDefault="003107CF" w:rsidP="0053710D">
      <w:pPr>
        <w:autoSpaceDE w:val="0"/>
        <w:autoSpaceDN w:val="0"/>
        <w:adjustRightInd w:val="0"/>
        <w:ind w:firstLine="720"/>
        <w:jc w:val="both"/>
        <w:rPr>
          <w:rFonts w:ascii="Book Antiqua" w:hAnsi="Book Antiqua" w:cs="Arial"/>
          <w:color w:val="000000"/>
          <w:lang w:val="es-ES"/>
        </w:rPr>
      </w:pPr>
    </w:p>
    <w:p w14:paraId="25C8FD90" w14:textId="120AC68C" w:rsidR="0020292D" w:rsidRPr="00E9774A" w:rsidRDefault="00DB10FD" w:rsidP="00A741CC">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Esta </w:t>
      </w:r>
      <w:r w:rsidR="001A3E65">
        <w:rPr>
          <w:rFonts w:ascii="Book Antiqua" w:hAnsi="Book Antiqua" w:cs="Arial"/>
          <w:color w:val="000000"/>
          <w:lang w:val="es-ES"/>
        </w:rPr>
        <w:t>Ley</w:t>
      </w:r>
      <w:r w:rsidRPr="00E9774A">
        <w:rPr>
          <w:rFonts w:ascii="Book Antiqua" w:hAnsi="Book Antiqua" w:cs="Arial"/>
          <w:color w:val="000000"/>
          <w:lang w:val="es-ES"/>
        </w:rPr>
        <w:t xml:space="preserve"> garantiza que todos los </w:t>
      </w:r>
      <w:r w:rsidR="001A3E65">
        <w:rPr>
          <w:rFonts w:ascii="Book Antiqua" w:hAnsi="Book Antiqua" w:cs="Arial"/>
          <w:color w:val="000000"/>
          <w:lang w:val="es-ES"/>
        </w:rPr>
        <w:t>E</w:t>
      </w:r>
      <w:r w:rsidRPr="00E9774A">
        <w:rPr>
          <w:rFonts w:ascii="Book Antiqua" w:hAnsi="Book Antiqua" w:cs="Arial"/>
          <w:color w:val="000000"/>
          <w:lang w:val="es-ES"/>
        </w:rPr>
        <w:t xml:space="preserve">ventos </w:t>
      </w:r>
      <w:r w:rsidR="001A3E65">
        <w:rPr>
          <w:rFonts w:ascii="Book Antiqua" w:hAnsi="Book Antiqua" w:cs="Arial"/>
          <w:color w:val="000000"/>
          <w:lang w:val="es-ES"/>
        </w:rPr>
        <w:t>D</w:t>
      </w:r>
      <w:r w:rsidRPr="00E9774A">
        <w:rPr>
          <w:rFonts w:ascii="Book Antiqua" w:hAnsi="Book Antiqua" w:cs="Arial"/>
          <w:color w:val="000000"/>
          <w:lang w:val="es-ES"/>
        </w:rPr>
        <w:t xml:space="preserve">eportivos se realicen bajo estrictas normas de seguridad y profesionalismo, asegurando así la protección de los participantes, especialmente de los menores. </w:t>
      </w:r>
      <w:r w:rsidR="003107CF" w:rsidRPr="00E9774A">
        <w:rPr>
          <w:rFonts w:ascii="Book Antiqua" w:hAnsi="Book Antiqua" w:cs="Arial"/>
          <w:color w:val="000000"/>
          <w:lang w:val="es-ES"/>
        </w:rPr>
        <w:t xml:space="preserve"> </w:t>
      </w:r>
      <w:r w:rsidRPr="00E9774A">
        <w:rPr>
          <w:rFonts w:ascii="Book Antiqua" w:hAnsi="Book Antiqua" w:cs="Arial"/>
          <w:color w:val="000000"/>
          <w:lang w:val="es-ES"/>
        </w:rPr>
        <w:t>Mediante esta colaboración, se busca no solo cumplir con los estándares de seguridad, sino también promover un entorno deportivo regulado y seguro en toda la isla.</w:t>
      </w:r>
      <w:r w:rsidR="003107CF" w:rsidRPr="00E9774A">
        <w:rPr>
          <w:rFonts w:ascii="Book Antiqua" w:hAnsi="Book Antiqua" w:cs="Arial"/>
          <w:color w:val="000000"/>
          <w:lang w:val="es-ES"/>
        </w:rPr>
        <w:t xml:space="preserve"> </w:t>
      </w:r>
      <w:r w:rsidRPr="00E9774A">
        <w:rPr>
          <w:rFonts w:ascii="Book Antiqua" w:hAnsi="Book Antiqua" w:cs="Arial"/>
          <w:color w:val="000000"/>
          <w:lang w:val="es-ES"/>
        </w:rPr>
        <w:t xml:space="preserve">Con este enfoque integrado, Puerto Rico </w:t>
      </w:r>
      <w:r w:rsidRPr="00E9774A">
        <w:rPr>
          <w:rFonts w:ascii="Book Antiqua" w:hAnsi="Book Antiqua" w:cs="Arial"/>
          <w:color w:val="000000"/>
          <w:lang w:val="es-ES"/>
        </w:rPr>
        <w:lastRenderedPageBreak/>
        <w:t xml:space="preserve">avanza hacia un sistema más seguro y eficiente para la celebración de </w:t>
      </w:r>
      <w:r w:rsidR="001A3E65">
        <w:rPr>
          <w:rFonts w:ascii="Book Antiqua" w:hAnsi="Book Antiqua" w:cs="Arial"/>
          <w:color w:val="000000"/>
          <w:lang w:val="es-ES"/>
        </w:rPr>
        <w:t>E</w:t>
      </w:r>
      <w:r w:rsidRPr="00E9774A">
        <w:rPr>
          <w:rFonts w:ascii="Book Antiqua" w:hAnsi="Book Antiqua" w:cs="Arial"/>
          <w:color w:val="000000"/>
          <w:lang w:val="es-ES"/>
        </w:rPr>
        <w:t xml:space="preserve">ventos </w:t>
      </w:r>
      <w:r w:rsidR="001A3E65">
        <w:rPr>
          <w:rFonts w:ascii="Book Antiqua" w:hAnsi="Book Antiqua" w:cs="Arial"/>
          <w:color w:val="000000"/>
          <w:lang w:val="es-ES"/>
        </w:rPr>
        <w:t>D</w:t>
      </w:r>
      <w:r w:rsidRPr="00E9774A">
        <w:rPr>
          <w:rFonts w:ascii="Book Antiqua" w:hAnsi="Book Antiqua" w:cs="Arial"/>
          <w:color w:val="000000"/>
          <w:lang w:val="es-ES"/>
        </w:rPr>
        <w:t>eportivos, protegiendo a los participantes y asegurando el cumplimiento de todas las normativas vigentes.</w:t>
      </w:r>
    </w:p>
    <w:p w14:paraId="0E8844BB" w14:textId="77777777" w:rsidR="00C42C7E" w:rsidRPr="00C42C7E" w:rsidRDefault="00C42C7E" w:rsidP="005371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4F992293" w14:textId="5C4BEE70" w:rsidR="00981A6C" w:rsidRPr="0053710D" w:rsidRDefault="00981A6C" w:rsidP="00914FFE">
      <w:pPr>
        <w:spacing w:line="480" w:lineRule="auto"/>
        <w:jc w:val="both"/>
        <w:rPr>
          <w:rFonts w:ascii="Book Antiqua" w:hAnsi="Book Antiqua"/>
          <w:i/>
          <w:lang w:val="es-PR"/>
        </w:rPr>
      </w:pPr>
      <w:r w:rsidRPr="0053710D">
        <w:rPr>
          <w:rFonts w:ascii="Book Antiqua" w:hAnsi="Book Antiqua"/>
          <w:i/>
          <w:lang w:val="es-PR"/>
        </w:rPr>
        <w:t>DECRÉTASE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10831F6E" w14:textId="1EB53A82" w:rsidR="00981A6C" w:rsidRPr="00E9774A"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1.</w:t>
      </w:r>
      <w:r w:rsidR="00D12973" w:rsidRPr="00E9774A">
        <w:rPr>
          <w:rFonts w:ascii="Book Antiqua" w:hAnsi="Book Antiqua"/>
          <w:lang w:val="es-PR"/>
        </w:rPr>
        <w:t>–</w:t>
      </w:r>
      <w:r w:rsidR="00A80B42" w:rsidRPr="00E9774A">
        <w:rPr>
          <w:rFonts w:ascii="Book Antiqua" w:hAnsi="Book Antiqua"/>
          <w:lang w:val="es-PR"/>
        </w:rPr>
        <w:t xml:space="preserve"> </w:t>
      </w:r>
      <w:r w:rsidR="002111A6" w:rsidRPr="00E9774A">
        <w:rPr>
          <w:rFonts w:ascii="Book Antiqua" w:hAnsi="Book Antiqua"/>
          <w:lang w:val="es-PR"/>
        </w:rPr>
        <w:t>Título</w:t>
      </w:r>
      <w:r w:rsidR="001D35AA" w:rsidRPr="00E9774A">
        <w:rPr>
          <w:rFonts w:ascii="Book Antiqua" w:hAnsi="Book Antiqua"/>
          <w:lang w:val="es-PR"/>
        </w:rPr>
        <w:t xml:space="preserve"> </w:t>
      </w:r>
      <w:r w:rsidR="00C62677" w:rsidRPr="00E9774A">
        <w:rPr>
          <w:rFonts w:ascii="Book Antiqua" w:hAnsi="Book Antiqua"/>
          <w:lang w:val="es-PR"/>
        </w:rPr>
        <w:t xml:space="preserve"> </w:t>
      </w:r>
    </w:p>
    <w:p w14:paraId="564E8CA7" w14:textId="028C2151" w:rsidR="001D35AA" w:rsidRDefault="002111A6" w:rsidP="002111A6">
      <w:pPr>
        <w:spacing w:line="480" w:lineRule="auto"/>
        <w:jc w:val="both"/>
        <w:rPr>
          <w:rFonts w:ascii="Book Antiqua" w:hAnsi="Book Antiqua"/>
          <w:lang w:val="es-PR"/>
        </w:rPr>
      </w:pPr>
      <w:r w:rsidRPr="00E9774A">
        <w:rPr>
          <w:rFonts w:ascii="Book Antiqua" w:hAnsi="Book Antiqua"/>
          <w:lang w:val="es-PR"/>
        </w:rPr>
        <w:tab/>
        <w:t>Esta Ley se conocerá como la “Ley del Calendario Deportivo Único</w:t>
      </w:r>
      <w:r w:rsidR="006278AB" w:rsidRPr="00E9774A">
        <w:rPr>
          <w:rFonts w:ascii="Book Antiqua" w:hAnsi="Book Antiqua"/>
          <w:lang w:val="es-PR"/>
        </w:rPr>
        <w:t xml:space="preserve"> </w:t>
      </w:r>
      <w:r w:rsidR="00602BBB" w:rsidRPr="00E9774A">
        <w:rPr>
          <w:rFonts w:ascii="Book Antiqua" w:hAnsi="Book Antiqua"/>
          <w:lang w:val="es-PR"/>
        </w:rPr>
        <w:t xml:space="preserve">y Regulación de Eventos Deportivos </w:t>
      </w:r>
      <w:r w:rsidR="006278AB" w:rsidRPr="00E9774A">
        <w:rPr>
          <w:rFonts w:ascii="Book Antiqua" w:hAnsi="Book Antiqua"/>
          <w:lang w:val="es-PR"/>
        </w:rPr>
        <w:t>de Puerto Rico</w:t>
      </w:r>
      <w:r w:rsidRPr="00E9774A">
        <w:rPr>
          <w:rFonts w:ascii="Book Antiqua" w:hAnsi="Book Antiqua"/>
          <w:lang w:val="es-PR"/>
        </w:rPr>
        <w:t>”.</w:t>
      </w:r>
    </w:p>
    <w:p w14:paraId="4DB46257" w14:textId="28C627BB" w:rsidR="00B13B6A" w:rsidRDefault="00B13B6A" w:rsidP="002111A6">
      <w:pPr>
        <w:spacing w:line="480" w:lineRule="auto"/>
        <w:jc w:val="both"/>
        <w:rPr>
          <w:rFonts w:ascii="Book Antiqua" w:hAnsi="Book Antiqua"/>
          <w:lang w:val="es-PR"/>
        </w:rPr>
      </w:pPr>
      <w:r>
        <w:rPr>
          <w:rFonts w:ascii="Book Antiqua" w:hAnsi="Book Antiqua"/>
          <w:lang w:val="es-PR"/>
        </w:rPr>
        <w:tab/>
        <w:t>Artíiculo 2.– Definiciones</w:t>
      </w:r>
    </w:p>
    <w:p w14:paraId="1FAB6A01" w14:textId="3986CE22" w:rsidR="00B13B6A" w:rsidRDefault="00B13B6A" w:rsidP="00B13B6A">
      <w:pPr>
        <w:spacing w:line="480" w:lineRule="auto"/>
        <w:ind w:left="990" w:hanging="270"/>
        <w:jc w:val="both"/>
        <w:rPr>
          <w:rFonts w:ascii="Book Antiqua" w:hAnsi="Book Antiqua"/>
          <w:lang w:val="es-ES"/>
        </w:rPr>
      </w:pPr>
      <w:r>
        <w:rPr>
          <w:rFonts w:ascii="Book Antiqua" w:hAnsi="Book Antiqua"/>
          <w:lang w:val="es-PR"/>
        </w:rPr>
        <w:t xml:space="preserve">1) </w:t>
      </w:r>
      <w:r w:rsidRPr="00B13B6A">
        <w:rPr>
          <w:rFonts w:ascii="Book Antiqua" w:hAnsi="Book Antiqua"/>
          <w:lang w:val="es-ES"/>
        </w:rPr>
        <w:t>Categorías Menores – Para propósitos de esta Ley, se entenderá como categorías menores todo Evento Deportivo en el cual participen niños, niñas y jóvenes entre los cinco (5) y dieciocho (18) años.</w:t>
      </w:r>
    </w:p>
    <w:p w14:paraId="71221FF8" w14:textId="77777777" w:rsidR="00B13B6A" w:rsidRDefault="00B13B6A" w:rsidP="00B13B6A">
      <w:pPr>
        <w:spacing w:line="480" w:lineRule="auto"/>
        <w:ind w:left="990" w:hanging="270"/>
        <w:jc w:val="both"/>
        <w:rPr>
          <w:rFonts w:ascii="Book Antiqua" w:hAnsi="Book Antiqua"/>
          <w:lang w:val="es-ES"/>
        </w:rPr>
      </w:pPr>
      <w:r>
        <w:rPr>
          <w:rFonts w:ascii="Book Antiqua" w:hAnsi="Book Antiqua"/>
          <w:lang w:val="es-ES"/>
        </w:rPr>
        <w:t xml:space="preserve">2) </w:t>
      </w:r>
      <w:r w:rsidRPr="00B13B6A">
        <w:rPr>
          <w:rFonts w:ascii="Book Antiqua" w:hAnsi="Book Antiqua"/>
          <w:lang w:val="es-ES"/>
        </w:rPr>
        <w:t>Evento(s) Deportivo(s) – Para propósitos de esta Ley, se entenderá como eventos deportivos, todo torneo, liga o actividad deportiva similar, pública o privada, en la cual participen niños, niñas y jóvenes de Categorías Menores.</w:t>
      </w:r>
    </w:p>
    <w:p w14:paraId="54D678FD" w14:textId="147E2119" w:rsidR="00B13B6A" w:rsidRPr="00B13B6A" w:rsidRDefault="00B13B6A" w:rsidP="00B13B6A">
      <w:pPr>
        <w:spacing w:line="480" w:lineRule="auto"/>
        <w:ind w:left="990" w:hanging="270"/>
        <w:jc w:val="both"/>
        <w:rPr>
          <w:rFonts w:ascii="Book Antiqua" w:hAnsi="Book Antiqua"/>
          <w:lang w:val="es-ES"/>
        </w:rPr>
      </w:pPr>
      <w:r>
        <w:rPr>
          <w:rFonts w:ascii="Book Antiqua" w:hAnsi="Book Antiqua"/>
          <w:lang w:val="es-ES"/>
        </w:rPr>
        <w:t xml:space="preserve">3) </w:t>
      </w:r>
      <w:r w:rsidRPr="00B13B6A">
        <w:rPr>
          <w:rFonts w:ascii="Book Antiqua" w:hAnsi="Book Antiqua"/>
          <w:lang w:val="es-ES"/>
        </w:rPr>
        <w:t>Organización(es) Deportiva(s) – incluye asociaciones, federaciones, clubes, equipos, grupos recreativos y deportivos, ligas, corporaciones y otras entidades similares que se dediquen a desarrollar u ofrecer servicios y actividades recreativas y deportivas dirigidas a los niños, niñas y jóvenes de Categorías Menores.</w:t>
      </w:r>
    </w:p>
    <w:p w14:paraId="05902DF4" w14:textId="5EC88008" w:rsidR="00FE3031" w:rsidRPr="00E9774A" w:rsidRDefault="00981A6C" w:rsidP="002111A6">
      <w:pPr>
        <w:spacing w:line="480" w:lineRule="auto"/>
        <w:jc w:val="both"/>
        <w:rPr>
          <w:rFonts w:ascii="Book Antiqua" w:hAnsi="Book Antiqua"/>
          <w:lang w:val="es-PR"/>
        </w:rPr>
      </w:pPr>
      <w:r w:rsidRPr="00E9774A">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w:t>
      </w:r>
      <w:r w:rsidR="00B13B6A">
        <w:rPr>
          <w:rFonts w:ascii="Book Antiqua" w:hAnsi="Book Antiqua"/>
          <w:lang w:val="es-PR"/>
        </w:rPr>
        <w:t>3</w:t>
      </w:r>
      <w:r w:rsidRPr="00E9774A">
        <w:rPr>
          <w:rFonts w:ascii="Book Antiqua" w:hAnsi="Book Antiqua"/>
          <w:lang w:val="es-PR"/>
        </w:rPr>
        <w:t>.</w:t>
      </w:r>
      <w:r w:rsidR="00D12973" w:rsidRPr="00E9774A">
        <w:rPr>
          <w:rFonts w:ascii="Book Antiqua" w:hAnsi="Book Antiqua"/>
          <w:lang w:val="es-PR"/>
        </w:rPr>
        <w:t>–</w:t>
      </w:r>
      <w:r w:rsidR="00A80B42" w:rsidRPr="00E9774A">
        <w:rPr>
          <w:rFonts w:ascii="Book Antiqua" w:hAnsi="Book Antiqua"/>
          <w:lang w:val="es-PR"/>
        </w:rPr>
        <w:t xml:space="preserve"> </w:t>
      </w:r>
      <w:r w:rsidR="002111A6" w:rsidRPr="00E9774A">
        <w:rPr>
          <w:rFonts w:ascii="Book Antiqua" w:hAnsi="Book Antiqua"/>
          <w:lang w:val="es-PR"/>
        </w:rPr>
        <w:t>Creación</w:t>
      </w:r>
      <w:r w:rsidR="00602BBB" w:rsidRPr="00E9774A">
        <w:rPr>
          <w:rFonts w:ascii="Book Antiqua" w:hAnsi="Book Antiqua"/>
          <w:lang w:val="es-PR"/>
        </w:rPr>
        <w:t xml:space="preserve"> del Calendario Deportivo Único</w:t>
      </w:r>
    </w:p>
    <w:p w14:paraId="131A842D" w14:textId="4BD0FAA6" w:rsidR="000E129B" w:rsidRDefault="00FE3031" w:rsidP="006278AB">
      <w:pPr>
        <w:spacing w:line="480" w:lineRule="auto"/>
        <w:jc w:val="both"/>
        <w:rPr>
          <w:rFonts w:ascii="Book Antiqua" w:hAnsi="Book Antiqua"/>
          <w:lang w:val="es-PR"/>
        </w:rPr>
      </w:pPr>
      <w:r w:rsidRPr="00E9774A">
        <w:rPr>
          <w:rFonts w:ascii="Book Antiqua" w:hAnsi="Book Antiqua"/>
          <w:b/>
          <w:bCs/>
          <w:lang w:val="es-PR"/>
        </w:rPr>
        <w:tab/>
      </w:r>
      <w:r w:rsidR="00602BBB" w:rsidRPr="00E9774A">
        <w:rPr>
          <w:rFonts w:ascii="Book Antiqua" w:hAnsi="Book Antiqua"/>
          <w:lang w:val="es-PR"/>
        </w:rPr>
        <w:t>El</w:t>
      </w:r>
      <w:r w:rsidR="002111A6" w:rsidRPr="00E9774A">
        <w:rPr>
          <w:rFonts w:ascii="Book Antiqua" w:hAnsi="Book Antiqua"/>
          <w:lang w:val="es-PR"/>
        </w:rPr>
        <w:t xml:space="preserve"> Departamento de Recreación y Deportes</w:t>
      </w:r>
      <w:r w:rsidR="00602BBB" w:rsidRPr="00E9774A">
        <w:rPr>
          <w:rFonts w:ascii="Book Antiqua" w:hAnsi="Book Antiqua"/>
          <w:lang w:val="es-PR"/>
        </w:rPr>
        <w:t xml:space="preserve"> será responsable de</w:t>
      </w:r>
      <w:r w:rsidR="002111A6" w:rsidRPr="00E9774A">
        <w:rPr>
          <w:rFonts w:ascii="Book Antiqua" w:hAnsi="Book Antiqua"/>
          <w:lang w:val="es-PR"/>
        </w:rPr>
        <w:t xml:space="preserve"> crear, desarrollar, implementar, administrar y mantener </w:t>
      </w:r>
      <w:r w:rsidR="00602BBB" w:rsidRPr="00E9774A">
        <w:rPr>
          <w:rFonts w:ascii="Book Antiqua" w:hAnsi="Book Antiqua"/>
          <w:lang w:val="es-PR"/>
        </w:rPr>
        <w:t>un</w:t>
      </w:r>
      <w:r w:rsidR="002111A6" w:rsidRPr="00E9774A">
        <w:rPr>
          <w:rFonts w:ascii="Book Antiqua" w:hAnsi="Book Antiqua"/>
          <w:lang w:val="es-PR"/>
        </w:rPr>
        <w:t xml:space="preserve"> Calendario Deportivo Único, el cual deberá incluir </w:t>
      </w:r>
      <w:r w:rsidR="00A741CC">
        <w:rPr>
          <w:rFonts w:ascii="Book Antiqua" w:hAnsi="Book Antiqua"/>
          <w:lang w:val="es-PR"/>
        </w:rPr>
        <w:t>todo Evento Deportivo</w:t>
      </w:r>
      <w:r w:rsidR="002111A6" w:rsidRPr="00E9774A">
        <w:rPr>
          <w:rFonts w:ascii="Book Antiqua" w:hAnsi="Book Antiqua"/>
          <w:lang w:val="es-PR"/>
        </w:rPr>
        <w:t xml:space="preserve"> </w:t>
      </w:r>
      <w:r w:rsidR="006278AB" w:rsidRPr="00E9774A">
        <w:rPr>
          <w:rFonts w:ascii="Book Antiqua" w:hAnsi="Book Antiqua"/>
          <w:lang w:val="es-PR"/>
        </w:rPr>
        <w:t xml:space="preserve">en la cual participen </w:t>
      </w:r>
      <w:r w:rsidR="00B13B6A">
        <w:rPr>
          <w:rFonts w:ascii="Book Antiqua" w:hAnsi="Book Antiqua"/>
          <w:lang w:val="es-PR"/>
        </w:rPr>
        <w:t xml:space="preserve">niños, niñas y jóvenes de Categorías </w:t>
      </w:r>
      <w:r w:rsidR="00B13B6A">
        <w:rPr>
          <w:rFonts w:ascii="Book Antiqua" w:hAnsi="Book Antiqua"/>
          <w:lang w:val="es-PR"/>
        </w:rPr>
        <w:lastRenderedPageBreak/>
        <w:t>Menores</w:t>
      </w:r>
      <w:r w:rsidR="006278AB" w:rsidRPr="00E9774A">
        <w:rPr>
          <w:rFonts w:ascii="Book Antiqua" w:hAnsi="Book Antiqua"/>
          <w:lang w:val="es-PR"/>
        </w:rPr>
        <w:t>. Dicho calendario deberá ser uno</w:t>
      </w:r>
      <w:r w:rsidR="002111A6" w:rsidRPr="00E9774A">
        <w:rPr>
          <w:rFonts w:ascii="Book Antiqua" w:hAnsi="Book Antiqua"/>
          <w:lang w:val="es-PR"/>
        </w:rPr>
        <w:t xml:space="preserve"> de </w:t>
      </w:r>
      <w:r w:rsidR="006278AB" w:rsidRPr="00E9774A">
        <w:rPr>
          <w:rFonts w:ascii="Book Antiqua" w:hAnsi="Book Antiqua"/>
          <w:lang w:val="es-PR"/>
        </w:rPr>
        <w:t>naturaleza</w:t>
      </w:r>
      <w:r w:rsidR="002111A6" w:rsidRPr="00E9774A">
        <w:rPr>
          <w:rFonts w:ascii="Book Antiqua" w:hAnsi="Book Antiqua"/>
          <w:lang w:val="es-PR"/>
        </w:rPr>
        <w:t xml:space="preserve"> organizada</w:t>
      </w:r>
      <w:r w:rsidR="006278AB" w:rsidRPr="00E9774A">
        <w:rPr>
          <w:rFonts w:ascii="Book Antiqua" w:hAnsi="Book Antiqua"/>
          <w:lang w:val="es-PR"/>
        </w:rPr>
        <w:t xml:space="preserve"> y detallada, así como desglosada o subdividida por región, disciplina deportiva, categoría,</w:t>
      </w:r>
      <w:r w:rsidR="00817973" w:rsidRPr="00E9774A">
        <w:rPr>
          <w:rFonts w:ascii="Book Antiqua" w:hAnsi="Book Antiqua"/>
          <w:lang w:val="es-PR"/>
        </w:rPr>
        <w:t xml:space="preserve"> </w:t>
      </w:r>
      <w:r w:rsidR="006278AB" w:rsidRPr="00E9774A">
        <w:rPr>
          <w:rFonts w:ascii="Book Antiqua" w:hAnsi="Book Antiqua"/>
          <w:lang w:val="es-PR"/>
        </w:rPr>
        <w:t>y cualquier otro criterio que el Departamento entienda pertinente para una mejor comprensión del mismo.</w:t>
      </w:r>
      <w:r w:rsidR="00817973" w:rsidRPr="00E9774A">
        <w:rPr>
          <w:rFonts w:ascii="Book Antiqua" w:hAnsi="Book Antiqua"/>
          <w:lang w:val="es-PR"/>
        </w:rPr>
        <w:t xml:space="preserve"> Además, deberá indicar si se trata de un evento escolar, federativo o privado. </w:t>
      </w:r>
      <w:r w:rsidR="007B1E79" w:rsidRPr="00E9774A">
        <w:rPr>
          <w:rFonts w:ascii="Book Antiqua" w:hAnsi="Book Antiqua"/>
          <w:lang w:val="es-PR"/>
        </w:rPr>
        <w:t xml:space="preserve">Toda organización deberá </w:t>
      </w:r>
      <w:r w:rsidR="00125EE6" w:rsidRPr="00E9774A">
        <w:rPr>
          <w:rFonts w:ascii="Book Antiqua" w:hAnsi="Book Antiqua"/>
          <w:lang w:val="es-PR"/>
        </w:rPr>
        <w:t>proveer</w:t>
      </w:r>
      <w:r w:rsidR="00824418" w:rsidRPr="00E9774A">
        <w:rPr>
          <w:rFonts w:ascii="Book Antiqua" w:hAnsi="Book Antiqua"/>
          <w:lang w:val="es-PR"/>
        </w:rPr>
        <w:t xml:space="preserve"> la</w:t>
      </w:r>
      <w:r w:rsidR="00F164DC" w:rsidRPr="00E9774A">
        <w:rPr>
          <w:rFonts w:ascii="Book Antiqua" w:hAnsi="Book Antiqua"/>
          <w:lang w:val="es-PR"/>
        </w:rPr>
        <w:t xml:space="preserve"> fecha, lugar y hora del </w:t>
      </w:r>
      <w:r w:rsidR="00A741CC">
        <w:rPr>
          <w:rFonts w:ascii="Book Antiqua" w:hAnsi="Book Antiqua"/>
          <w:lang w:val="es-PR"/>
        </w:rPr>
        <w:t>E</w:t>
      </w:r>
      <w:r w:rsidR="00F164DC" w:rsidRPr="00E9774A">
        <w:rPr>
          <w:rFonts w:ascii="Book Antiqua" w:hAnsi="Book Antiqua"/>
          <w:lang w:val="es-PR"/>
        </w:rPr>
        <w:t>vento</w:t>
      </w:r>
      <w:r w:rsidR="00310BCE" w:rsidRPr="00E9774A">
        <w:rPr>
          <w:rFonts w:ascii="Book Antiqua" w:hAnsi="Book Antiqua"/>
          <w:lang w:val="es-PR"/>
        </w:rPr>
        <w:t xml:space="preserve"> </w:t>
      </w:r>
      <w:r w:rsidR="00A741CC">
        <w:rPr>
          <w:rFonts w:ascii="Book Antiqua" w:hAnsi="Book Antiqua"/>
          <w:lang w:val="es-PR"/>
        </w:rPr>
        <w:t>D</w:t>
      </w:r>
      <w:r w:rsidR="00310BCE" w:rsidRPr="00E9774A">
        <w:rPr>
          <w:rFonts w:ascii="Book Antiqua" w:hAnsi="Book Antiqua"/>
          <w:lang w:val="es-PR"/>
        </w:rPr>
        <w:t>eportivo</w:t>
      </w:r>
      <w:r w:rsidR="005017F8" w:rsidRPr="00E9774A">
        <w:rPr>
          <w:rFonts w:ascii="Book Antiqua" w:hAnsi="Book Antiqua"/>
          <w:lang w:val="es-PR"/>
        </w:rPr>
        <w:t xml:space="preserve">. Además, </w:t>
      </w:r>
      <w:r w:rsidR="00F164DC" w:rsidRPr="00E9774A">
        <w:rPr>
          <w:rFonts w:ascii="Book Antiqua" w:hAnsi="Book Antiqua"/>
          <w:lang w:val="es-PR"/>
        </w:rPr>
        <w:t xml:space="preserve">cualquier otra </w:t>
      </w:r>
      <w:r w:rsidR="003220B6" w:rsidRPr="00E9774A">
        <w:rPr>
          <w:rFonts w:ascii="Book Antiqua" w:hAnsi="Book Antiqua"/>
          <w:lang w:val="es-PR"/>
        </w:rPr>
        <w:t xml:space="preserve">información </w:t>
      </w:r>
      <w:r w:rsidR="00824418" w:rsidRPr="00E9774A">
        <w:rPr>
          <w:rFonts w:ascii="Book Antiqua" w:hAnsi="Book Antiqua"/>
          <w:lang w:val="es-PR"/>
        </w:rPr>
        <w:t xml:space="preserve">requerida por el Departamento de Recreación y Deportes </w:t>
      </w:r>
      <w:r w:rsidR="002827AA" w:rsidRPr="00E9774A">
        <w:rPr>
          <w:rFonts w:ascii="Book Antiqua" w:hAnsi="Book Antiqua"/>
          <w:lang w:val="es-PR"/>
        </w:rPr>
        <w:t>como requisito previo</w:t>
      </w:r>
      <w:r w:rsidR="00F164DC" w:rsidRPr="00E9774A">
        <w:rPr>
          <w:rFonts w:ascii="Book Antiqua" w:hAnsi="Book Antiqua"/>
          <w:lang w:val="es-PR"/>
        </w:rPr>
        <w:t xml:space="preserve"> a</w:t>
      </w:r>
      <w:r w:rsidR="008F5A14" w:rsidRPr="00E9774A">
        <w:rPr>
          <w:rFonts w:ascii="Book Antiqua" w:hAnsi="Book Antiqua"/>
          <w:lang w:val="es-PR"/>
        </w:rPr>
        <w:t xml:space="preserve"> ser incluido en el Calendario </w:t>
      </w:r>
      <w:r w:rsidR="00885551" w:rsidRPr="00E9774A">
        <w:rPr>
          <w:rFonts w:ascii="Book Antiqua" w:hAnsi="Book Antiqua"/>
          <w:lang w:val="es-PR"/>
        </w:rPr>
        <w:t>Deportivo Único.</w:t>
      </w:r>
      <w:r w:rsidR="00B239B9" w:rsidRPr="00E9774A">
        <w:rPr>
          <w:rFonts w:ascii="Book Antiqua" w:hAnsi="Book Antiqua"/>
          <w:lang w:val="es-PR"/>
        </w:rPr>
        <w:t xml:space="preserve"> </w:t>
      </w:r>
    </w:p>
    <w:p w14:paraId="3D492869" w14:textId="36EB6644" w:rsidR="004D1764" w:rsidRPr="00CE7A00" w:rsidRDefault="004D1764" w:rsidP="00B13B6A">
      <w:pPr>
        <w:spacing w:line="480" w:lineRule="auto"/>
        <w:ind w:firstLine="720"/>
        <w:jc w:val="both"/>
        <w:rPr>
          <w:rFonts w:ascii="Book Antiqua" w:hAnsi="Book Antiqua"/>
          <w:lang w:val="es-ES"/>
        </w:rPr>
      </w:pPr>
      <w:r w:rsidRPr="00CE7A00">
        <w:rPr>
          <w:rFonts w:ascii="Book Antiqua" w:hAnsi="Book Antiqua"/>
          <w:lang w:val="es-ES"/>
        </w:rPr>
        <w:t xml:space="preserve">Las organizaciones deportivas deberán notificar al Departamento de Recreación y Deportes el lugar, la fecha y la hora de sus </w:t>
      </w:r>
      <w:r w:rsidR="00A741CC">
        <w:rPr>
          <w:rFonts w:ascii="Book Antiqua" w:hAnsi="Book Antiqua"/>
          <w:lang w:val="es-ES"/>
        </w:rPr>
        <w:t>Eventos Deportivos</w:t>
      </w:r>
      <w:r w:rsidRPr="00CE7A00">
        <w:rPr>
          <w:rFonts w:ascii="Book Antiqua" w:hAnsi="Book Antiqua"/>
          <w:lang w:val="es-ES"/>
        </w:rPr>
        <w:t xml:space="preserve"> con el propósito de confeccionar un calendario único de </w:t>
      </w:r>
      <w:r w:rsidR="00A741CC">
        <w:rPr>
          <w:rFonts w:ascii="Book Antiqua" w:hAnsi="Book Antiqua"/>
          <w:lang w:val="es-ES"/>
        </w:rPr>
        <w:t>los mismos</w:t>
      </w:r>
      <w:r w:rsidRPr="00CE7A00">
        <w:rPr>
          <w:rFonts w:ascii="Book Antiqua" w:hAnsi="Book Antiqua"/>
          <w:lang w:val="es-ES"/>
        </w:rPr>
        <w:t xml:space="preserve">. Dicha notificación será </w:t>
      </w:r>
      <w:r w:rsidR="00A741CC">
        <w:rPr>
          <w:rFonts w:ascii="Book Antiqua" w:hAnsi="Book Antiqua"/>
          <w:lang w:val="es-ES"/>
        </w:rPr>
        <w:t xml:space="preserve">un requisito </w:t>
      </w:r>
      <w:r w:rsidR="00B13B6A">
        <w:rPr>
          <w:rFonts w:ascii="Book Antiqua" w:hAnsi="Book Antiqua"/>
          <w:lang w:val="es-ES"/>
        </w:rPr>
        <w:t>indispensable</w:t>
      </w:r>
      <w:r w:rsidRPr="00CE7A00">
        <w:rPr>
          <w:rFonts w:ascii="Book Antiqua" w:hAnsi="Book Antiqua"/>
          <w:lang w:val="es-ES"/>
        </w:rPr>
        <w:t xml:space="preserve"> para que el Departamento de Recreación y Deportes endose el </w:t>
      </w:r>
      <w:r w:rsidR="00A741CC">
        <w:rPr>
          <w:rFonts w:ascii="Book Antiqua" w:hAnsi="Book Antiqua"/>
          <w:lang w:val="es-ES"/>
        </w:rPr>
        <w:t>E</w:t>
      </w:r>
      <w:r w:rsidRPr="00CE7A00">
        <w:rPr>
          <w:rFonts w:ascii="Book Antiqua" w:hAnsi="Book Antiqua"/>
          <w:lang w:val="es-ES"/>
        </w:rPr>
        <w:t xml:space="preserve">vento </w:t>
      </w:r>
      <w:r w:rsidR="00A741CC">
        <w:rPr>
          <w:rFonts w:ascii="Book Antiqua" w:hAnsi="Book Antiqua"/>
          <w:lang w:val="es-ES"/>
        </w:rPr>
        <w:t>D</w:t>
      </w:r>
      <w:r w:rsidRPr="00CE7A00">
        <w:rPr>
          <w:rFonts w:ascii="Book Antiqua" w:hAnsi="Book Antiqua"/>
          <w:lang w:val="es-ES"/>
        </w:rPr>
        <w:t>eportivo</w:t>
      </w:r>
      <w:r w:rsidR="00A741CC">
        <w:rPr>
          <w:rFonts w:ascii="Book Antiqua" w:hAnsi="Book Antiqua"/>
          <w:lang w:val="es-ES"/>
        </w:rPr>
        <w:t xml:space="preserve"> en conformidad con su reglamentación existente. </w:t>
      </w:r>
    </w:p>
    <w:p w14:paraId="281EC716" w14:textId="2B357A59" w:rsidR="004D1764" w:rsidRPr="00CE7A00" w:rsidRDefault="004D1764" w:rsidP="00B13B6A">
      <w:pPr>
        <w:spacing w:line="480" w:lineRule="auto"/>
        <w:ind w:firstLine="720"/>
        <w:jc w:val="both"/>
        <w:rPr>
          <w:rFonts w:ascii="Book Antiqua" w:hAnsi="Book Antiqua"/>
          <w:lang w:val="es-ES"/>
        </w:rPr>
      </w:pPr>
      <w:r w:rsidRPr="00CE7A00">
        <w:rPr>
          <w:rFonts w:ascii="Book Antiqua" w:hAnsi="Book Antiqua"/>
          <w:lang w:val="es-ES"/>
        </w:rPr>
        <w:t xml:space="preserve">Se exceptúan de las disposiciones de esta Ley aquellos eventos de carácter recreativo o comunitario que no conlleven el cobro de una cuota de inscripción o taquilla, independientemente de la naturaleza de la entidad organizadora. Los </w:t>
      </w:r>
      <w:r w:rsidR="00B761F0">
        <w:rPr>
          <w:rFonts w:ascii="Book Antiqua" w:hAnsi="Book Antiqua"/>
          <w:lang w:val="es-ES"/>
        </w:rPr>
        <w:t>E</w:t>
      </w:r>
      <w:r w:rsidRPr="00CE7A00">
        <w:rPr>
          <w:rFonts w:ascii="Book Antiqua" w:hAnsi="Book Antiqua"/>
          <w:lang w:val="es-ES"/>
        </w:rPr>
        <w:t xml:space="preserve">ventos </w:t>
      </w:r>
      <w:r w:rsidR="00B761F0">
        <w:rPr>
          <w:rFonts w:ascii="Book Antiqua" w:hAnsi="Book Antiqua"/>
          <w:lang w:val="es-ES"/>
        </w:rPr>
        <w:t>D</w:t>
      </w:r>
      <w:r w:rsidRPr="00CE7A00">
        <w:rPr>
          <w:rFonts w:ascii="Book Antiqua" w:hAnsi="Book Antiqua"/>
          <w:lang w:val="es-ES"/>
        </w:rPr>
        <w:t>eportivos organizados con el fin de recaudar fondos para un evento benéfico o evento escolar quedan exceptuados de este requisito.</w:t>
      </w:r>
    </w:p>
    <w:p w14:paraId="3D13E3B2" w14:textId="4FA4C243" w:rsidR="004D1764" w:rsidRPr="00CE7A00" w:rsidRDefault="004D1764" w:rsidP="00B13B6A">
      <w:pPr>
        <w:spacing w:line="480" w:lineRule="auto"/>
        <w:ind w:firstLine="720"/>
        <w:jc w:val="both"/>
        <w:rPr>
          <w:rFonts w:ascii="Book Antiqua" w:hAnsi="Book Antiqua"/>
          <w:lang w:val="es-ES"/>
        </w:rPr>
      </w:pPr>
      <w:r w:rsidRPr="00CE7A00">
        <w:rPr>
          <w:rFonts w:ascii="Book Antiqua" w:hAnsi="Book Antiqua"/>
          <w:lang w:val="es-ES"/>
        </w:rPr>
        <w:t xml:space="preserve">El </w:t>
      </w:r>
      <w:proofErr w:type="gramStart"/>
      <w:r w:rsidRPr="00CE7A00">
        <w:rPr>
          <w:rFonts w:ascii="Book Antiqua" w:hAnsi="Book Antiqua"/>
          <w:lang w:val="es-ES"/>
        </w:rPr>
        <w:t>Secretario</w:t>
      </w:r>
      <w:proofErr w:type="gramEnd"/>
      <w:r w:rsidRPr="00CE7A00">
        <w:rPr>
          <w:rFonts w:ascii="Book Antiqua" w:hAnsi="Book Antiqua"/>
          <w:lang w:val="es-ES"/>
        </w:rPr>
        <w:t xml:space="preserve"> del Departamento de Recreación y Deportes podrá establecer, mediante reglamento, categorías adicionales de eventos exentos del requisito de notificación. Dicha excepción solo procederá si se justifica que ciertos eventos, por su naturaleza informal, alcance limitado o bajo riesgo para los participantes, no comprometen los objetivos de bienestar, seguridad y fiscalización pública de esta Ley.</w:t>
      </w:r>
    </w:p>
    <w:p w14:paraId="5B47852C" w14:textId="488E7824" w:rsidR="00D12973" w:rsidRPr="00E9774A" w:rsidRDefault="00D12973" w:rsidP="006278AB">
      <w:pPr>
        <w:spacing w:line="480" w:lineRule="auto"/>
        <w:jc w:val="both"/>
        <w:rPr>
          <w:rFonts w:ascii="Book Antiqua" w:hAnsi="Book Antiqua"/>
          <w:lang w:val="es-PR"/>
        </w:rPr>
      </w:pPr>
      <w:r w:rsidRPr="00E9774A">
        <w:rPr>
          <w:rFonts w:ascii="Book Antiqua" w:hAnsi="Book Antiqua"/>
          <w:lang w:val="es-PR"/>
        </w:rPr>
        <w:lastRenderedPageBreak/>
        <w:tab/>
        <w:t xml:space="preserve">Artículo </w:t>
      </w:r>
      <w:r w:rsidR="00B13B6A">
        <w:rPr>
          <w:rFonts w:ascii="Book Antiqua" w:hAnsi="Book Antiqua"/>
          <w:lang w:val="es-PR"/>
        </w:rPr>
        <w:t>4</w:t>
      </w:r>
      <w:r w:rsidRPr="00E9774A">
        <w:rPr>
          <w:rFonts w:ascii="Book Antiqua" w:hAnsi="Book Antiqua"/>
          <w:lang w:val="es-PR"/>
        </w:rPr>
        <w:t xml:space="preserve">.– </w:t>
      </w:r>
      <w:r w:rsidR="008B2421" w:rsidRPr="00E9774A">
        <w:rPr>
          <w:rFonts w:ascii="Book Antiqua" w:hAnsi="Book Antiqua"/>
          <w:lang w:val="es-PR"/>
        </w:rPr>
        <w:t>Facultades</w:t>
      </w:r>
      <w:r w:rsidRPr="00E9774A">
        <w:rPr>
          <w:rFonts w:ascii="Book Antiqua" w:hAnsi="Book Antiqua"/>
          <w:lang w:val="es-PR"/>
        </w:rPr>
        <w:t xml:space="preserve"> y </w:t>
      </w:r>
      <w:r w:rsidR="008B2421" w:rsidRPr="00E9774A">
        <w:rPr>
          <w:rFonts w:ascii="Book Antiqua" w:hAnsi="Book Antiqua"/>
          <w:lang w:val="es-PR"/>
        </w:rPr>
        <w:t>Deberes</w:t>
      </w:r>
      <w:r w:rsidRPr="00E9774A">
        <w:rPr>
          <w:rFonts w:ascii="Book Antiqua" w:hAnsi="Book Antiqua"/>
          <w:lang w:val="es-PR"/>
        </w:rPr>
        <w:t xml:space="preserve"> del Departamento de Recreación y Deportes</w:t>
      </w:r>
    </w:p>
    <w:p w14:paraId="6F9DAC2B" w14:textId="63AFDEF7" w:rsidR="00D12973" w:rsidRPr="00E9774A" w:rsidRDefault="00D12973" w:rsidP="006278AB">
      <w:pPr>
        <w:spacing w:line="480" w:lineRule="auto"/>
        <w:jc w:val="both"/>
        <w:rPr>
          <w:rFonts w:ascii="Book Antiqua" w:hAnsi="Book Antiqua"/>
          <w:lang w:val="es-PR"/>
        </w:rPr>
      </w:pPr>
      <w:r w:rsidRPr="00E9774A">
        <w:rPr>
          <w:rFonts w:ascii="Book Antiqua" w:hAnsi="Book Antiqua"/>
          <w:lang w:val="es-PR"/>
        </w:rPr>
        <w:tab/>
        <w:t>Con relación al Calendario Deportivo Único de Puerto Rico, el Departamento de Recreación y Deportes tendrá los siguientes deberes y responsabilidades:</w:t>
      </w:r>
    </w:p>
    <w:p w14:paraId="09DC7F85" w14:textId="436DA226" w:rsidR="00D12973" w:rsidRPr="00E9774A" w:rsidRDefault="00D741DB" w:rsidP="00D741DB">
      <w:pPr>
        <w:pStyle w:val="Prrafodelista"/>
        <w:numPr>
          <w:ilvl w:val="0"/>
          <w:numId w:val="9"/>
        </w:numPr>
        <w:spacing w:line="480" w:lineRule="auto"/>
        <w:jc w:val="both"/>
        <w:rPr>
          <w:rFonts w:ascii="Book Antiqua" w:hAnsi="Book Antiqua"/>
          <w:lang w:val="es-PR"/>
        </w:rPr>
      </w:pPr>
      <w:r w:rsidRPr="00E9774A">
        <w:rPr>
          <w:rFonts w:ascii="Book Antiqua" w:hAnsi="Book Antiqua"/>
          <w:lang w:val="es-PR"/>
        </w:rPr>
        <w:t>Crear, administrar y mantener al día el Calendario;</w:t>
      </w:r>
    </w:p>
    <w:p w14:paraId="045CA1CE" w14:textId="306268FF" w:rsidR="00D741DB" w:rsidRPr="00E9774A" w:rsidRDefault="00D741DB" w:rsidP="00D741DB">
      <w:pPr>
        <w:pStyle w:val="Prrafodelista"/>
        <w:numPr>
          <w:ilvl w:val="0"/>
          <w:numId w:val="9"/>
        </w:numPr>
        <w:spacing w:line="480" w:lineRule="auto"/>
        <w:jc w:val="both"/>
        <w:rPr>
          <w:rFonts w:ascii="Book Antiqua" w:hAnsi="Book Antiqua"/>
          <w:lang w:val="es-PR"/>
        </w:rPr>
      </w:pPr>
      <w:r w:rsidRPr="00E9774A">
        <w:rPr>
          <w:rFonts w:ascii="Book Antiqua" w:hAnsi="Book Antiqua"/>
          <w:lang w:val="es-PR"/>
        </w:rPr>
        <w:t>Establecer los términos, requisitos y condiciones aplicables a las organizaciones deportivas, promotores de torneos y entrenadores deportivos para registrar sus actividades deportivas en el Calendario</w:t>
      </w:r>
      <w:r w:rsidR="00864B7F" w:rsidRPr="00E9774A">
        <w:rPr>
          <w:rFonts w:ascii="Book Antiqua" w:hAnsi="Book Antiqua"/>
          <w:lang w:val="es-PR"/>
        </w:rPr>
        <w:t xml:space="preserve">. </w:t>
      </w:r>
      <w:r w:rsidR="00AF2F02" w:rsidRPr="00E9774A">
        <w:rPr>
          <w:rFonts w:ascii="Book Antiqua" w:hAnsi="Book Antiqua"/>
          <w:lang w:val="es-PR"/>
        </w:rPr>
        <w:t>Se</w:t>
      </w:r>
      <w:r w:rsidR="008D3B4A" w:rsidRPr="00E9774A">
        <w:rPr>
          <w:rFonts w:ascii="Book Antiqua" w:hAnsi="Book Antiqua"/>
          <w:lang w:val="es-PR"/>
        </w:rPr>
        <w:t xml:space="preserve"> deberá</w:t>
      </w:r>
      <w:r w:rsidR="009D30FC" w:rsidRPr="00E9774A">
        <w:rPr>
          <w:rFonts w:ascii="Book Antiqua" w:hAnsi="Book Antiqua"/>
          <w:lang w:val="es-PR"/>
        </w:rPr>
        <w:t xml:space="preserve"> considerar el</w:t>
      </w:r>
      <w:r w:rsidR="00886EEF" w:rsidRPr="00E9774A">
        <w:rPr>
          <w:rFonts w:ascii="Book Antiqua" w:hAnsi="Book Antiqua"/>
          <w:lang w:val="es-PR"/>
        </w:rPr>
        <w:t xml:space="preserve"> marco</w:t>
      </w:r>
      <w:r w:rsidR="009D30FC" w:rsidRPr="00E9774A">
        <w:rPr>
          <w:rFonts w:ascii="Book Antiqua" w:hAnsi="Book Antiqua"/>
          <w:lang w:val="es-PR"/>
        </w:rPr>
        <w:t xml:space="preserve"> de competencia</w:t>
      </w:r>
      <w:r w:rsidR="00886EEF" w:rsidRPr="00E9774A">
        <w:rPr>
          <w:rFonts w:ascii="Book Antiqua" w:hAnsi="Book Antiqua"/>
          <w:lang w:val="es-PR"/>
        </w:rPr>
        <w:t xml:space="preserve"> internacional y la autonomía funcional, normativa y organizativa de las federaciones deportivas</w:t>
      </w:r>
      <w:r w:rsidR="00AF2F02" w:rsidRPr="00E9774A">
        <w:rPr>
          <w:rFonts w:ascii="Book Antiqua" w:hAnsi="Book Antiqua"/>
          <w:lang w:val="es-PR"/>
        </w:rPr>
        <w:t>.</w:t>
      </w:r>
    </w:p>
    <w:p w14:paraId="2B3F24D4" w14:textId="31A9F53F" w:rsidR="00D741DB" w:rsidRPr="00E9774A" w:rsidRDefault="00D741DB" w:rsidP="00D741DB">
      <w:pPr>
        <w:pStyle w:val="Prrafodelista"/>
        <w:numPr>
          <w:ilvl w:val="0"/>
          <w:numId w:val="9"/>
        </w:numPr>
        <w:spacing w:line="480" w:lineRule="auto"/>
        <w:jc w:val="both"/>
        <w:rPr>
          <w:rFonts w:ascii="Book Antiqua" w:hAnsi="Book Antiqua"/>
          <w:lang w:val="es-PR"/>
        </w:rPr>
      </w:pPr>
      <w:r w:rsidRPr="00E9774A">
        <w:rPr>
          <w:rFonts w:ascii="Book Antiqua" w:hAnsi="Book Antiqua"/>
          <w:lang w:val="es-PR"/>
        </w:rPr>
        <w:t xml:space="preserve">Velar por el fiel cumplimiento de leyes y reglamentaciones aplicables previo al registro de cualquier </w:t>
      </w:r>
      <w:r w:rsidR="00A741CC">
        <w:rPr>
          <w:rFonts w:ascii="Book Antiqua" w:hAnsi="Book Antiqua"/>
          <w:lang w:val="es-PR"/>
        </w:rPr>
        <w:t>Evento Deportivo</w:t>
      </w:r>
      <w:r w:rsidRPr="00E9774A">
        <w:rPr>
          <w:rFonts w:ascii="Book Antiqua" w:hAnsi="Book Antiqua"/>
          <w:lang w:val="es-PR"/>
        </w:rPr>
        <w:t xml:space="preserve"> en el Calendario, incluyendo pero sin limitarse a toda aquella relacionada </w:t>
      </w:r>
      <w:r w:rsidR="00602BBB" w:rsidRPr="00E9774A">
        <w:rPr>
          <w:rFonts w:ascii="Book Antiqua" w:hAnsi="Book Antiqua"/>
          <w:lang w:val="es-PR"/>
        </w:rPr>
        <w:t xml:space="preserve">a </w:t>
      </w:r>
      <w:r w:rsidRPr="00E9774A">
        <w:rPr>
          <w:rFonts w:ascii="Book Antiqua" w:hAnsi="Book Antiqua"/>
          <w:lang w:val="es-PR"/>
        </w:rPr>
        <w:t>la acreditación de entidades deportivas, licenciamiento de entrenadores deportivos y oficiales, endosos y licencias de actividades deportivas y la protección de los menores en el deporte.</w:t>
      </w:r>
    </w:p>
    <w:p w14:paraId="4A1B6201" w14:textId="78C55F9B" w:rsidR="00D741DB" w:rsidRPr="00E9774A" w:rsidRDefault="00D741DB" w:rsidP="00D741DB">
      <w:pPr>
        <w:pStyle w:val="Prrafodelista"/>
        <w:numPr>
          <w:ilvl w:val="0"/>
          <w:numId w:val="9"/>
        </w:numPr>
        <w:spacing w:line="480" w:lineRule="auto"/>
        <w:jc w:val="both"/>
        <w:rPr>
          <w:rFonts w:ascii="Book Antiqua" w:hAnsi="Book Antiqua"/>
          <w:lang w:val="es-PR"/>
        </w:rPr>
      </w:pPr>
      <w:r w:rsidRPr="00E9774A">
        <w:rPr>
          <w:rFonts w:ascii="Book Antiqua" w:hAnsi="Book Antiqua"/>
          <w:lang w:val="es-PR"/>
        </w:rPr>
        <w:t xml:space="preserve">Endosar </w:t>
      </w:r>
      <w:r w:rsidR="00DF30F6" w:rsidRPr="00E9774A">
        <w:rPr>
          <w:rFonts w:ascii="Book Antiqua" w:hAnsi="Book Antiqua"/>
          <w:lang w:val="es-PR"/>
        </w:rPr>
        <w:t xml:space="preserve">la celebración de </w:t>
      </w:r>
      <w:r w:rsidR="00A741CC">
        <w:rPr>
          <w:rFonts w:ascii="Book Antiqua" w:hAnsi="Book Antiqua"/>
          <w:lang w:val="es-PR"/>
        </w:rPr>
        <w:t>Eventos Deportivos</w:t>
      </w:r>
      <w:r w:rsidRPr="00E9774A">
        <w:rPr>
          <w:rFonts w:ascii="Book Antiqua" w:hAnsi="Book Antiqua"/>
          <w:lang w:val="es-PR"/>
        </w:rPr>
        <w:t xml:space="preserve"> </w:t>
      </w:r>
      <w:r w:rsidR="00DF30F6" w:rsidRPr="00E9774A">
        <w:rPr>
          <w:rFonts w:ascii="Book Antiqua" w:hAnsi="Book Antiqua"/>
          <w:lang w:val="es-PR"/>
        </w:rPr>
        <w:t>registrad</w:t>
      </w:r>
      <w:r w:rsidR="00A741CC">
        <w:rPr>
          <w:rFonts w:ascii="Book Antiqua" w:hAnsi="Book Antiqua"/>
          <w:lang w:val="es-PR"/>
        </w:rPr>
        <w:t>o</w:t>
      </w:r>
      <w:r w:rsidR="00DF30F6" w:rsidRPr="00E9774A">
        <w:rPr>
          <w:rFonts w:ascii="Book Antiqua" w:hAnsi="Book Antiqua"/>
          <w:lang w:val="es-PR"/>
        </w:rPr>
        <w:t>s en el Calendario para efectos de la emisión de permisos</w:t>
      </w:r>
      <w:r w:rsidR="00C11041" w:rsidRPr="00E9774A">
        <w:rPr>
          <w:rFonts w:ascii="Book Antiqua" w:hAnsi="Book Antiqua"/>
          <w:lang w:val="es-PR"/>
        </w:rPr>
        <w:t xml:space="preserve"> para la celebración de </w:t>
      </w:r>
      <w:r w:rsidR="00A741CC">
        <w:rPr>
          <w:rFonts w:ascii="Book Antiqua" w:hAnsi="Book Antiqua"/>
          <w:lang w:val="es-PR"/>
        </w:rPr>
        <w:t>estos</w:t>
      </w:r>
      <w:r w:rsidR="00DF30F6" w:rsidRPr="00E9774A">
        <w:rPr>
          <w:rFonts w:ascii="Book Antiqua" w:hAnsi="Book Antiqua"/>
          <w:lang w:val="es-PR"/>
        </w:rPr>
        <w:t xml:space="preserve"> por parte del Cuerpo de Bomberos de Puerto Rico y cualquier otro que corresponda</w:t>
      </w:r>
      <w:r w:rsidR="00C11041" w:rsidRPr="00E9774A">
        <w:rPr>
          <w:rFonts w:ascii="Book Antiqua" w:hAnsi="Book Antiqua"/>
          <w:lang w:val="es-PR"/>
        </w:rPr>
        <w:t xml:space="preserve">, disponiéndose que el Cuerpo de Bomberos no emitirá permiso alguno para la celebración de </w:t>
      </w:r>
      <w:r w:rsidR="00A741CC">
        <w:rPr>
          <w:rFonts w:ascii="Book Antiqua" w:hAnsi="Book Antiqua"/>
          <w:lang w:val="es-PR"/>
        </w:rPr>
        <w:t>E</w:t>
      </w:r>
      <w:r w:rsidR="00C11041" w:rsidRPr="00E9774A">
        <w:rPr>
          <w:rFonts w:ascii="Book Antiqua" w:hAnsi="Book Antiqua"/>
          <w:lang w:val="es-PR"/>
        </w:rPr>
        <w:t xml:space="preserve">ventos </w:t>
      </w:r>
      <w:r w:rsidR="00A741CC">
        <w:rPr>
          <w:rFonts w:ascii="Book Antiqua" w:hAnsi="Book Antiqua"/>
          <w:lang w:val="es-PR"/>
        </w:rPr>
        <w:t>D</w:t>
      </w:r>
      <w:r w:rsidR="00C11041" w:rsidRPr="00E9774A">
        <w:rPr>
          <w:rFonts w:ascii="Book Antiqua" w:hAnsi="Book Antiqua"/>
          <w:lang w:val="es-PR"/>
        </w:rPr>
        <w:t xml:space="preserve">eportivos sin contar con el endoso del Departamento de Recreación y Deportes en conformidad con los dispuesto en esta Ley. </w:t>
      </w:r>
    </w:p>
    <w:p w14:paraId="09835B04" w14:textId="40F68000" w:rsidR="00090CC6" w:rsidRPr="00E9774A" w:rsidRDefault="00090CC6" w:rsidP="00090CC6">
      <w:pPr>
        <w:spacing w:line="480" w:lineRule="auto"/>
        <w:ind w:left="720"/>
        <w:jc w:val="both"/>
        <w:rPr>
          <w:rFonts w:ascii="Book Antiqua" w:hAnsi="Book Antiqua"/>
          <w:lang w:val="es-PR"/>
        </w:rPr>
      </w:pPr>
      <w:r w:rsidRPr="00E9774A">
        <w:rPr>
          <w:rFonts w:ascii="Book Antiqua" w:hAnsi="Book Antiqua"/>
          <w:lang w:val="es-PR"/>
        </w:rPr>
        <w:t xml:space="preserve">Artículo </w:t>
      </w:r>
      <w:r w:rsidR="007236B6">
        <w:rPr>
          <w:rFonts w:ascii="Book Antiqua" w:hAnsi="Book Antiqua"/>
          <w:lang w:val="es-PR"/>
        </w:rPr>
        <w:t>4</w:t>
      </w:r>
      <w:r w:rsidRPr="00E9774A">
        <w:rPr>
          <w:rFonts w:ascii="Book Antiqua" w:hAnsi="Book Antiqua"/>
          <w:lang w:val="es-PR"/>
        </w:rPr>
        <w:t>.– Reglamentación</w:t>
      </w:r>
    </w:p>
    <w:p w14:paraId="4B347BED" w14:textId="5B6E5A77" w:rsidR="00090CC6" w:rsidRPr="00E9774A" w:rsidRDefault="00463AEF" w:rsidP="00463AEF">
      <w:pPr>
        <w:spacing w:line="480" w:lineRule="auto"/>
        <w:ind w:firstLine="720"/>
        <w:jc w:val="both"/>
        <w:rPr>
          <w:rFonts w:ascii="Book Antiqua" w:hAnsi="Book Antiqua"/>
          <w:lang w:val="es-PR"/>
        </w:rPr>
      </w:pPr>
      <w:r w:rsidRPr="00E9774A">
        <w:rPr>
          <w:rFonts w:ascii="Book Antiqua" w:hAnsi="Book Antiqua"/>
          <w:lang w:val="es-PR"/>
        </w:rPr>
        <w:lastRenderedPageBreak/>
        <w:t xml:space="preserve">Se ordena al Departamento de Recreación y Deportes a adoptar o enmendar la reglamentación necesaria para la debida implementación de esta Ley en un término no mayor de noventa (90) días. </w:t>
      </w:r>
    </w:p>
    <w:p w14:paraId="14312D73" w14:textId="1FB2C779" w:rsidR="00B13B6A" w:rsidRDefault="000E129B" w:rsidP="000E129B">
      <w:pPr>
        <w:spacing w:line="480" w:lineRule="auto"/>
        <w:ind w:left="720"/>
        <w:jc w:val="both"/>
        <w:rPr>
          <w:rFonts w:ascii="Book Antiqua" w:hAnsi="Book Antiqua"/>
          <w:lang w:val="es-PR"/>
        </w:rPr>
      </w:pPr>
      <w:r w:rsidRPr="00E9774A">
        <w:rPr>
          <w:rFonts w:ascii="Book Antiqua" w:hAnsi="Book Antiqua"/>
          <w:lang w:val="es-PR"/>
        </w:rPr>
        <w:t>Art</w:t>
      </w:r>
      <w:r w:rsidR="00C02CFA" w:rsidRPr="00E9774A">
        <w:rPr>
          <w:rFonts w:ascii="Book Antiqua" w:hAnsi="Book Antiqua"/>
          <w:lang w:val="es-PR"/>
        </w:rPr>
        <w:t xml:space="preserve">ículo </w:t>
      </w:r>
      <w:r w:rsidR="007236B6">
        <w:rPr>
          <w:rFonts w:ascii="Book Antiqua" w:hAnsi="Book Antiqua"/>
          <w:lang w:val="es-PR"/>
        </w:rPr>
        <w:t>5</w:t>
      </w:r>
      <w:r w:rsidR="00C02CFA" w:rsidRPr="00E9774A">
        <w:rPr>
          <w:rFonts w:ascii="Book Antiqua" w:hAnsi="Book Antiqua"/>
          <w:lang w:val="es-PR"/>
        </w:rPr>
        <w:t xml:space="preserve">. </w:t>
      </w:r>
      <w:r w:rsidR="00B13B6A">
        <w:rPr>
          <w:rFonts w:ascii="Book Antiqua" w:hAnsi="Book Antiqua"/>
          <w:lang w:val="es-PR"/>
        </w:rPr>
        <w:t>–</w:t>
      </w:r>
      <w:r w:rsidR="00C02CFA" w:rsidRPr="00E9774A">
        <w:rPr>
          <w:rFonts w:ascii="Book Antiqua" w:hAnsi="Book Antiqua"/>
          <w:lang w:val="es-PR"/>
        </w:rPr>
        <w:t xml:space="preserve"> </w:t>
      </w:r>
      <w:r w:rsidR="00B13B6A">
        <w:rPr>
          <w:rFonts w:ascii="Book Antiqua" w:hAnsi="Book Antiqua"/>
          <w:lang w:val="es-PR"/>
        </w:rPr>
        <w:t>Penalidades</w:t>
      </w:r>
    </w:p>
    <w:p w14:paraId="49EFDD4D" w14:textId="0619A413" w:rsidR="00B13B6A" w:rsidRPr="00B13B6A" w:rsidRDefault="00B13B6A" w:rsidP="00B13B6A">
      <w:pPr>
        <w:spacing w:line="480" w:lineRule="auto"/>
        <w:ind w:left="720"/>
        <w:jc w:val="both"/>
        <w:rPr>
          <w:rFonts w:ascii="Book Antiqua" w:hAnsi="Book Antiqua"/>
          <w:lang w:val="es-ES"/>
        </w:rPr>
      </w:pPr>
      <w:r w:rsidRPr="00B13B6A">
        <w:rPr>
          <w:rFonts w:ascii="Book Antiqua" w:hAnsi="Book Antiqua"/>
          <w:lang w:val="es-ES"/>
        </w:rPr>
        <w:t xml:space="preserve">Toda Organización Deportiva que incumpla con las disposiciones de esta Ley será penalizada de la siguiente manera: </w:t>
      </w:r>
    </w:p>
    <w:p w14:paraId="1209AD1D" w14:textId="4E1BA467" w:rsidR="00B13B6A" w:rsidRPr="00B13B6A" w:rsidRDefault="00B13B6A" w:rsidP="00B13B6A">
      <w:pPr>
        <w:spacing w:line="480" w:lineRule="auto"/>
        <w:ind w:left="720"/>
        <w:jc w:val="both"/>
        <w:rPr>
          <w:rFonts w:ascii="Book Antiqua" w:hAnsi="Book Antiqua"/>
          <w:lang w:val="es-ES"/>
        </w:rPr>
      </w:pPr>
      <w:r w:rsidRPr="00B13B6A">
        <w:rPr>
          <w:rFonts w:ascii="Book Antiqua" w:hAnsi="Book Antiqua"/>
          <w:lang w:val="es-ES"/>
        </w:rPr>
        <w:tab/>
      </w:r>
      <w:r w:rsidR="00B761F0">
        <w:rPr>
          <w:rFonts w:ascii="Book Antiqua" w:hAnsi="Book Antiqua"/>
          <w:lang w:val="es-ES"/>
        </w:rPr>
        <w:t xml:space="preserve">1) </w:t>
      </w:r>
      <w:r w:rsidRPr="00B13B6A">
        <w:rPr>
          <w:rFonts w:ascii="Book Antiqua" w:hAnsi="Book Antiqua"/>
          <w:lang w:val="es-ES"/>
        </w:rPr>
        <w:t>Primera Infracción – quinientos dólares ($500.00) de multa.</w:t>
      </w:r>
    </w:p>
    <w:p w14:paraId="1842F8B8" w14:textId="0C0C4406" w:rsidR="00B13B6A" w:rsidRPr="00B13B6A" w:rsidRDefault="00B13B6A" w:rsidP="00B13B6A">
      <w:pPr>
        <w:spacing w:line="480" w:lineRule="auto"/>
        <w:ind w:left="720"/>
        <w:jc w:val="both"/>
        <w:rPr>
          <w:rFonts w:ascii="Book Antiqua" w:hAnsi="Book Antiqua"/>
          <w:lang w:val="es-ES"/>
        </w:rPr>
      </w:pPr>
      <w:r w:rsidRPr="00B13B6A">
        <w:rPr>
          <w:rFonts w:ascii="Book Antiqua" w:hAnsi="Book Antiqua"/>
          <w:lang w:val="es-ES"/>
        </w:rPr>
        <w:tab/>
      </w:r>
      <w:r w:rsidR="00B761F0">
        <w:rPr>
          <w:rFonts w:ascii="Book Antiqua" w:hAnsi="Book Antiqua"/>
          <w:lang w:val="es-ES"/>
        </w:rPr>
        <w:t xml:space="preserve">2) </w:t>
      </w:r>
      <w:r w:rsidRPr="00B13B6A">
        <w:rPr>
          <w:rFonts w:ascii="Book Antiqua" w:hAnsi="Book Antiqua"/>
          <w:lang w:val="es-ES"/>
        </w:rPr>
        <w:t>Segunda Infracción – mil dólares ($1,0000.00) de multa.</w:t>
      </w:r>
    </w:p>
    <w:p w14:paraId="7C015C78" w14:textId="13FC1CA9" w:rsidR="00B13B6A" w:rsidRDefault="00B13B6A" w:rsidP="00B761F0">
      <w:pPr>
        <w:spacing w:line="480" w:lineRule="auto"/>
        <w:ind w:left="1440" w:hanging="720"/>
        <w:jc w:val="both"/>
        <w:rPr>
          <w:rFonts w:ascii="Book Antiqua" w:hAnsi="Book Antiqua"/>
          <w:lang w:val="es-ES"/>
        </w:rPr>
      </w:pPr>
      <w:r w:rsidRPr="00B13B6A">
        <w:rPr>
          <w:rFonts w:ascii="Book Antiqua" w:hAnsi="Book Antiqua"/>
          <w:lang w:val="es-ES"/>
        </w:rPr>
        <w:tab/>
      </w:r>
      <w:r w:rsidR="00B761F0">
        <w:rPr>
          <w:rFonts w:ascii="Book Antiqua" w:hAnsi="Book Antiqua"/>
          <w:lang w:val="es-ES"/>
        </w:rPr>
        <w:t xml:space="preserve">3) </w:t>
      </w:r>
      <w:r w:rsidRPr="00B13B6A">
        <w:rPr>
          <w:rFonts w:ascii="Book Antiqua" w:hAnsi="Book Antiqua"/>
          <w:lang w:val="es-ES"/>
        </w:rPr>
        <w:t>Tercera Infracción – mil quinientos ($2,500.00) de multa y la suspensión de la acreditación de la Organización Deportiva por un término de un (1) año o cualquier término mayor que sea determinado por el Departamento de Recreación y Deportes.</w:t>
      </w:r>
    </w:p>
    <w:p w14:paraId="6604F833" w14:textId="67282EF7" w:rsidR="00B761F0" w:rsidRPr="00B13B6A" w:rsidRDefault="00B761F0" w:rsidP="00B761F0">
      <w:pPr>
        <w:spacing w:line="480" w:lineRule="auto"/>
        <w:ind w:firstLine="720"/>
        <w:jc w:val="both"/>
        <w:rPr>
          <w:rFonts w:ascii="Book Antiqua" w:hAnsi="Book Antiqua"/>
          <w:lang w:val="es-ES"/>
        </w:rPr>
      </w:pPr>
      <w:r>
        <w:rPr>
          <w:rFonts w:ascii="Book Antiqua" w:hAnsi="Book Antiqua"/>
          <w:lang w:val="es-ES"/>
        </w:rPr>
        <w:t>El dinero recaudado según lo dispuesto en este artículo será destinado al Fondo Especial para el Desarrollo de Categorías Menores del Departamento de Recreación y Deportes.</w:t>
      </w:r>
    </w:p>
    <w:p w14:paraId="2EF61692" w14:textId="03B25F0A" w:rsidR="00B13B6A" w:rsidRPr="00B13B6A" w:rsidRDefault="00B13B6A" w:rsidP="00B761F0">
      <w:pPr>
        <w:spacing w:line="480" w:lineRule="auto"/>
        <w:ind w:firstLine="720"/>
        <w:jc w:val="both"/>
        <w:rPr>
          <w:rFonts w:ascii="Book Antiqua" w:hAnsi="Book Antiqua"/>
          <w:lang w:val="es-ES"/>
        </w:rPr>
      </w:pPr>
      <w:r w:rsidRPr="00B13B6A">
        <w:rPr>
          <w:rFonts w:ascii="Book Antiqua" w:hAnsi="Book Antiqua"/>
          <w:lang w:val="es-ES"/>
        </w:rPr>
        <w:tab/>
      </w:r>
      <w:r>
        <w:rPr>
          <w:rFonts w:ascii="Book Antiqua" w:hAnsi="Book Antiqua"/>
          <w:lang w:val="es-ES"/>
        </w:rPr>
        <w:t>El</w:t>
      </w:r>
      <w:r w:rsidRPr="00B13B6A">
        <w:rPr>
          <w:rFonts w:ascii="Book Antiqua" w:hAnsi="Book Antiqua"/>
          <w:lang w:val="es-ES"/>
        </w:rPr>
        <w:t xml:space="preserve"> Departamento de Recreación y Deportes </w:t>
      </w:r>
      <w:r>
        <w:rPr>
          <w:rFonts w:ascii="Book Antiqua" w:hAnsi="Book Antiqua"/>
          <w:lang w:val="es-ES"/>
        </w:rPr>
        <w:t xml:space="preserve">tendrá </w:t>
      </w:r>
      <w:r w:rsidRPr="00B13B6A">
        <w:rPr>
          <w:rFonts w:ascii="Book Antiqua" w:hAnsi="Book Antiqua"/>
          <w:lang w:val="es-ES"/>
        </w:rPr>
        <w:t xml:space="preserve">la facultad de enmendar sus reglamentos para aumentar las penalidades aquí establecidas cuando ello resulte necesario para el fiel cumplimiento de las disposiciones de esta Ley. </w:t>
      </w:r>
    </w:p>
    <w:p w14:paraId="04BBADBE" w14:textId="7A6E63C0" w:rsidR="000E129B" w:rsidRPr="00E9774A" w:rsidRDefault="00B13B6A" w:rsidP="000E129B">
      <w:pPr>
        <w:spacing w:line="480" w:lineRule="auto"/>
        <w:ind w:left="720"/>
        <w:jc w:val="both"/>
        <w:rPr>
          <w:rFonts w:ascii="Book Antiqua" w:hAnsi="Book Antiqua"/>
          <w:lang w:val="es-PR"/>
        </w:rPr>
      </w:pPr>
      <w:r>
        <w:rPr>
          <w:rFonts w:ascii="Book Antiqua" w:hAnsi="Book Antiqua"/>
          <w:lang w:val="es-PR"/>
        </w:rPr>
        <w:t xml:space="preserve">Artículo 6.– </w:t>
      </w:r>
      <w:r w:rsidR="00C02CFA" w:rsidRPr="00E9774A">
        <w:rPr>
          <w:rFonts w:ascii="Book Antiqua" w:hAnsi="Book Antiqua"/>
          <w:lang w:val="es-PR"/>
        </w:rPr>
        <w:t>Cláusula de Separabilidad</w:t>
      </w:r>
    </w:p>
    <w:p w14:paraId="5650EB34" w14:textId="458E65BB" w:rsidR="00C02CFA" w:rsidRPr="00E9774A" w:rsidRDefault="00C02CFA" w:rsidP="00C02CFA">
      <w:pPr>
        <w:spacing w:line="480" w:lineRule="auto"/>
        <w:ind w:firstLine="720"/>
        <w:jc w:val="both"/>
        <w:rPr>
          <w:rFonts w:ascii="Book Antiqua" w:hAnsi="Book Antiqua"/>
          <w:lang w:val="es-PR"/>
        </w:rPr>
      </w:pPr>
      <w:r w:rsidRPr="00E9774A">
        <w:rPr>
          <w:rFonts w:ascii="Book Antiqua" w:hAnsi="Book Antiqua"/>
          <w:lang w:val="es-PR"/>
        </w:rPr>
        <w:t xml:space="preserve">Si cualquier artículo, inciso, parte, párrafo o cláusula de esta Ley o su aplicación a cualquier </w:t>
      </w:r>
      <w:r w:rsidR="00E9774A" w:rsidRPr="00E9774A">
        <w:rPr>
          <w:rFonts w:ascii="Book Antiqua" w:hAnsi="Book Antiqua"/>
          <w:lang w:val="es-PR"/>
        </w:rPr>
        <w:t>persona, o</w:t>
      </w:r>
      <w:r w:rsidRPr="00E9774A">
        <w:rPr>
          <w:rFonts w:ascii="Book Antiqua" w:hAnsi="Book Antiqua"/>
          <w:lang w:val="es-PR"/>
        </w:rPr>
        <w:t xml:space="preserve"> circunstancia, fuera declarada inclonstitucional por un Tribunal con jurisdicción, la sentencia dictada no afectará ni invalidará sus demás disposiciones, sino </w:t>
      </w:r>
      <w:r w:rsidRPr="00E9774A">
        <w:rPr>
          <w:rFonts w:ascii="Book Antiqua" w:hAnsi="Book Antiqua"/>
          <w:lang w:val="es-PR"/>
        </w:rPr>
        <w:lastRenderedPageBreak/>
        <w:t xml:space="preserve">que su efecto quedará limitado y será extensivo al inciso, parte, párrafo o cláusula de ésta, o su aplicación, que hubiera sido declarada inclonstitucional. </w:t>
      </w:r>
    </w:p>
    <w:p w14:paraId="6D54E188" w14:textId="7DECFA03" w:rsidR="00C02CFA" w:rsidRPr="00E9774A" w:rsidRDefault="00981A6C" w:rsidP="00981A6C">
      <w:pPr>
        <w:spacing w:line="480" w:lineRule="auto"/>
        <w:jc w:val="both"/>
        <w:rPr>
          <w:rFonts w:ascii="Book Antiqua" w:hAnsi="Book Antiqua"/>
          <w:lang w:val="es-PR"/>
        </w:rPr>
      </w:pPr>
      <w:r w:rsidRPr="00E9774A">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w:t>
      </w:r>
      <w:r w:rsidR="00B13B6A">
        <w:rPr>
          <w:rFonts w:ascii="Book Antiqua" w:hAnsi="Book Antiqua"/>
          <w:lang w:val="es-PR"/>
        </w:rPr>
        <w:t>7</w:t>
      </w:r>
      <w:r w:rsidRPr="00E9774A">
        <w:rPr>
          <w:rFonts w:ascii="Book Antiqua" w:hAnsi="Book Antiqua"/>
          <w:lang w:val="es-PR"/>
        </w:rPr>
        <w:t>.-</w:t>
      </w:r>
      <w:r w:rsidR="00F52086" w:rsidRPr="00E9774A">
        <w:rPr>
          <w:rFonts w:ascii="Book Antiqua" w:hAnsi="Book Antiqua"/>
          <w:lang w:val="es-PR"/>
        </w:rPr>
        <w:t xml:space="preserve"> </w:t>
      </w:r>
      <w:r w:rsidR="00C02CFA" w:rsidRPr="00E9774A">
        <w:rPr>
          <w:rFonts w:ascii="Book Antiqua" w:hAnsi="Book Antiqua"/>
          <w:lang w:val="es-PR"/>
        </w:rPr>
        <w:t>Vigencia</w:t>
      </w:r>
    </w:p>
    <w:p w14:paraId="333BD2E7" w14:textId="24AD1648" w:rsidR="00362E50" w:rsidRPr="00E9774A" w:rsidRDefault="00981A6C" w:rsidP="00C02CFA">
      <w:pPr>
        <w:spacing w:line="480" w:lineRule="auto"/>
        <w:ind w:firstLine="720"/>
        <w:jc w:val="both"/>
        <w:rPr>
          <w:rFonts w:ascii="Book Antiqua" w:hAnsi="Book Antiqua"/>
          <w:lang w:val="es-PR"/>
        </w:rPr>
      </w:pPr>
      <w:r w:rsidRPr="00E9774A">
        <w:rPr>
          <w:rFonts w:ascii="Book Antiqua" w:hAnsi="Book Antiqua"/>
          <w:lang w:val="es-PR"/>
        </w:rPr>
        <w:t xml:space="preserve">Esta Ley comenzará a regir </w:t>
      </w:r>
      <w:r w:rsidR="00C02CFA" w:rsidRPr="00E9774A">
        <w:rPr>
          <w:rFonts w:ascii="Book Antiqua" w:hAnsi="Book Antiqua"/>
          <w:lang w:val="es-PR"/>
        </w:rPr>
        <w:t xml:space="preserve">inmediatamente luego </w:t>
      </w:r>
      <w:r w:rsidRPr="00E9774A">
        <w:rPr>
          <w:rFonts w:ascii="Book Antiqua" w:hAnsi="Book Antiqua"/>
          <w:lang w:val="es-PR"/>
        </w:rPr>
        <w:t>de su aprobación.</w:t>
      </w:r>
    </w:p>
    <w:sectPr w:rsidR="00362E50" w:rsidRPr="00E9774A"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3AA4E" w14:textId="77777777" w:rsidR="00A947F7" w:rsidRDefault="00A947F7">
      <w:r>
        <w:separator/>
      </w:r>
    </w:p>
  </w:endnote>
  <w:endnote w:type="continuationSeparator" w:id="0">
    <w:p w14:paraId="58D4D1C8" w14:textId="77777777" w:rsidR="00A947F7" w:rsidRDefault="00A94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6E08B" w14:textId="77777777" w:rsidR="00A947F7" w:rsidRDefault="00A947F7">
      <w:r>
        <w:separator/>
      </w:r>
    </w:p>
  </w:footnote>
  <w:footnote w:type="continuationSeparator" w:id="0">
    <w:p w14:paraId="0C280F42" w14:textId="77777777" w:rsidR="00A947F7" w:rsidRDefault="00A94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3F97A5E" w14:textId="77777777" w:rsidR="000413FF" w:rsidRDefault="000413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4223E0D2" w14:textId="77777777" w:rsidR="000413FF" w:rsidRDefault="000413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55B"/>
    <w:multiLevelType w:val="multilevel"/>
    <w:tmpl w:val="45A8B848"/>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Book Antiqua" w:eastAsiaTheme="minorHAnsi" w:hAnsi="Book Antiqua" w:cs="Book Antiqua"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1F2334"/>
    <w:multiLevelType w:val="hybridMultilevel"/>
    <w:tmpl w:val="12BE7570"/>
    <w:lvl w:ilvl="0" w:tplc="20C2F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E06A1"/>
    <w:multiLevelType w:val="multilevel"/>
    <w:tmpl w:val="139A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0630BF"/>
    <w:multiLevelType w:val="hybridMultilevel"/>
    <w:tmpl w:val="EFA4045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10"/>
  </w:num>
  <w:num w:numId="2" w16cid:durableId="409888006">
    <w:abstractNumId w:val="3"/>
  </w:num>
  <w:num w:numId="3" w16cid:durableId="1468355395">
    <w:abstractNumId w:val="6"/>
  </w:num>
  <w:num w:numId="4" w16cid:durableId="806125417">
    <w:abstractNumId w:val="5"/>
  </w:num>
  <w:num w:numId="5" w16cid:durableId="1430537998">
    <w:abstractNumId w:val="9"/>
  </w:num>
  <w:num w:numId="6" w16cid:durableId="159783802">
    <w:abstractNumId w:val="8"/>
  </w:num>
  <w:num w:numId="7" w16cid:durableId="161900167">
    <w:abstractNumId w:val="4"/>
  </w:num>
  <w:num w:numId="8" w16cid:durableId="228002288">
    <w:abstractNumId w:val="0"/>
  </w:num>
  <w:num w:numId="9" w16cid:durableId="15038402">
    <w:abstractNumId w:val="7"/>
  </w:num>
  <w:num w:numId="10" w16cid:durableId="1258248523">
    <w:abstractNumId w:val="1"/>
  </w:num>
  <w:num w:numId="11" w16cid:durableId="432240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1890"/>
    <w:rsid w:val="00013607"/>
    <w:rsid w:val="00025D5A"/>
    <w:rsid w:val="00040935"/>
    <w:rsid w:val="000413FF"/>
    <w:rsid w:val="000655C6"/>
    <w:rsid w:val="00066EBC"/>
    <w:rsid w:val="00077079"/>
    <w:rsid w:val="00085468"/>
    <w:rsid w:val="00090CC6"/>
    <w:rsid w:val="00093E7C"/>
    <w:rsid w:val="000A7855"/>
    <w:rsid w:val="000C06C5"/>
    <w:rsid w:val="000D1987"/>
    <w:rsid w:val="000D1C78"/>
    <w:rsid w:val="000D2584"/>
    <w:rsid w:val="000E129B"/>
    <w:rsid w:val="000F6931"/>
    <w:rsid w:val="00104844"/>
    <w:rsid w:val="00106947"/>
    <w:rsid w:val="001106C1"/>
    <w:rsid w:val="00125EE6"/>
    <w:rsid w:val="001425AA"/>
    <w:rsid w:val="00153B62"/>
    <w:rsid w:val="00153E7B"/>
    <w:rsid w:val="0018397A"/>
    <w:rsid w:val="001A14CA"/>
    <w:rsid w:val="001A3E65"/>
    <w:rsid w:val="001B29E0"/>
    <w:rsid w:val="001C4D9D"/>
    <w:rsid w:val="001D03E2"/>
    <w:rsid w:val="001D21D0"/>
    <w:rsid w:val="001D35AA"/>
    <w:rsid w:val="001D416A"/>
    <w:rsid w:val="001D47EB"/>
    <w:rsid w:val="001E0EA2"/>
    <w:rsid w:val="0020292D"/>
    <w:rsid w:val="0021009B"/>
    <w:rsid w:val="002111A6"/>
    <w:rsid w:val="0021669F"/>
    <w:rsid w:val="00233B98"/>
    <w:rsid w:val="002776F9"/>
    <w:rsid w:val="002809D4"/>
    <w:rsid w:val="002820D1"/>
    <w:rsid w:val="002827AA"/>
    <w:rsid w:val="002A7E16"/>
    <w:rsid w:val="002E0639"/>
    <w:rsid w:val="002F26BF"/>
    <w:rsid w:val="003107CF"/>
    <w:rsid w:val="00310BCE"/>
    <w:rsid w:val="003220B6"/>
    <w:rsid w:val="003278BD"/>
    <w:rsid w:val="00333873"/>
    <w:rsid w:val="00362E50"/>
    <w:rsid w:val="003801BB"/>
    <w:rsid w:val="00385B1D"/>
    <w:rsid w:val="0038737D"/>
    <w:rsid w:val="0039078C"/>
    <w:rsid w:val="00391733"/>
    <w:rsid w:val="00395699"/>
    <w:rsid w:val="003A24C5"/>
    <w:rsid w:val="003A7D2F"/>
    <w:rsid w:val="003B5AAF"/>
    <w:rsid w:val="003C5E90"/>
    <w:rsid w:val="003E695D"/>
    <w:rsid w:val="003F021E"/>
    <w:rsid w:val="00422976"/>
    <w:rsid w:val="00425802"/>
    <w:rsid w:val="00431BE6"/>
    <w:rsid w:val="0044487C"/>
    <w:rsid w:val="0044722A"/>
    <w:rsid w:val="004517B6"/>
    <w:rsid w:val="00452340"/>
    <w:rsid w:val="00453547"/>
    <w:rsid w:val="004569CE"/>
    <w:rsid w:val="00463314"/>
    <w:rsid w:val="00463AEF"/>
    <w:rsid w:val="004660D8"/>
    <w:rsid w:val="0048055B"/>
    <w:rsid w:val="00486745"/>
    <w:rsid w:val="00497359"/>
    <w:rsid w:val="004A451C"/>
    <w:rsid w:val="004B08F3"/>
    <w:rsid w:val="004B32D1"/>
    <w:rsid w:val="004D1764"/>
    <w:rsid w:val="004D3597"/>
    <w:rsid w:val="004D39D3"/>
    <w:rsid w:val="004F4059"/>
    <w:rsid w:val="005017F8"/>
    <w:rsid w:val="005304B1"/>
    <w:rsid w:val="0053710D"/>
    <w:rsid w:val="00555FE2"/>
    <w:rsid w:val="005763E7"/>
    <w:rsid w:val="00595CDB"/>
    <w:rsid w:val="005A332F"/>
    <w:rsid w:val="005A7EC2"/>
    <w:rsid w:val="005B2941"/>
    <w:rsid w:val="005B3024"/>
    <w:rsid w:val="005B3F50"/>
    <w:rsid w:val="005B4464"/>
    <w:rsid w:val="005D05FD"/>
    <w:rsid w:val="005D113E"/>
    <w:rsid w:val="00602BBB"/>
    <w:rsid w:val="00607F1E"/>
    <w:rsid w:val="00610D7F"/>
    <w:rsid w:val="00611908"/>
    <w:rsid w:val="0061306B"/>
    <w:rsid w:val="00621994"/>
    <w:rsid w:val="00624898"/>
    <w:rsid w:val="006278AB"/>
    <w:rsid w:val="0063436A"/>
    <w:rsid w:val="00647C94"/>
    <w:rsid w:val="0065033D"/>
    <w:rsid w:val="006A1550"/>
    <w:rsid w:val="006B20A0"/>
    <w:rsid w:val="006C2C28"/>
    <w:rsid w:val="006E3B41"/>
    <w:rsid w:val="006E4CB7"/>
    <w:rsid w:val="00720073"/>
    <w:rsid w:val="00721A6A"/>
    <w:rsid w:val="0072251F"/>
    <w:rsid w:val="007231DD"/>
    <w:rsid w:val="007236B6"/>
    <w:rsid w:val="0074398F"/>
    <w:rsid w:val="00755FF3"/>
    <w:rsid w:val="00760DE4"/>
    <w:rsid w:val="00771C3A"/>
    <w:rsid w:val="007753B8"/>
    <w:rsid w:val="007810F9"/>
    <w:rsid w:val="007A72E7"/>
    <w:rsid w:val="007A7B42"/>
    <w:rsid w:val="007B1E79"/>
    <w:rsid w:val="007C1A12"/>
    <w:rsid w:val="007E6C24"/>
    <w:rsid w:val="007F3550"/>
    <w:rsid w:val="0080441C"/>
    <w:rsid w:val="00806AEC"/>
    <w:rsid w:val="008141CD"/>
    <w:rsid w:val="00817973"/>
    <w:rsid w:val="00824418"/>
    <w:rsid w:val="00836F2F"/>
    <w:rsid w:val="00843DE1"/>
    <w:rsid w:val="00864B7F"/>
    <w:rsid w:val="00866CBE"/>
    <w:rsid w:val="00870974"/>
    <w:rsid w:val="00871FD0"/>
    <w:rsid w:val="00873753"/>
    <w:rsid w:val="00874963"/>
    <w:rsid w:val="00884111"/>
    <w:rsid w:val="00885551"/>
    <w:rsid w:val="00886EEF"/>
    <w:rsid w:val="008B2421"/>
    <w:rsid w:val="008B3490"/>
    <w:rsid w:val="008C417D"/>
    <w:rsid w:val="008D3B4A"/>
    <w:rsid w:val="008F5A14"/>
    <w:rsid w:val="00914FFE"/>
    <w:rsid w:val="00916D14"/>
    <w:rsid w:val="00924D40"/>
    <w:rsid w:val="00951028"/>
    <w:rsid w:val="009641C2"/>
    <w:rsid w:val="009749DD"/>
    <w:rsid w:val="00976057"/>
    <w:rsid w:val="00981A6C"/>
    <w:rsid w:val="00991DE5"/>
    <w:rsid w:val="009B00B4"/>
    <w:rsid w:val="009B1F2D"/>
    <w:rsid w:val="009C3522"/>
    <w:rsid w:val="009D30FC"/>
    <w:rsid w:val="009E117F"/>
    <w:rsid w:val="009E57BE"/>
    <w:rsid w:val="00A02A5B"/>
    <w:rsid w:val="00A13084"/>
    <w:rsid w:val="00A271BD"/>
    <w:rsid w:val="00A57C7A"/>
    <w:rsid w:val="00A6666C"/>
    <w:rsid w:val="00A726DB"/>
    <w:rsid w:val="00A741CC"/>
    <w:rsid w:val="00A741DA"/>
    <w:rsid w:val="00A765C7"/>
    <w:rsid w:val="00A80B42"/>
    <w:rsid w:val="00A947F7"/>
    <w:rsid w:val="00A95D81"/>
    <w:rsid w:val="00AB0700"/>
    <w:rsid w:val="00AC349C"/>
    <w:rsid w:val="00AC7A67"/>
    <w:rsid w:val="00AD5A04"/>
    <w:rsid w:val="00AF2A7D"/>
    <w:rsid w:val="00AF2F02"/>
    <w:rsid w:val="00B13370"/>
    <w:rsid w:val="00B13B6A"/>
    <w:rsid w:val="00B15244"/>
    <w:rsid w:val="00B16D4A"/>
    <w:rsid w:val="00B216B4"/>
    <w:rsid w:val="00B239B9"/>
    <w:rsid w:val="00B50044"/>
    <w:rsid w:val="00B62B0E"/>
    <w:rsid w:val="00B6432A"/>
    <w:rsid w:val="00B761F0"/>
    <w:rsid w:val="00BB35F5"/>
    <w:rsid w:val="00BD3A65"/>
    <w:rsid w:val="00BD7E47"/>
    <w:rsid w:val="00BE71BA"/>
    <w:rsid w:val="00BF53F4"/>
    <w:rsid w:val="00C02CFA"/>
    <w:rsid w:val="00C0488D"/>
    <w:rsid w:val="00C11041"/>
    <w:rsid w:val="00C3226E"/>
    <w:rsid w:val="00C33C1E"/>
    <w:rsid w:val="00C37D58"/>
    <w:rsid w:val="00C42C7E"/>
    <w:rsid w:val="00C471B3"/>
    <w:rsid w:val="00C53CA8"/>
    <w:rsid w:val="00C54130"/>
    <w:rsid w:val="00C62677"/>
    <w:rsid w:val="00C7044A"/>
    <w:rsid w:val="00C735FB"/>
    <w:rsid w:val="00C874A5"/>
    <w:rsid w:val="00CC7FAB"/>
    <w:rsid w:val="00CD4CCF"/>
    <w:rsid w:val="00CE7A00"/>
    <w:rsid w:val="00D01647"/>
    <w:rsid w:val="00D043B9"/>
    <w:rsid w:val="00D12973"/>
    <w:rsid w:val="00D16E5E"/>
    <w:rsid w:val="00D17D9A"/>
    <w:rsid w:val="00D26555"/>
    <w:rsid w:val="00D43876"/>
    <w:rsid w:val="00D46938"/>
    <w:rsid w:val="00D54E0F"/>
    <w:rsid w:val="00D634B1"/>
    <w:rsid w:val="00D741DB"/>
    <w:rsid w:val="00D7743D"/>
    <w:rsid w:val="00DB09A8"/>
    <w:rsid w:val="00DB10FD"/>
    <w:rsid w:val="00DC7C03"/>
    <w:rsid w:val="00DD7A7B"/>
    <w:rsid w:val="00DE35F6"/>
    <w:rsid w:val="00DE7208"/>
    <w:rsid w:val="00DF30F6"/>
    <w:rsid w:val="00DF52AD"/>
    <w:rsid w:val="00E030FB"/>
    <w:rsid w:val="00E22F38"/>
    <w:rsid w:val="00E31B6F"/>
    <w:rsid w:val="00E419D7"/>
    <w:rsid w:val="00E46443"/>
    <w:rsid w:val="00E55BFB"/>
    <w:rsid w:val="00E73EC5"/>
    <w:rsid w:val="00E93A15"/>
    <w:rsid w:val="00E950DA"/>
    <w:rsid w:val="00E9774A"/>
    <w:rsid w:val="00EA700F"/>
    <w:rsid w:val="00EC12DF"/>
    <w:rsid w:val="00ED264A"/>
    <w:rsid w:val="00F03264"/>
    <w:rsid w:val="00F1285A"/>
    <w:rsid w:val="00F164DC"/>
    <w:rsid w:val="00F2473E"/>
    <w:rsid w:val="00F30B5F"/>
    <w:rsid w:val="00F51464"/>
    <w:rsid w:val="00F5176F"/>
    <w:rsid w:val="00F52086"/>
    <w:rsid w:val="00F54274"/>
    <w:rsid w:val="00F606DD"/>
    <w:rsid w:val="00F637F2"/>
    <w:rsid w:val="00F71211"/>
    <w:rsid w:val="00F72F90"/>
    <w:rsid w:val="00F73DE8"/>
    <w:rsid w:val="00F758C8"/>
    <w:rsid w:val="00F77D83"/>
    <w:rsid w:val="00F91AB1"/>
    <w:rsid w:val="00F93580"/>
    <w:rsid w:val="00FA0033"/>
    <w:rsid w:val="00FA4180"/>
    <w:rsid w:val="00FA5442"/>
    <w:rsid w:val="00FC2DAA"/>
    <w:rsid w:val="00FD5850"/>
    <w:rsid w:val="00FE1555"/>
    <w:rsid w:val="00FE3031"/>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Ttulo1">
    <w:name w:val="heading 1"/>
    <w:basedOn w:val="Normal"/>
    <w:next w:val="Normal"/>
    <w:link w:val="Ttulo1C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981A6C"/>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981A6C"/>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981A6C"/>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981A6C"/>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981A6C"/>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981A6C"/>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981A6C"/>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1A6C"/>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1A6C"/>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981A6C"/>
    <w:pPr>
      <w:spacing w:before="160"/>
      <w:jc w:val="center"/>
    </w:pPr>
    <w:rPr>
      <w:i/>
      <w:iCs/>
      <w:color w:val="404040" w:themeColor="text1" w:themeTint="BF"/>
    </w:rPr>
  </w:style>
  <w:style w:type="character" w:customStyle="1" w:styleId="CitaCar">
    <w:name w:val="Cita Car"/>
    <w:basedOn w:val="Fuentedeprrafopredeter"/>
    <w:link w:val="Cita"/>
    <w:uiPriority w:val="29"/>
    <w:rsid w:val="00981A6C"/>
    <w:rPr>
      <w:i/>
      <w:iCs/>
      <w:color w:val="404040" w:themeColor="text1" w:themeTint="BF"/>
      <w:lang w:val="es-PR"/>
    </w:rPr>
  </w:style>
  <w:style w:type="paragraph" w:styleId="Prrafodelista">
    <w:name w:val="List Paragraph"/>
    <w:basedOn w:val="Normal"/>
    <w:uiPriority w:val="34"/>
    <w:qFormat/>
    <w:rsid w:val="00981A6C"/>
    <w:pPr>
      <w:ind w:left="720"/>
      <w:contextualSpacing/>
    </w:pPr>
  </w:style>
  <w:style w:type="character" w:styleId="nfasisintenso">
    <w:name w:val="Intense Emphasis"/>
    <w:basedOn w:val="Fuentedeprrafopredeter"/>
    <w:uiPriority w:val="21"/>
    <w:qFormat/>
    <w:rsid w:val="00981A6C"/>
    <w:rPr>
      <w:i/>
      <w:iCs/>
      <w:color w:val="0F4761" w:themeColor="accent1" w:themeShade="BF"/>
    </w:rPr>
  </w:style>
  <w:style w:type="paragraph" w:styleId="Citadestacada">
    <w:name w:val="Intense Quote"/>
    <w:basedOn w:val="Normal"/>
    <w:next w:val="Normal"/>
    <w:link w:val="CitadestacadaC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1A6C"/>
    <w:rPr>
      <w:i/>
      <w:iCs/>
      <w:color w:val="0F4761" w:themeColor="accent1" w:themeShade="BF"/>
      <w:lang w:val="es-PR"/>
    </w:rPr>
  </w:style>
  <w:style w:type="character" w:styleId="Referenciaintensa">
    <w:name w:val="Intense Reference"/>
    <w:basedOn w:val="Fuentedeprrafopredeter"/>
    <w:uiPriority w:val="32"/>
    <w:qFormat/>
    <w:rsid w:val="00981A6C"/>
    <w:rPr>
      <w:b/>
      <w:bCs/>
      <w:smallCaps/>
      <w:color w:val="0F4761" w:themeColor="accent1" w:themeShade="BF"/>
      <w:spacing w:val="5"/>
    </w:rPr>
  </w:style>
  <w:style w:type="paragraph" w:styleId="Textodebloque">
    <w:name w:val="Block Text"/>
    <w:basedOn w:val="Normal"/>
    <w:rsid w:val="00981A6C"/>
    <w:pPr>
      <w:ind w:left="2160" w:right="1440" w:hanging="720"/>
      <w:jc w:val="both"/>
    </w:pPr>
    <w:rPr>
      <w:sz w:val="28"/>
      <w:lang w:val="es-PR"/>
    </w:rPr>
  </w:style>
  <w:style w:type="paragraph" w:styleId="Sangradetextonormal">
    <w:name w:val="Body Text Indent"/>
    <w:basedOn w:val="Normal"/>
    <w:link w:val="SangradetextonormalCar"/>
    <w:rsid w:val="00981A6C"/>
    <w:pPr>
      <w:spacing w:line="480" w:lineRule="auto"/>
      <w:ind w:firstLine="720"/>
      <w:jc w:val="both"/>
    </w:pPr>
    <w:rPr>
      <w:sz w:val="28"/>
      <w:lang w:val="es-PR"/>
    </w:rPr>
  </w:style>
  <w:style w:type="character" w:customStyle="1" w:styleId="SangradetextonormalCar">
    <w:name w:val="Sangría de texto normal Car"/>
    <w:basedOn w:val="Fuentedeprrafopredeter"/>
    <w:link w:val="Sangradetextonormal"/>
    <w:rsid w:val="00981A6C"/>
    <w:rPr>
      <w:rFonts w:ascii="Times New Roman" w:eastAsia="Times New Roman" w:hAnsi="Times New Roman" w:cs="Times New Roman"/>
      <w:kern w:val="0"/>
      <w:sz w:val="28"/>
      <w:lang w:val="es-PR"/>
      <w14:ligatures w14:val="none"/>
    </w:rPr>
  </w:style>
  <w:style w:type="paragraph" w:styleId="Sangra2detindependiente">
    <w:name w:val="Body Text Indent 2"/>
    <w:basedOn w:val="Normal"/>
    <w:link w:val="Sangra2detindependienteCar"/>
    <w:rsid w:val="00981A6C"/>
    <w:pPr>
      <w:spacing w:line="480" w:lineRule="auto"/>
      <w:ind w:firstLine="720"/>
      <w:jc w:val="both"/>
    </w:pPr>
    <w:rPr>
      <w:i/>
      <w:iCs/>
      <w:sz w:val="28"/>
      <w:lang w:val="es-PR"/>
    </w:rPr>
  </w:style>
  <w:style w:type="character" w:customStyle="1" w:styleId="Sangra2detindependienteCar">
    <w:name w:val="Sangría 2 de t. independiente Car"/>
    <w:basedOn w:val="Fuentedeprrafopredeter"/>
    <w:link w:val="Sangra2detindependiente"/>
    <w:rsid w:val="00981A6C"/>
    <w:rPr>
      <w:rFonts w:ascii="Times New Roman" w:eastAsia="Times New Roman" w:hAnsi="Times New Roman" w:cs="Times New Roman"/>
      <w:i/>
      <w:iCs/>
      <w:kern w:val="0"/>
      <w:sz w:val="28"/>
      <w:lang w:val="es-PR"/>
      <w14:ligatures w14:val="none"/>
    </w:rPr>
  </w:style>
  <w:style w:type="character" w:styleId="Nmerodepgina">
    <w:name w:val="page number"/>
    <w:basedOn w:val="Fuentedeprrafopredeter"/>
    <w:rsid w:val="00981A6C"/>
  </w:style>
  <w:style w:type="paragraph" w:styleId="Encabezado">
    <w:name w:val="header"/>
    <w:basedOn w:val="Normal"/>
    <w:link w:val="EncabezadoCar"/>
    <w:rsid w:val="00981A6C"/>
    <w:pPr>
      <w:tabs>
        <w:tab w:val="center" w:pos="4320"/>
        <w:tab w:val="right" w:pos="8640"/>
      </w:tabs>
    </w:pPr>
  </w:style>
  <w:style w:type="character" w:customStyle="1" w:styleId="EncabezadoCar">
    <w:name w:val="Encabezado Car"/>
    <w:basedOn w:val="Fuentedeprrafopredeter"/>
    <w:link w:val="Encabezado"/>
    <w:rsid w:val="00981A6C"/>
    <w:rPr>
      <w:rFonts w:ascii="Times New Roman" w:eastAsia="Times New Roman" w:hAnsi="Times New Roman" w:cs="Times New Roman"/>
      <w:kern w:val="0"/>
      <w14:ligatures w14:val="none"/>
    </w:rPr>
  </w:style>
  <w:style w:type="character" w:styleId="Nmerodelnea">
    <w:name w:val="line number"/>
    <w:basedOn w:val="Fuentedeprrafopredeter"/>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Fuerte">
    <w:name w:val="Strong"/>
    <w:basedOn w:val="Fuentedeprrafopredeter"/>
    <w:uiPriority w:val="22"/>
    <w:qFormat/>
    <w:rsid w:val="00425802"/>
    <w:rPr>
      <w:b/>
      <w:bCs/>
    </w:rPr>
  </w:style>
  <w:style w:type="paragraph" w:styleId="Textonotaalfinal">
    <w:name w:val="endnote text"/>
    <w:basedOn w:val="Normal"/>
    <w:link w:val="TextonotaalfinalCar"/>
    <w:uiPriority w:val="99"/>
    <w:semiHidden/>
    <w:unhideWhenUsed/>
    <w:rsid w:val="009B00B4"/>
    <w:rPr>
      <w:sz w:val="20"/>
      <w:szCs w:val="20"/>
    </w:rPr>
  </w:style>
  <w:style w:type="character" w:customStyle="1" w:styleId="TextonotaalfinalCar">
    <w:name w:val="Texto nota al final Car"/>
    <w:basedOn w:val="Fuentedeprrafopredeter"/>
    <w:link w:val="Textonotaalfinal"/>
    <w:uiPriority w:val="99"/>
    <w:semiHidden/>
    <w:rsid w:val="009B00B4"/>
    <w:rPr>
      <w:rFonts w:ascii="Times New Roman" w:eastAsia="Times New Roman" w:hAnsi="Times New Roman" w:cs="Times New Roman"/>
      <w:kern w:val="0"/>
      <w:sz w:val="20"/>
      <w:szCs w:val="20"/>
      <w14:ligatures w14:val="none"/>
    </w:rPr>
  </w:style>
  <w:style w:type="character" w:styleId="Refdenotaalfinal">
    <w:name w:val="endnote reference"/>
    <w:basedOn w:val="Fuentedeprrafopredeter"/>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70261">
      <w:bodyDiv w:val="1"/>
      <w:marLeft w:val="0"/>
      <w:marRight w:val="0"/>
      <w:marTop w:val="0"/>
      <w:marBottom w:val="0"/>
      <w:divBdr>
        <w:top w:val="none" w:sz="0" w:space="0" w:color="auto"/>
        <w:left w:val="none" w:sz="0" w:space="0" w:color="auto"/>
        <w:bottom w:val="none" w:sz="0" w:space="0" w:color="auto"/>
        <w:right w:val="none" w:sz="0" w:space="0" w:color="auto"/>
      </w:divBdr>
    </w:div>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16CE-D1A3-5746-90D3-275D8DE0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2138</Words>
  <Characters>12187</Characters>
  <Application>Microsoft Office Word</Application>
  <DocSecurity>0</DocSecurity>
  <Lines>225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Rocío Alayón Morell</cp:lastModifiedBy>
  <cp:revision>3</cp:revision>
  <cp:lastPrinted>2026-02-18T13:59:00Z</cp:lastPrinted>
  <dcterms:created xsi:type="dcterms:W3CDTF">2026-02-18T15:55:00Z</dcterms:created>
  <dcterms:modified xsi:type="dcterms:W3CDTF">2026-02-19T12:39:00Z</dcterms:modified>
</cp:coreProperties>
</file>