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EF807" w14:textId="77777777" w:rsidR="00E32749" w:rsidRPr="00ED219A" w:rsidRDefault="00E32749" w:rsidP="00E32749">
      <w:pPr>
        <w:suppressAutoHyphens/>
        <w:jc w:val="center"/>
        <w:rPr>
          <w:rFonts w:ascii="Book Antiqua" w:hAnsi="Book Antiqua"/>
          <w:sz w:val="28"/>
          <w:szCs w:val="28"/>
          <w:lang w:val="es-ES_tradnl"/>
        </w:rPr>
      </w:pPr>
      <w:r w:rsidRPr="00ED219A">
        <w:rPr>
          <w:rFonts w:ascii="Book Antiqua" w:hAnsi="Book Antiqua"/>
          <w:sz w:val="28"/>
          <w:szCs w:val="28"/>
          <w:lang w:val="es-ES_tradnl"/>
        </w:rPr>
        <w:t>GOBIERNO DE PUERTO RICO</w:t>
      </w:r>
      <w:r w:rsidRPr="00ED219A">
        <w:rPr>
          <w:rFonts w:ascii="Book Antiqua" w:hAnsi="Book Antiqua"/>
          <w:sz w:val="28"/>
          <w:szCs w:val="28"/>
          <w:lang w:val="es-ES_tradnl"/>
        </w:rPr>
        <w:fldChar w:fldCharType="begin"/>
      </w:r>
      <w:r w:rsidRPr="00ED219A">
        <w:rPr>
          <w:rFonts w:ascii="Book Antiqua" w:hAnsi="Book Antiqua"/>
          <w:sz w:val="28"/>
          <w:szCs w:val="28"/>
          <w:lang w:val="es-ES_tradnl"/>
        </w:rPr>
        <w:instrText xml:space="preserve">PRIVATE </w:instrText>
      </w:r>
      <w:r w:rsidRPr="00ED219A">
        <w:rPr>
          <w:rFonts w:ascii="Book Antiqua" w:hAnsi="Book Antiqua"/>
          <w:sz w:val="28"/>
          <w:szCs w:val="28"/>
          <w:lang w:val="es-ES_tradnl"/>
        </w:rPr>
        <w:fldChar w:fldCharType="end"/>
      </w:r>
    </w:p>
    <w:p w14:paraId="6BBE06FF" w14:textId="77777777" w:rsidR="00E32749" w:rsidRPr="00ED219A" w:rsidRDefault="00E32749" w:rsidP="00E32749">
      <w:pPr>
        <w:suppressAutoHyphens/>
        <w:jc w:val="center"/>
        <w:rPr>
          <w:rFonts w:ascii="Book Antiqua" w:hAnsi="Book Antiqua"/>
          <w:szCs w:val="24"/>
          <w:lang w:val="es-ES_tradnl"/>
        </w:rPr>
      </w:pPr>
    </w:p>
    <w:p w14:paraId="741F5866" w14:textId="636DEB14" w:rsidR="00E32749" w:rsidRPr="00ED219A" w:rsidRDefault="00851AD6" w:rsidP="00E32749">
      <w:pPr>
        <w:suppressAutoHyphens/>
        <w:jc w:val="both"/>
        <w:rPr>
          <w:rFonts w:ascii="Book Antiqua" w:hAnsi="Book Antiqua"/>
          <w:spacing w:val="-3"/>
          <w:szCs w:val="24"/>
          <w:lang w:val="es-ES_tradnl"/>
        </w:rPr>
      </w:pPr>
      <w:r>
        <w:rPr>
          <w:rFonts w:ascii="Book Antiqua" w:hAnsi="Book Antiqua"/>
          <w:spacing w:val="-3"/>
          <w:szCs w:val="24"/>
          <w:lang w:val="es-ES_tradnl"/>
        </w:rPr>
        <w:t>20m</w:t>
      </w:r>
      <w:r w:rsidR="00E32749" w:rsidRPr="00ED219A">
        <w:rPr>
          <w:rFonts w:ascii="Book Antiqua" w:hAnsi="Book Antiqua"/>
          <w:spacing w:val="-3"/>
          <w:szCs w:val="24"/>
          <w:lang w:val="es-ES_tradnl"/>
        </w:rPr>
        <w:t>a. Asamblea</w:t>
      </w:r>
      <w:r w:rsidR="00E32749" w:rsidRPr="00ED219A">
        <w:rPr>
          <w:rFonts w:ascii="Book Antiqua" w:hAnsi="Book Antiqua"/>
          <w:spacing w:val="-3"/>
          <w:szCs w:val="24"/>
          <w:lang w:val="es-ES_tradnl"/>
        </w:rPr>
        <w:tab/>
        <w:t xml:space="preserve">                                                                                                    </w:t>
      </w:r>
      <w:r>
        <w:rPr>
          <w:rFonts w:ascii="Book Antiqua" w:hAnsi="Book Antiqua"/>
          <w:spacing w:val="-3"/>
          <w:szCs w:val="24"/>
          <w:lang w:val="es-ES_tradnl"/>
        </w:rPr>
        <w:t>3r</w:t>
      </w:r>
      <w:r w:rsidR="00E32749" w:rsidRPr="00ED219A">
        <w:rPr>
          <w:rFonts w:ascii="Book Antiqua" w:hAnsi="Book Antiqua"/>
          <w:spacing w:val="-3"/>
          <w:szCs w:val="24"/>
          <w:lang w:val="es-ES_tradnl"/>
        </w:rPr>
        <w:t>a. Sesión</w:t>
      </w:r>
    </w:p>
    <w:p w14:paraId="718F3351" w14:textId="0AE04299" w:rsidR="00E32749" w:rsidRPr="00ED219A" w:rsidRDefault="00E32749" w:rsidP="00E32749">
      <w:pPr>
        <w:keepNext/>
        <w:suppressAutoHyphens/>
        <w:jc w:val="both"/>
        <w:outlineLvl w:val="2"/>
        <w:rPr>
          <w:rFonts w:ascii="Book Antiqua" w:hAnsi="Book Antiqua"/>
          <w:spacing w:val="-3"/>
          <w:lang w:val="es-ES_tradnl"/>
        </w:rPr>
      </w:pPr>
      <w:r w:rsidRPr="00ED219A">
        <w:rPr>
          <w:rFonts w:ascii="Book Antiqua" w:hAnsi="Book Antiqua"/>
          <w:spacing w:val="-3"/>
          <w:lang w:val="es-ES_tradnl"/>
        </w:rPr>
        <w:t xml:space="preserve">           </w:t>
      </w:r>
      <w:r w:rsidR="00851AD6">
        <w:rPr>
          <w:rFonts w:ascii="Book Antiqua" w:hAnsi="Book Antiqua"/>
          <w:spacing w:val="-3"/>
          <w:lang w:val="es-ES_tradnl"/>
        </w:rPr>
        <w:t xml:space="preserve"> </w:t>
      </w:r>
      <w:r w:rsidRPr="00ED219A">
        <w:rPr>
          <w:rFonts w:ascii="Book Antiqua" w:hAnsi="Book Antiqua"/>
          <w:spacing w:val="-3"/>
          <w:lang w:val="es-ES_tradnl"/>
        </w:rPr>
        <w:t>Legislativa</w:t>
      </w:r>
      <w:r w:rsidRPr="00ED219A">
        <w:rPr>
          <w:rFonts w:ascii="Book Antiqua" w:hAnsi="Book Antiqua"/>
          <w:spacing w:val="-3"/>
          <w:lang w:val="es-ES_tradnl"/>
        </w:rPr>
        <w:tab/>
        <w:t xml:space="preserve">                                                                                                            Ordinaria</w:t>
      </w:r>
    </w:p>
    <w:p w14:paraId="1DB0AAC8" w14:textId="77777777" w:rsidR="00E32749" w:rsidRPr="00ED219A" w:rsidRDefault="00E32749" w:rsidP="00E32749">
      <w:pPr>
        <w:suppressAutoHyphens/>
        <w:jc w:val="both"/>
        <w:rPr>
          <w:rFonts w:ascii="Book Antiqua" w:hAnsi="Book Antiqua"/>
          <w:spacing w:val="-3"/>
          <w:szCs w:val="24"/>
          <w:lang w:val="es-ES_tradnl"/>
        </w:rPr>
      </w:pPr>
    </w:p>
    <w:p w14:paraId="1D9473FB" w14:textId="77777777" w:rsidR="00E32749" w:rsidRPr="00ED219A" w:rsidRDefault="00E32749" w:rsidP="00E32749">
      <w:pPr>
        <w:keepNext/>
        <w:suppressAutoHyphens/>
        <w:jc w:val="center"/>
        <w:outlineLvl w:val="0"/>
        <w:rPr>
          <w:rFonts w:ascii="Book Antiqua" w:hAnsi="Book Antiqua"/>
          <w:b/>
          <w:sz w:val="36"/>
          <w:szCs w:val="36"/>
          <w:lang w:val="es-ES_tradnl"/>
        </w:rPr>
      </w:pPr>
      <w:r w:rsidRPr="00ED219A">
        <w:rPr>
          <w:rFonts w:ascii="Book Antiqua" w:hAnsi="Book Antiqua"/>
          <w:b/>
          <w:sz w:val="36"/>
          <w:szCs w:val="36"/>
          <w:lang w:val="es-ES_tradnl"/>
        </w:rPr>
        <w:t>CÁMARA DE REPRESENTANTES</w:t>
      </w:r>
    </w:p>
    <w:p w14:paraId="633215EF" w14:textId="77777777" w:rsidR="00E32749" w:rsidRPr="00ED219A" w:rsidRDefault="00E32749" w:rsidP="00E32749">
      <w:pPr>
        <w:suppressAutoHyphens/>
        <w:jc w:val="center"/>
        <w:rPr>
          <w:rFonts w:ascii="Book Antiqua" w:hAnsi="Book Antiqua"/>
          <w:b/>
          <w:bCs/>
          <w:szCs w:val="24"/>
          <w:lang w:val="es-ES_tradnl"/>
        </w:rPr>
      </w:pPr>
    </w:p>
    <w:p w14:paraId="1380630B" w14:textId="383557A8" w:rsidR="00E32749" w:rsidRPr="00ED219A" w:rsidRDefault="00E32749" w:rsidP="00E32749">
      <w:pPr>
        <w:keepNext/>
        <w:suppressAutoHyphens/>
        <w:jc w:val="center"/>
        <w:outlineLvl w:val="1"/>
        <w:rPr>
          <w:rFonts w:ascii="Book Antiqua" w:hAnsi="Book Antiqua"/>
          <w:sz w:val="52"/>
          <w:szCs w:val="52"/>
          <w:lang w:val="es-ES_tradnl"/>
        </w:rPr>
      </w:pPr>
      <w:r w:rsidRPr="00ED219A">
        <w:rPr>
          <w:rFonts w:ascii="Book Antiqua" w:hAnsi="Book Antiqua"/>
          <w:b/>
          <w:sz w:val="52"/>
          <w:szCs w:val="52"/>
          <w:lang w:val="es-ES_tradnl"/>
        </w:rPr>
        <w:t>P. de la C.</w:t>
      </w:r>
      <w:r w:rsidR="000B3F18">
        <w:rPr>
          <w:rFonts w:ascii="Book Antiqua" w:hAnsi="Book Antiqua"/>
          <w:b/>
          <w:sz w:val="52"/>
          <w:szCs w:val="52"/>
          <w:lang w:val="es-ES_tradnl"/>
        </w:rPr>
        <w:t xml:space="preserve"> 1152</w:t>
      </w:r>
    </w:p>
    <w:p w14:paraId="3F646215" w14:textId="77777777" w:rsidR="00E32749" w:rsidRPr="00ED219A" w:rsidRDefault="00E32749" w:rsidP="00E32749">
      <w:pPr>
        <w:suppressAutoHyphens/>
        <w:jc w:val="center"/>
        <w:rPr>
          <w:rFonts w:ascii="Book Antiqua" w:hAnsi="Book Antiqua"/>
          <w:szCs w:val="24"/>
          <w:lang w:val="es-ES_tradnl"/>
        </w:rPr>
      </w:pPr>
    </w:p>
    <w:p w14:paraId="0913853E" w14:textId="1AD1C373" w:rsidR="00E32749" w:rsidRPr="00ED219A" w:rsidRDefault="000B3F18" w:rsidP="00E32749">
      <w:pPr>
        <w:suppressAutoHyphens/>
        <w:jc w:val="center"/>
        <w:rPr>
          <w:rFonts w:ascii="Book Antiqua" w:hAnsi="Book Antiqua"/>
          <w:szCs w:val="24"/>
          <w:lang w:val="es-ES_tradnl"/>
        </w:rPr>
      </w:pPr>
      <w:r>
        <w:rPr>
          <w:rFonts w:ascii="Book Antiqua" w:hAnsi="Book Antiqua"/>
          <w:szCs w:val="24"/>
          <w:lang w:val="es-ES_tradnl"/>
        </w:rPr>
        <w:t>18</w:t>
      </w:r>
      <w:r w:rsidR="00E32749" w:rsidRPr="00ED219A">
        <w:rPr>
          <w:rFonts w:ascii="Book Antiqua" w:hAnsi="Book Antiqua"/>
          <w:szCs w:val="24"/>
          <w:lang w:val="es-ES_tradnl"/>
        </w:rPr>
        <w:t xml:space="preserve"> DE </w:t>
      </w:r>
      <w:r w:rsidR="004C64F3">
        <w:rPr>
          <w:rFonts w:ascii="Book Antiqua" w:hAnsi="Book Antiqua"/>
          <w:szCs w:val="24"/>
          <w:lang w:val="es-ES_tradnl"/>
        </w:rPr>
        <w:t>FEBRERO</w:t>
      </w:r>
      <w:r w:rsidR="00851AD6">
        <w:rPr>
          <w:rFonts w:ascii="Book Antiqua" w:hAnsi="Book Antiqua"/>
          <w:szCs w:val="24"/>
          <w:lang w:val="es-ES_tradnl"/>
        </w:rPr>
        <w:t xml:space="preserve"> </w:t>
      </w:r>
      <w:r w:rsidR="00E32749" w:rsidRPr="00ED219A">
        <w:rPr>
          <w:rFonts w:ascii="Book Antiqua" w:hAnsi="Book Antiqua"/>
          <w:szCs w:val="24"/>
          <w:lang w:val="es-ES_tradnl"/>
        </w:rPr>
        <w:t>DE 20</w:t>
      </w:r>
      <w:r w:rsidR="00851AD6">
        <w:rPr>
          <w:rFonts w:ascii="Book Antiqua" w:hAnsi="Book Antiqua"/>
          <w:szCs w:val="24"/>
          <w:lang w:val="es-ES_tradnl"/>
        </w:rPr>
        <w:t>26</w:t>
      </w:r>
    </w:p>
    <w:p w14:paraId="4CEB452F" w14:textId="77777777" w:rsidR="00E32749" w:rsidRPr="00ED219A" w:rsidRDefault="00E32749" w:rsidP="00E32749">
      <w:pPr>
        <w:suppressAutoHyphens/>
        <w:jc w:val="center"/>
        <w:rPr>
          <w:rFonts w:ascii="Book Antiqua" w:hAnsi="Book Antiqua"/>
          <w:szCs w:val="24"/>
          <w:lang w:val="es-ES_tradnl"/>
        </w:rPr>
      </w:pPr>
    </w:p>
    <w:p w14:paraId="78C9F59C" w14:textId="0EF124A8" w:rsidR="00E32749" w:rsidRPr="00ED219A" w:rsidRDefault="00E32749" w:rsidP="00E32749">
      <w:pPr>
        <w:suppressAutoHyphens/>
        <w:jc w:val="center"/>
        <w:rPr>
          <w:rFonts w:ascii="Book Antiqua" w:hAnsi="Book Antiqua"/>
          <w:i/>
          <w:szCs w:val="24"/>
          <w:lang w:val="es-ES_tradnl"/>
        </w:rPr>
      </w:pPr>
      <w:r w:rsidRPr="00ED219A">
        <w:rPr>
          <w:rFonts w:ascii="Book Antiqua" w:hAnsi="Book Antiqua"/>
          <w:szCs w:val="24"/>
          <w:lang w:val="es-ES_tradnl"/>
        </w:rPr>
        <w:t xml:space="preserve">Presentado por </w:t>
      </w:r>
      <w:r w:rsidR="00851AD6">
        <w:rPr>
          <w:rFonts w:ascii="Book Antiqua" w:hAnsi="Book Antiqua"/>
          <w:szCs w:val="24"/>
          <w:lang w:val="es-ES_tradnl"/>
        </w:rPr>
        <w:t>el</w:t>
      </w:r>
      <w:r w:rsidRPr="00ED219A">
        <w:rPr>
          <w:rFonts w:ascii="Book Antiqua" w:hAnsi="Book Antiqua"/>
          <w:szCs w:val="24"/>
          <w:lang w:val="es-ES_tradnl"/>
        </w:rPr>
        <w:t xml:space="preserve"> representante</w:t>
      </w:r>
      <w:r w:rsidRPr="00ED219A">
        <w:rPr>
          <w:rFonts w:ascii="Book Antiqua" w:hAnsi="Book Antiqua"/>
          <w:iCs/>
          <w:szCs w:val="24"/>
          <w:lang w:val="es-ES_tradnl"/>
        </w:rPr>
        <w:t xml:space="preserve"> </w:t>
      </w:r>
      <w:r w:rsidR="00851AD6">
        <w:rPr>
          <w:rFonts w:ascii="Book Antiqua" w:hAnsi="Book Antiqua"/>
          <w:i/>
          <w:iCs/>
          <w:szCs w:val="24"/>
          <w:lang w:val="es-ES_tradnl"/>
        </w:rPr>
        <w:t>Figueroa Acevedo</w:t>
      </w:r>
      <w:r>
        <w:rPr>
          <w:rFonts w:ascii="Book Antiqua" w:hAnsi="Book Antiqua"/>
          <w:iCs/>
          <w:szCs w:val="24"/>
          <w:lang w:val="es-ES_tradnl"/>
        </w:rPr>
        <w:t xml:space="preserve">; y </w:t>
      </w:r>
      <w:r w:rsidR="00851AD6">
        <w:rPr>
          <w:rFonts w:ascii="Book Antiqua" w:hAnsi="Book Antiqua"/>
          <w:iCs/>
          <w:szCs w:val="24"/>
          <w:lang w:val="es-ES_tradnl"/>
        </w:rPr>
        <w:t xml:space="preserve">las </w:t>
      </w:r>
      <w:r>
        <w:rPr>
          <w:rFonts w:ascii="Book Antiqua" w:hAnsi="Book Antiqua"/>
          <w:iCs/>
          <w:szCs w:val="24"/>
          <w:lang w:val="es-ES_tradnl"/>
        </w:rPr>
        <w:t>representante</w:t>
      </w:r>
      <w:r w:rsidR="00851AD6">
        <w:rPr>
          <w:rFonts w:ascii="Book Antiqua" w:hAnsi="Book Antiqua"/>
          <w:iCs/>
          <w:szCs w:val="24"/>
          <w:lang w:val="es-ES_tradnl"/>
        </w:rPr>
        <w:t xml:space="preserve">s </w:t>
      </w:r>
      <w:r w:rsidRPr="00ED219A">
        <w:rPr>
          <w:rFonts w:ascii="Book Antiqua" w:hAnsi="Book Antiqua"/>
          <w:i/>
          <w:iCs/>
          <w:szCs w:val="24"/>
          <w:lang w:val="es-ES_tradnl"/>
        </w:rPr>
        <w:t>R</w:t>
      </w:r>
      <w:r w:rsidR="00851AD6">
        <w:rPr>
          <w:rFonts w:ascii="Book Antiqua" w:hAnsi="Book Antiqua"/>
          <w:i/>
          <w:iCs/>
          <w:szCs w:val="24"/>
          <w:lang w:val="es-ES_tradnl"/>
        </w:rPr>
        <w:t>osas Vargas y Higgins Cuadrado</w:t>
      </w:r>
    </w:p>
    <w:p w14:paraId="76E06432" w14:textId="77777777" w:rsidR="00E32749" w:rsidRPr="00ED219A" w:rsidRDefault="00E32749" w:rsidP="00E32749">
      <w:pPr>
        <w:suppressAutoHyphens/>
        <w:jc w:val="center"/>
        <w:rPr>
          <w:rFonts w:ascii="Book Antiqua" w:hAnsi="Book Antiqua"/>
          <w:i/>
          <w:szCs w:val="24"/>
          <w:lang w:val="es-ES_tradnl"/>
        </w:rPr>
      </w:pPr>
    </w:p>
    <w:p w14:paraId="1970BC31" w14:textId="4C590A68" w:rsidR="00E32749" w:rsidRDefault="00E32749" w:rsidP="009A7F7A">
      <w:pPr>
        <w:suppressAutoHyphens/>
        <w:jc w:val="center"/>
        <w:rPr>
          <w:rFonts w:ascii="Book Antiqua" w:hAnsi="Book Antiqua"/>
          <w:szCs w:val="24"/>
          <w:lang w:val="es-ES_tradnl"/>
        </w:rPr>
      </w:pPr>
      <w:r w:rsidRPr="00ED219A">
        <w:rPr>
          <w:rFonts w:ascii="Book Antiqua" w:hAnsi="Book Antiqua"/>
          <w:szCs w:val="24"/>
          <w:lang w:val="es-ES_tradnl"/>
        </w:rPr>
        <w:t xml:space="preserve">Referido a la Comisión </w:t>
      </w:r>
      <w:r w:rsidR="005563AF">
        <w:rPr>
          <w:rFonts w:ascii="Book Antiqua" w:hAnsi="Book Antiqua"/>
          <w:szCs w:val="24"/>
          <w:lang w:val="es-ES_tradnl"/>
        </w:rPr>
        <w:t xml:space="preserve">de Educación </w:t>
      </w:r>
    </w:p>
    <w:p w14:paraId="14F0582E" w14:textId="77777777" w:rsidR="00E32749" w:rsidRPr="00ED219A" w:rsidRDefault="00E32749" w:rsidP="009A7F7A">
      <w:pPr>
        <w:suppressAutoHyphens/>
        <w:jc w:val="both"/>
        <w:rPr>
          <w:rFonts w:ascii="Book Antiqua" w:hAnsi="Book Antiqua"/>
          <w:szCs w:val="24"/>
          <w:lang w:val="es-ES_tradnl"/>
        </w:rPr>
      </w:pPr>
    </w:p>
    <w:p w14:paraId="63738EE9" w14:textId="77777777" w:rsidR="00E32749" w:rsidRDefault="00E32749" w:rsidP="009A7F7A">
      <w:pPr>
        <w:ind w:firstLine="360"/>
        <w:jc w:val="center"/>
        <w:rPr>
          <w:rFonts w:ascii="Book Antiqua" w:hAnsi="Book Antiqua"/>
          <w:b/>
          <w:sz w:val="28"/>
          <w:lang w:val="es-ES_tradnl"/>
        </w:rPr>
      </w:pPr>
      <w:r w:rsidRPr="0064026C">
        <w:rPr>
          <w:rFonts w:ascii="Book Antiqua" w:hAnsi="Book Antiqua"/>
          <w:b/>
          <w:sz w:val="28"/>
          <w:lang w:val="es-ES_tradnl"/>
        </w:rPr>
        <w:t>LEY</w:t>
      </w:r>
    </w:p>
    <w:p w14:paraId="633E754E" w14:textId="77777777" w:rsidR="009A7F7A" w:rsidRPr="009A7F7A" w:rsidRDefault="009A7F7A" w:rsidP="009A7F7A">
      <w:pPr>
        <w:ind w:firstLine="360"/>
        <w:jc w:val="center"/>
        <w:rPr>
          <w:rFonts w:ascii="Book Antiqua" w:hAnsi="Book Antiqua"/>
          <w:b/>
          <w:lang w:val="es-ES_tradnl"/>
        </w:rPr>
      </w:pPr>
    </w:p>
    <w:p w14:paraId="6E272A6B" w14:textId="63C08C59" w:rsidR="00E32749" w:rsidRPr="00ED219A" w:rsidRDefault="00E32749" w:rsidP="009A7F7A">
      <w:pPr>
        <w:ind w:left="540" w:hanging="540"/>
        <w:jc w:val="both"/>
        <w:rPr>
          <w:rFonts w:ascii="Book Antiqua" w:hAnsi="Book Antiqua"/>
          <w:lang w:val="es-ES_tradnl"/>
        </w:rPr>
      </w:pPr>
      <w:r w:rsidRPr="00ED219A">
        <w:rPr>
          <w:rFonts w:ascii="Book Antiqua" w:hAnsi="Book Antiqua"/>
          <w:lang w:val="es-ES_tradnl"/>
        </w:rPr>
        <w:t xml:space="preserve">Para enmendar el </w:t>
      </w:r>
      <w:bookmarkStart w:id="0" w:name="_Hlk219900464"/>
      <w:proofErr w:type="spellStart"/>
      <w:r w:rsidR="00851AD6">
        <w:rPr>
          <w:rFonts w:ascii="Book Antiqua" w:hAnsi="Book Antiqua"/>
          <w:lang w:val="es-ES_tradnl"/>
        </w:rPr>
        <w:t>Subinciso</w:t>
      </w:r>
      <w:proofErr w:type="spellEnd"/>
      <w:r w:rsidR="00851AD6">
        <w:rPr>
          <w:rFonts w:ascii="Book Antiqua" w:hAnsi="Book Antiqua"/>
          <w:lang w:val="es-ES_tradnl"/>
        </w:rPr>
        <w:t xml:space="preserve"> (24), Inciso (b), Artículo</w:t>
      </w:r>
      <w:r w:rsidRPr="00ED219A">
        <w:rPr>
          <w:rFonts w:ascii="Book Antiqua" w:hAnsi="Book Antiqua"/>
          <w:lang w:val="es-ES_tradnl"/>
        </w:rPr>
        <w:t xml:space="preserve"> </w:t>
      </w:r>
      <w:r w:rsidR="00851AD6">
        <w:rPr>
          <w:rFonts w:ascii="Book Antiqua" w:hAnsi="Book Antiqua"/>
          <w:lang w:val="es-ES_tradnl"/>
        </w:rPr>
        <w:t>2.04 de la Ley Núm. 85 de 29 de marzo de 2018, según enmendada</w:t>
      </w:r>
      <w:bookmarkEnd w:id="0"/>
      <w:r w:rsidR="00851AD6">
        <w:rPr>
          <w:rFonts w:ascii="Book Antiqua" w:hAnsi="Book Antiqua"/>
          <w:lang w:val="es-ES_tradnl"/>
        </w:rPr>
        <w:t>, conocida como “Ley de Reforma Educativa de Puerto Rico</w:t>
      </w:r>
      <w:r w:rsidR="00701DA7">
        <w:rPr>
          <w:rFonts w:ascii="Book Antiqua" w:hAnsi="Book Antiqua"/>
          <w:lang w:val="es-ES_tradnl"/>
        </w:rPr>
        <w:t xml:space="preserve">”, </w:t>
      </w:r>
      <w:r w:rsidR="00A30FED">
        <w:rPr>
          <w:rFonts w:ascii="Book Antiqua" w:hAnsi="Book Antiqua"/>
          <w:lang w:val="es-ES_tradnl"/>
        </w:rPr>
        <w:t>que autoriza y faculta al Secretario del Departamento de Educación a gestionar, instar, aceptar, recibir y administrar, a nombre del Estado Libre Asociado de Puerto Rico, cualesquiera fondos, cosas materiales y derechos sujetos al dominio, textos, obras o algún otro bien que sea asignado, provisto, donado o suministrado por el Gobierno Federal de los Estados Unidos de Am</w:t>
      </w:r>
      <w:r w:rsidR="007C760F">
        <w:rPr>
          <w:rFonts w:ascii="Book Antiqua" w:hAnsi="Book Antiqua"/>
          <w:lang w:val="es-ES_tradnl"/>
        </w:rPr>
        <w:t>é</w:t>
      </w:r>
      <w:r w:rsidR="00A30FED">
        <w:rPr>
          <w:rFonts w:ascii="Book Antiqua" w:hAnsi="Book Antiqua"/>
          <w:lang w:val="es-ES_tradnl"/>
        </w:rPr>
        <w:t>rica o sus dependencias</w:t>
      </w:r>
      <w:r w:rsidR="007C760F">
        <w:rPr>
          <w:rFonts w:ascii="Book Antiqua" w:hAnsi="Book Antiqua"/>
          <w:lang w:val="es-ES_tradnl"/>
        </w:rPr>
        <w:t>;</w:t>
      </w:r>
      <w:r w:rsidR="00A30FED">
        <w:rPr>
          <w:rFonts w:ascii="Book Antiqua" w:hAnsi="Book Antiqua"/>
          <w:lang w:val="es-ES_tradnl"/>
        </w:rPr>
        <w:t xml:space="preserve"> a   </w:t>
      </w:r>
      <w:r w:rsidRPr="00ED219A">
        <w:rPr>
          <w:rFonts w:ascii="Book Antiqua" w:hAnsi="Book Antiqua"/>
          <w:lang w:val="es-ES_tradnl"/>
        </w:rPr>
        <w:t xml:space="preserve"> los fines de que </w:t>
      </w:r>
      <w:r>
        <w:rPr>
          <w:rFonts w:ascii="Book Antiqua" w:hAnsi="Book Antiqua"/>
          <w:lang w:val="es-ES_tradnl"/>
        </w:rPr>
        <w:t xml:space="preserve">se </w:t>
      </w:r>
      <w:r w:rsidRPr="00ED219A">
        <w:rPr>
          <w:rFonts w:ascii="Book Antiqua" w:hAnsi="Book Antiqua"/>
          <w:lang w:val="es-ES_tradnl"/>
        </w:rPr>
        <w:t xml:space="preserve">establezca un </w:t>
      </w:r>
      <w:r w:rsidR="00480B26" w:rsidRPr="004E6645">
        <w:rPr>
          <w:rFonts w:ascii="Book Antiqua" w:hAnsi="Book Antiqua"/>
          <w:lang w:val="es-ES_tradnl"/>
        </w:rPr>
        <w:t>inventario</w:t>
      </w:r>
      <w:r w:rsidR="00480B26">
        <w:rPr>
          <w:rFonts w:ascii="Book Antiqua" w:hAnsi="Book Antiqua"/>
          <w:lang w:val="es-ES_tradnl"/>
        </w:rPr>
        <w:t xml:space="preserve"> </w:t>
      </w:r>
      <w:r w:rsidRPr="00ED219A">
        <w:rPr>
          <w:rFonts w:ascii="Book Antiqua" w:hAnsi="Book Antiqua"/>
          <w:lang w:val="es-ES_tradnl"/>
        </w:rPr>
        <w:t xml:space="preserve">detallado de </w:t>
      </w:r>
      <w:r w:rsidR="007C760F">
        <w:rPr>
          <w:rFonts w:ascii="Book Antiqua" w:hAnsi="Book Antiqua"/>
          <w:lang w:val="es-ES_tradnl"/>
        </w:rPr>
        <w:t>todos</w:t>
      </w:r>
      <w:r w:rsidRPr="00ED219A">
        <w:rPr>
          <w:rFonts w:ascii="Book Antiqua" w:hAnsi="Book Antiqua"/>
          <w:lang w:val="es-ES_tradnl"/>
        </w:rPr>
        <w:t xml:space="preserve"> los recursos </w:t>
      </w:r>
      <w:r>
        <w:rPr>
          <w:rFonts w:ascii="Book Antiqua" w:hAnsi="Book Antiqua"/>
          <w:lang w:val="es-ES_tradnl"/>
        </w:rPr>
        <w:t xml:space="preserve">y bienes </w:t>
      </w:r>
      <w:r w:rsidRPr="00ED219A">
        <w:rPr>
          <w:rFonts w:ascii="Book Antiqua" w:hAnsi="Book Antiqua"/>
          <w:lang w:val="es-ES_tradnl"/>
        </w:rPr>
        <w:t xml:space="preserve">recibidos bajo dicho </w:t>
      </w:r>
      <w:r>
        <w:rPr>
          <w:rFonts w:ascii="Book Antiqua" w:hAnsi="Book Antiqua"/>
          <w:lang w:val="es-ES_tradnl"/>
        </w:rPr>
        <w:t>estatuto</w:t>
      </w:r>
      <w:r w:rsidR="00A30FED">
        <w:rPr>
          <w:rFonts w:ascii="Book Antiqua" w:hAnsi="Book Antiqua"/>
          <w:lang w:val="es-ES_tradnl"/>
        </w:rPr>
        <w:t xml:space="preserve">, designados para el desarrollo y progreso de las bibliotecas públicas del país, </w:t>
      </w:r>
      <w:r w:rsidRPr="00ED219A">
        <w:rPr>
          <w:rFonts w:ascii="Book Antiqua" w:hAnsi="Book Antiqua"/>
          <w:lang w:val="es-ES_tradnl"/>
        </w:rPr>
        <w:t xml:space="preserve">el </w:t>
      </w:r>
      <w:r>
        <w:rPr>
          <w:rFonts w:ascii="Book Antiqua" w:hAnsi="Book Antiqua"/>
          <w:lang w:val="es-ES_tradnl"/>
        </w:rPr>
        <w:t>que se</w:t>
      </w:r>
      <w:r w:rsidRPr="00ED219A">
        <w:rPr>
          <w:rFonts w:ascii="Book Antiqua" w:hAnsi="Book Antiqua"/>
          <w:lang w:val="es-ES_tradnl"/>
        </w:rPr>
        <w:t xml:space="preserve"> notificará anualmente a </w:t>
      </w:r>
      <w:r w:rsidR="00A30FED">
        <w:rPr>
          <w:rFonts w:ascii="Book Antiqua" w:hAnsi="Book Antiqua"/>
          <w:lang w:val="es-ES_tradnl"/>
        </w:rPr>
        <w:t xml:space="preserve">dichas instituciones </w:t>
      </w:r>
      <w:r w:rsidR="00D01331">
        <w:rPr>
          <w:rFonts w:ascii="Book Antiqua" w:hAnsi="Book Antiqua"/>
          <w:lang w:val="es-ES_tradnl"/>
        </w:rPr>
        <w:t xml:space="preserve"> </w:t>
      </w:r>
      <w:r w:rsidR="00701DA7">
        <w:rPr>
          <w:rFonts w:ascii="Book Antiqua" w:hAnsi="Book Antiqua"/>
          <w:lang w:val="es-ES_tradnl"/>
        </w:rPr>
        <w:t>públicas</w:t>
      </w:r>
      <w:r w:rsidR="00D01331">
        <w:rPr>
          <w:rFonts w:ascii="Book Antiqua" w:hAnsi="Book Antiqua"/>
          <w:lang w:val="es-ES_tradnl"/>
        </w:rPr>
        <w:t xml:space="preserve"> </w:t>
      </w:r>
      <w:r>
        <w:rPr>
          <w:rFonts w:ascii="Book Antiqua" w:hAnsi="Book Antiqua"/>
          <w:lang w:val="es-ES_tradnl"/>
        </w:rPr>
        <w:t>con el propósito de</w:t>
      </w:r>
      <w:r w:rsidRPr="00ED219A">
        <w:rPr>
          <w:rFonts w:ascii="Book Antiqua" w:hAnsi="Book Antiqua"/>
          <w:lang w:val="es-ES_tradnl"/>
        </w:rPr>
        <w:t xml:space="preserve"> que puedan tener un efectivo </w:t>
      </w:r>
      <w:r>
        <w:rPr>
          <w:rFonts w:ascii="Book Antiqua" w:hAnsi="Book Antiqua"/>
          <w:lang w:val="es-ES_tradnl"/>
        </w:rPr>
        <w:t xml:space="preserve">y real </w:t>
      </w:r>
      <w:r w:rsidRPr="00ED219A">
        <w:rPr>
          <w:rFonts w:ascii="Book Antiqua" w:hAnsi="Book Antiqua"/>
          <w:lang w:val="es-ES_tradnl"/>
        </w:rPr>
        <w:t xml:space="preserve">acceso </w:t>
      </w:r>
      <w:r>
        <w:rPr>
          <w:rFonts w:ascii="Book Antiqua" w:hAnsi="Book Antiqua"/>
          <w:lang w:val="es-ES_tradnl"/>
        </w:rPr>
        <w:t>a los bienes y fondos.</w:t>
      </w:r>
    </w:p>
    <w:p w14:paraId="6F933917" w14:textId="77777777" w:rsidR="00E32749" w:rsidRDefault="00E32749" w:rsidP="009A7F7A">
      <w:pPr>
        <w:ind w:firstLine="360"/>
        <w:jc w:val="center"/>
        <w:rPr>
          <w:rFonts w:ascii="Book Antiqua" w:hAnsi="Book Antiqua"/>
          <w:lang w:val="es-ES_tradnl"/>
        </w:rPr>
      </w:pPr>
    </w:p>
    <w:p w14:paraId="7E0208AF" w14:textId="77777777" w:rsidR="00E32749" w:rsidRPr="004039E6" w:rsidRDefault="00E32749" w:rsidP="009A7F7A">
      <w:pPr>
        <w:pStyle w:val="Sinespaciado"/>
        <w:jc w:val="center"/>
        <w:rPr>
          <w:rFonts w:ascii="Book Antiqua" w:hAnsi="Book Antiqua"/>
          <w:lang w:val="es-ES_tradnl"/>
        </w:rPr>
      </w:pPr>
      <w:r w:rsidRPr="004039E6">
        <w:rPr>
          <w:rFonts w:ascii="Book Antiqua" w:hAnsi="Book Antiqua"/>
          <w:lang w:val="es-ES_tradnl"/>
        </w:rPr>
        <w:t>EXPOSICIÓN DE MOTIVOS</w:t>
      </w:r>
    </w:p>
    <w:p w14:paraId="2F141FFB" w14:textId="77777777" w:rsidR="004039E6" w:rsidRDefault="004039E6" w:rsidP="009A7F7A">
      <w:pPr>
        <w:pStyle w:val="Sinespaciado"/>
        <w:jc w:val="center"/>
        <w:rPr>
          <w:lang w:val="es-ES_tradnl"/>
        </w:rPr>
      </w:pPr>
    </w:p>
    <w:p w14:paraId="321BA425" w14:textId="77777777" w:rsidR="0064026C" w:rsidRDefault="0064026C" w:rsidP="009A7F7A">
      <w:pPr>
        <w:jc w:val="both"/>
        <w:rPr>
          <w:rFonts w:ascii="Book Antiqua" w:hAnsi="Book Antiqua"/>
          <w:lang w:val="es-PR"/>
        </w:rPr>
      </w:pPr>
      <w:r>
        <w:rPr>
          <w:rFonts w:ascii="Book Antiqua" w:hAnsi="Book Antiqua"/>
          <w:lang w:val="es-PR"/>
        </w:rPr>
        <w:tab/>
      </w:r>
      <w:r w:rsidR="00E32749" w:rsidRPr="00ED219A">
        <w:rPr>
          <w:rFonts w:ascii="Book Antiqua" w:hAnsi="Book Antiqua"/>
          <w:lang w:val="es-PR"/>
        </w:rPr>
        <w:t xml:space="preserve">La Constitución del Estado Libre Asociado de Puerto Rico consagra y garantiza las libertades, derechos y prerrogativas que </w:t>
      </w:r>
      <w:r w:rsidR="00E32749">
        <w:rPr>
          <w:rFonts w:ascii="Book Antiqua" w:hAnsi="Book Antiqua"/>
          <w:lang w:val="es-PR"/>
        </w:rPr>
        <w:t xml:space="preserve">ejercemos y </w:t>
      </w:r>
      <w:r w:rsidR="00E32749" w:rsidRPr="00ED219A">
        <w:rPr>
          <w:rFonts w:ascii="Book Antiqua" w:hAnsi="Book Antiqua"/>
          <w:lang w:val="es-PR"/>
        </w:rPr>
        <w:t xml:space="preserve">disfrutamos bajo nuestro </w:t>
      </w:r>
      <w:r w:rsidR="00E32749">
        <w:rPr>
          <w:rFonts w:ascii="Book Antiqua" w:hAnsi="Book Antiqua"/>
          <w:lang w:val="es-PR"/>
        </w:rPr>
        <w:t>s</w:t>
      </w:r>
      <w:r w:rsidR="00E32749" w:rsidRPr="00ED219A">
        <w:rPr>
          <w:rFonts w:ascii="Book Antiqua" w:hAnsi="Book Antiqua"/>
          <w:lang w:val="es-PR"/>
        </w:rPr>
        <w:t xml:space="preserve">istema </w:t>
      </w:r>
      <w:r w:rsidR="00E32749">
        <w:rPr>
          <w:rFonts w:ascii="Book Antiqua" w:hAnsi="Book Antiqua"/>
          <w:lang w:val="es-PR"/>
        </w:rPr>
        <w:t>d</w:t>
      </w:r>
      <w:r w:rsidR="00E32749" w:rsidRPr="00ED219A">
        <w:rPr>
          <w:rFonts w:ascii="Book Antiqua" w:hAnsi="Book Antiqua"/>
          <w:lang w:val="es-PR"/>
        </w:rPr>
        <w:t xml:space="preserve">emocrático de </w:t>
      </w:r>
      <w:r w:rsidR="00E32749">
        <w:rPr>
          <w:rFonts w:ascii="Book Antiqua" w:hAnsi="Book Antiqua"/>
          <w:lang w:val="es-PR"/>
        </w:rPr>
        <w:t>g</w:t>
      </w:r>
      <w:r w:rsidR="00E32749" w:rsidRPr="00ED219A">
        <w:rPr>
          <w:rFonts w:ascii="Book Antiqua" w:hAnsi="Book Antiqua"/>
          <w:lang w:val="es-PR"/>
        </w:rPr>
        <w:t xml:space="preserve">obierno. </w:t>
      </w:r>
      <w:r w:rsidR="00E32749">
        <w:rPr>
          <w:rFonts w:ascii="Book Antiqua" w:hAnsi="Book Antiqua"/>
          <w:lang w:val="es-PR"/>
        </w:rPr>
        <w:t xml:space="preserve">Al respecto, </w:t>
      </w:r>
      <w:r w:rsidR="00E32749" w:rsidRPr="00ED219A">
        <w:rPr>
          <w:rFonts w:ascii="Book Antiqua" w:hAnsi="Book Antiqua"/>
          <w:lang w:val="es-PR"/>
        </w:rPr>
        <w:t xml:space="preserve">en </w:t>
      </w:r>
      <w:r w:rsidR="00E32749">
        <w:rPr>
          <w:rFonts w:ascii="Book Antiqua" w:hAnsi="Book Antiqua"/>
          <w:lang w:val="es-PR"/>
        </w:rPr>
        <w:t>el</w:t>
      </w:r>
      <w:r w:rsidR="00E32749" w:rsidRPr="00ED219A">
        <w:rPr>
          <w:rFonts w:ascii="Book Antiqua" w:hAnsi="Book Antiqua"/>
          <w:lang w:val="es-PR"/>
        </w:rPr>
        <w:t xml:space="preserve"> Artículo II, </w:t>
      </w:r>
      <w:r w:rsidR="00E32749">
        <w:rPr>
          <w:rFonts w:ascii="Book Antiqua" w:hAnsi="Book Antiqua"/>
          <w:lang w:val="es-PR"/>
        </w:rPr>
        <w:t>S</w:t>
      </w:r>
      <w:r w:rsidR="00E32749" w:rsidRPr="00ED219A">
        <w:rPr>
          <w:rFonts w:ascii="Book Antiqua" w:hAnsi="Book Antiqua"/>
          <w:lang w:val="es-PR"/>
        </w:rPr>
        <w:t>ección 5</w:t>
      </w:r>
      <w:r w:rsidR="00E32749">
        <w:rPr>
          <w:rFonts w:ascii="Book Antiqua" w:hAnsi="Book Antiqua"/>
          <w:lang w:val="es-PR"/>
        </w:rPr>
        <w:t xml:space="preserve"> de nuestra Ley Suprema</w:t>
      </w:r>
      <w:r w:rsidR="009C3596">
        <w:rPr>
          <w:rFonts w:ascii="Book Antiqua" w:hAnsi="Book Antiqua"/>
          <w:lang w:val="es-PR"/>
        </w:rPr>
        <w:t>,</w:t>
      </w:r>
      <w:r w:rsidR="00E32749" w:rsidRPr="00ED219A">
        <w:rPr>
          <w:rFonts w:ascii="Book Antiqua" w:hAnsi="Book Antiqua"/>
          <w:lang w:val="es-PR"/>
        </w:rPr>
        <w:t xml:space="preserve"> se expresa que toda persona tiene derecho a una educación que propenda al pleno desarrollo de su personalidad y al fortalecimiento del respeto de los derechos del hombre y de las libertades fundamentales</w:t>
      </w:r>
      <w:r w:rsidR="009C3596">
        <w:rPr>
          <w:rFonts w:ascii="Book Antiqua" w:hAnsi="Book Antiqua"/>
          <w:lang w:val="es-PR"/>
        </w:rPr>
        <w:t>;</w:t>
      </w:r>
      <w:r w:rsidR="00E32749" w:rsidRPr="00ED219A">
        <w:rPr>
          <w:rFonts w:ascii="Book Antiqua" w:hAnsi="Book Antiqua"/>
          <w:lang w:val="es-PR"/>
        </w:rPr>
        <w:t xml:space="preserve"> </w:t>
      </w:r>
      <w:r w:rsidR="00E32749">
        <w:rPr>
          <w:rFonts w:ascii="Book Antiqua" w:hAnsi="Book Antiqua"/>
          <w:lang w:val="es-PR"/>
        </w:rPr>
        <w:t xml:space="preserve">asimismo, se reconoce la existencia de </w:t>
      </w:r>
      <w:r w:rsidR="009C3596">
        <w:rPr>
          <w:rFonts w:ascii="Book Antiqua" w:hAnsi="Book Antiqua"/>
          <w:lang w:val="es-PR"/>
        </w:rPr>
        <w:t xml:space="preserve">un </w:t>
      </w:r>
      <w:r w:rsidR="00E32749" w:rsidRPr="00ED219A">
        <w:rPr>
          <w:rFonts w:ascii="Book Antiqua" w:hAnsi="Book Antiqua"/>
          <w:lang w:val="es-PR"/>
        </w:rPr>
        <w:t xml:space="preserve">Sistema de Instrucción Pública, el </w:t>
      </w:r>
      <w:r w:rsidR="00E32749">
        <w:rPr>
          <w:rFonts w:ascii="Book Antiqua" w:hAnsi="Book Antiqua"/>
          <w:lang w:val="es-PR"/>
        </w:rPr>
        <w:t>que</w:t>
      </w:r>
      <w:r w:rsidR="00E32749" w:rsidRPr="00ED219A">
        <w:rPr>
          <w:rFonts w:ascii="Book Antiqua" w:hAnsi="Book Antiqua"/>
          <w:lang w:val="es-PR"/>
        </w:rPr>
        <w:t xml:space="preserve"> será libre y enteramente no sectario. </w:t>
      </w:r>
    </w:p>
    <w:p w14:paraId="6974EF9D" w14:textId="77777777" w:rsidR="00E32749" w:rsidRPr="00ED219A" w:rsidRDefault="00E32749" w:rsidP="0064026C">
      <w:pPr>
        <w:jc w:val="both"/>
        <w:rPr>
          <w:rFonts w:ascii="Book Antiqua" w:hAnsi="Book Antiqua"/>
          <w:lang w:val="es-PR"/>
        </w:rPr>
      </w:pPr>
      <w:r w:rsidRPr="00ED219A">
        <w:rPr>
          <w:rFonts w:ascii="Book Antiqua" w:hAnsi="Book Antiqua"/>
          <w:lang w:val="es-PR"/>
        </w:rPr>
        <w:t xml:space="preserve"> </w:t>
      </w:r>
    </w:p>
    <w:p w14:paraId="46194183" w14:textId="0E39543F" w:rsidR="00E32749" w:rsidRDefault="0064026C" w:rsidP="0064026C">
      <w:pPr>
        <w:pStyle w:val="Sinespaciado"/>
        <w:jc w:val="both"/>
        <w:rPr>
          <w:rFonts w:ascii="Book Antiqua" w:hAnsi="Book Antiqua"/>
          <w:szCs w:val="24"/>
          <w:lang w:val="es-ES_tradnl"/>
        </w:rPr>
      </w:pPr>
      <w:r>
        <w:rPr>
          <w:lang w:val="es-PR"/>
        </w:rPr>
        <w:lastRenderedPageBreak/>
        <w:tab/>
      </w:r>
      <w:r w:rsidR="00E32749" w:rsidRPr="0064026C">
        <w:rPr>
          <w:rFonts w:ascii="Book Antiqua" w:hAnsi="Book Antiqua"/>
          <w:lang w:val="es-PR"/>
        </w:rPr>
        <w:t>Cónsono a dicho mandato constitucional se estableci</w:t>
      </w:r>
      <w:r w:rsidR="004A6247">
        <w:rPr>
          <w:rFonts w:ascii="Book Antiqua" w:hAnsi="Book Antiqua"/>
          <w:lang w:val="es-PR"/>
        </w:rPr>
        <w:t>ó</w:t>
      </w:r>
      <w:r w:rsidR="00E32749" w:rsidRPr="0064026C">
        <w:rPr>
          <w:rFonts w:ascii="Book Antiqua" w:hAnsi="Book Antiqua"/>
          <w:lang w:val="es-PR"/>
        </w:rPr>
        <w:t xml:space="preserve"> el Sistema de Educación Pública, mediante el Departamento de Educación, cuyo deber ministerial fundamental es proveer los elementos y recursos necesarios a esos propósitos.  Conforme a </w:t>
      </w:r>
      <w:r w:rsidR="00E32749" w:rsidRPr="0064026C">
        <w:rPr>
          <w:rFonts w:ascii="Book Antiqua" w:hAnsi="Book Antiqua"/>
          <w:szCs w:val="24"/>
          <w:lang w:val="es-ES_tradnl"/>
        </w:rPr>
        <w:t xml:space="preserve">la Ley Número 86 de 20 de junio de 1955, según enmendada, </w:t>
      </w:r>
      <w:r w:rsidR="004A6247">
        <w:rPr>
          <w:rFonts w:ascii="Book Antiqua" w:hAnsi="Book Antiqua"/>
          <w:szCs w:val="24"/>
          <w:lang w:val="es-ES_tradnl"/>
        </w:rPr>
        <w:t xml:space="preserve">conocida como “Ley de Bibliotecas Públicas </w:t>
      </w:r>
      <w:proofErr w:type="gramStart"/>
      <w:r w:rsidR="00B60CAD">
        <w:rPr>
          <w:rFonts w:ascii="Book Antiqua" w:hAnsi="Book Antiqua"/>
          <w:szCs w:val="24"/>
          <w:lang w:val="es-ES_tradnl"/>
        </w:rPr>
        <w:t>Municipales</w:t>
      </w:r>
      <w:r w:rsidR="00B60CAD" w:rsidRPr="0064026C">
        <w:rPr>
          <w:rFonts w:ascii="Book Antiqua" w:hAnsi="Book Antiqua"/>
          <w:szCs w:val="24"/>
          <w:lang w:val="es-ES_tradnl"/>
        </w:rPr>
        <w:t>“</w:t>
      </w:r>
      <w:proofErr w:type="gramEnd"/>
      <w:r w:rsidR="004A6247">
        <w:rPr>
          <w:rFonts w:ascii="Book Antiqua" w:hAnsi="Book Antiqua"/>
          <w:szCs w:val="24"/>
          <w:lang w:val="es-ES_tradnl"/>
        </w:rPr>
        <w:t xml:space="preserve">, </w:t>
      </w:r>
      <w:r w:rsidR="004A6247" w:rsidRPr="0064026C">
        <w:rPr>
          <w:rFonts w:ascii="Book Antiqua" w:hAnsi="Book Antiqua"/>
          <w:szCs w:val="24"/>
          <w:lang w:val="es-ES_tradnl"/>
        </w:rPr>
        <w:t>el</w:t>
      </w:r>
      <w:r w:rsidR="00E32749" w:rsidRPr="0064026C">
        <w:rPr>
          <w:rFonts w:ascii="Book Antiqua" w:hAnsi="Book Antiqua"/>
          <w:szCs w:val="24"/>
          <w:lang w:val="es-ES_tradnl"/>
        </w:rPr>
        <w:t xml:space="preserve"> Departamento de Educación implant</w:t>
      </w:r>
      <w:r w:rsidR="004A6247">
        <w:rPr>
          <w:rFonts w:ascii="Book Antiqua" w:hAnsi="Book Antiqua"/>
          <w:szCs w:val="24"/>
          <w:lang w:val="es-ES_tradnl"/>
        </w:rPr>
        <w:t>ó</w:t>
      </w:r>
      <w:r w:rsidR="00E32749" w:rsidRPr="0064026C">
        <w:rPr>
          <w:rFonts w:ascii="Book Antiqua" w:hAnsi="Book Antiqua"/>
          <w:szCs w:val="24"/>
          <w:lang w:val="es-ES_tradnl"/>
        </w:rPr>
        <w:t xml:space="preserve"> el Programa de Servicios Bibliotecarios y de Información, a fin de estimular a las entidades, organizaciones, asociaciones privadas y municipios para que establezcan bibliotecas públicas.  Al respecto, en el Artículo 1 de la Ley Núm. 86, antes cita, se expresa:</w:t>
      </w:r>
    </w:p>
    <w:p w14:paraId="51F31282" w14:textId="77777777" w:rsidR="0064026C" w:rsidRPr="0064026C" w:rsidRDefault="0064026C" w:rsidP="0064026C">
      <w:pPr>
        <w:pStyle w:val="Sinespaciado"/>
        <w:jc w:val="both"/>
        <w:rPr>
          <w:rFonts w:ascii="Book Antiqua" w:hAnsi="Book Antiqua"/>
          <w:szCs w:val="24"/>
          <w:lang w:val="es-ES_tradnl"/>
        </w:rPr>
      </w:pPr>
    </w:p>
    <w:p w14:paraId="7519EFD9" w14:textId="77777777" w:rsidR="00E32749" w:rsidRDefault="00E32749" w:rsidP="0064026C">
      <w:pPr>
        <w:ind w:firstLine="720"/>
        <w:jc w:val="both"/>
        <w:rPr>
          <w:rFonts w:ascii="Book Antiqua" w:hAnsi="Book Antiqua"/>
          <w:szCs w:val="24"/>
          <w:lang w:val="es-ES_tradnl"/>
        </w:rPr>
      </w:pPr>
      <w:r>
        <w:rPr>
          <w:rFonts w:ascii="Book Antiqua" w:hAnsi="Book Antiqua"/>
          <w:szCs w:val="24"/>
          <w:lang w:val="es-ES_tradnl"/>
        </w:rPr>
        <w:t xml:space="preserve">“El </w:t>
      </w:r>
      <w:proofErr w:type="gramStart"/>
      <w:r>
        <w:rPr>
          <w:rFonts w:ascii="Book Antiqua" w:hAnsi="Book Antiqua"/>
          <w:szCs w:val="24"/>
          <w:lang w:val="es-ES_tradnl"/>
        </w:rPr>
        <w:t>Secretario</w:t>
      </w:r>
      <w:proofErr w:type="gramEnd"/>
      <w:r>
        <w:rPr>
          <w:rFonts w:ascii="Book Antiqua" w:hAnsi="Book Antiqua"/>
          <w:szCs w:val="24"/>
          <w:lang w:val="es-ES_tradnl"/>
        </w:rPr>
        <w:t xml:space="preserve"> de Hacienda pondrá a disposición de cualquier gobierno municipal, en la forma de ley correspondiente, una suma igual a cuatro (4) dólares por cada dólar asignado para el establecimiento de una biblioteca pública por dicho gobierno municipal.</w:t>
      </w:r>
    </w:p>
    <w:p w14:paraId="7F1343E0" w14:textId="77777777" w:rsidR="0064026C" w:rsidRDefault="0064026C" w:rsidP="0064026C">
      <w:pPr>
        <w:ind w:firstLine="720"/>
        <w:jc w:val="both"/>
        <w:rPr>
          <w:rFonts w:ascii="Book Antiqua" w:hAnsi="Book Antiqua"/>
          <w:szCs w:val="24"/>
          <w:lang w:val="es-ES_tradnl"/>
        </w:rPr>
      </w:pPr>
    </w:p>
    <w:p w14:paraId="211FE5E2" w14:textId="77777777" w:rsidR="00E32749" w:rsidRDefault="00E32749" w:rsidP="0064026C">
      <w:pPr>
        <w:ind w:firstLine="720"/>
        <w:jc w:val="both"/>
        <w:rPr>
          <w:rFonts w:ascii="Book Antiqua" w:hAnsi="Book Antiqua"/>
          <w:szCs w:val="24"/>
          <w:lang w:val="es-ES_tradnl"/>
        </w:rPr>
      </w:pPr>
      <w:r>
        <w:rPr>
          <w:rFonts w:ascii="Book Antiqua" w:hAnsi="Book Antiqua"/>
          <w:szCs w:val="24"/>
          <w:lang w:val="es-ES_tradnl"/>
        </w:rPr>
        <w:t xml:space="preserve">Si dicho gobierno municipal tuviere en su posesión al hacer la asignación referida libros o equipo de biblioteca que haya adquirido por donación o en cualquier otra forma, el </w:t>
      </w:r>
      <w:proofErr w:type="gramStart"/>
      <w:r>
        <w:rPr>
          <w:rFonts w:ascii="Book Antiqua" w:hAnsi="Book Antiqua"/>
          <w:szCs w:val="24"/>
          <w:lang w:val="es-ES_tradnl"/>
        </w:rPr>
        <w:t>Secretario</w:t>
      </w:r>
      <w:proofErr w:type="gramEnd"/>
      <w:r>
        <w:rPr>
          <w:rFonts w:ascii="Book Antiqua" w:hAnsi="Book Antiqua"/>
          <w:szCs w:val="24"/>
          <w:lang w:val="es-ES_tradnl"/>
        </w:rPr>
        <w:t xml:space="preserve"> de Hacienda, a petición del alcalde, determinará mediante tasación el valor justo y razonable de dichos libros o equipo y pondrá a disposición de dicho gobierno municipal, además de la suma expresada en el párrafo precedente una suma igual a cuatro (4) dólares por cada dólar de dicho valor.</w:t>
      </w:r>
    </w:p>
    <w:p w14:paraId="5FC2CC2B" w14:textId="77777777" w:rsidR="0064026C" w:rsidRDefault="0064026C" w:rsidP="0064026C">
      <w:pPr>
        <w:ind w:firstLine="720"/>
        <w:jc w:val="both"/>
        <w:rPr>
          <w:rFonts w:ascii="Book Antiqua" w:hAnsi="Book Antiqua"/>
          <w:szCs w:val="24"/>
          <w:lang w:val="es-ES_tradnl"/>
        </w:rPr>
      </w:pPr>
    </w:p>
    <w:p w14:paraId="4F1F68E2" w14:textId="77777777" w:rsidR="00E32749" w:rsidRDefault="00E32749" w:rsidP="0064026C">
      <w:pPr>
        <w:ind w:firstLine="720"/>
        <w:jc w:val="both"/>
        <w:rPr>
          <w:rFonts w:ascii="Book Antiqua" w:hAnsi="Book Antiqua"/>
          <w:szCs w:val="24"/>
          <w:lang w:val="es-ES_tradnl"/>
        </w:rPr>
      </w:pPr>
      <w:r>
        <w:rPr>
          <w:rFonts w:ascii="Book Antiqua" w:hAnsi="Book Antiqua"/>
          <w:szCs w:val="24"/>
          <w:lang w:val="es-ES_tradnl"/>
        </w:rPr>
        <w:t xml:space="preserve">Todo gobierno municipal deberá utilizar cualquier cantidad que en la forma dispuesta en este artículo ponga a su disposición el </w:t>
      </w:r>
      <w:proofErr w:type="gramStart"/>
      <w:r>
        <w:rPr>
          <w:rFonts w:ascii="Book Antiqua" w:hAnsi="Book Antiqua"/>
          <w:szCs w:val="24"/>
          <w:lang w:val="es-ES_tradnl"/>
        </w:rPr>
        <w:t>Secretario</w:t>
      </w:r>
      <w:proofErr w:type="gramEnd"/>
      <w:r>
        <w:rPr>
          <w:rFonts w:ascii="Book Antiqua" w:hAnsi="Book Antiqua"/>
          <w:szCs w:val="24"/>
          <w:lang w:val="es-ES_tradnl"/>
        </w:rPr>
        <w:t xml:space="preserve"> de Hacienda para construcción de edificaciones, material de lectura y mobiliario de la referida biblioteca.  En el caso de sociedades culturales del país que, mediante la fianza correspondiente, se comprometan a poner y pongan sus bibliotecas al uso del público, el </w:t>
      </w:r>
      <w:proofErr w:type="gramStart"/>
      <w:r>
        <w:rPr>
          <w:rFonts w:ascii="Book Antiqua" w:hAnsi="Book Antiqua"/>
          <w:szCs w:val="24"/>
          <w:lang w:val="es-ES_tradnl"/>
        </w:rPr>
        <w:t>Secretario</w:t>
      </w:r>
      <w:proofErr w:type="gramEnd"/>
      <w:r>
        <w:rPr>
          <w:rFonts w:ascii="Book Antiqua" w:hAnsi="Book Antiqua"/>
          <w:szCs w:val="24"/>
          <w:lang w:val="es-ES_tradnl"/>
        </w:rPr>
        <w:t xml:space="preserve"> de Hacienda prestará a dichas sociedades culturales, para la organización y funcionamiento de sus bibliotecas, idéntica cooperación económica proporcional que a los gobiernos municipales para los fines antes expresados.”   </w:t>
      </w:r>
    </w:p>
    <w:p w14:paraId="03078916" w14:textId="77777777" w:rsidR="0064026C" w:rsidRPr="00ED219A" w:rsidRDefault="0064026C" w:rsidP="0064026C">
      <w:pPr>
        <w:ind w:firstLine="720"/>
        <w:jc w:val="both"/>
        <w:rPr>
          <w:rFonts w:ascii="Book Antiqua" w:hAnsi="Book Antiqua"/>
          <w:szCs w:val="24"/>
          <w:lang w:val="es-ES_tradnl"/>
        </w:rPr>
      </w:pPr>
    </w:p>
    <w:p w14:paraId="778A64C2" w14:textId="4CBC7CD9" w:rsidR="0064026C" w:rsidRDefault="00E32749" w:rsidP="0069219C">
      <w:pPr>
        <w:ind w:firstLine="360"/>
        <w:jc w:val="both"/>
        <w:rPr>
          <w:rFonts w:ascii="Book Antiqua" w:hAnsi="Book Antiqua"/>
          <w:lang w:val="es-ES_tradnl"/>
        </w:rPr>
      </w:pPr>
      <w:r w:rsidRPr="00ED219A">
        <w:rPr>
          <w:rFonts w:ascii="Book Antiqua" w:hAnsi="Book Antiqua"/>
          <w:szCs w:val="24"/>
          <w:lang w:val="es-ES_tradnl"/>
        </w:rPr>
        <w:tab/>
        <w:t xml:space="preserve">Por otro lado, el Programa de Servicios Bibliotecarios y de Información recibe fondos federales bajo la Ley Pública Núm. 104-208 de 30 de septiembre de 1996, según enmendada, conocida como “Library </w:t>
      </w:r>
      <w:proofErr w:type="spellStart"/>
      <w:r w:rsidRPr="00ED219A">
        <w:rPr>
          <w:rFonts w:ascii="Book Antiqua" w:hAnsi="Book Antiqua"/>
          <w:szCs w:val="24"/>
          <w:lang w:val="es-ES_tradnl"/>
        </w:rPr>
        <w:t>Services</w:t>
      </w:r>
      <w:proofErr w:type="spellEnd"/>
      <w:r w:rsidRPr="00ED219A">
        <w:rPr>
          <w:rFonts w:ascii="Book Antiqua" w:hAnsi="Book Antiqua"/>
          <w:szCs w:val="24"/>
          <w:lang w:val="es-ES_tradnl"/>
        </w:rPr>
        <w:t xml:space="preserve"> a</w:t>
      </w:r>
      <w:r>
        <w:rPr>
          <w:rFonts w:ascii="Book Antiqua" w:hAnsi="Book Antiqua"/>
          <w:szCs w:val="24"/>
          <w:lang w:val="es-ES_tradnl"/>
        </w:rPr>
        <w:t xml:space="preserve">nd </w:t>
      </w:r>
      <w:proofErr w:type="spellStart"/>
      <w:r>
        <w:rPr>
          <w:rFonts w:ascii="Book Antiqua" w:hAnsi="Book Antiqua"/>
          <w:szCs w:val="24"/>
          <w:lang w:val="es-ES_tradnl"/>
        </w:rPr>
        <w:t>Technology</w:t>
      </w:r>
      <w:proofErr w:type="spellEnd"/>
      <w:r>
        <w:rPr>
          <w:rFonts w:ascii="Book Antiqua" w:hAnsi="Book Antiqua"/>
          <w:szCs w:val="24"/>
          <w:lang w:val="es-ES_tradnl"/>
        </w:rPr>
        <w:t xml:space="preserve"> </w:t>
      </w:r>
      <w:proofErr w:type="spellStart"/>
      <w:r>
        <w:rPr>
          <w:rFonts w:ascii="Book Antiqua" w:hAnsi="Book Antiqua"/>
          <w:szCs w:val="24"/>
          <w:lang w:val="es-ES_tradnl"/>
        </w:rPr>
        <w:t>Act</w:t>
      </w:r>
      <w:proofErr w:type="spellEnd"/>
      <w:r>
        <w:rPr>
          <w:rFonts w:ascii="Book Antiqua" w:hAnsi="Book Antiqua"/>
          <w:szCs w:val="24"/>
          <w:lang w:val="es-ES_tradnl"/>
        </w:rPr>
        <w:t xml:space="preserve">” para mejorar </w:t>
      </w:r>
      <w:proofErr w:type="gramStart"/>
      <w:r w:rsidRPr="00ED219A">
        <w:rPr>
          <w:rFonts w:ascii="Book Antiqua" w:hAnsi="Book Antiqua"/>
          <w:szCs w:val="24"/>
          <w:lang w:val="es-ES_tradnl"/>
        </w:rPr>
        <w:t>y  fortalecer</w:t>
      </w:r>
      <w:proofErr w:type="gramEnd"/>
      <w:r w:rsidRPr="00ED219A">
        <w:rPr>
          <w:rFonts w:ascii="Book Antiqua" w:hAnsi="Book Antiqua"/>
          <w:szCs w:val="24"/>
          <w:lang w:val="es-ES_tradnl"/>
        </w:rPr>
        <w:t xml:space="preserve"> el uso de la tecnología de las bibliotecas escolares, públicas, académicas, especializadas y museos. Precisamente, esta facultad de recipiente de fondos y recursos federales </w:t>
      </w:r>
      <w:r>
        <w:rPr>
          <w:rFonts w:ascii="Book Antiqua" w:hAnsi="Book Antiqua"/>
          <w:szCs w:val="24"/>
          <w:lang w:val="es-ES_tradnl"/>
        </w:rPr>
        <w:t>p</w:t>
      </w:r>
      <w:r w:rsidRPr="00ED219A">
        <w:rPr>
          <w:rFonts w:ascii="Book Antiqua" w:hAnsi="Book Antiqua"/>
          <w:szCs w:val="24"/>
          <w:lang w:val="es-ES_tradnl"/>
        </w:rPr>
        <w:t>a</w:t>
      </w:r>
      <w:r>
        <w:rPr>
          <w:rFonts w:ascii="Book Antiqua" w:hAnsi="Book Antiqua"/>
          <w:szCs w:val="24"/>
          <w:lang w:val="es-ES_tradnl"/>
        </w:rPr>
        <w:t>ra los</w:t>
      </w:r>
      <w:r w:rsidRPr="00ED219A">
        <w:rPr>
          <w:rFonts w:ascii="Book Antiqua" w:hAnsi="Book Antiqua"/>
          <w:szCs w:val="24"/>
          <w:lang w:val="es-ES_tradnl"/>
        </w:rPr>
        <w:t xml:space="preserve"> fines </w:t>
      </w:r>
      <w:r>
        <w:rPr>
          <w:rFonts w:ascii="Book Antiqua" w:hAnsi="Book Antiqua"/>
          <w:szCs w:val="24"/>
          <w:lang w:val="es-ES_tradnl"/>
        </w:rPr>
        <w:t xml:space="preserve">expresados </w:t>
      </w:r>
      <w:r w:rsidRPr="00ED219A">
        <w:rPr>
          <w:rFonts w:ascii="Book Antiqua" w:hAnsi="Book Antiqua"/>
          <w:szCs w:val="24"/>
          <w:lang w:val="es-ES_tradnl"/>
        </w:rPr>
        <w:t xml:space="preserve">por parte del Departamento de Educación se fundamenta en las disposiciones de la </w:t>
      </w:r>
      <w:r w:rsidR="004A6247">
        <w:rPr>
          <w:rFonts w:ascii="Book Antiqua" w:hAnsi="Book Antiqua"/>
          <w:lang w:val="es-ES_tradnl"/>
        </w:rPr>
        <w:t>Ley N</w:t>
      </w:r>
      <w:r w:rsidRPr="00ED219A">
        <w:rPr>
          <w:rFonts w:ascii="Book Antiqua" w:hAnsi="Book Antiqua"/>
          <w:lang w:val="es-ES_tradnl"/>
        </w:rPr>
        <w:t xml:space="preserve">úmero </w:t>
      </w:r>
      <w:r w:rsidR="004A6247">
        <w:rPr>
          <w:rFonts w:ascii="Book Antiqua" w:hAnsi="Book Antiqua"/>
          <w:lang w:val="es-ES_tradnl"/>
        </w:rPr>
        <w:t>85</w:t>
      </w:r>
      <w:r w:rsidRPr="00ED219A">
        <w:rPr>
          <w:rFonts w:ascii="Book Antiqua" w:hAnsi="Book Antiqua"/>
          <w:lang w:val="es-ES_tradnl"/>
        </w:rPr>
        <w:t xml:space="preserve"> del </w:t>
      </w:r>
      <w:r>
        <w:rPr>
          <w:rFonts w:ascii="Book Antiqua" w:hAnsi="Book Antiqua"/>
          <w:lang w:val="es-ES_tradnl"/>
        </w:rPr>
        <w:t>2</w:t>
      </w:r>
      <w:r w:rsidR="004A6247">
        <w:rPr>
          <w:rFonts w:ascii="Book Antiqua" w:hAnsi="Book Antiqua"/>
          <w:lang w:val="es-ES_tradnl"/>
        </w:rPr>
        <w:t>9</w:t>
      </w:r>
      <w:r w:rsidRPr="00ED219A">
        <w:rPr>
          <w:rFonts w:ascii="Book Antiqua" w:hAnsi="Book Antiqua"/>
          <w:lang w:val="es-ES_tradnl"/>
        </w:rPr>
        <w:t xml:space="preserve"> de ma</w:t>
      </w:r>
      <w:r w:rsidR="004A6247">
        <w:rPr>
          <w:rFonts w:ascii="Book Antiqua" w:hAnsi="Book Antiqua"/>
          <w:lang w:val="es-ES_tradnl"/>
        </w:rPr>
        <w:t xml:space="preserve">rzo </w:t>
      </w:r>
      <w:r w:rsidRPr="00ED219A">
        <w:rPr>
          <w:rFonts w:ascii="Book Antiqua" w:hAnsi="Book Antiqua"/>
          <w:lang w:val="es-ES_tradnl"/>
        </w:rPr>
        <w:t xml:space="preserve">de </w:t>
      </w:r>
      <w:r w:rsidR="004A6247">
        <w:rPr>
          <w:rFonts w:ascii="Book Antiqua" w:hAnsi="Book Antiqua"/>
          <w:lang w:val="es-ES_tradnl"/>
        </w:rPr>
        <w:t>2018</w:t>
      </w:r>
      <w:r w:rsidRPr="00ED219A">
        <w:rPr>
          <w:rFonts w:ascii="Book Antiqua" w:hAnsi="Book Antiqua"/>
          <w:lang w:val="es-ES_tradnl"/>
        </w:rPr>
        <w:t xml:space="preserve">, </w:t>
      </w:r>
      <w:r w:rsidR="004A6247">
        <w:rPr>
          <w:rFonts w:ascii="Book Antiqua" w:hAnsi="Book Antiqua"/>
          <w:lang w:val="es-ES_tradnl"/>
        </w:rPr>
        <w:t>según enmendada</w:t>
      </w:r>
      <w:r w:rsidR="0069219C">
        <w:rPr>
          <w:rFonts w:ascii="Book Antiqua" w:hAnsi="Book Antiqua"/>
          <w:lang w:val="es-ES_tradnl"/>
        </w:rPr>
        <w:t xml:space="preserve">; </w:t>
      </w:r>
      <w:r w:rsidR="004A6247">
        <w:rPr>
          <w:rFonts w:ascii="Book Antiqua" w:hAnsi="Book Antiqua"/>
          <w:lang w:val="es-ES_tradnl"/>
        </w:rPr>
        <w:t xml:space="preserve">y Ley Núm. 57 de 19 de junio de 1958, según enmendada, conocida como “Ley para Autorizar al Gobernador  y a los Jefes de Agencias a Aceptar, Usar y Administrar Donaciones”,  </w:t>
      </w:r>
      <w:r w:rsidRPr="00ED219A">
        <w:rPr>
          <w:rFonts w:ascii="Book Antiqua" w:hAnsi="Book Antiqua"/>
          <w:lang w:val="es-ES_tradnl"/>
        </w:rPr>
        <w:t>que lo designa</w:t>
      </w:r>
      <w:r w:rsidR="0069219C">
        <w:rPr>
          <w:rFonts w:ascii="Book Antiqua" w:hAnsi="Book Antiqua"/>
          <w:lang w:val="es-ES_tradnl"/>
        </w:rPr>
        <w:t>n</w:t>
      </w:r>
      <w:r w:rsidRPr="00ED219A">
        <w:rPr>
          <w:rFonts w:ascii="Book Antiqua" w:hAnsi="Book Antiqua"/>
          <w:lang w:val="es-ES_tradnl"/>
        </w:rPr>
        <w:t xml:space="preserve"> como el depositario y administrador, a nombre del Estado Libre Asociado de Puerto Rico, de cualesquiera fondos, </w:t>
      </w:r>
      <w:r w:rsidR="0069219C">
        <w:rPr>
          <w:rFonts w:ascii="Book Antiqua" w:hAnsi="Book Antiqua"/>
          <w:lang w:val="es-ES_tradnl"/>
        </w:rPr>
        <w:t xml:space="preserve">bienes, especies, servicios, textos, obras </w:t>
      </w:r>
      <w:r w:rsidRPr="00ED219A">
        <w:rPr>
          <w:rFonts w:ascii="Book Antiqua" w:hAnsi="Book Antiqua"/>
          <w:lang w:val="es-ES_tradnl"/>
        </w:rPr>
        <w:t xml:space="preserve">o cualesquiera otros bienes que sean asignados, provistos, donados o suministrados por el Gobierno Federal de los Estados Unidos </w:t>
      </w:r>
      <w:r>
        <w:rPr>
          <w:rFonts w:ascii="Book Antiqua" w:hAnsi="Book Antiqua"/>
          <w:lang w:val="es-ES_tradnl"/>
        </w:rPr>
        <w:t xml:space="preserve">de América </w:t>
      </w:r>
      <w:r w:rsidRPr="00ED219A">
        <w:rPr>
          <w:rFonts w:ascii="Book Antiqua" w:hAnsi="Book Antiqua"/>
          <w:lang w:val="es-ES_tradnl"/>
        </w:rPr>
        <w:t>o sus dependencia</w:t>
      </w:r>
      <w:r>
        <w:rPr>
          <w:rFonts w:ascii="Book Antiqua" w:hAnsi="Book Antiqua"/>
          <w:lang w:val="es-ES_tradnl"/>
        </w:rPr>
        <w:t>s</w:t>
      </w:r>
      <w:r w:rsidRPr="00ED219A">
        <w:rPr>
          <w:rFonts w:ascii="Book Antiqua" w:hAnsi="Book Antiqua"/>
          <w:lang w:val="es-ES_tradnl"/>
        </w:rPr>
        <w:t xml:space="preserve"> para las bibliotecas públicas.</w:t>
      </w:r>
    </w:p>
    <w:p w14:paraId="379D8D6D" w14:textId="78F54692" w:rsidR="00751CF6" w:rsidRPr="004E6645" w:rsidRDefault="00751CF6" w:rsidP="00751CF6">
      <w:pPr>
        <w:ind w:firstLine="720"/>
        <w:jc w:val="both"/>
        <w:rPr>
          <w:rFonts w:ascii="Book Antiqua" w:hAnsi="Book Antiqua"/>
          <w:szCs w:val="24"/>
          <w:lang w:val="es-PR"/>
        </w:rPr>
      </w:pPr>
      <w:r w:rsidRPr="004E6645">
        <w:rPr>
          <w:rFonts w:ascii="Book Antiqua" w:hAnsi="Book Antiqua"/>
          <w:szCs w:val="24"/>
          <w:lang w:val="es-ES_tradnl"/>
        </w:rPr>
        <w:lastRenderedPageBreak/>
        <w:t>En base a esto, e</w:t>
      </w:r>
      <w:r w:rsidRPr="004E6645">
        <w:rPr>
          <w:rFonts w:ascii="Book Antiqua" w:hAnsi="Book Antiqua"/>
          <w:szCs w:val="24"/>
          <w:lang w:val="es-PR"/>
        </w:rPr>
        <w:t xml:space="preserve">l Departamento de Educación de Puerto Rico para la fecha del 14 de octubre del año 2022, a través de su entonces </w:t>
      </w:r>
      <w:proofErr w:type="gramStart"/>
      <w:r w:rsidRPr="004E6645">
        <w:rPr>
          <w:rFonts w:ascii="Book Antiqua" w:hAnsi="Book Antiqua"/>
          <w:szCs w:val="24"/>
          <w:lang w:val="es-PR"/>
        </w:rPr>
        <w:t>Secretario</w:t>
      </w:r>
      <w:proofErr w:type="gramEnd"/>
      <w:r w:rsidRPr="004E6645">
        <w:rPr>
          <w:rFonts w:ascii="Book Antiqua" w:hAnsi="Book Antiqua"/>
          <w:szCs w:val="24"/>
          <w:lang w:val="es-PR"/>
        </w:rPr>
        <w:t>, el Lcdo. Eliezer Ramos Pares, emitió la Carta Circular Núm. CC-10-2022-2023 titulada “Política Pública sobre las Normas y las Directrices del Programa de Servicios Bibliotecarios y de Información para las Bibliotecas Escolares en las Escuelas Primarias y Secundarias del Departamento de Educación de Puerto Rico”.  En dicha Carta Circular, se establecen los parámetros que regirán la organización, así como la normativa para la programación de los servicios que se ofrecen en las bibliotecas escolares, las bibliotecas públicas del sistema y la Biblioteca Regional para Ciegos y Físicamente Impedidos, adscritas al Programa de Servicios Bibliotecarios y de Información del Departamento de Educación de Puerto Rico.</w:t>
      </w:r>
    </w:p>
    <w:p w14:paraId="2C69EAA7" w14:textId="77777777" w:rsidR="00751CF6" w:rsidRPr="004E6645" w:rsidRDefault="00751CF6" w:rsidP="00751CF6">
      <w:pPr>
        <w:jc w:val="both"/>
        <w:rPr>
          <w:rFonts w:ascii="Book Antiqua" w:hAnsi="Book Antiqua"/>
          <w:szCs w:val="24"/>
          <w:lang w:val="es-PR"/>
        </w:rPr>
      </w:pPr>
    </w:p>
    <w:p w14:paraId="324755EE" w14:textId="77777777" w:rsidR="00751CF6" w:rsidRPr="004E6645" w:rsidRDefault="00751CF6" w:rsidP="00751CF6">
      <w:pPr>
        <w:ind w:firstLine="720"/>
        <w:jc w:val="both"/>
        <w:rPr>
          <w:rFonts w:ascii="Book Antiqua" w:hAnsi="Book Antiqua"/>
          <w:szCs w:val="24"/>
          <w:lang w:val="es-PR"/>
        </w:rPr>
      </w:pPr>
      <w:r w:rsidRPr="004E6645">
        <w:rPr>
          <w:rFonts w:ascii="Book Antiqua" w:hAnsi="Book Antiqua"/>
          <w:szCs w:val="24"/>
          <w:lang w:val="es-PR"/>
        </w:rPr>
        <w:t>Dentro del contenido de dicha Carta Circular se definen, por ejemplo; las funciones y responsabilidades del personal de la biblioteca; los servicios a prestarse a la comunidad; los requisitos de una biblioteca escolar y el manejo de equipo y materiales que haya sido sufragado con fondos federales al amparo de la Ley de Servicios Bibliotecarios y de Tecnología, (L.S.T.A., por sus siglas en inglés); la organización, evaluación, política de selección, inventario y circulación de las colecciones que posea la biblioteca escolar; los requerimientos en cuanto a las instalaciones físicas e infraestructura de la biblioteca, entre otros asuntos.</w:t>
      </w:r>
    </w:p>
    <w:p w14:paraId="58A6D4D7" w14:textId="77777777" w:rsidR="0064026C" w:rsidRPr="00D80132" w:rsidRDefault="0064026C" w:rsidP="004E6645">
      <w:pPr>
        <w:jc w:val="both"/>
        <w:rPr>
          <w:rFonts w:ascii="Book Antiqua" w:hAnsi="Book Antiqua"/>
          <w:lang w:val="es-ES_tradnl"/>
        </w:rPr>
      </w:pPr>
    </w:p>
    <w:p w14:paraId="75B51B20" w14:textId="2BD60AFF" w:rsidR="004E6645" w:rsidRDefault="00E32749" w:rsidP="00164046">
      <w:pPr>
        <w:ind w:firstLine="360"/>
        <w:jc w:val="both"/>
        <w:rPr>
          <w:rFonts w:ascii="Book Antiqua" w:hAnsi="Book Antiqua"/>
          <w:szCs w:val="24"/>
          <w:lang w:val="es-PR"/>
        </w:rPr>
      </w:pPr>
      <w:r w:rsidRPr="00ED219A">
        <w:rPr>
          <w:rFonts w:ascii="Book Antiqua" w:hAnsi="Book Antiqua"/>
          <w:szCs w:val="24"/>
          <w:lang w:val="es-ES_tradnl"/>
        </w:rPr>
        <w:tab/>
        <w:t xml:space="preserve">Por </w:t>
      </w:r>
      <w:r>
        <w:rPr>
          <w:rFonts w:ascii="Book Antiqua" w:hAnsi="Book Antiqua"/>
          <w:szCs w:val="24"/>
          <w:lang w:val="es-ES_tradnl"/>
        </w:rPr>
        <w:t>las razones antes expresadas</w:t>
      </w:r>
      <w:r w:rsidRPr="00ED219A">
        <w:rPr>
          <w:rFonts w:ascii="Book Antiqua" w:hAnsi="Book Antiqua"/>
          <w:szCs w:val="24"/>
          <w:lang w:val="es-ES_tradnl"/>
        </w:rPr>
        <w:t xml:space="preserve">, es menester que esta Asamblea Legislativa enmiende </w:t>
      </w:r>
      <w:r w:rsidRPr="00ED219A">
        <w:rPr>
          <w:rFonts w:ascii="Book Antiqua" w:hAnsi="Book Antiqua"/>
          <w:lang w:val="es-ES_tradnl"/>
        </w:rPr>
        <w:t>el</w:t>
      </w:r>
      <w:r w:rsidR="00D01331">
        <w:rPr>
          <w:rFonts w:ascii="Book Antiqua" w:hAnsi="Book Antiqua"/>
          <w:lang w:val="es-ES_tradnl"/>
        </w:rPr>
        <w:t xml:space="preserve"> </w:t>
      </w:r>
      <w:proofErr w:type="spellStart"/>
      <w:r w:rsidR="00D01331" w:rsidRPr="00D01331">
        <w:rPr>
          <w:rFonts w:ascii="Book Antiqua" w:hAnsi="Book Antiqua"/>
          <w:lang w:val="es-ES_tradnl"/>
        </w:rPr>
        <w:t>Subinciso</w:t>
      </w:r>
      <w:proofErr w:type="spellEnd"/>
      <w:r w:rsidR="00D01331" w:rsidRPr="00D01331">
        <w:rPr>
          <w:rFonts w:ascii="Book Antiqua" w:hAnsi="Book Antiqua"/>
          <w:lang w:val="es-ES_tradnl"/>
        </w:rPr>
        <w:t xml:space="preserve"> (24), Inciso (b), Artículo 2.04 de la Ley Núm. 85 de 29 de marzo de 2018, según enmendada</w:t>
      </w:r>
      <w:r w:rsidRPr="00ED219A">
        <w:rPr>
          <w:rFonts w:ascii="Book Antiqua" w:hAnsi="Book Antiqua"/>
          <w:lang w:val="es-ES_tradnl"/>
        </w:rPr>
        <w:t>, a los fines de que se establezca</w:t>
      </w:r>
      <w:r w:rsidR="00751CF6">
        <w:rPr>
          <w:rFonts w:ascii="Book Antiqua" w:hAnsi="Book Antiqua"/>
          <w:lang w:val="es-ES_tradnl"/>
        </w:rPr>
        <w:t xml:space="preserve"> </w:t>
      </w:r>
      <w:r w:rsidR="00751CF6" w:rsidRPr="004E6645">
        <w:rPr>
          <w:rFonts w:ascii="Book Antiqua" w:hAnsi="Book Antiqua"/>
          <w:lang w:val="es-ES_tradnl"/>
        </w:rPr>
        <w:t>por mandato legislativo</w:t>
      </w:r>
      <w:r w:rsidRPr="00ED219A">
        <w:rPr>
          <w:rFonts w:ascii="Book Antiqua" w:hAnsi="Book Antiqua"/>
          <w:lang w:val="es-ES_tradnl"/>
        </w:rPr>
        <w:t xml:space="preserve"> un </w:t>
      </w:r>
      <w:r w:rsidR="00480B26" w:rsidRPr="004E6645">
        <w:rPr>
          <w:rFonts w:ascii="Book Antiqua" w:hAnsi="Book Antiqua"/>
          <w:lang w:val="es-ES_tradnl"/>
        </w:rPr>
        <w:t>inventario</w:t>
      </w:r>
      <w:r w:rsidR="00480B26">
        <w:rPr>
          <w:rFonts w:ascii="Book Antiqua" w:hAnsi="Book Antiqua"/>
          <w:lang w:val="es-ES_tradnl"/>
        </w:rPr>
        <w:t xml:space="preserve"> </w:t>
      </w:r>
      <w:r w:rsidRPr="00ED219A">
        <w:rPr>
          <w:rFonts w:ascii="Book Antiqua" w:hAnsi="Book Antiqua"/>
          <w:lang w:val="es-ES_tradnl"/>
        </w:rPr>
        <w:t xml:space="preserve">detallado en el </w:t>
      </w:r>
      <w:r>
        <w:rPr>
          <w:rFonts w:ascii="Book Antiqua" w:hAnsi="Book Antiqua"/>
          <w:lang w:val="es-ES_tradnl"/>
        </w:rPr>
        <w:t>D</w:t>
      </w:r>
      <w:r w:rsidRPr="00ED219A">
        <w:rPr>
          <w:rFonts w:ascii="Book Antiqua" w:hAnsi="Book Antiqua"/>
          <w:lang w:val="es-ES_tradnl"/>
        </w:rPr>
        <w:t xml:space="preserve">epartamento de Educación sobre todos los recursos </w:t>
      </w:r>
      <w:r>
        <w:rPr>
          <w:rFonts w:ascii="Book Antiqua" w:hAnsi="Book Antiqua"/>
          <w:lang w:val="es-ES_tradnl"/>
        </w:rPr>
        <w:t xml:space="preserve">y bienes </w:t>
      </w:r>
      <w:r w:rsidRPr="00ED219A">
        <w:rPr>
          <w:rFonts w:ascii="Book Antiqua" w:hAnsi="Book Antiqua"/>
          <w:lang w:val="es-ES_tradnl"/>
        </w:rPr>
        <w:t>recibidos bajo dicho concepto,</w:t>
      </w:r>
      <w:r w:rsidR="00751CF6">
        <w:rPr>
          <w:rFonts w:ascii="Book Antiqua" w:hAnsi="Book Antiqua"/>
          <w:lang w:val="es-ES_tradnl"/>
        </w:rPr>
        <w:t xml:space="preserve"> </w:t>
      </w:r>
      <w:r w:rsidR="00751CF6" w:rsidRPr="004E6645">
        <w:rPr>
          <w:rFonts w:ascii="Book Antiqua" w:hAnsi="Book Antiqua"/>
          <w:lang w:val="es-ES_tradnl"/>
        </w:rPr>
        <w:t xml:space="preserve">como la sido establecido al amparo de la Carta Circular </w:t>
      </w:r>
      <w:r w:rsidR="00480B26" w:rsidRPr="004E6645">
        <w:rPr>
          <w:rFonts w:ascii="Book Antiqua" w:hAnsi="Book Antiqua"/>
          <w:szCs w:val="24"/>
          <w:lang w:val="es-PR"/>
        </w:rPr>
        <w:t xml:space="preserve">Núm. CC-10-2022-2023, antes mencionada, con el fin de asegurarnos que la política pública establecida en dicha Carta Circular sea requerida por ley incorporando </w:t>
      </w:r>
      <w:r w:rsidR="00480B26" w:rsidRPr="004E6645">
        <w:rPr>
          <w:rFonts w:ascii="Book Antiqua" w:hAnsi="Book Antiqua"/>
          <w:iCs/>
          <w:szCs w:val="24"/>
          <w:lang w:val="es-ES_tradnl"/>
        </w:rPr>
        <w:t>un plan fundamental y estratégico en donde se establezca la capacidad para solicitar, aceptar, recibir y administrar, a nombre del Estado Libre Asociado de Puerto Rico, cualesquiera fondos, textos, libros, obras y facilidades bibliotecarias, o cualesquiera otros bienes, que sean asignados, provistos, donados o suministrados por el Gobierno Federal de los Estados Unidos de América o cualquiera de sus departamentos, comisiones, juntas, negociados, agencias o funcionarios, de acuerdo con los estatutos de cualquier ley federal que provea asignaciones a los estados, incluyendo el Estado Libre Asociado de Puerto Rico, con el propósito de establecer, mejorar, acrecentar, contribuir o en cualquier otra forma fomentar el desarrollo y progreso de los servicios bibliotecarios en Puerto Rico.</w:t>
      </w:r>
      <w:r w:rsidR="00480B26" w:rsidRPr="00480B26">
        <w:rPr>
          <w:rFonts w:ascii="Book Antiqua" w:hAnsi="Book Antiqua"/>
          <w:szCs w:val="24"/>
          <w:lang w:val="es-PR"/>
        </w:rPr>
        <w:t xml:space="preserve"> </w:t>
      </w:r>
    </w:p>
    <w:p w14:paraId="47B62283" w14:textId="77777777" w:rsidR="00164046" w:rsidRPr="00164046" w:rsidRDefault="00164046" w:rsidP="00164046">
      <w:pPr>
        <w:ind w:firstLine="360"/>
        <w:jc w:val="both"/>
        <w:rPr>
          <w:rFonts w:ascii="Book Antiqua" w:hAnsi="Book Antiqua"/>
          <w:szCs w:val="24"/>
          <w:u w:val="single"/>
          <w:lang w:val="es-PR"/>
        </w:rPr>
      </w:pPr>
    </w:p>
    <w:p w14:paraId="01BF729A" w14:textId="77777777" w:rsidR="00164046" w:rsidRDefault="00164046" w:rsidP="0059197F">
      <w:pPr>
        <w:pStyle w:val="Sinespaciado"/>
        <w:spacing w:line="480" w:lineRule="auto"/>
        <w:rPr>
          <w:rFonts w:ascii="Book Antiqua" w:hAnsi="Book Antiqua"/>
          <w:i/>
          <w:lang w:val="es-ES_tradnl"/>
        </w:rPr>
      </w:pPr>
    </w:p>
    <w:p w14:paraId="09FB9B1A" w14:textId="77777777" w:rsidR="00164046" w:rsidRDefault="00164046" w:rsidP="0059197F">
      <w:pPr>
        <w:pStyle w:val="Sinespaciado"/>
        <w:spacing w:line="480" w:lineRule="auto"/>
        <w:rPr>
          <w:rFonts w:ascii="Book Antiqua" w:hAnsi="Book Antiqua"/>
          <w:i/>
          <w:lang w:val="es-ES_tradnl"/>
        </w:rPr>
      </w:pPr>
    </w:p>
    <w:p w14:paraId="26E51653" w14:textId="77777777" w:rsidR="00164046" w:rsidRDefault="00164046" w:rsidP="0059197F">
      <w:pPr>
        <w:pStyle w:val="Sinespaciado"/>
        <w:spacing w:line="480" w:lineRule="auto"/>
        <w:rPr>
          <w:rFonts w:ascii="Book Antiqua" w:hAnsi="Book Antiqua"/>
          <w:i/>
          <w:lang w:val="es-ES_tradnl"/>
        </w:rPr>
      </w:pPr>
    </w:p>
    <w:p w14:paraId="37300A47" w14:textId="1479FCD4" w:rsidR="00E32749" w:rsidRPr="004E6549" w:rsidRDefault="00E32749" w:rsidP="0059197F">
      <w:pPr>
        <w:pStyle w:val="Sinespaciado"/>
        <w:spacing w:line="480" w:lineRule="auto"/>
        <w:rPr>
          <w:rFonts w:ascii="Book Antiqua" w:hAnsi="Book Antiqua"/>
          <w:i/>
          <w:lang w:val="es-ES_tradnl"/>
        </w:rPr>
      </w:pPr>
      <w:r w:rsidRPr="004E6549">
        <w:rPr>
          <w:rFonts w:ascii="Book Antiqua" w:hAnsi="Book Antiqua"/>
          <w:i/>
          <w:lang w:val="es-ES_tradnl"/>
        </w:rPr>
        <w:lastRenderedPageBreak/>
        <w:t>DECRÉTASE POR LA ASAMBLEA LEGISLATIVA DE PUERTO RICO:</w:t>
      </w:r>
    </w:p>
    <w:p w14:paraId="490729F9" w14:textId="77777777" w:rsidR="0059197F" w:rsidRDefault="0059197F" w:rsidP="0059197F">
      <w:pPr>
        <w:pStyle w:val="Sinespaciado"/>
        <w:rPr>
          <w:lang w:val="es-ES_tradnl"/>
        </w:rPr>
        <w:sectPr w:rsidR="0059197F">
          <w:headerReference w:type="default" r:id="rId8"/>
          <w:type w:val="continuous"/>
          <w:pgSz w:w="12240" w:h="15840" w:code="1"/>
          <w:pgMar w:top="1440" w:right="1440" w:bottom="1440" w:left="1440" w:header="720" w:footer="720" w:gutter="0"/>
          <w:cols w:space="720"/>
          <w:titlePg/>
        </w:sectPr>
      </w:pPr>
    </w:p>
    <w:p w14:paraId="32E209AD" w14:textId="63A0EF36" w:rsidR="00E32749" w:rsidRPr="00ED219A" w:rsidRDefault="00661A2F" w:rsidP="00A12F96">
      <w:pPr>
        <w:pStyle w:val="Subttulo"/>
        <w:spacing w:line="480" w:lineRule="auto"/>
        <w:ind w:firstLine="720"/>
        <w:jc w:val="both"/>
        <w:rPr>
          <w:rFonts w:ascii="Book Antiqua" w:hAnsi="Book Antiqua"/>
          <w:sz w:val="24"/>
          <w:szCs w:val="24"/>
          <w:lang w:val="es-ES_tradnl"/>
        </w:rPr>
      </w:pPr>
      <w:r>
        <w:rPr>
          <w:rFonts w:ascii="Book Antiqua" w:hAnsi="Book Antiqua"/>
          <w:sz w:val="24"/>
          <w:szCs w:val="24"/>
          <w:lang w:val="es-PR"/>
        </w:rPr>
        <w:t>Artículo</w:t>
      </w:r>
      <w:r w:rsidR="00E32749" w:rsidRPr="00412BE1">
        <w:rPr>
          <w:rFonts w:ascii="Book Antiqua" w:hAnsi="Book Antiqua"/>
          <w:sz w:val="24"/>
          <w:szCs w:val="24"/>
          <w:lang w:val="es-PR"/>
        </w:rPr>
        <w:t xml:space="preserve"> 1.-Se</w:t>
      </w:r>
      <w:r w:rsidR="00E32749" w:rsidRPr="00412BE1">
        <w:rPr>
          <w:rFonts w:ascii="Book Antiqua" w:hAnsi="Book Antiqua"/>
          <w:b/>
          <w:sz w:val="24"/>
          <w:szCs w:val="24"/>
          <w:lang w:val="es-PR"/>
        </w:rPr>
        <w:t xml:space="preserve"> </w:t>
      </w:r>
      <w:r w:rsidR="00E32749" w:rsidRPr="00ED219A">
        <w:rPr>
          <w:rFonts w:ascii="Book Antiqua" w:hAnsi="Book Antiqua"/>
          <w:sz w:val="24"/>
          <w:szCs w:val="24"/>
          <w:lang w:val="es-PR"/>
        </w:rPr>
        <w:t>enmienda el</w:t>
      </w:r>
      <w:r w:rsidR="00D01331">
        <w:rPr>
          <w:rFonts w:ascii="Book Antiqua" w:hAnsi="Book Antiqua"/>
          <w:sz w:val="24"/>
          <w:szCs w:val="24"/>
          <w:lang w:val="es-PR"/>
        </w:rPr>
        <w:t xml:space="preserve"> </w:t>
      </w:r>
      <w:proofErr w:type="spellStart"/>
      <w:r w:rsidR="00D01331" w:rsidRPr="00D01331">
        <w:rPr>
          <w:rFonts w:ascii="Book Antiqua" w:hAnsi="Book Antiqua"/>
          <w:sz w:val="24"/>
          <w:szCs w:val="24"/>
          <w:lang w:val="es-PR"/>
        </w:rPr>
        <w:t>Subinciso</w:t>
      </w:r>
      <w:proofErr w:type="spellEnd"/>
      <w:r w:rsidR="00D01331" w:rsidRPr="00D01331">
        <w:rPr>
          <w:rFonts w:ascii="Book Antiqua" w:hAnsi="Book Antiqua"/>
          <w:sz w:val="24"/>
          <w:szCs w:val="24"/>
          <w:lang w:val="es-PR"/>
        </w:rPr>
        <w:t xml:space="preserve"> (24), Inciso (b), Artículo 2.04 de la Ley Núm. </w:t>
      </w:r>
      <w:r w:rsidR="00534385" w:rsidRPr="004E6645">
        <w:rPr>
          <w:rFonts w:ascii="Book Antiqua" w:hAnsi="Book Antiqua"/>
          <w:sz w:val="24"/>
          <w:szCs w:val="24"/>
          <w:lang w:val="es-PR"/>
        </w:rPr>
        <w:t>85-</w:t>
      </w:r>
      <w:r w:rsidR="00D01331" w:rsidRPr="00D01331">
        <w:rPr>
          <w:rFonts w:ascii="Book Antiqua" w:hAnsi="Book Antiqua"/>
          <w:sz w:val="24"/>
          <w:szCs w:val="24"/>
          <w:lang w:val="es-PR"/>
        </w:rPr>
        <w:t>2018, según enmendada</w:t>
      </w:r>
      <w:r w:rsidR="00E32749" w:rsidRPr="00ED219A">
        <w:rPr>
          <w:rFonts w:ascii="Book Antiqua" w:hAnsi="Book Antiqua"/>
          <w:sz w:val="24"/>
          <w:szCs w:val="24"/>
          <w:lang w:val="es-ES_tradnl"/>
        </w:rPr>
        <w:t xml:space="preserve">, </w:t>
      </w:r>
      <w:r w:rsidR="00A12F96" w:rsidRPr="004E6645">
        <w:rPr>
          <w:rFonts w:ascii="Book Antiqua" w:hAnsi="Book Antiqua"/>
          <w:sz w:val="24"/>
          <w:szCs w:val="24"/>
          <w:lang w:val="es-PR"/>
        </w:rPr>
        <w:t>conocida como "Ley de Reforma Educativa de Puerto Rico",</w:t>
      </w:r>
      <w:r w:rsidR="00A12F96">
        <w:rPr>
          <w:rFonts w:ascii="Book Antiqua" w:hAnsi="Book Antiqua"/>
          <w:sz w:val="24"/>
          <w:szCs w:val="24"/>
          <w:lang w:val="es-ES_tradnl"/>
        </w:rPr>
        <w:t xml:space="preserve"> </w:t>
      </w:r>
      <w:r w:rsidR="00E32749" w:rsidRPr="00ED219A">
        <w:rPr>
          <w:rFonts w:ascii="Book Antiqua" w:hAnsi="Book Antiqua"/>
          <w:sz w:val="24"/>
          <w:szCs w:val="24"/>
          <w:lang w:val="es-ES_tradnl"/>
        </w:rPr>
        <w:t xml:space="preserve">para que </w:t>
      </w:r>
      <w:r w:rsidR="00E32749">
        <w:rPr>
          <w:rFonts w:ascii="Book Antiqua" w:hAnsi="Book Antiqua"/>
          <w:sz w:val="24"/>
          <w:szCs w:val="24"/>
          <w:lang w:val="es-ES_tradnl"/>
        </w:rPr>
        <w:t xml:space="preserve">se </w:t>
      </w:r>
      <w:r w:rsidR="00E32749" w:rsidRPr="00ED219A">
        <w:rPr>
          <w:rFonts w:ascii="Book Antiqua" w:hAnsi="Book Antiqua"/>
          <w:sz w:val="24"/>
          <w:szCs w:val="24"/>
          <w:lang w:val="es-ES_tradnl"/>
        </w:rPr>
        <w:t>lea como sigue:</w:t>
      </w:r>
    </w:p>
    <w:p w14:paraId="5E312426" w14:textId="71FD4663" w:rsidR="00203BC3" w:rsidRPr="00203BC3" w:rsidRDefault="00A12F96" w:rsidP="00203BC3">
      <w:pPr>
        <w:pStyle w:val="Subttulo"/>
        <w:spacing w:line="480" w:lineRule="auto"/>
        <w:ind w:firstLine="720"/>
        <w:jc w:val="both"/>
        <w:rPr>
          <w:rFonts w:ascii="Book Antiqua" w:hAnsi="Book Antiqua"/>
          <w:sz w:val="24"/>
          <w:szCs w:val="24"/>
          <w:lang w:val="es-ES_tradnl"/>
        </w:rPr>
      </w:pPr>
      <w:r w:rsidRPr="00164046">
        <w:rPr>
          <w:rFonts w:ascii="Book Antiqua" w:hAnsi="Book Antiqua"/>
          <w:sz w:val="24"/>
          <w:szCs w:val="24"/>
          <w:lang w:val="es-ES_tradnl"/>
        </w:rPr>
        <w:t>“</w:t>
      </w:r>
      <w:r w:rsidR="00203BC3" w:rsidRPr="00203BC3">
        <w:rPr>
          <w:rFonts w:ascii="Book Antiqua" w:hAnsi="Book Antiqua"/>
          <w:sz w:val="24"/>
          <w:szCs w:val="24"/>
          <w:lang w:val="es-ES_tradnl"/>
        </w:rPr>
        <w:t>Art</w:t>
      </w:r>
      <w:r w:rsidR="00203BC3">
        <w:rPr>
          <w:rFonts w:ascii="Book Antiqua" w:hAnsi="Book Antiqua"/>
          <w:sz w:val="24"/>
          <w:szCs w:val="24"/>
          <w:lang w:val="es-ES_tradnl"/>
        </w:rPr>
        <w:t>í</w:t>
      </w:r>
      <w:r w:rsidR="00203BC3" w:rsidRPr="00203BC3">
        <w:rPr>
          <w:rFonts w:ascii="Book Antiqua" w:hAnsi="Book Antiqua"/>
          <w:sz w:val="24"/>
          <w:szCs w:val="24"/>
          <w:lang w:val="es-ES_tradnl"/>
        </w:rPr>
        <w:t>culo 2.04</w:t>
      </w:r>
      <w:r w:rsidR="00203BC3">
        <w:rPr>
          <w:rFonts w:ascii="Book Antiqua" w:hAnsi="Book Antiqua"/>
          <w:sz w:val="24"/>
          <w:szCs w:val="24"/>
          <w:lang w:val="es-ES_tradnl"/>
        </w:rPr>
        <w:t xml:space="preserve">.- Deberes y responsabilidades del </w:t>
      </w:r>
      <w:proofErr w:type="gramStart"/>
      <w:r w:rsidR="00203BC3">
        <w:rPr>
          <w:rFonts w:ascii="Book Antiqua" w:hAnsi="Book Antiqua"/>
          <w:sz w:val="24"/>
          <w:szCs w:val="24"/>
          <w:lang w:val="es-ES_tradnl"/>
        </w:rPr>
        <w:t>Secretario</w:t>
      </w:r>
      <w:proofErr w:type="gramEnd"/>
      <w:r w:rsidR="00203BC3">
        <w:rPr>
          <w:rFonts w:ascii="Book Antiqua" w:hAnsi="Book Antiqua"/>
          <w:sz w:val="24"/>
          <w:szCs w:val="24"/>
          <w:lang w:val="es-ES_tradnl"/>
        </w:rPr>
        <w:t xml:space="preserve"> de Educación</w:t>
      </w:r>
    </w:p>
    <w:p w14:paraId="4405EE58" w14:textId="1AFD2F86" w:rsidR="00203BC3" w:rsidRDefault="00203BC3" w:rsidP="00203BC3">
      <w:pPr>
        <w:pStyle w:val="Subttulo"/>
        <w:numPr>
          <w:ilvl w:val="0"/>
          <w:numId w:val="1"/>
        </w:numPr>
        <w:spacing w:line="480" w:lineRule="auto"/>
        <w:jc w:val="both"/>
        <w:rPr>
          <w:rFonts w:ascii="Book Antiqua" w:hAnsi="Book Antiqua"/>
          <w:sz w:val="24"/>
          <w:szCs w:val="24"/>
          <w:lang w:val="es-ES_tradnl"/>
        </w:rPr>
      </w:pPr>
      <w:r>
        <w:rPr>
          <w:rFonts w:ascii="Book Antiqua" w:hAnsi="Book Antiqua"/>
          <w:sz w:val="24"/>
          <w:szCs w:val="24"/>
          <w:lang w:val="es-ES_tradnl"/>
        </w:rPr>
        <w:t>…</w:t>
      </w:r>
    </w:p>
    <w:p w14:paraId="5E6BD541" w14:textId="246FD31B" w:rsidR="00203BC3" w:rsidRPr="00203BC3" w:rsidRDefault="00203BC3" w:rsidP="00203BC3">
      <w:pPr>
        <w:pStyle w:val="Subttulo"/>
        <w:numPr>
          <w:ilvl w:val="0"/>
          <w:numId w:val="1"/>
        </w:numPr>
        <w:spacing w:line="480" w:lineRule="auto"/>
        <w:jc w:val="both"/>
        <w:rPr>
          <w:rFonts w:ascii="Book Antiqua" w:hAnsi="Book Antiqua"/>
          <w:sz w:val="24"/>
          <w:szCs w:val="24"/>
          <w:lang w:val="es-ES_tradnl"/>
        </w:rPr>
      </w:pPr>
      <w:r>
        <w:rPr>
          <w:rFonts w:ascii="Book Antiqua" w:hAnsi="Book Antiqua"/>
          <w:sz w:val="24"/>
          <w:szCs w:val="24"/>
          <w:lang w:val="es-ES_tradnl"/>
        </w:rPr>
        <w:t xml:space="preserve">El </w:t>
      </w:r>
      <w:proofErr w:type="gramStart"/>
      <w:r>
        <w:rPr>
          <w:rFonts w:ascii="Book Antiqua" w:hAnsi="Book Antiqua"/>
          <w:sz w:val="24"/>
          <w:szCs w:val="24"/>
          <w:lang w:val="es-ES_tradnl"/>
        </w:rPr>
        <w:t>Secretario</w:t>
      </w:r>
      <w:proofErr w:type="gramEnd"/>
      <w:r>
        <w:rPr>
          <w:rFonts w:ascii="Book Antiqua" w:hAnsi="Book Antiqua"/>
          <w:sz w:val="24"/>
          <w:szCs w:val="24"/>
          <w:lang w:val="es-ES_tradnl"/>
        </w:rPr>
        <w:t xml:space="preserve"> deberá: </w:t>
      </w:r>
    </w:p>
    <w:p w14:paraId="5700CC54" w14:textId="77777777" w:rsidR="00203BC3" w:rsidRPr="00203BC3" w:rsidRDefault="00203BC3" w:rsidP="00203BC3">
      <w:pPr>
        <w:pStyle w:val="Subttulo"/>
        <w:numPr>
          <w:ilvl w:val="0"/>
          <w:numId w:val="2"/>
        </w:numPr>
        <w:spacing w:line="480" w:lineRule="auto"/>
        <w:jc w:val="both"/>
        <w:rPr>
          <w:rFonts w:ascii="Book Antiqua" w:hAnsi="Book Antiqua"/>
          <w:sz w:val="24"/>
          <w:szCs w:val="24"/>
          <w:lang w:val="es-ES_tradnl"/>
        </w:rPr>
      </w:pPr>
      <w:r w:rsidRPr="00203BC3">
        <w:rPr>
          <w:rFonts w:ascii="Book Antiqua" w:hAnsi="Book Antiqua"/>
          <w:sz w:val="24"/>
          <w:szCs w:val="24"/>
          <w:lang w:val="es-ES_tradnl"/>
        </w:rPr>
        <w:t>…</w:t>
      </w:r>
    </w:p>
    <w:p w14:paraId="4C2C681F" w14:textId="77777777" w:rsidR="00203BC3" w:rsidRPr="00203BC3" w:rsidRDefault="00203BC3" w:rsidP="00203BC3">
      <w:pPr>
        <w:pStyle w:val="Subttulo"/>
        <w:numPr>
          <w:ilvl w:val="0"/>
          <w:numId w:val="2"/>
        </w:numPr>
        <w:spacing w:line="480" w:lineRule="auto"/>
        <w:jc w:val="both"/>
        <w:rPr>
          <w:rFonts w:ascii="Book Antiqua" w:hAnsi="Book Antiqua"/>
          <w:sz w:val="24"/>
          <w:szCs w:val="24"/>
          <w:lang w:val="es-ES_tradnl"/>
        </w:rPr>
      </w:pPr>
      <w:r w:rsidRPr="00203BC3">
        <w:rPr>
          <w:rFonts w:ascii="Book Antiqua" w:hAnsi="Book Antiqua"/>
          <w:sz w:val="24"/>
          <w:szCs w:val="24"/>
          <w:lang w:val="es-ES_tradnl"/>
        </w:rPr>
        <w:t>…</w:t>
      </w:r>
    </w:p>
    <w:p w14:paraId="26CB0C29" w14:textId="77777777" w:rsidR="00203BC3" w:rsidRPr="00203BC3" w:rsidRDefault="00203BC3" w:rsidP="00203BC3">
      <w:pPr>
        <w:pStyle w:val="Subttulo"/>
        <w:numPr>
          <w:ilvl w:val="0"/>
          <w:numId w:val="2"/>
        </w:numPr>
        <w:spacing w:line="480" w:lineRule="auto"/>
        <w:jc w:val="both"/>
        <w:rPr>
          <w:rFonts w:ascii="Book Antiqua" w:hAnsi="Book Antiqua"/>
          <w:sz w:val="24"/>
          <w:szCs w:val="24"/>
          <w:lang w:val="es-ES_tradnl"/>
        </w:rPr>
      </w:pPr>
      <w:r w:rsidRPr="00203BC3">
        <w:rPr>
          <w:rFonts w:ascii="Book Antiqua" w:hAnsi="Book Antiqua"/>
          <w:sz w:val="24"/>
          <w:szCs w:val="24"/>
          <w:lang w:val="es-ES_tradnl"/>
        </w:rPr>
        <w:t>…</w:t>
      </w:r>
    </w:p>
    <w:p w14:paraId="304370DD" w14:textId="77777777" w:rsidR="00203BC3" w:rsidRPr="00203BC3" w:rsidRDefault="00203BC3" w:rsidP="00203BC3">
      <w:pPr>
        <w:pStyle w:val="Subttulo"/>
        <w:spacing w:line="480" w:lineRule="auto"/>
        <w:ind w:left="1080" w:firstLine="720"/>
        <w:jc w:val="both"/>
        <w:rPr>
          <w:rFonts w:ascii="Book Antiqua" w:hAnsi="Book Antiqua"/>
          <w:sz w:val="24"/>
          <w:szCs w:val="24"/>
          <w:lang w:val="es-ES_tradnl"/>
        </w:rPr>
      </w:pPr>
      <w:r w:rsidRPr="00203BC3">
        <w:rPr>
          <w:rFonts w:ascii="Book Antiqua" w:hAnsi="Book Antiqua"/>
          <w:sz w:val="24"/>
          <w:szCs w:val="24"/>
          <w:lang w:val="es-ES_tradnl"/>
        </w:rPr>
        <w:t>…</w:t>
      </w:r>
    </w:p>
    <w:p w14:paraId="1155E1A6" w14:textId="1BB49E72" w:rsidR="00203BC3" w:rsidRDefault="00203BC3" w:rsidP="00480B26">
      <w:pPr>
        <w:pStyle w:val="Subttulo"/>
        <w:spacing w:line="480" w:lineRule="auto"/>
        <w:ind w:left="2250" w:hanging="450"/>
        <w:jc w:val="both"/>
        <w:rPr>
          <w:rFonts w:ascii="Book Antiqua" w:hAnsi="Book Antiqua"/>
          <w:sz w:val="24"/>
          <w:szCs w:val="24"/>
          <w:lang w:val="es-ES_tradnl"/>
        </w:rPr>
      </w:pPr>
      <w:r w:rsidRPr="00203BC3">
        <w:rPr>
          <w:rFonts w:ascii="Book Antiqua" w:hAnsi="Book Antiqua"/>
          <w:sz w:val="24"/>
          <w:szCs w:val="24"/>
          <w:lang w:val="es-ES_tradnl"/>
        </w:rPr>
        <w:t xml:space="preserve">24. </w:t>
      </w:r>
      <w:r w:rsidR="00661A2F" w:rsidRPr="00661A2F">
        <w:rPr>
          <w:rFonts w:ascii="Book Antiqua" w:hAnsi="Book Antiqua"/>
          <w:sz w:val="24"/>
          <w:szCs w:val="24"/>
          <w:lang w:val="es-ES_tradnl"/>
        </w:rPr>
        <w:t>Aceptar donaciones en bienes, especie, servicios o dinero de organismos</w:t>
      </w:r>
      <w:r w:rsidR="00661A2F">
        <w:rPr>
          <w:rFonts w:ascii="Book Antiqua" w:hAnsi="Book Antiqua"/>
          <w:sz w:val="24"/>
          <w:szCs w:val="24"/>
          <w:lang w:val="es-ES_tradnl"/>
        </w:rPr>
        <w:t xml:space="preserve"> </w:t>
      </w:r>
      <w:r w:rsidR="00661A2F" w:rsidRPr="00661A2F">
        <w:rPr>
          <w:rFonts w:ascii="Book Antiqua" w:hAnsi="Book Antiqua"/>
          <w:sz w:val="24"/>
          <w:szCs w:val="24"/>
          <w:lang w:val="es-ES_tradnl"/>
        </w:rPr>
        <w:t>gubernamentales locales, estatales o federales, lo mismo que de personas o instituciones privadas, sin sujeción a lo dispuesto en la Ley Núm. 57 de 19 de junio de</w:t>
      </w:r>
      <w:r w:rsidR="0069219C">
        <w:rPr>
          <w:rFonts w:ascii="Book Antiqua" w:hAnsi="Book Antiqua"/>
          <w:sz w:val="24"/>
          <w:szCs w:val="24"/>
          <w:lang w:val="es-ES_tradnl"/>
        </w:rPr>
        <w:t xml:space="preserve"> </w:t>
      </w:r>
      <w:r w:rsidR="00661A2F" w:rsidRPr="00661A2F">
        <w:rPr>
          <w:rFonts w:ascii="Book Antiqua" w:hAnsi="Book Antiqua"/>
          <w:sz w:val="24"/>
          <w:szCs w:val="24"/>
          <w:lang w:val="es-ES_tradnl"/>
        </w:rPr>
        <w:t>1958, según enmendada, siempre que las donaciones no estuvieren sujetas a</w:t>
      </w:r>
      <w:r w:rsidR="00F1528C">
        <w:rPr>
          <w:rFonts w:ascii="Book Antiqua" w:hAnsi="Book Antiqua"/>
          <w:sz w:val="24"/>
          <w:szCs w:val="24"/>
          <w:lang w:val="es-ES_tradnl"/>
        </w:rPr>
        <w:t xml:space="preserve"> </w:t>
      </w:r>
      <w:r w:rsidR="00661A2F" w:rsidRPr="00661A2F">
        <w:rPr>
          <w:rFonts w:ascii="Book Antiqua" w:hAnsi="Book Antiqua"/>
          <w:sz w:val="24"/>
          <w:szCs w:val="24"/>
          <w:lang w:val="es-ES_tradnl"/>
        </w:rPr>
        <w:t>condiciones que afecten el funcionamiento del Sistema de Educación Pública. Cuando</w:t>
      </w:r>
      <w:r w:rsidR="00661A2F">
        <w:rPr>
          <w:rFonts w:ascii="Book Antiqua" w:hAnsi="Book Antiqua"/>
          <w:sz w:val="24"/>
          <w:szCs w:val="24"/>
          <w:lang w:val="es-ES_tradnl"/>
        </w:rPr>
        <w:t xml:space="preserve"> </w:t>
      </w:r>
      <w:r w:rsidR="00661A2F" w:rsidRPr="00661A2F">
        <w:rPr>
          <w:rFonts w:ascii="Book Antiqua" w:hAnsi="Book Antiqua"/>
          <w:sz w:val="24"/>
          <w:szCs w:val="24"/>
          <w:lang w:val="es-ES_tradnl"/>
        </w:rPr>
        <w:t>estas donaciones fueren condicionadas, estarán sujetas a las disposiciones de la Ley</w:t>
      </w:r>
      <w:r w:rsidR="00661A2F">
        <w:rPr>
          <w:rFonts w:ascii="Book Antiqua" w:hAnsi="Book Antiqua"/>
          <w:sz w:val="24"/>
          <w:szCs w:val="24"/>
          <w:lang w:val="es-ES_tradnl"/>
        </w:rPr>
        <w:t xml:space="preserve"> </w:t>
      </w:r>
      <w:r w:rsidR="00661A2F" w:rsidRPr="00661A2F">
        <w:rPr>
          <w:rFonts w:ascii="Book Antiqua" w:hAnsi="Book Antiqua"/>
          <w:sz w:val="24"/>
          <w:szCs w:val="24"/>
          <w:lang w:val="es-ES_tradnl"/>
        </w:rPr>
        <w:t>Núm. 57 de 19 de junio de 1958, según enmendad</w:t>
      </w:r>
      <w:r w:rsidR="00D872BC">
        <w:rPr>
          <w:rFonts w:ascii="Book Antiqua" w:hAnsi="Book Antiqua"/>
          <w:sz w:val="24"/>
          <w:szCs w:val="24"/>
          <w:lang w:val="es-ES_tradnl"/>
        </w:rPr>
        <w:t xml:space="preserve">a. </w:t>
      </w:r>
    </w:p>
    <w:p w14:paraId="4FF7F46E" w14:textId="2422942C" w:rsidR="00D872BC" w:rsidRPr="00D872BC" w:rsidRDefault="00D872BC" w:rsidP="004D2DE1">
      <w:pPr>
        <w:pStyle w:val="Subttulo"/>
        <w:spacing w:line="480" w:lineRule="auto"/>
        <w:ind w:left="2250" w:firstLine="630"/>
        <w:jc w:val="both"/>
        <w:rPr>
          <w:rFonts w:ascii="Book Antiqua" w:hAnsi="Book Antiqua"/>
          <w:i/>
          <w:iCs/>
          <w:sz w:val="24"/>
          <w:szCs w:val="24"/>
          <w:lang w:val="es-ES_tradnl"/>
        </w:rPr>
      </w:pPr>
      <w:r>
        <w:rPr>
          <w:rFonts w:ascii="Book Antiqua" w:hAnsi="Book Antiqua"/>
          <w:i/>
          <w:iCs/>
          <w:sz w:val="24"/>
          <w:szCs w:val="24"/>
          <w:lang w:val="es-ES_tradnl"/>
        </w:rPr>
        <w:t xml:space="preserve">Asimismo, establecer e implementar un plan fundamental y estratégico para solicitar, aceptar, recibir y </w:t>
      </w:r>
      <w:r w:rsidR="00F1528C">
        <w:rPr>
          <w:rFonts w:ascii="Book Antiqua" w:hAnsi="Book Antiqua"/>
          <w:i/>
          <w:iCs/>
          <w:sz w:val="24"/>
          <w:szCs w:val="24"/>
          <w:lang w:val="es-ES_tradnl"/>
        </w:rPr>
        <w:t xml:space="preserve">administrar, a nombre del </w:t>
      </w:r>
      <w:r w:rsidR="00F1528C">
        <w:rPr>
          <w:rFonts w:ascii="Book Antiqua" w:hAnsi="Book Antiqua"/>
          <w:i/>
          <w:iCs/>
          <w:sz w:val="24"/>
          <w:szCs w:val="24"/>
          <w:lang w:val="es-ES_tradnl"/>
        </w:rPr>
        <w:lastRenderedPageBreak/>
        <w:t>Estado Libre Asociado de Puerto Rico, cualesquiera fondos, textos, libros, obras y facilidades bibliotecarias, o cualesquiera otros bienes, que sean asignados, provistos, donados o suministrados por el Gobierno Federal de los Estados Unidos de América o cualquiera de sus departamentos, comisiones, juntas, negociados, agencias o funcionarios, de acuerdo con los estatutos de cualquier ley federal que provea asignaciones a los estados, incluyendo el Estado Libre Asociado de Puerto Rico, con el propósito de establecer, mejorar, acrecentar, contribuir o en cualquier otra forma fomentar</w:t>
      </w:r>
      <w:r w:rsidR="00B60CAD">
        <w:rPr>
          <w:rFonts w:ascii="Book Antiqua" w:hAnsi="Book Antiqua"/>
          <w:i/>
          <w:iCs/>
          <w:sz w:val="24"/>
          <w:szCs w:val="24"/>
          <w:lang w:val="es-ES_tradnl"/>
        </w:rPr>
        <w:t xml:space="preserve"> el desarrollo y progreso de los servicios bibliotecarios públicos o escolares.</w:t>
      </w:r>
    </w:p>
    <w:p w14:paraId="249A11FC" w14:textId="708FD26A" w:rsidR="00E32749" w:rsidRDefault="00203BC3" w:rsidP="004D2DE1">
      <w:pPr>
        <w:pStyle w:val="Subttulo"/>
        <w:spacing w:line="480" w:lineRule="auto"/>
        <w:ind w:left="2250" w:firstLine="630"/>
        <w:jc w:val="both"/>
        <w:rPr>
          <w:rFonts w:ascii="Book Antiqua" w:hAnsi="Book Antiqua"/>
          <w:sz w:val="24"/>
          <w:szCs w:val="24"/>
          <w:lang w:val="es-ES_tradnl"/>
        </w:rPr>
      </w:pPr>
      <w:r w:rsidRPr="00203BC3">
        <w:rPr>
          <w:rFonts w:ascii="Book Antiqua" w:hAnsi="Book Antiqua"/>
          <w:i/>
          <w:iCs/>
          <w:sz w:val="24"/>
          <w:szCs w:val="24"/>
          <w:lang w:val="es-ES_tradnl"/>
        </w:rPr>
        <w:t>A</w:t>
      </w:r>
      <w:r w:rsidRPr="00203BC3">
        <w:rPr>
          <w:rFonts w:ascii="Book Antiqua" w:hAnsi="Book Antiqua"/>
          <w:i/>
          <w:sz w:val="24"/>
          <w:szCs w:val="24"/>
          <w:lang w:val="es-ES_tradnl"/>
        </w:rPr>
        <w:t xml:space="preserve"> </w:t>
      </w:r>
      <w:r w:rsidR="00E32749" w:rsidRPr="00ED219A">
        <w:rPr>
          <w:rFonts w:ascii="Book Antiqua" w:hAnsi="Book Antiqua"/>
          <w:i/>
          <w:sz w:val="24"/>
          <w:szCs w:val="24"/>
          <w:lang w:val="es-ES_tradnl"/>
        </w:rPr>
        <w:t xml:space="preserve">tales fines, el </w:t>
      </w:r>
      <w:r w:rsidR="00E32749">
        <w:rPr>
          <w:rFonts w:ascii="Book Antiqua" w:hAnsi="Book Antiqua"/>
          <w:i/>
          <w:sz w:val="24"/>
          <w:szCs w:val="24"/>
          <w:lang w:val="es-ES_tradnl"/>
        </w:rPr>
        <w:t>D</w:t>
      </w:r>
      <w:r w:rsidR="00E32749" w:rsidRPr="00ED219A">
        <w:rPr>
          <w:rFonts w:ascii="Book Antiqua" w:hAnsi="Book Antiqua"/>
          <w:i/>
          <w:sz w:val="24"/>
          <w:szCs w:val="24"/>
          <w:lang w:val="es-ES_tradnl"/>
        </w:rPr>
        <w:t>epartamento</w:t>
      </w:r>
      <w:r w:rsidR="00E32749">
        <w:rPr>
          <w:rFonts w:ascii="Book Antiqua" w:hAnsi="Book Antiqua"/>
          <w:i/>
          <w:sz w:val="24"/>
          <w:szCs w:val="24"/>
          <w:lang w:val="es-ES_tradnl"/>
        </w:rPr>
        <w:t xml:space="preserve"> de Educación</w:t>
      </w:r>
      <w:r w:rsidR="00E32749" w:rsidRPr="00ED219A">
        <w:rPr>
          <w:rFonts w:ascii="Book Antiqua" w:hAnsi="Book Antiqua"/>
          <w:i/>
          <w:sz w:val="24"/>
          <w:szCs w:val="24"/>
          <w:lang w:val="es-ES_tradnl"/>
        </w:rPr>
        <w:t xml:space="preserve"> establecerá un </w:t>
      </w:r>
      <w:r w:rsidR="00480B26" w:rsidRPr="004E6645">
        <w:rPr>
          <w:rFonts w:ascii="Book Antiqua" w:hAnsi="Book Antiqua"/>
          <w:i/>
          <w:sz w:val="24"/>
          <w:szCs w:val="24"/>
          <w:lang w:val="es-ES_tradnl"/>
        </w:rPr>
        <w:t xml:space="preserve">inventario </w:t>
      </w:r>
      <w:r w:rsidR="00E32749" w:rsidRPr="00ED219A">
        <w:rPr>
          <w:rFonts w:ascii="Book Antiqua" w:hAnsi="Book Antiqua"/>
          <w:i/>
          <w:sz w:val="24"/>
          <w:szCs w:val="24"/>
          <w:lang w:val="es-ES_tradnl"/>
        </w:rPr>
        <w:t xml:space="preserve">detallado de todos los recursos </w:t>
      </w:r>
      <w:r w:rsidR="00E32749">
        <w:rPr>
          <w:rFonts w:ascii="Book Antiqua" w:hAnsi="Book Antiqua"/>
          <w:i/>
          <w:sz w:val="24"/>
          <w:szCs w:val="24"/>
          <w:lang w:val="es-ES_tradnl"/>
        </w:rPr>
        <w:t xml:space="preserve">y bienes </w:t>
      </w:r>
      <w:r w:rsidR="00E32749" w:rsidRPr="00ED219A">
        <w:rPr>
          <w:rFonts w:ascii="Book Antiqua" w:hAnsi="Book Antiqua"/>
          <w:i/>
          <w:sz w:val="24"/>
          <w:szCs w:val="24"/>
          <w:lang w:val="es-ES_tradnl"/>
        </w:rPr>
        <w:t xml:space="preserve">recibidos bajo este </w:t>
      </w:r>
      <w:r w:rsidR="00E32749">
        <w:rPr>
          <w:rFonts w:ascii="Book Antiqua" w:hAnsi="Book Antiqua"/>
          <w:i/>
          <w:sz w:val="24"/>
          <w:szCs w:val="24"/>
          <w:lang w:val="es-ES_tradnl"/>
        </w:rPr>
        <w:t>estatuto; además,</w:t>
      </w:r>
      <w:r w:rsidR="00E32749" w:rsidRPr="00ED219A">
        <w:rPr>
          <w:rFonts w:ascii="Book Antiqua" w:hAnsi="Book Antiqua"/>
          <w:i/>
          <w:sz w:val="24"/>
          <w:szCs w:val="24"/>
          <w:lang w:val="es-ES_tradnl"/>
        </w:rPr>
        <w:t xml:space="preserve"> notificará </w:t>
      </w:r>
      <w:r w:rsidR="00E32749">
        <w:rPr>
          <w:rFonts w:ascii="Book Antiqua" w:hAnsi="Book Antiqua"/>
          <w:i/>
          <w:sz w:val="24"/>
          <w:szCs w:val="24"/>
          <w:lang w:val="es-ES_tradnl"/>
        </w:rPr>
        <w:t xml:space="preserve">y hará saber, </w:t>
      </w:r>
      <w:r w:rsidR="00E32749" w:rsidRPr="00ED219A">
        <w:rPr>
          <w:rFonts w:ascii="Book Antiqua" w:hAnsi="Book Antiqua"/>
          <w:i/>
          <w:sz w:val="24"/>
          <w:szCs w:val="24"/>
          <w:lang w:val="es-ES_tradnl"/>
        </w:rPr>
        <w:t>no más tarde del cierre del año fiscal que corresponda</w:t>
      </w:r>
      <w:r w:rsidR="00E32749">
        <w:rPr>
          <w:rFonts w:ascii="Book Antiqua" w:hAnsi="Book Antiqua"/>
          <w:i/>
          <w:sz w:val="24"/>
          <w:szCs w:val="24"/>
          <w:lang w:val="es-ES_tradnl"/>
        </w:rPr>
        <w:t>,</w:t>
      </w:r>
      <w:r w:rsidR="00E32749" w:rsidRPr="00ED219A">
        <w:rPr>
          <w:rFonts w:ascii="Book Antiqua" w:hAnsi="Book Antiqua"/>
          <w:i/>
          <w:sz w:val="24"/>
          <w:szCs w:val="24"/>
          <w:lang w:val="es-ES_tradnl"/>
        </w:rPr>
        <w:t xml:space="preserve"> a todas las bibliotecas públicas y escolares del país</w:t>
      </w:r>
      <w:r w:rsidR="00E32749">
        <w:rPr>
          <w:rFonts w:ascii="Book Antiqua" w:hAnsi="Book Antiqua"/>
          <w:i/>
          <w:sz w:val="24"/>
          <w:szCs w:val="24"/>
          <w:lang w:val="es-ES_tradnl"/>
        </w:rPr>
        <w:t xml:space="preserve"> el contenido del </w:t>
      </w:r>
      <w:r w:rsidR="00480B26" w:rsidRPr="004E6645">
        <w:rPr>
          <w:rFonts w:ascii="Book Antiqua" w:hAnsi="Book Antiqua"/>
          <w:i/>
          <w:sz w:val="24"/>
          <w:szCs w:val="24"/>
          <w:lang w:val="es-ES_tradnl"/>
        </w:rPr>
        <w:t>inventario</w:t>
      </w:r>
      <w:r w:rsidR="00480B26">
        <w:rPr>
          <w:rFonts w:ascii="Book Antiqua" w:hAnsi="Book Antiqua"/>
          <w:i/>
          <w:sz w:val="24"/>
          <w:szCs w:val="24"/>
          <w:lang w:val="es-ES_tradnl"/>
        </w:rPr>
        <w:t xml:space="preserve"> </w:t>
      </w:r>
      <w:r w:rsidR="00E32749">
        <w:rPr>
          <w:rFonts w:ascii="Book Antiqua" w:hAnsi="Book Antiqua"/>
          <w:i/>
          <w:sz w:val="24"/>
          <w:szCs w:val="24"/>
          <w:lang w:val="es-ES_tradnl"/>
        </w:rPr>
        <w:t>antes mencionado</w:t>
      </w:r>
      <w:r w:rsidR="00E32749" w:rsidRPr="00ED219A">
        <w:rPr>
          <w:rFonts w:ascii="Book Antiqua" w:hAnsi="Book Antiqua"/>
          <w:i/>
          <w:sz w:val="24"/>
          <w:szCs w:val="24"/>
          <w:lang w:val="es-ES_tradnl"/>
        </w:rPr>
        <w:t xml:space="preserve">. </w:t>
      </w:r>
      <w:r w:rsidR="00E32749" w:rsidRPr="00ED219A">
        <w:rPr>
          <w:rFonts w:ascii="Book Antiqua" w:hAnsi="Book Antiqua"/>
          <w:sz w:val="24"/>
          <w:szCs w:val="24"/>
          <w:lang w:val="es-ES_tradnl"/>
        </w:rPr>
        <w:t xml:space="preserve"> </w:t>
      </w:r>
    </w:p>
    <w:p w14:paraId="541CA9FC" w14:textId="77777777" w:rsidR="00540BDE" w:rsidRDefault="00E32749" w:rsidP="004D2DE1">
      <w:pPr>
        <w:pStyle w:val="Sangradetextonormal"/>
        <w:spacing w:before="0" w:after="0" w:line="480" w:lineRule="auto"/>
        <w:ind w:left="2250" w:firstLine="630"/>
        <w:rPr>
          <w:rFonts w:ascii="Book Antiqua" w:hAnsi="Book Antiqua"/>
          <w:i/>
          <w:iCs/>
          <w:szCs w:val="24"/>
        </w:rPr>
      </w:pPr>
      <w:r w:rsidRPr="00D01331">
        <w:rPr>
          <w:rFonts w:ascii="Book Antiqua" w:hAnsi="Book Antiqua"/>
          <w:i/>
          <w:iCs/>
        </w:rPr>
        <w:t>En el caso de que de acuerdo con cualquier ley federal se requiera la designación de una agencia estatal para llevar a cabo la administración de cualquier plan o programa establecido de acuerdo con dicha ley federal para realizar sus propósitos, el</w:t>
      </w:r>
      <w:r w:rsidR="0059197F" w:rsidRPr="00D01331">
        <w:rPr>
          <w:rFonts w:ascii="Book Antiqua" w:hAnsi="Book Antiqua"/>
          <w:i/>
          <w:iCs/>
        </w:rPr>
        <w:t xml:space="preserve"> </w:t>
      </w:r>
      <w:r w:rsidRPr="00D01331">
        <w:rPr>
          <w:rFonts w:ascii="Book Antiqua" w:hAnsi="Book Antiqua"/>
          <w:i/>
          <w:iCs/>
          <w:szCs w:val="24"/>
        </w:rPr>
        <w:t>Departamento de Educación de Puerto Rico será la agencia estatal a tales fines.</w:t>
      </w:r>
    </w:p>
    <w:p w14:paraId="19341696" w14:textId="34697F37" w:rsidR="00540BDE" w:rsidRPr="00534385" w:rsidRDefault="00534385" w:rsidP="00534385">
      <w:pPr>
        <w:pStyle w:val="Sangradetextonormal"/>
        <w:spacing w:before="0" w:after="0" w:line="480" w:lineRule="auto"/>
        <w:rPr>
          <w:rFonts w:ascii="Book Antiqua" w:hAnsi="Book Antiqua"/>
          <w:iCs/>
          <w:szCs w:val="24"/>
          <w:u w:val="single"/>
        </w:rPr>
      </w:pPr>
      <w:r>
        <w:rPr>
          <w:rFonts w:ascii="Book Antiqua" w:hAnsi="Book Antiqua"/>
          <w:iCs/>
          <w:szCs w:val="24"/>
        </w:rPr>
        <w:tab/>
      </w:r>
      <w:r w:rsidRPr="004E6645">
        <w:rPr>
          <w:rFonts w:ascii="Book Antiqua" w:hAnsi="Book Antiqua"/>
          <w:iCs/>
          <w:szCs w:val="24"/>
        </w:rPr>
        <w:t>25.</w:t>
      </w:r>
      <w:r w:rsidRPr="00534385">
        <w:rPr>
          <w:rFonts w:ascii="Book Antiqua" w:hAnsi="Book Antiqua"/>
          <w:iCs/>
          <w:szCs w:val="24"/>
        </w:rPr>
        <w:tab/>
      </w:r>
      <w:r w:rsidRPr="004E6645">
        <w:rPr>
          <w:rFonts w:ascii="Book Antiqua" w:hAnsi="Book Antiqua"/>
          <w:iCs/>
          <w:szCs w:val="24"/>
        </w:rPr>
        <w:t>…</w:t>
      </w:r>
    </w:p>
    <w:p w14:paraId="66E31050" w14:textId="2821194B" w:rsidR="00534385" w:rsidRPr="004E6645" w:rsidRDefault="00534385" w:rsidP="00534385">
      <w:pPr>
        <w:pStyle w:val="Sangradetextonormal"/>
        <w:spacing w:before="0" w:after="0" w:line="480" w:lineRule="auto"/>
        <w:rPr>
          <w:rFonts w:ascii="Book Antiqua" w:hAnsi="Book Antiqua"/>
          <w:iCs/>
          <w:szCs w:val="24"/>
        </w:rPr>
      </w:pPr>
      <w:r>
        <w:rPr>
          <w:rFonts w:ascii="Book Antiqua" w:hAnsi="Book Antiqua"/>
          <w:iCs/>
          <w:szCs w:val="24"/>
        </w:rPr>
        <w:tab/>
      </w:r>
      <w:r>
        <w:rPr>
          <w:rFonts w:ascii="Book Antiqua" w:hAnsi="Book Antiqua"/>
          <w:iCs/>
          <w:szCs w:val="24"/>
        </w:rPr>
        <w:tab/>
      </w:r>
      <w:r w:rsidRPr="004E6645">
        <w:rPr>
          <w:rFonts w:ascii="Book Antiqua" w:hAnsi="Book Antiqua"/>
          <w:iCs/>
          <w:szCs w:val="24"/>
        </w:rPr>
        <w:t>…</w:t>
      </w:r>
    </w:p>
    <w:p w14:paraId="45B0A5BF" w14:textId="0BCB1D63" w:rsidR="00E32749" w:rsidRPr="00D01331" w:rsidRDefault="00534385" w:rsidP="00534385">
      <w:pPr>
        <w:pStyle w:val="Sangradetextonormal"/>
        <w:spacing w:before="0" w:after="0" w:line="480" w:lineRule="auto"/>
        <w:rPr>
          <w:rFonts w:ascii="Book Antiqua" w:hAnsi="Book Antiqua"/>
          <w:i/>
          <w:iCs/>
          <w:szCs w:val="24"/>
        </w:rPr>
      </w:pPr>
      <w:r>
        <w:rPr>
          <w:rFonts w:ascii="Book Antiqua" w:hAnsi="Book Antiqua"/>
          <w:iCs/>
          <w:szCs w:val="24"/>
        </w:rPr>
        <w:lastRenderedPageBreak/>
        <w:tab/>
      </w:r>
      <w:r w:rsidR="00A12F96" w:rsidRPr="004E6645">
        <w:rPr>
          <w:rFonts w:ascii="Book Antiqua" w:hAnsi="Book Antiqua"/>
          <w:iCs/>
          <w:szCs w:val="24"/>
        </w:rPr>
        <w:t>69</w:t>
      </w:r>
      <w:r w:rsidRPr="004E6645">
        <w:rPr>
          <w:rFonts w:ascii="Book Antiqua" w:hAnsi="Book Antiqua"/>
          <w:iCs/>
          <w:szCs w:val="24"/>
        </w:rPr>
        <w:t>.</w:t>
      </w:r>
      <w:r>
        <w:rPr>
          <w:rFonts w:ascii="Book Antiqua" w:hAnsi="Book Antiqua"/>
          <w:iCs/>
          <w:szCs w:val="24"/>
        </w:rPr>
        <w:tab/>
      </w:r>
      <w:r w:rsidRPr="004E6645">
        <w:rPr>
          <w:rFonts w:ascii="Book Antiqua" w:hAnsi="Book Antiqua"/>
          <w:iCs/>
          <w:szCs w:val="24"/>
        </w:rPr>
        <w:t>…</w:t>
      </w:r>
      <w:r w:rsidR="00E32749" w:rsidRPr="00D01331">
        <w:rPr>
          <w:rFonts w:ascii="Book Antiqua" w:hAnsi="Book Antiqua"/>
          <w:i/>
          <w:iCs/>
          <w:szCs w:val="24"/>
        </w:rPr>
        <w:t>”</w:t>
      </w:r>
    </w:p>
    <w:p w14:paraId="24D368E1" w14:textId="59F394E6" w:rsidR="0059197F" w:rsidRPr="0059197F" w:rsidRDefault="0059197F" w:rsidP="00534385">
      <w:pPr>
        <w:pStyle w:val="Sinespaciado"/>
        <w:spacing w:line="480" w:lineRule="auto"/>
        <w:jc w:val="both"/>
        <w:rPr>
          <w:rFonts w:ascii="Book Antiqua" w:hAnsi="Book Antiqua"/>
          <w:lang w:val="es-PR"/>
        </w:rPr>
      </w:pPr>
      <w:r>
        <w:rPr>
          <w:rFonts w:ascii="Book Antiqua" w:hAnsi="Book Antiqua"/>
          <w:lang w:val="es-PR"/>
        </w:rPr>
        <w:tab/>
      </w:r>
      <w:r w:rsidR="00661A2F">
        <w:rPr>
          <w:rFonts w:ascii="Book Antiqua" w:hAnsi="Book Antiqua"/>
          <w:lang w:val="es-PR"/>
        </w:rPr>
        <w:t xml:space="preserve">Artículo </w:t>
      </w:r>
      <w:r w:rsidRPr="00A00338">
        <w:rPr>
          <w:rFonts w:ascii="Book Antiqua" w:hAnsi="Book Antiqua"/>
          <w:lang w:val="es-PR"/>
        </w:rPr>
        <w:t>2</w:t>
      </w:r>
      <w:r w:rsidRPr="00A00338">
        <w:rPr>
          <w:rFonts w:ascii="Book Antiqua" w:hAnsi="Book Antiqua"/>
          <w:b/>
          <w:lang w:val="es-PR"/>
        </w:rPr>
        <w:t>.</w:t>
      </w:r>
      <w:r w:rsidRPr="00A00338">
        <w:rPr>
          <w:rFonts w:ascii="Book Antiqua" w:hAnsi="Book Antiqua"/>
          <w:lang w:val="es-PR"/>
        </w:rPr>
        <w:t>-</w:t>
      </w:r>
      <w:r w:rsidR="00661A2F">
        <w:rPr>
          <w:rFonts w:ascii="Book Antiqua" w:hAnsi="Book Antiqua"/>
          <w:lang w:val="es-PR"/>
        </w:rPr>
        <w:t xml:space="preserve"> </w:t>
      </w:r>
      <w:r w:rsidRPr="00A00338">
        <w:rPr>
          <w:rFonts w:ascii="Book Antiqua" w:hAnsi="Book Antiqua"/>
          <w:lang w:val="es-PR"/>
        </w:rPr>
        <w:t>Esta Ley comenzará a regir inmediatamente después de su aprobación.</w:t>
      </w:r>
    </w:p>
    <w:sectPr w:rsidR="0059197F" w:rsidRPr="0059197F" w:rsidSect="00E3274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8CBE8" w14:textId="77777777" w:rsidR="00753F16" w:rsidRDefault="00753F16">
      <w:r>
        <w:separator/>
      </w:r>
    </w:p>
  </w:endnote>
  <w:endnote w:type="continuationSeparator" w:id="0">
    <w:p w14:paraId="294F450D" w14:textId="77777777" w:rsidR="00753F16" w:rsidRDefault="00753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13119" w14:textId="77777777" w:rsidR="00753F16" w:rsidRDefault="00753F16">
      <w:r>
        <w:separator/>
      </w:r>
    </w:p>
  </w:footnote>
  <w:footnote w:type="continuationSeparator" w:id="0">
    <w:p w14:paraId="5B3839D0" w14:textId="77777777" w:rsidR="00753F16" w:rsidRDefault="00753F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C28D2" w14:textId="4E35A4E4"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4C64F3">
      <w:rPr>
        <w:rStyle w:val="Nmerodepgina"/>
        <w:noProof/>
      </w:rPr>
      <w:t>6</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D95ACD"/>
    <w:multiLevelType w:val="hybridMultilevel"/>
    <w:tmpl w:val="D642295C"/>
    <w:lvl w:ilvl="0" w:tplc="3A9CE5D6">
      <w:start w:val="1"/>
      <w:numFmt w:val="lowerLetter"/>
      <w:lvlText w:val="%1."/>
      <w:lvlJc w:val="left"/>
      <w:pPr>
        <w:ind w:left="1800" w:hanging="360"/>
      </w:pPr>
      <w:rPr>
        <w:rFonts w:hint="default"/>
        <w:i w:val="0"/>
        <w:i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583432C"/>
    <w:multiLevelType w:val="hybridMultilevel"/>
    <w:tmpl w:val="AA56250E"/>
    <w:lvl w:ilvl="0" w:tplc="D4A0784A">
      <w:start w:val="1"/>
      <w:numFmt w:val="decimal"/>
      <w:lvlText w:val="%1."/>
      <w:lvlJc w:val="left"/>
      <w:pPr>
        <w:ind w:left="2160" w:hanging="360"/>
      </w:pPr>
      <w:rPr>
        <w:rFonts w:hint="default"/>
        <w:i w:val="0"/>
        <w:iCs/>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21980837">
    <w:abstractNumId w:val="0"/>
  </w:num>
  <w:num w:numId="2" w16cid:durableId="20772412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32749"/>
    <w:rsid w:val="00020BBB"/>
    <w:rsid w:val="00031F8C"/>
    <w:rsid w:val="00056024"/>
    <w:rsid w:val="00095AE1"/>
    <w:rsid w:val="000A6B6C"/>
    <w:rsid w:val="000B0DBB"/>
    <w:rsid w:val="000B3F18"/>
    <w:rsid w:val="000F0756"/>
    <w:rsid w:val="00111E71"/>
    <w:rsid w:val="00127C6A"/>
    <w:rsid w:val="001363FE"/>
    <w:rsid w:val="00164046"/>
    <w:rsid w:val="0017132B"/>
    <w:rsid w:val="00186B52"/>
    <w:rsid w:val="001B2316"/>
    <w:rsid w:val="001B322B"/>
    <w:rsid w:val="001F4CA3"/>
    <w:rsid w:val="001F612A"/>
    <w:rsid w:val="00203BC3"/>
    <w:rsid w:val="00211396"/>
    <w:rsid w:val="00226AE6"/>
    <w:rsid w:val="00245B34"/>
    <w:rsid w:val="00263355"/>
    <w:rsid w:val="00273792"/>
    <w:rsid w:val="002D4AC8"/>
    <w:rsid w:val="00320D78"/>
    <w:rsid w:val="0032265A"/>
    <w:rsid w:val="0035673F"/>
    <w:rsid w:val="00380FE5"/>
    <w:rsid w:val="003924DD"/>
    <w:rsid w:val="00394FCB"/>
    <w:rsid w:val="003963F4"/>
    <w:rsid w:val="003B5254"/>
    <w:rsid w:val="003B75A6"/>
    <w:rsid w:val="004039E6"/>
    <w:rsid w:val="004061CA"/>
    <w:rsid w:val="00415689"/>
    <w:rsid w:val="00422925"/>
    <w:rsid w:val="004440CB"/>
    <w:rsid w:val="004713D2"/>
    <w:rsid w:val="00480B26"/>
    <w:rsid w:val="004A6247"/>
    <w:rsid w:val="004C64F3"/>
    <w:rsid w:val="004D2DE1"/>
    <w:rsid w:val="004E6549"/>
    <w:rsid w:val="004E6645"/>
    <w:rsid w:val="0050532D"/>
    <w:rsid w:val="00521639"/>
    <w:rsid w:val="00531F6C"/>
    <w:rsid w:val="00532BB7"/>
    <w:rsid w:val="005332E4"/>
    <w:rsid w:val="00534385"/>
    <w:rsid w:val="0053550C"/>
    <w:rsid w:val="00540BDE"/>
    <w:rsid w:val="00555018"/>
    <w:rsid w:val="005563AF"/>
    <w:rsid w:val="005677B5"/>
    <w:rsid w:val="005723DC"/>
    <w:rsid w:val="0059197F"/>
    <w:rsid w:val="006210DC"/>
    <w:rsid w:val="0064026C"/>
    <w:rsid w:val="0064349D"/>
    <w:rsid w:val="00661A2F"/>
    <w:rsid w:val="00685549"/>
    <w:rsid w:val="0069219C"/>
    <w:rsid w:val="006B7365"/>
    <w:rsid w:val="006C2D81"/>
    <w:rsid w:val="006C7DF8"/>
    <w:rsid w:val="006C7E86"/>
    <w:rsid w:val="00701DA7"/>
    <w:rsid w:val="00717566"/>
    <w:rsid w:val="00750FC8"/>
    <w:rsid w:val="00751CF6"/>
    <w:rsid w:val="007533D0"/>
    <w:rsid w:val="00753F16"/>
    <w:rsid w:val="00755069"/>
    <w:rsid w:val="007752EF"/>
    <w:rsid w:val="007B0660"/>
    <w:rsid w:val="007C760F"/>
    <w:rsid w:val="007E3868"/>
    <w:rsid w:val="00820C41"/>
    <w:rsid w:val="00850256"/>
    <w:rsid w:val="00851AD6"/>
    <w:rsid w:val="008E328F"/>
    <w:rsid w:val="0093686F"/>
    <w:rsid w:val="00942FD4"/>
    <w:rsid w:val="00951997"/>
    <w:rsid w:val="00990352"/>
    <w:rsid w:val="009A7F7A"/>
    <w:rsid w:val="009C3596"/>
    <w:rsid w:val="009D6163"/>
    <w:rsid w:val="00A03405"/>
    <w:rsid w:val="00A12F96"/>
    <w:rsid w:val="00A1528A"/>
    <w:rsid w:val="00A30FED"/>
    <w:rsid w:val="00A33918"/>
    <w:rsid w:val="00A67E25"/>
    <w:rsid w:val="00A7629F"/>
    <w:rsid w:val="00AF0CEE"/>
    <w:rsid w:val="00B60CAD"/>
    <w:rsid w:val="00B667AD"/>
    <w:rsid w:val="00B84C38"/>
    <w:rsid w:val="00B86C00"/>
    <w:rsid w:val="00B947F6"/>
    <w:rsid w:val="00BF16AA"/>
    <w:rsid w:val="00C354B8"/>
    <w:rsid w:val="00C52517"/>
    <w:rsid w:val="00C60921"/>
    <w:rsid w:val="00C62936"/>
    <w:rsid w:val="00C653F2"/>
    <w:rsid w:val="00C679E6"/>
    <w:rsid w:val="00C908F9"/>
    <w:rsid w:val="00CA0917"/>
    <w:rsid w:val="00CA1099"/>
    <w:rsid w:val="00D01331"/>
    <w:rsid w:val="00D417C2"/>
    <w:rsid w:val="00D5045F"/>
    <w:rsid w:val="00D5461D"/>
    <w:rsid w:val="00D60936"/>
    <w:rsid w:val="00D709EB"/>
    <w:rsid w:val="00D74714"/>
    <w:rsid w:val="00D82F3F"/>
    <w:rsid w:val="00D872BC"/>
    <w:rsid w:val="00D921C6"/>
    <w:rsid w:val="00D958C2"/>
    <w:rsid w:val="00E04AB5"/>
    <w:rsid w:val="00E32749"/>
    <w:rsid w:val="00E50EEA"/>
    <w:rsid w:val="00E52F58"/>
    <w:rsid w:val="00E676BC"/>
    <w:rsid w:val="00EA7EE1"/>
    <w:rsid w:val="00EC26AA"/>
    <w:rsid w:val="00ED7A53"/>
    <w:rsid w:val="00EE4273"/>
    <w:rsid w:val="00F02004"/>
    <w:rsid w:val="00F042CB"/>
    <w:rsid w:val="00F0529C"/>
    <w:rsid w:val="00F070B0"/>
    <w:rsid w:val="00F10019"/>
    <w:rsid w:val="00F1528C"/>
    <w:rsid w:val="00F40A9F"/>
    <w:rsid w:val="00F93503"/>
    <w:rsid w:val="00FA5FAB"/>
    <w:rsid w:val="00FC0A95"/>
    <w:rsid w:val="00FC0F7B"/>
    <w:rsid w:val="00FC3D9C"/>
    <w:rsid w:val="00FD1F3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BDB6F7"/>
  <w15:chartTrackingRefBased/>
  <w15:docId w15:val="{BC9B0499-BF0F-4DB0-B124-746E06219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Sinespaciado">
    <w:name w:val="No Spacing"/>
    <w:uiPriority w:val="1"/>
    <w:qFormat/>
    <w:rsid w:val="00E32749"/>
    <w:rPr>
      <w:sz w:val="24"/>
    </w:rPr>
  </w:style>
  <w:style w:type="paragraph" w:customStyle="1" w:styleId="Firmas">
    <w:name w:val="Firmas"/>
    <w:basedOn w:val="Normal"/>
    <w:pPr>
      <w:tabs>
        <w:tab w:val="center" w:pos="1440"/>
        <w:tab w:val="center" w:pos="7200"/>
      </w:tabs>
    </w:pPr>
    <w:rPr>
      <w:lang w:val="es-ES_tradnl"/>
    </w:rPr>
  </w:style>
  <w:style w:type="paragraph" w:styleId="Subttulo">
    <w:name w:val="Subtitle"/>
    <w:basedOn w:val="Normal"/>
    <w:link w:val="SubttuloCar"/>
    <w:qFormat/>
    <w:rsid w:val="00E32749"/>
    <w:rPr>
      <w:sz w:val="32"/>
    </w:rPr>
  </w:style>
  <w:style w:type="character" w:customStyle="1" w:styleId="SubttuloCar">
    <w:name w:val="Subtítulo Car"/>
    <w:basedOn w:val="Fuentedeprrafopredeter"/>
    <w:link w:val="Subttulo"/>
    <w:rsid w:val="00E32749"/>
    <w:rPr>
      <w:sz w:val="32"/>
    </w:rPr>
  </w:style>
  <w:style w:type="paragraph" w:styleId="Sangradetextonormal">
    <w:name w:val="Body Text Indent"/>
    <w:basedOn w:val="Normal"/>
    <w:link w:val="SangradetextonormalCar"/>
    <w:rsid w:val="00E32749"/>
    <w:pPr>
      <w:spacing w:before="120" w:after="120" w:line="360" w:lineRule="auto"/>
      <w:ind w:firstLine="720"/>
      <w:jc w:val="both"/>
    </w:pPr>
    <w:rPr>
      <w:rFonts w:ascii="Arial" w:hAnsi="Arial"/>
      <w:lang w:val="es-ES_tradnl"/>
    </w:rPr>
  </w:style>
  <w:style w:type="character" w:customStyle="1" w:styleId="SangradetextonormalCar">
    <w:name w:val="Sangría de texto normal Car"/>
    <w:basedOn w:val="Fuentedeprrafopredeter"/>
    <w:link w:val="Sangradetextonormal"/>
    <w:rsid w:val="00E32749"/>
    <w:rPr>
      <w:rFonts w:ascii="Arial" w:hAnsi="Arial"/>
      <w:sz w:val="24"/>
      <w:lang w:val="es-ES_tradnl"/>
    </w:rPr>
  </w:style>
  <w:style w:type="paragraph" w:styleId="Textodeglobo">
    <w:name w:val="Balloon Text"/>
    <w:basedOn w:val="Normal"/>
    <w:link w:val="TextodegloboCar"/>
    <w:uiPriority w:val="99"/>
    <w:semiHidden/>
    <w:unhideWhenUsed/>
    <w:rsid w:val="00E3274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327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gomez\Desktop\Macro%20Medida%20C&#225;mara%202017-2020_MOD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2017-2020_MOD5</Template>
  <TotalTime>2</TotalTime>
  <Pages>6</Pages>
  <Words>1585</Words>
  <Characters>8694</Characters>
  <Application>Microsoft Office Word</Application>
  <DocSecurity>0</DocSecurity>
  <Lines>171</Lines>
  <Paragraphs>37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Carmen Gómez Flores</dc:creator>
  <cp:keywords/>
  <cp:lastModifiedBy>Rocío Alayón Morell</cp:lastModifiedBy>
  <cp:revision>3</cp:revision>
  <cp:lastPrinted>2026-02-17T15:13:00Z</cp:lastPrinted>
  <dcterms:created xsi:type="dcterms:W3CDTF">2026-02-18T18:29:00Z</dcterms:created>
  <dcterms:modified xsi:type="dcterms:W3CDTF">2026-02-19T12:41:00Z</dcterms:modified>
</cp:coreProperties>
</file>