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60624812" w:rsidR="00FF6BD2" w:rsidRDefault="00A20194" w:rsidP="003A717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13AF5BE0" w14:textId="57EA3DA6" w:rsidR="00901AD3" w:rsidRPr="0001511B" w:rsidRDefault="0001511B" w:rsidP="0D5FE48E">
      <w:pPr>
        <w:rPr>
          <w:rFonts w:ascii="Book Antiqua" w:hAnsi="Book Antiqua"/>
          <w:lang w:val="it-IT"/>
        </w:rPr>
      </w:pPr>
      <w:r w:rsidRPr="0001511B">
        <w:rPr>
          <w:rFonts w:ascii="Book Antiqua" w:hAnsi="Book Antiqua"/>
          <w:lang w:val="it-IT"/>
        </w:rPr>
        <w:t>20ma.</w:t>
      </w:r>
      <w:r w:rsidR="00901AD3" w:rsidRPr="0001511B">
        <w:rPr>
          <w:lang w:val="it-IT"/>
        </w:rPr>
        <w:tab/>
      </w:r>
      <w:r w:rsidR="00901AD3" w:rsidRPr="0001511B">
        <w:rPr>
          <w:rFonts w:ascii="Book Antiqua" w:hAnsi="Book Antiqua"/>
          <w:lang w:val="it-IT"/>
        </w:rPr>
        <w:t>Asamblea</w:t>
      </w:r>
      <w:r w:rsidR="00901AD3" w:rsidRPr="0001511B">
        <w:rPr>
          <w:lang w:val="it-IT"/>
        </w:rPr>
        <w:tab/>
      </w:r>
      <w:r w:rsidR="00901AD3" w:rsidRPr="0001511B">
        <w:rPr>
          <w:lang w:val="it-IT"/>
        </w:rPr>
        <w:tab/>
      </w:r>
      <w:r w:rsidR="00901AD3" w:rsidRPr="0001511B">
        <w:rPr>
          <w:lang w:val="it-IT"/>
        </w:rPr>
        <w:tab/>
      </w:r>
      <w:r w:rsidR="00901AD3" w:rsidRPr="0001511B">
        <w:rPr>
          <w:lang w:val="it-IT"/>
        </w:rPr>
        <w:tab/>
      </w:r>
      <w:r w:rsidR="00901AD3" w:rsidRPr="0001511B">
        <w:rPr>
          <w:lang w:val="it-IT"/>
        </w:rPr>
        <w:tab/>
      </w:r>
      <w:r w:rsidR="00901AD3" w:rsidRPr="0001511B">
        <w:rPr>
          <w:lang w:val="it-IT"/>
        </w:rPr>
        <w:tab/>
      </w:r>
      <w:r w:rsidR="00901AD3" w:rsidRPr="0001511B">
        <w:rPr>
          <w:lang w:val="it-IT"/>
        </w:rPr>
        <w:tab/>
      </w:r>
      <w:r w:rsidR="00901AD3" w:rsidRPr="0001511B">
        <w:rPr>
          <w:lang w:val="it-IT"/>
        </w:rPr>
        <w:tab/>
      </w:r>
      <w:r>
        <w:rPr>
          <w:lang w:val="it-IT"/>
        </w:rPr>
        <w:t xml:space="preserve">            </w:t>
      </w:r>
      <w:r w:rsidRPr="0001511B">
        <w:rPr>
          <w:lang w:val="it-IT"/>
        </w:rPr>
        <w:t>3ra.</w:t>
      </w:r>
      <w:r w:rsidR="00E36461" w:rsidRPr="0001511B">
        <w:rPr>
          <w:rFonts w:ascii="Book Antiqua" w:hAnsi="Book Antiqua"/>
          <w:lang w:val="it-IT"/>
        </w:rPr>
        <w:t xml:space="preserve"> </w:t>
      </w:r>
      <w:r w:rsidR="00901AD3" w:rsidRPr="0001511B">
        <w:rPr>
          <w:rFonts w:ascii="Book Antiqua" w:hAnsi="Book Antiqua"/>
          <w:lang w:val="it-IT"/>
        </w:rPr>
        <w:t>Sesión</w:t>
      </w:r>
    </w:p>
    <w:p w14:paraId="49646156" w14:textId="3B9F69A8" w:rsidR="00901AD3" w:rsidRPr="0001511B" w:rsidRDefault="00901AD3" w:rsidP="00901AD3">
      <w:pPr>
        <w:rPr>
          <w:rFonts w:ascii="Book Antiqua" w:hAnsi="Book Antiqua"/>
          <w:lang w:val="it-IT"/>
        </w:rPr>
      </w:pPr>
      <w:r w:rsidRPr="0001511B">
        <w:rPr>
          <w:rFonts w:ascii="Book Antiqua" w:hAnsi="Book Antiqua"/>
          <w:lang w:val="it-IT"/>
        </w:rPr>
        <w:tab/>
        <w:t>Legislativa</w:t>
      </w:r>
      <w:r w:rsidRPr="0001511B">
        <w:rPr>
          <w:rFonts w:ascii="Book Antiqua" w:hAnsi="Book Antiqua"/>
          <w:lang w:val="it-IT"/>
        </w:rPr>
        <w:tab/>
      </w:r>
      <w:r w:rsidRPr="0001511B">
        <w:rPr>
          <w:rFonts w:ascii="Book Antiqua" w:hAnsi="Book Antiqua"/>
          <w:lang w:val="it-IT"/>
        </w:rPr>
        <w:tab/>
      </w:r>
      <w:r w:rsidRPr="0001511B">
        <w:rPr>
          <w:rFonts w:ascii="Book Antiqua" w:hAnsi="Book Antiqua"/>
          <w:lang w:val="it-IT"/>
        </w:rPr>
        <w:tab/>
      </w:r>
      <w:r w:rsidRPr="0001511B">
        <w:rPr>
          <w:rFonts w:ascii="Book Antiqua" w:hAnsi="Book Antiqua"/>
          <w:lang w:val="it-IT"/>
        </w:rPr>
        <w:tab/>
      </w:r>
      <w:r w:rsidRPr="0001511B">
        <w:rPr>
          <w:rFonts w:ascii="Book Antiqua" w:hAnsi="Book Antiqua"/>
          <w:lang w:val="it-IT"/>
        </w:rPr>
        <w:tab/>
      </w:r>
      <w:r w:rsidRPr="0001511B">
        <w:rPr>
          <w:rFonts w:ascii="Book Antiqua" w:hAnsi="Book Antiqua"/>
          <w:lang w:val="it-IT"/>
        </w:rPr>
        <w:tab/>
      </w:r>
      <w:r w:rsidRPr="0001511B">
        <w:rPr>
          <w:rFonts w:ascii="Book Antiqua" w:hAnsi="Book Antiqua"/>
          <w:lang w:val="it-IT"/>
        </w:rPr>
        <w:tab/>
      </w:r>
      <w:r w:rsidRPr="0001511B">
        <w:rPr>
          <w:rFonts w:ascii="Book Antiqua" w:hAnsi="Book Antiqua"/>
          <w:lang w:val="it-IT"/>
        </w:rPr>
        <w:tab/>
      </w:r>
      <w:r w:rsidRPr="0001511B">
        <w:rPr>
          <w:rFonts w:ascii="Book Antiqua" w:hAnsi="Book Antiqua"/>
          <w:lang w:val="it-IT"/>
        </w:rPr>
        <w:tab/>
      </w:r>
      <w:r w:rsidR="00E36461" w:rsidRPr="0001511B">
        <w:rPr>
          <w:rFonts w:ascii="Book Antiqua" w:hAnsi="Book Antiqua"/>
          <w:lang w:val="it-IT"/>
        </w:rPr>
        <w:t xml:space="preserve">      </w:t>
      </w:r>
      <w:r w:rsidRPr="0001511B">
        <w:rPr>
          <w:rFonts w:ascii="Book Antiqua" w:hAnsi="Book Antiqua"/>
          <w:lang w:val="it-IT"/>
        </w:rPr>
        <w:t>Ordinaria</w:t>
      </w:r>
    </w:p>
    <w:p w14:paraId="71659C38" w14:textId="77777777" w:rsidR="00A22A39" w:rsidRPr="0001511B" w:rsidRDefault="00A22A39" w:rsidP="00A22A39">
      <w:pPr>
        <w:rPr>
          <w:lang w:val="it-IT"/>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481C01EE" w:rsidR="00A22A39" w:rsidRDefault="00A22A39" w:rsidP="13FF88B8">
      <w:pPr>
        <w:jc w:val="center"/>
        <w:rPr>
          <w:rFonts w:ascii="Book Antiqua" w:hAnsi="Book Antiqua"/>
          <w:b/>
          <w:bCs/>
          <w:sz w:val="52"/>
          <w:szCs w:val="52"/>
          <w:lang w:val="es-ES"/>
        </w:rPr>
      </w:pPr>
      <w:r w:rsidRPr="3C1EF273">
        <w:rPr>
          <w:rFonts w:ascii="Book Antiqua" w:hAnsi="Book Antiqua"/>
          <w:b/>
          <w:bCs/>
          <w:sz w:val="52"/>
          <w:szCs w:val="52"/>
          <w:lang w:val="es-ES"/>
        </w:rPr>
        <w:t xml:space="preserve">R. de la C. </w:t>
      </w:r>
      <w:r w:rsidR="009A037C">
        <w:rPr>
          <w:rFonts w:ascii="Book Antiqua" w:hAnsi="Book Antiqua"/>
          <w:b/>
          <w:bCs/>
          <w:sz w:val="52"/>
          <w:szCs w:val="52"/>
          <w:lang w:val="es-ES"/>
        </w:rPr>
        <w:t>621</w:t>
      </w:r>
    </w:p>
    <w:p w14:paraId="29BE9C3E" w14:textId="77777777" w:rsidR="00067925" w:rsidRPr="00067925" w:rsidRDefault="00067925" w:rsidP="00067925">
      <w:pPr>
        <w:jc w:val="center"/>
        <w:rPr>
          <w:rFonts w:ascii="Book Antiqua" w:hAnsi="Book Antiqua"/>
          <w:b/>
          <w:szCs w:val="24"/>
          <w:lang w:val="es-ES_tradnl"/>
        </w:rPr>
      </w:pPr>
    </w:p>
    <w:p w14:paraId="0C9B3B08" w14:textId="60AA4FB5" w:rsidR="00A22A39" w:rsidRDefault="009A037C" w:rsidP="13FF88B8">
      <w:pPr>
        <w:jc w:val="center"/>
        <w:rPr>
          <w:rFonts w:ascii="Book Antiqua" w:hAnsi="Book Antiqua"/>
          <w:lang w:val="es-ES"/>
        </w:rPr>
      </w:pPr>
      <w:r>
        <w:rPr>
          <w:rFonts w:ascii="Book Antiqua" w:hAnsi="Book Antiqua"/>
          <w:lang w:val="es-ES"/>
        </w:rPr>
        <w:t>18</w:t>
      </w:r>
      <w:r w:rsidR="00A22A39" w:rsidRPr="3C1EF273">
        <w:rPr>
          <w:rFonts w:ascii="Book Antiqua" w:hAnsi="Book Antiqua"/>
          <w:lang w:val="es-ES"/>
        </w:rPr>
        <w:t xml:space="preserve"> DE </w:t>
      </w:r>
      <w:r w:rsidR="002A7CD3">
        <w:rPr>
          <w:rFonts w:ascii="Book Antiqua" w:hAnsi="Book Antiqua"/>
          <w:lang w:val="es-ES"/>
        </w:rPr>
        <w:t>FEBRERO</w:t>
      </w:r>
      <w:r w:rsidR="6734C636" w:rsidRPr="3C1EF273">
        <w:rPr>
          <w:rFonts w:ascii="Book Antiqua" w:hAnsi="Book Antiqua"/>
          <w:lang w:val="es-ES"/>
        </w:rPr>
        <w:t xml:space="preserve"> </w:t>
      </w:r>
      <w:r w:rsidR="00A22A39" w:rsidRPr="3C1EF273">
        <w:rPr>
          <w:rFonts w:ascii="Book Antiqua" w:hAnsi="Book Antiqua"/>
          <w:lang w:val="es-ES"/>
        </w:rPr>
        <w:t>DE 202</w:t>
      </w:r>
      <w:r w:rsidR="002A7CD3">
        <w:rPr>
          <w:rFonts w:ascii="Book Antiqua" w:hAnsi="Book Antiqua"/>
          <w:lang w:val="es-ES"/>
        </w:rPr>
        <w:t>6</w:t>
      </w:r>
    </w:p>
    <w:p w14:paraId="5D1E1318" w14:textId="77777777" w:rsidR="00067925" w:rsidRDefault="00067925" w:rsidP="00067925">
      <w:pPr>
        <w:jc w:val="center"/>
        <w:rPr>
          <w:rFonts w:ascii="Book Antiqua" w:hAnsi="Book Antiqua"/>
          <w:lang w:val="es-ES_tradnl"/>
        </w:rPr>
      </w:pPr>
    </w:p>
    <w:p w14:paraId="3A345010" w14:textId="77547B0D" w:rsidR="00A22A39" w:rsidRDefault="00A22A39" w:rsidP="13FF88B8">
      <w:pPr>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067925">
      <w:pPr>
        <w:jc w:val="center"/>
        <w:rPr>
          <w:rFonts w:ascii="Book Antiqua" w:hAnsi="Book Antiqua"/>
          <w:lang w:val="es-ES_tradnl"/>
        </w:rPr>
      </w:pPr>
    </w:p>
    <w:p w14:paraId="03F04B76" w14:textId="4114C7AE" w:rsidR="00A22A39" w:rsidRDefault="00A22A39" w:rsidP="7A716884">
      <w:pPr>
        <w:jc w:val="center"/>
        <w:rPr>
          <w:rFonts w:ascii="Book Antiqua" w:eastAsia="Book Antiqua" w:hAnsi="Book Antiqua" w:cs="Book Antiqua"/>
          <w:lang w:val="es-ES"/>
        </w:rPr>
      </w:pPr>
      <w:r w:rsidRPr="7A716884">
        <w:rPr>
          <w:rFonts w:ascii="Book Antiqua" w:hAnsi="Book Antiqua"/>
          <w:lang w:val="es-ES"/>
        </w:rPr>
        <w:t xml:space="preserve">Referida a </w:t>
      </w:r>
      <w:r w:rsidR="00067925" w:rsidRPr="7A716884">
        <w:rPr>
          <w:rFonts w:ascii="Book Antiqua" w:hAnsi="Book Antiqua"/>
          <w:lang w:val="es-ES"/>
        </w:rPr>
        <w:t xml:space="preserve">la </w:t>
      </w:r>
      <w:r w:rsidR="5B546E18" w:rsidRPr="7A716884">
        <w:rPr>
          <w:rFonts w:ascii="Book Antiqua" w:eastAsia="Book Antiqua" w:hAnsi="Book Antiqua" w:cs="Book Antiqua"/>
          <w:lang w:val="es-ES"/>
        </w:rPr>
        <w:t xml:space="preserve">Comisión de </w:t>
      </w:r>
      <w:r w:rsidR="0001511B">
        <w:rPr>
          <w:rFonts w:ascii="Book Antiqua" w:eastAsia="Book Antiqua" w:hAnsi="Book Antiqua" w:cs="Book Antiqua"/>
          <w:lang w:val="es-ES"/>
        </w:rPr>
        <w:t>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239F33C1" w14:textId="2051ED39" w:rsidR="00413A7D" w:rsidRPr="00C042B2" w:rsidRDefault="00413A7D" w:rsidP="000E1F9A">
      <w:pPr>
        <w:jc w:val="both"/>
        <w:rPr>
          <w:rFonts w:ascii="Book Antiqua" w:hAnsi="Book Antiqua"/>
          <w:lang w:val="es-ES"/>
        </w:rPr>
      </w:pPr>
    </w:p>
    <w:p w14:paraId="1F46C66C" w14:textId="7A182B20" w:rsidR="0034422C" w:rsidRDefault="00F35308" w:rsidP="0001511B">
      <w:pPr>
        <w:ind w:left="720" w:hanging="720"/>
        <w:jc w:val="both"/>
        <w:rPr>
          <w:rFonts w:ascii="Book Antiqua" w:eastAsia="Book Antiqua" w:hAnsi="Book Antiqua" w:cs="Book Antiqua"/>
          <w:szCs w:val="24"/>
          <w:lang w:val="es-PR"/>
        </w:rPr>
      </w:pPr>
      <w:r w:rsidRPr="00F35308">
        <w:rPr>
          <w:rFonts w:ascii="Book Antiqua" w:eastAsia="Book Antiqua" w:hAnsi="Book Antiqua" w:cs="Book Antiqua"/>
          <w:szCs w:val="24"/>
          <w:lang w:val="es-PR"/>
        </w:rPr>
        <w:t>Para ordenar a la Comisión de Región Metro de la Cámara de Representantes de Puerto Rico realizar una investigación en torno al manejo, control, fiscalización y atención de la problemática de los animales realengos en los municipios que comprenden la Región Metro de Puerto Rico; requerir, a tales fines, información al Departamento de Salud, al Departamento de Agricultura, al Departamento de Seguridad Pública, a los municipios concernidos y a cualesquiera otras agencias, instrumentalidades públicas u organizaciones pertinentes sobre los protocolos, programas, recursos y gestiones relacionadas con este asunto; y para otros fines relacionados.</w:t>
      </w:r>
    </w:p>
    <w:p w14:paraId="3B8CB252" w14:textId="77777777" w:rsidR="0001511B" w:rsidRPr="00F35308" w:rsidRDefault="0001511B" w:rsidP="0001511B">
      <w:pPr>
        <w:ind w:left="720" w:hanging="720"/>
        <w:jc w:val="both"/>
        <w:rPr>
          <w:rFonts w:ascii="Book Antiqua" w:hAnsi="Book Antiqua"/>
          <w:lang w:val="es-PR"/>
        </w:rPr>
      </w:pPr>
    </w:p>
    <w:p w14:paraId="2E271496" w14:textId="0BB0C4AF" w:rsidR="009657A1" w:rsidRDefault="00413A7D" w:rsidP="0001511B">
      <w:pPr>
        <w:ind w:left="567" w:hanging="567"/>
        <w:jc w:val="center"/>
        <w:rPr>
          <w:rFonts w:ascii="Book Antiqua" w:hAnsi="Book Antiqua"/>
          <w:lang w:val="es-ES"/>
        </w:rPr>
      </w:pPr>
      <w:r w:rsidRPr="24C8A2E7">
        <w:rPr>
          <w:rFonts w:ascii="Book Antiqua" w:hAnsi="Book Antiqua"/>
          <w:lang w:val="es-ES"/>
        </w:rPr>
        <w:t>EXPOSICIÓN DE MOTIVOS</w:t>
      </w:r>
    </w:p>
    <w:p w14:paraId="7B0D4997" w14:textId="77777777" w:rsidR="0001511B" w:rsidRPr="00EE5B7B" w:rsidRDefault="0001511B" w:rsidP="0001511B">
      <w:pPr>
        <w:ind w:left="567" w:hanging="567"/>
        <w:jc w:val="center"/>
        <w:rPr>
          <w:rFonts w:ascii="Book Antiqua" w:hAnsi="Book Antiqua"/>
          <w:lang w:val="es-ES"/>
        </w:rPr>
      </w:pPr>
    </w:p>
    <w:p w14:paraId="10C4CCD5" w14:textId="12B2276E" w:rsidR="62BB6621" w:rsidRPr="002A7CD3" w:rsidRDefault="62BB6621" w:rsidP="0001511B">
      <w:pPr>
        <w:ind w:firstLine="567"/>
        <w:jc w:val="both"/>
        <w:rPr>
          <w:lang w:val="es-PR"/>
        </w:rPr>
      </w:pPr>
      <w:r w:rsidRPr="24C8A2E7">
        <w:rPr>
          <w:rFonts w:ascii="Book Antiqua" w:eastAsia="Book Antiqua" w:hAnsi="Book Antiqua" w:cs="Book Antiqua"/>
          <w:szCs w:val="24"/>
          <w:lang w:val="es-US"/>
        </w:rPr>
        <w:t>La Región Metro de Puerto Rico concentra una porción significativa de la población del país, así como un alto volumen de tránsito vehicular, desarrollo urbano y actividad económica. En ese contexto, la protección de la salud pública, la seguridad ciudadana, la sanidad ambiental y el bienestar colectivo adquieren una relevancia particular. El manejo adecuado de la población de animales realengos dentro de esta región constituye un asunto de alto interés público que requiere atención inmediata, coordinada y efectiva.</w:t>
      </w:r>
    </w:p>
    <w:p w14:paraId="25FA4B06" w14:textId="77777777" w:rsidR="0001511B" w:rsidRDefault="0001511B" w:rsidP="0001511B">
      <w:pPr>
        <w:ind w:firstLine="567"/>
        <w:jc w:val="both"/>
        <w:rPr>
          <w:rFonts w:ascii="Book Antiqua" w:eastAsia="Book Antiqua" w:hAnsi="Book Antiqua" w:cs="Book Antiqua"/>
          <w:szCs w:val="24"/>
          <w:lang w:val="es-US"/>
        </w:rPr>
      </w:pPr>
    </w:p>
    <w:p w14:paraId="08D406A8" w14:textId="47CD31BF" w:rsidR="62BB6621" w:rsidRPr="002A7CD3" w:rsidRDefault="62BB6621" w:rsidP="0001511B">
      <w:pPr>
        <w:ind w:firstLine="567"/>
        <w:jc w:val="both"/>
        <w:rPr>
          <w:lang w:val="es-PR"/>
        </w:rPr>
      </w:pPr>
      <w:r w:rsidRPr="24C8A2E7">
        <w:rPr>
          <w:rFonts w:ascii="Book Antiqua" w:eastAsia="Book Antiqua" w:hAnsi="Book Antiqua" w:cs="Book Antiqua"/>
          <w:szCs w:val="24"/>
          <w:lang w:val="es-US"/>
        </w:rPr>
        <w:t xml:space="preserve">En los municipios que componen la Región Metro se ha observado un aumento sostenido en la presencia de animales realengos, principalmente perros y gatos, así como otros animales tales como caballos y aves de corral, deambulando sin control humano en comunidades, áreas urbanizadas, carreteras y espacios públicos. Esta situación genera riesgos directos a la seguridad vial, a la salud pública y al bienestar de los propios </w:t>
      </w:r>
      <w:r w:rsidRPr="24C8A2E7">
        <w:rPr>
          <w:rFonts w:ascii="Book Antiqua" w:eastAsia="Book Antiqua" w:hAnsi="Book Antiqua" w:cs="Book Antiqua"/>
          <w:szCs w:val="24"/>
          <w:lang w:val="es-US"/>
        </w:rPr>
        <w:lastRenderedPageBreak/>
        <w:t>animales, además de afectar la convivencia comunitaria y la percepción de seguridad en los entornos urbanos.</w:t>
      </w:r>
    </w:p>
    <w:p w14:paraId="51968E18" w14:textId="77777777" w:rsidR="0001511B" w:rsidRDefault="0001511B" w:rsidP="0001511B">
      <w:pPr>
        <w:ind w:firstLine="567"/>
        <w:jc w:val="both"/>
        <w:rPr>
          <w:rFonts w:ascii="Book Antiqua" w:eastAsia="Book Antiqua" w:hAnsi="Book Antiqua" w:cs="Book Antiqua"/>
          <w:szCs w:val="24"/>
          <w:lang w:val="es-US"/>
        </w:rPr>
      </w:pPr>
    </w:p>
    <w:p w14:paraId="02070621" w14:textId="52E26055" w:rsidR="62BB6621" w:rsidRPr="002A7CD3" w:rsidRDefault="62BB6621" w:rsidP="0001511B">
      <w:pPr>
        <w:ind w:firstLine="567"/>
        <w:jc w:val="both"/>
        <w:rPr>
          <w:lang w:val="es-PR"/>
        </w:rPr>
      </w:pPr>
      <w:r w:rsidRPr="24C8A2E7">
        <w:rPr>
          <w:rFonts w:ascii="Book Antiqua" w:eastAsia="Book Antiqua" w:hAnsi="Book Antiqua" w:cs="Book Antiqua"/>
          <w:szCs w:val="24"/>
          <w:lang w:val="es-US"/>
        </w:rPr>
        <w:t>Particularmente preocupante resulta la presencia de caballos realengos en vías públicas y áreas colindantes a carreteras principales, lo que ha derivado en accidentes de tránsito, daños a la propiedad y situaciones de alto riesgo para conductores y peatones en la Región Metro. De igual forma, la presencia de gallinas, gallos y otras aves de corral sueltas en comunidades residenciales y áreas semiurbanas plantea retos en materia de sanidad ambiental, salud pública y uniformidad en la aplicación de ordenanzas municipales.</w:t>
      </w:r>
    </w:p>
    <w:p w14:paraId="0A88883D" w14:textId="77777777" w:rsidR="0001511B" w:rsidRDefault="0001511B" w:rsidP="0001511B">
      <w:pPr>
        <w:ind w:firstLine="567"/>
        <w:jc w:val="both"/>
        <w:rPr>
          <w:rFonts w:ascii="Book Antiqua" w:eastAsia="Book Antiqua" w:hAnsi="Book Antiqua" w:cs="Book Antiqua"/>
          <w:szCs w:val="24"/>
          <w:lang w:val="es-US"/>
        </w:rPr>
      </w:pPr>
    </w:p>
    <w:p w14:paraId="50A97A10" w14:textId="4CF5BE0B" w:rsidR="62BB6621" w:rsidRPr="002A7CD3" w:rsidRDefault="62BB6621" w:rsidP="0001511B">
      <w:pPr>
        <w:ind w:firstLine="567"/>
        <w:jc w:val="both"/>
        <w:rPr>
          <w:lang w:val="es-PR"/>
        </w:rPr>
      </w:pPr>
      <w:r w:rsidRPr="24C8A2E7">
        <w:rPr>
          <w:rFonts w:ascii="Book Antiqua" w:eastAsia="Book Antiqua" w:hAnsi="Book Antiqua" w:cs="Book Antiqua"/>
          <w:szCs w:val="24"/>
          <w:lang w:val="es-US"/>
        </w:rPr>
        <w:t>Paralelamente, organizaciones comunitarias, rescatistas independientes y entidades sin fines de lucro que operan en la Región Metro</w:t>
      </w:r>
      <w:r w:rsidR="690F6F50" w:rsidRPr="24C8A2E7">
        <w:rPr>
          <w:rFonts w:ascii="Book Antiqua" w:eastAsia="Book Antiqua" w:hAnsi="Book Antiqua" w:cs="Book Antiqua"/>
          <w:szCs w:val="24"/>
          <w:lang w:val="es-US"/>
        </w:rPr>
        <w:t xml:space="preserve"> </w:t>
      </w:r>
      <w:r w:rsidRPr="24C8A2E7">
        <w:rPr>
          <w:rFonts w:ascii="Book Antiqua" w:eastAsia="Book Antiqua" w:hAnsi="Book Antiqua" w:cs="Book Antiqua"/>
          <w:szCs w:val="24"/>
          <w:lang w:val="es-US"/>
        </w:rPr>
        <w:t>han asumido, en gran medida, funciones esenciales relacionadas con el rescate, manejo, cuidado y reubicación de animales realengos, muchas veces sin recursos suficientes ni un apoyo gubernamental estructurado y continuo. Esta realidad obliga a evaluar el nivel de coordinación entre el gobierno central, los municipios de la Región Metro</w:t>
      </w:r>
      <w:r w:rsidR="1B075754" w:rsidRPr="24C8A2E7">
        <w:rPr>
          <w:rFonts w:ascii="Book Antiqua" w:eastAsia="Book Antiqua" w:hAnsi="Book Antiqua" w:cs="Book Antiqua"/>
          <w:szCs w:val="24"/>
          <w:lang w:val="es-US"/>
        </w:rPr>
        <w:t xml:space="preserve"> </w:t>
      </w:r>
      <w:r w:rsidRPr="24C8A2E7">
        <w:rPr>
          <w:rFonts w:ascii="Book Antiqua" w:eastAsia="Book Antiqua" w:hAnsi="Book Antiqua" w:cs="Book Antiqua"/>
          <w:szCs w:val="24"/>
          <w:lang w:val="es-US"/>
        </w:rPr>
        <w:t>y estas organizaciones, así como la efectividad de los mecanismos de colaboración existentes.</w:t>
      </w:r>
    </w:p>
    <w:p w14:paraId="374BDC66" w14:textId="77777777" w:rsidR="0001511B" w:rsidRDefault="0001511B" w:rsidP="0001511B">
      <w:pPr>
        <w:ind w:firstLine="567"/>
        <w:jc w:val="both"/>
        <w:rPr>
          <w:rFonts w:ascii="Book Antiqua" w:eastAsia="Book Antiqua" w:hAnsi="Book Antiqua" w:cs="Book Antiqua"/>
          <w:szCs w:val="24"/>
          <w:lang w:val="es-US"/>
        </w:rPr>
      </w:pPr>
    </w:p>
    <w:p w14:paraId="4A777768" w14:textId="32DF3047" w:rsidR="62BB6621" w:rsidRPr="002A7CD3" w:rsidRDefault="62BB6621" w:rsidP="0001511B">
      <w:pPr>
        <w:ind w:firstLine="567"/>
        <w:jc w:val="both"/>
        <w:rPr>
          <w:lang w:val="es-PR"/>
        </w:rPr>
      </w:pPr>
      <w:r w:rsidRPr="24C8A2E7">
        <w:rPr>
          <w:rFonts w:ascii="Book Antiqua" w:eastAsia="Book Antiqua" w:hAnsi="Book Antiqua" w:cs="Book Antiqua"/>
          <w:szCs w:val="24"/>
          <w:lang w:val="es-US"/>
        </w:rPr>
        <w:t>A pesar de la vigencia de legislación relacionada con el bienestar animal, la salud pública y la seguridad, persiste una percepción de falta de ejecución efectiva, fiscalización adecuada, asignación de recursos suficientes y seguimiento a los programas existentes, particularmente en la Región Metro. Resulta necesario examinar las acciones y omisiones de las agencias gubernamentales con competencia en este asunto, así como el cumplimiento de las ordenanzas municipales aplicables.</w:t>
      </w:r>
    </w:p>
    <w:p w14:paraId="16763DCC" w14:textId="77777777" w:rsidR="0001511B" w:rsidRDefault="0001511B" w:rsidP="0001511B">
      <w:pPr>
        <w:ind w:firstLine="567"/>
        <w:jc w:val="both"/>
        <w:rPr>
          <w:rFonts w:ascii="Book Antiqua" w:eastAsia="Book Antiqua" w:hAnsi="Book Antiqua" w:cs="Book Antiqua"/>
          <w:szCs w:val="24"/>
          <w:lang w:val="es-US"/>
        </w:rPr>
      </w:pPr>
    </w:p>
    <w:p w14:paraId="5B2AC7E1" w14:textId="085A9797" w:rsidR="62BB6621" w:rsidRPr="002A7CD3" w:rsidRDefault="62BB6621" w:rsidP="0001511B">
      <w:pPr>
        <w:ind w:firstLine="567"/>
        <w:jc w:val="both"/>
        <w:rPr>
          <w:lang w:val="es-PR"/>
        </w:rPr>
      </w:pPr>
      <w:r w:rsidRPr="24C8A2E7">
        <w:rPr>
          <w:rFonts w:ascii="Book Antiqua" w:eastAsia="Book Antiqua" w:hAnsi="Book Antiqua" w:cs="Book Antiqua"/>
          <w:szCs w:val="24"/>
          <w:lang w:val="es-US"/>
        </w:rPr>
        <w:t>Ante este escenario, se hace imprescindible que la Asamblea Legislativa ejerza su facultad investigativa para evaluar de manera integral el manejo de los animales realengos en la Región Metro</w:t>
      </w:r>
      <w:r w:rsidR="3711CD11" w:rsidRPr="24C8A2E7">
        <w:rPr>
          <w:rFonts w:ascii="Book Antiqua" w:eastAsia="Book Antiqua" w:hAnsi="Book Antiqua" w:cs="Book Antiqua"/>
          <w:szCs w:val="24"/>
          <w:lang w:val="es-US"/>
        </w:rPr>
        <w:t xml:space="preserve"> </w:t>
      </w:r>
      <w:r w:rsidRPr="24C8A2E7">
        <w:rPr>
          <w:rFonts w:ascii="Book Antiqua" w:eastAsia="Book Antiqua" w:hAnsi="Book Antiqua" w:cs="Book Antiqua"/>
          <w:szCs w:val="24"/>
          <w:lang w:val="es-US"/>
        </w:rPr>
        <w:t xml:space="preserve">de Puerto Rico, incluyendo las políticas públicas implementadas, los programas existentes, los recursos asignados, la coordinación </w:t>
      </w:r>
      <w:proofErr w:type="spellStart"/>
      <w:r w:rsidRPr="24C8A2E7">
        <w:rPr>
          <w:rFonts w:ascii="Book Antiqua" w:eastAsia="Book Antiqua" w:hAnsi="Book Antiqua" w:cs="Book Antiqua"/>
          <w:szCs w:val="24"/>
          <w:lang w:val="es-US"/>
        </w:rPr>
        <w:t>interagencial</w:t>
      </w:r>
      <w:proofErr w:type="spellEnd"/>
      <w:r w:rsidRPr="24C8A2E7">
        <w:rPr>
          <w:rFonts w:ascii="Book Antiqua" w:eastAsia="Book Antiqua" w:hAnsi="Book Antiqua" w:cs="Book Antiqua"/>
          <w:szCs w:val="24"/>
          <w:lang w:val="es-US"/>
        </w:rPr>
        <w:t xml:space="preserve"> y el rol de las organizaciones comunitarias y otros sectores pertinentes.</w:t>
      </w:r>
    </w:p>
    <w:p w14:paraId="68B0902D" w14:textId="77777777" w:rsidR="0001511B" w:rsidRDefault="0001511B" w:rsidP="0001511B">
      <w:pPr>
        <w:ind w:firstLine="540"/>
        <w:jc w:val="both"/>
        <w:rPr>
          <w:rFonts w:ascii="Book Antiqua" w:eastAsia="Book Antiqua" w:hAnsi="Book Antiqua" w:cs="Book Antiqua"/>
          <w:szCs w:val="24"/>
          <w:lang w:val="es-US"/>
        </w:rPr>
      </w:pPr>
    </w:p>
    <w:p w14:paraId="62C386EC" w14:textId="332334E2" w:rsidR="62BB6621" w:rsidRDefault="62BB6621" w:rsidP="0001511B">
      <w:pPr>
        <w:ind w:firstLine="540"/>
        <w:jc w:val="both"/>
        <w:rPr>
          <w:rFonts w:ascii="Book Antiqua" w:eastAsia="Book Antiqua" w:hAnsi="Book Antiqua" w:cs="Book Antiqua"/>
          <w:szCs w:val="24"/>
          <w:lang w:val="es-US"/>
        </w:rPr>
      </w:pPr>
      <w:r w:rsidRPr="24C8A2E7">
        <w:rPr>
          <w:rFonts w:ascii="Book Antiqua" w:eastAsia="Book Antiqua" w:hAnsi="Book Antiqua" w:cs="Book Antiqua"/>
          <w:szCs w:val="24"/>
          <w:lang w:val="es-US"/>
        </w:rPr>
        <w:t>Por todo lo antes expuesto, esta Asamblea Legislativa entiende meritorio ordenar una investigación exhaustiva sobre el manejo de animales realengos en la Región Metro</w:t>
      </w:r>
      <w:r w:rsidR="736953AA" w:rsidRPr="24C8A2E7">
        <w:rPr>
          <w:rFonts w:ascii="Book Antiqua" w:eastAsia="Book Antiqua" w:hAnsi="Book Antiqua" w:cs="Book Antiqua"/>
          <w:szCs w:val="24"/>
          <w:lang w:val="es-US"/>
        </w:rPr>
        <w:t xml:space="preserve"> </w:t>
      </w:r>
      <w:r w:rsidRPr="24C8A2E7">
        <w:rPr>
          <w:rFonts w:ascii="Book Antiqua" w:eastAsia="Book Antiqua" w:hAnsi="Book Antiqua" w:cs="Book Antiqua"/>
          <w:szCs w:val="24"/>
          <w:lang w:val="es-US"/>
        </w:rPr>
        <w:t>de Puerto Rico, con el propósito de identificar deficiencias, evaluar la efectividad de las acciones implementadas y determinar si resulta necesario fortalecer la legislación vigente o adoptar nuevas medidas que promuevan soluciones responsables, humanitarias y sostenibles en beneficio del interés público.</w:t>
      </w:r>
    </w:p>
    <w:p w14:paraId="5D263880" w14:textId="77777777" w:rsidR="0001511B" w:rsidRPr="002A7CD3" w:rsidRDefault="0001511B" w:rsidP="0001511B">
      <w:pPr>
        <w:ind w:firstLine="540"/>
        <w:jc w:val="both"/>
        <w:rPr>
          <w:lang w:val="es-PR"/>
        </w:rPr>
      </w:pPr>
    </w:p>
    <w:p w14:paraId="00A5669D" w14:textId="77777777" w:rsidR="0001511B" w:rsidRDefault="0001511B" w:rsidP="009657A1">
      <w:pPr>
        <w:spacing w:line="480" w:lineRule="auto"/>
        <w:rPr>
          <w:rFonts w:ascii="Book Antiqua" w:hAnsi="Book Antiqua"/>
          <w:i/>
          <w:iCs/>
          <w:lang w:val="es-ES"/>
        </w:rPr>
      </w:pPr>
    </w:p>
    <w:p w14:paraId="715A3B04" w14:textId="77777777" w:rsidR="0001511B" w:rsidRDefault="0001511B" w:rsidP="009657A1">
      <w:pPr>
        <w:spacing w:line="480" w:lineRule="auto"/>
        <w:rPr>
          <w:rFonts w:ascii="Book Antiqua" w:hAnsi="Book Antiqua"/>
          <w:i/>
          <w:iCs/>
          <w:lang w:val="es-ES"/>
        </w:rPr>
      </w:pPr>
    </w:p>
    <w:p w14:paraId="458A578E" w14:textId="4269D697" w:rsidR="00ED3F77" w:rsidRPr="00F339ED" w:rsidRDefault="00A22A39" w:rsidP="009657A1">
      <w:pPr>
        <w:spacing w:line="480" w:lineRule="auto"/>
        <w:rPr>
          <w:rFonts w:ascii="Book Antiqua" w:hAnsi="Book Antiqua"/>
          <w:i/>
          <w:iCs/>
          <w:lang w:val="es-ES"/>
        </w:rPr>
        <w:sectPr w:rsidR="00ED3F77" w:rsidRPr="00F339ED">
          <w:headerReference w:type="default" r:id="rId9"/>
          <w:type w:val="continuous"/>
          <w:pgSz w:w="12240" w:h="15840" w:code="1"/>
          <w:pgMar w:top="1440" w:right="1440" w:bottom="1440" w:left="1440" w:header="720" w:footer="720" w:gutter="0"/>
          <w:cols w:space="720"/>
          <w:titlePg/>
        </w:sectPr>
      </w:pPr>
      <w:r w:rsidRPr="3C1EF273">
        <w:rPr>
          <w:rFonts w:ascii="Book Antiqua" w:hAnsi="Book Antiqua"/>
          <w:i/>
          <w:iCs/>
          <w:lang w:val="es-ES"/>
        </w:rPr>
        <w:lastRenderedPageBreak/>
        <w:t>RESUÉLVESE POR LA CÁMARA DE REPRESENTANTES DE PUERTO RICO</w:t>
      </w:r>
    </w:p>
    <w:p w14:paraId="051552CE" w14:textId="44D2A959" w:rsidR="000E1F9A" w:rsidRPr="00C042B2" w:rsidRDefault="00A22A39" w:rsidP="7A716884">
      <w:pPr>
        <w:spacing w:line="480" w:lineRule="auto"/>
        <w:ind w:firstLine="567"/>
        <w:jc w:val="both"/>
        <w:rPr>
          <w:rFonts w:ascii="Book Antiqua" w:eastAsia="Book Antiqua" w:hAnsi="Book Antiqua" w:cs="Book Antiqua"/>
          <w:lang w:val="es-ES"/>
        </w:rPr>
      </w:pPr>
      <w:r w:rsidRPr="24C8A2E7">
        <w:rPr>
          <w:rFonts w:ascii="Book Antiqua" w:hAnsi="Book Antiqua"/>
          <w:lang w:val="es-ES"/>
        </w:rPr>
        <w:t>Sección 1.-</w:t>
      </w:r>
      <w:r w:rsidR="76562CB6" w:rsidRPr="24C8A2E7">
        <w:rPr>
          <w:rFonts w:ascii="Book Antiqua" w:eastAsia="Book Antiqua" w:hAnsi="Book Antiqua" w:cs="Book Antiqua"/>
          <w:lang w:val="es-ES"/>
        </w:rPr>
        <w:t xml:space="preserve"> </w:t>
      </w:r>
      <w:r w:rsidR="44F19F66" w:rsidRPr="24C8A2E7">
        <w:rPr>
          <w:rFonts w:ascii="Book Antiqua" w:eastAsia="Book Antiqua" w:hAnsi="Book Antiqua" w:cs="Book Antiqua"/>
          <w:lang w:val="es-ES"/>
        </w:rPr>
        <w:t>Se ordena a la Comisión de Región Metro de la Cámara de Representantes realizar una investigación en torno al manejo, control, fiscalización y atención de la problemática de los animales realengos en los municipios que comprenden la Región Metro de Puerto Rico, incluyendo, pero sin limitarse, a perros, gatos, caballos y aves de corral.</w:t>
      </w:r>
    </w:p>
    <w:p w14:paraId="37EF485D" w14:textId="08D956B3" w:rsidR="00A22A39" w:rsidRDefault="00A22A39" w:rsidP="24C8A2E7">
      <w:pPr>
        <w:spacing w:line="480" w:lineRule="auto"/>
        <w:ind w:firstLine="567"/>
        <w:jc w:val="both"/>
        <w:rPr>
          <w:rFonts w:ascii="Book Antiqua" w:hAnsi="Book Antiqua"/>
          <w:lang w:val="es-US"/>
        </w:rPr>
      </w:pPr>
      <w:r w:rsidRPr="24C8A2E7">
        <w:rPr>
          <w:rFonts w:ascii="Book Antiqua" w:hAnsi="Book Antiqua"/>
          <w:lang w:val="es-ES"/>
        </w:rPr>
        <w:t>Sección 2.-</w:t>
      </w:r>
      <w:r w:rsidR="008B53FB">
        <w:rPr>
          <w:rFonts w:ascii="Book Antiqua" w:hAnsi="Book Antiqua"/>
          <w:lang w:val="es-ES"/>
        </w:rPr>
        <w:t xml:space="preserve"> </w:t>
      </w:r>
      <w:r w:rsidR="02B17604" w:rsidRPr="24C8A2E7">
        <w:rPr>
          <w:rFonts w:ascii="Book Antiqua" w:eastAsia="Book Antiqua" w:hAnsi="Book Antiqua" w:cs="Book Antiqua"/>
          <w:lang w:val="es-ES"/>
        </w:rPr>
        <w:t>La Comisión, en el ejercicio de esta investigación, deberá auscultar y evaluar las políticas públicas, protocolos, programas y acciones relacionadas con el manejo, control, fiscalización y atención de los animales realengos en los municipios que comprenden la Región Metro de Puerto Rico. A tales fines, podrá requerir al Departamento de Salud, al Departamento de Agricultura, al Departamento de Seguridad Pública, a los municipios de la Región Metro, así como a cualquier otra agencia, instrumentalidad pública u organización comunitaria que estime pertinente, que remitan informes, estadísticas, documentos y toda información necesaria para determinar la magnitud de la población de animales realengos, las especies involucradas, los recursos asignados, los programas de manejo y control existentes, los esfuerzos de fiscalización, así como las medidas preventivas y correctivas que se estén implementando.</w:t>
      </w:r>
    </w:p>
    <w:p w14:paraId="18198452" w14:textId="348F56C4" w:rsidR="00A20194" w:rsidRPr="0034422C" w:rsidRDefault="37ADC729" w:rsidP="7A716884">
      <w:pPr>
        <w:spacing w:line="480" w:lineRule="auto"/>
        <w:ind w:firstLine="567"/>
        <w:jc w:val="both"/>
        <w:rPr>
          <w:rFonts w:ascii="Book Antiqua" w:hAnsi="Book Antiqua"/>
          <w:lang w:val="es-US"/>
        </w:rPr>
      </w:pPr>
      <w:r w:rsidRPr="7A716884">
        <w:rPr>
          <w:rFonts w:ascii="Book Antiqua" w:hAnsi="Book Antiqua"/>
          <w:lang w:val="es-ES"/>
        </w:rPr>
        <w:t xml:space="preserve">Sección 3.- </w:t>
      </w:r>
      <w:r w:rsidR="0034422C" w:rsidRPr="7A716884">
        <w:rPr>
          <w:rFonts w:ascii="Book Antiqua" w:eastAsia="Book Antiqua" w:hAnsi="Book Antiqua" w:cs="Book Antiqua"/>
          <w:lang w:val="es-US"/>
        </w:rPr>
        <w:t>La</w:t>
      </w:r>
      <w:r w:rsidR="74F95F87" w:rsidRPr="7A716884">
        <w:rPr>
          <w:rFonts w:ascii="Book Antiqua" w:eastAsia="Book Antiqua" w:hAnsi="Book Antiqua" w:cs="Book Antiqua"/>
          <w:lang w:val="es-US"/>
        </w:rPr>
        <w:t xml:space="preserve"> </w:t>
      </w:r>
      <w:r w:rsidR="58F315BF" w:rsidRPr="7A716884">
        <w:rPr>
          <w:rFonts w:ascii="Book Antiqua" w:eastAsia="Book Antiqua" w:hAnsi="Book Antiqua" w:cs="Book Antiqua"/>
          <w:lang w:val="es-US"/>
        </w:rPr>
        <w:t>C</w:t>
      </w:r>
      <w:r w:rsidR="74F95F87" w:rsidRPr="7A716884">
        <w:rPr>
          <w:rFonts w:ascii="Book Antiqua" w:eastAsia="Book Antiqua" w:hAnsi="Book Antiqua" w:cs="Book Antiqua"/>
          <w:lang w:val="es-US"/>
        </w:rPr>
        <w:t>omisión</w:t>
      </w:r>
      <w:r w:rsidR="0034422C" w:rsidRPr="7A716884">
        <w:rPr>
          <w:rFonts w:ascii="Book Antiqua" w:eastAsia="Book Antiqua" w:hAnsi="Book Antiqua" w:cs="Book Antiqua"/>
          <w:lang w:val="es-US"/>
        </w:rPr>
        <w:t xml:space="preserve">, conforme dispone el Reglamento de la Cámara de Representantes, estarán facultadas para citar a cualquier persona natural o jurídica, entidad gubernamental, organización sin fines de lucro, grupo comunitario o representante académico que haya tenido o tenga relación directa con los asuntos especificados en </w:t>
      </w:r>
      <w:r w:rsidR="0034422C" w:rsidRPr="7A716884">
        <w:rPr>
          <w:rFonts w:ascii="Book Antiqua" w:hAnsi="Book Antiqua"/>
          <w:lang w:val="es-ES"/>
        </w:rPr>
        <w:t xml:space="preserve">en los asuntos especificados en la Sección 1 de esta Resolución.   </w:t>
      </w:r>
    </w:p>
    <w:p w14:paraId="53F92938" w14:textId="4A65A908" w:rsidR="00A20194" w:rsidRPr="00C042B2" w:rsidRDefault="37ADC729" w:rsidP="0034422C">
      <w:pPr>
        <w:spacing w:line="480" w:lineRule="auto"/>
        <w:ind w:firstLine="567"/>
        <w:jc w:val="both"/>
        <w:rPr>
          <w:rFonts w:ascii="Book Antiqua" w:hAnsi="Book Antiqua"/>
          <w:lang w:val="es-ES"/>
        </w:rPr>
      </w:pPr>
      <w:r w:rsidRPr="7A716884">
        <w:rPr>
          <w:rFonts w:ascii="Book Antiqua" w:eastAsia="Book Antiqua" w:hAnsi="Book Antiqua" w:cs="Book Antiqua"/>
          <w:lang w:val="es-ES"/>
        </w:rPr>
        <w:lastRenderedPageBreak/>
        <w:t>Sección 4.-</w:t>
      </w:r>
      <w:r w:rsidR="0034422C" w:rsidRPr="7A716884">
        <w:rPr>
          <w:rFonts w:ascii="Book Antiqua" w:eastAsia="Book Antiqua" w:hAnsi="Book Antiqua" w:cs="Book Antiqua"/>
          <w:lang w:val="es-ES"/>
        </w:rPr>
        <w:t xml:space="preserve"> </w:t>
      </w:r>
      <w:r w:rsidR="00093F13" w:rsidRPr="7A716884">
        <w:rPr>
          <w:rFonts w:ascii="Book Antiqua" w:eastAsia="Book Antiqua" w:hAnsi="Book Antiqua" w:cs="Book Antiqua"/>
          <w:lang w:val="es-ES"/>
        </w:rPr>
        <w:t>La</w:t>
      </w:r>
      <w:r w:rsidR="00F76CA8" w:rsidRPr="7A716884">
        <w:rPr>
          <w:rFonts w:ascii="Book Antiqua" w:eastAsia="Book Antiqua" w:hAnsi="Book Antiqua" w:cs="Book Antiqua"/>
          <w:lang w:val="es-ES"/>
        </w:rPr>
        <w:t xml:space="preserve"> </w:t>
      </w:r>
      <w:r w:rsidR="7D916D3B" w:rsidRPr="7A716884">
        <w:rPr>
          <w:rFonts w:ascii="Book Antiqua" w:eastAsia="Book Antiqua" w:hAnsi="Book Antiqua" w:cs="Book Antiqua"/>
          <w:lang w:val="es-ES"/>
        </w:rPr>
        <w:t>C</w:t>
      </w:r>
      <w:r w:rsidR="4900D5C4" w:rsidRPr="7A716884">
        <w:rPr>
          <w:rFonts w:ascii="Book Antiqua" w:eastAsia="Book Antiqua" w:hAnsi="Book Antiqua" w:cs="Book Antiqua"/>
          <w:lang w:val="es-ES"/>
        </w:rPr>
        <w:t>omisión</w:t>
      </w:r>
      <w:r w:rsidR="00F76CA8" w:rsidRPr="7A716884">
        <w:rPr>
          <w:rFonts w:ascii="Book Antiqua" w:eastAsia="Book Antiqua" w:hAnsi="Book Antiqua" w:cs="Book Antiqua"/>
          <w:lang w:val="es-ES"/>
        </w:rPr>
        <w:t>,</w:t>
      </w:r>
      <w:r w:rsidR="00093F13" w:rsidRPr="7A716884">
        <w:rPr>
          <w:rFonts w:ascii="Book Antiqua" w:hAnsi="Book Antiqua"/>
          <w:lang w:val="es-ES"/>
        </w:rPr>
        <w:t xml:space="preserve"> </w:t>
      </w:r>
      <w:r w:rsidR="00A20194" w:rsidRPr="7A716884">
        <w:rPr>
          <w:rFonts w:ascii="Book Antiqua" w:hAnsi="Book Antiqua"/>
          <w:lang w:val="es-ES"/>
        </w:rPr>
        <w:t xml:space="preserve">además, </w:t>
      </w:r>
      <w:r w:rsidR="00093F13" w:rsidRPr="7A716884">
        <w:rPr>
          <w:rFonts w:ascii="Book Antiqua" w:hAnsi="Book Antiqua"/>
          <w:lang w:val="es-ES"/>
        </w:rPr>
        <w:t xml:space="preserve">podrá </w:t>
      </w:r>
      <w:r w:rsidR="00A20194" w:rsidRPr="7A716884">
        <w:rPr>
          <w:rFonts w:ascii="Book Antiqua" w:hAnsi="Book Antiqua"/>
          <w:lang w:val="es-ES"/>
        </w:rPr>
        <w:t xml:space="preserve">realizar todos los estudios, investigaciones, reuniones, citaciones, solicitudes de producción de documentos, solicitudes de información, requerimientos, e informes que </w:t>
      </w:r>
      <w:r w:rsidR="00093F13" w:rsidRPr="7A716884">
        <w:rPr>
          <w:rFonts w:ascii="Book Antiqua" w:hAnsi="Book Antiqua"/>
          <w:lang w:val="es-ES"/>
        </w:rPr>
        <w:t xml:space="preserve">entiendan </w:t>
      </w:r>
      <w:r w:rsidR="00A20194" w:rsidRPr="7A716884">
        <w:rPr>
          <w:rFonts w:ascii="Book Antiqua" w:hAnsi="Book Antiqua"/>
          <w:lang w:val="es-ES"/>
        </w:rPr>
        <w:t xml:space="preserve">necesarios y </w:t>
      </w:r>
      <w:r w:rsidR="00093F13" w:rsidRPr="7A716884">
        <w:rPr>
          <w:rFonts w:ascii="Book Antiqua" w:hAnsi="Book Antiqua"/>
          <w:lang w:val="es-ES"/>
        </w:rPr>
        <w:t xml:space="preserve">podrán </w:t>
      </w:r>
      <w:r w:rsidR="00A20194" w:rsidRPr="7A716884">
        <w:rPr>
          <w:rFonts w:ascii="Book Antiqua" w:hAnsi="Book Antiqua"/>
          <w:lang w:val="es-ES"/>
        </w:rPr>
        <w:t xml:space="preserve">investigar cualquier asunto que </w:t>
      </w:r>
      <w:r w:rsidR="00093F13" w:rsidRPr="7A716884">
        <w:rPr>
          <w:rFonts w:ascii="Book Antiqua" w:hAnsi="Book Antiqua"/>
          <w:lang w:val="es-ES"/>
        </w:rPr>
        <w:t xml:space="preserve">entiendan </w:t>
      </w:r>
      <w:r w:rsidR="00A20194" w:rsidRPr="7A716884">
        <w:rPr>
          <w:rFonts w:ascii="Book Antiqua" w:hAnsi="Book Antiqua"/>
          <w:lang w:val="es-ES"/>
        </w:rPr>
        <w:t xml:space="preserve">pertinente para cumplir con lo dispuesto en esta Resolución. </w:t>
      </w:r>
    </w:p>
    <w:p w14:paraId="3244C0C2" w14:textId="5343DEB4" w:rsidR="003971F5" w:rsidRPr="00C042B2" w:rsidRDefault="00117C6F" w:rsidP="7A716884">
      <w:pPr>
        <w:spacing w:line="480" w:lineRule="auto"/>
        <w:ind w:firstLine="567"/>
        <w:jc w:val="both"/>
        <w:rPr>
          <w:rFonts w:ascii="Book Antiqua" w:eastAsia="Book Antiqua" w:hAnsi="Book Antiqua" w:cs="Book Antiqua"/>
          <w:color w:val="000000" w:themeColor="text1"/>
          <w:lang w:val="es-ES"/>
        </w:rPr>
      </w:pPr>
      <w:r w:rsidRPr="7A716884">
        <w:rPr>
          <w:rFonts w:ascii="Book Antiqua" w:hAnsi="Book Antiqua"/>
          <w:lang w:val="es-ES"/>
        </w:rPr>
        <w:t xml:space="preserve">Sección </w:t>
      </w:r>
      <w:r w:rsidR="0034422C" w:rsidRPr="7A716884">
        <w:rPr>
          <w:rFonts w:ascii="Book Antiqua" w:hAnsi="Book Antiqua"/>
          <w:lang w:val="es-ES"/>
        </w:rPr>
        <w:t>5</w:t>
      </w:r>
      <w:r w:rsidRPr="7A716884">
        <w:rPr>
          <w:rFonts w:ascii="Book Antiqua" w:hAnsi="Book Antiqua"/>
          <w:lang w:val="es-ES"/>
        </w:rPr>
        <w:t xml:space="preserve">.- </w:t>
      </w:r>
      <w:r w:rsidR="00093F13" w:rsidRPr="7A716884">
        <w:rPr>
          <w:rFonts w:ascii="Book Antiqua" w:eastAsia="Book Antiqua" w:hAnsi="Book Antiqua" w:cs="Book Antiqua"/>
          <w:color w:val="000000" w:themeColor="text1"/>
          <w:lang w:val="es-MX"/>
        </w:rPr>
        <w:t>La</w:t>
      </w:r>
      <w:r w:rsidR="63B9A89D" w:rsidRPr="7A716884">
        <w:rPr>
          <w:rFonts w:ascii="Book Antiqua" w:eastAsia="Book Antiqua" w:hAnsi="Book Antiqua" w:cs="Book Antiqua"/>
          <w:color w:val="000000" w:themeColor="text1"/>
          <w:lang w:val="es-MX"/>
        </w:rPr>
        <w:t xml:space="preserve"> </w:t>
      </w:r>
      <w:r w:rsidR="01D97892" w:rsidRPr="7A716884">
        <w:rPr>
          <w:rFonts w:ascii="Book Antiqua" w:eastAsia="Book Antiqua" w:hAnsi="Book Antiqua" w:cs="Book Antiqua"/>
          <w:color w:val="000000" w:themeColor="text1"/>
          <w:lang w:val="es-MX"/>
        </w:rPr>
        <w:t>C</w:t>
      </w:r>
      <w:r w:rsidR="00093F13" w:rsidRPr="7A716884">
        <w:rPr>
          <w:rFonts w:ascii="Book Antiqua" w:eastAsia="Book Antiqua" w:hAnsi="Book Antiqua" w:cs="Book Antiqua"/>
          <w:color w:val="000000" w:themeColor="text1"/>
          <w:lang w:val="es-MX"/>
        </w:rPr>
        <w:t>omisi</w:t>
      </w:r>
      <w:r w:rsidR="2B8B9CEB" w:rsidRPr="7A716884">
        <w:rPr>
          <w:rFonts w:ascii="Book Antiqua" w:eastAsia="Book Antiqua" w:hAnsi="Book Antiqua" w:cs="Book Antiqua"/>
          <w:color w:val="000000" w:themeColor="text1"/>
          <w:lang w:val="es-MX"/>
        </w:rPr>
        <w:t xml:space="preserve">ón </w:t>
      </w:r>
      <w:r w:rsidR="003971F5" w:rsidRPr="7A716884">
        <w:rPr>
          <w:rFonts w:ascii="Book Antiqua" w:eastAsia="Book Antiqua" w:hAnsi="Book Antiqua" w:cs="Book Antiqua"/>
          <w:color w:val="000000" w:themeColor="text1"/>
          <w:lang w:val="es-MX"/>
        </w:rPr>
        <w:t>rendirá</w:t>
      </w:r>
      <w:r w:rsidR="00093F13" w:rsidRPr="7A716884">
        <w:rPr>
          <w:rFonts w:ascii="Book Antiqua" w:eastAsia="Book Antiqua" w:hAnsi="Book Antiqua" w:cs="Book Antiqua"/>
          <w:color w:val="000000" w:themeColor="text1"/>
          <w:lang w:val="es-MX"/>
        </w:rPr>
        <w:t xml:space="preserve"> </w:t>
      </w:r>
      <w:r w:rsidR="154C0509" w:rsidRPr="7A716884">
        <w:rPr>
          <w:rFonts w:ascii="Book Antiqua" w:eastAsia="Book Antiqua" w:hAnsi="Book Antiqua" w:cs="Book Antiqua"/>
          <w:color w:val="000000" w:themeColor="text1"/>
          <w:lang w:val="es-MX"/>
        </w:rPr>
        <w:t xml:space="preserve">a la Cámara de Representantes de Puerto Rico </w:t>
      </w:r>
      <w:r w:rsidR="00491AFC" w:rsidRPr="7A716884">
        <w:rPr>
          <w:rFonts w:ascii="Book Antiqua" w:eastAsia="Book Antiqua" w:hAnsi="Book Antiqua" w:cs="Book Antiqua"/>
          <w:color w:val="000000" w:themeColor="text1"/>
          <w:lang w:val="es-ES"/>
        </w:rPr>
        <w:t xml:space="preserve">un informe </w:t>
      </w:r>
      <w:r w:rsidR="003971F5" w:rsidRPr="7A716884">
        <w:rPr>
          <w:rFonts w:ascii="Book Antiqua" w:hAnsi="Book Antiqua"/>
          <w:lang w:val="es-ES"/>
        </w:rPr>
        <w:t>con sus hallazgos, conclusiones y recomendaciones dentro de un término de ciento ochenta (180) días</w:t>
      </w:r>
      <w:r w:rsidR="00491AFC" w:rsidRPr="7A716884">
        <w:rPr>
          <w:rFonts w:ascii="Book Antiqua" w:hAnsi="Book Antiqua"/>
          <w:lang w:val="es-ES"/>
        </w:rPr>
        <w:t>,</w:t>
      </w:r>
      <w:r w:rsidR="003971F5" w:rsidRPr="7A716884">
        <w:rPr>
          <w:rFonts w:ascii="Book Antiqua" w:hAnsi="Book Antiqua"/>
          <w:lang w:val="es-ES"/>
        </w:rPr>
        <w:t xml:space="preserve"> contados a partir de la aprobación de esta Resolución.</w:t>
      </w:r>
    </w:p>
    <w:p w14:paraId="31EBBA22" w14:textId="32184027" w:rsidR="00A22A39" w:rsidRPr="00C042B2" w:rsidRDefault="0024252E" w:rsidP="00067925">
      <w:pPr>
        <w:spacing w:line="480" w:lineRule="auto"/>
        <w:ind w:firstLine="567"/>
        <w:jc w:val="both"/>
        <w:rPr>
          <w:rFonts w:ascii="Book Antiqua" w:hAnsi="Book Antiqua"/>
          <w:lang w:val="es-PR"/>
        </w:rPr>
      </w:pPr>
      <w:r w:rsidRPr="24C8A2E7">
        <w:rPr>
          <w:rFonts w:ascii="Book Antiqua" w:hAnsi="Book Antiqua"/>
          <w:lang w:val="es-ES"/>
        </w:rPr>
        <w:t xml:space="preserve">Sección </w:t>
      </w:r>
      <w:r w:rsidR="1171E7FC" w:rsidRPr="24C8A2E7">
        <w:rPr>
          <w:rFonts w:ascii="Book Antiqua" w:hAnsi="Book Antiqua"/>
          <w:lang w:val="es-ES"/>
        </w:rPr>
        <w:t>6</w:t>
      </w:r>
      <w:r w:rsidRPr="24C8A2E7">
        <w:rPr>
          <w:rFonts w:ascii="Book Antiqua" w:hAnsi="Book Antiqua"/>
          <w:lang w:val="es-ES"/>
        </w:rPr>
        <w:t>.-</w:t>
      </w:r>
      <w:r w:rsidR="0034422C" w:rsidRPr="24C8A2E7">
        <w:rPr>
          <w:rFonts w:ascii="Book Antiqua" w:hAnsi="Book Antiqua"/>
          <w:lang w:val="es-ES"/>
        </w:rPr>
        <w:t xml:space="preserve"> </w:t>
      </w:r>
      <w:r w:rsidR="00A20194" w:rsidRPr="24C8A2E7">
        <w:rPr>
          <w:rFonts w:ascii="Book Antiqua" w:hAnsi="Book Antiqua"/>
          <w:lang w:val="es-ES"/>
        </w:rPr>
        <w:t xml:space="preserve">Esta Resolución tendrá vigencia </w:t>
      </w:r>
      <w:r w:rsidR="004249BA" w:rsidRPr="24C8A2E7">
        <w:rPr>
          <w:rFonts w:ascii="Book Antiqua" w:hAnsi="Book Antiqua"/>
          <w:lang w:val="es-ES"/>
        </w:rPr>
        <w:t>inmediatamente luego de</w:t>
      </w:r>
      <w:r w:rsidR="00A20194" w:rsidRPr="24C8A2E7">
        <w:rPr>
          <w:rFonts w:ascii="Book Antiqua" w:hAnsi="Book Antiqua"/>
          <w:lang w:val="es-ES"/>
        </w:rPr>
        <w:t xml:space="preserve"> su aprobación.</w:t>
      </w:r>
    </w:p>
    <w:sectPr w:rsidR="00A22A39" w:rsidRPr="00C042B2"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58D1D" w14:textId="77777777" w:rsidR="00CA6139" w:rsidRDefault="00CA6139">
      <w:r>
        <w:separator/>
      </w:r>
    </w:p>
  </w:endnote>
  <w:endnote w:type="continuationSeparator" w:id="0">
    <w:p w14:paraId="147AA193" w14:textId="77777777" w:rsidR="00CA6139" w:rsidRDefault="00CA6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E95AB" w14:textId="77777777" w:rsidR="00CA6139" w:rsidRDefault="00CA6139">
      <w:r>
        <w:separator/>
      </w:r>
    </w:p>
  </w:footnote>
  <w:footnote w:type="continuationSeparator" w:id="0">
    <w:p w14:paraId="6697CE9E" w14:textId="77777777" w:rsidR="00CA6139" w:rsidRDefault="00CA61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971F5" w:rsidRDefault="003971F5">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5F1186">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9952283"/>
    <w:multiLevelType w:val="hybridMultilevel"/>
    <w:tmpl w:val="8A7C3672"/>
    <w:lvl w:ilvl="0" w:tplc="DFC05216">
      <w:start w:val="1"/>
      <w:numFmt w:val="lowerLetter"/>
      <w:lvlText w:val="%1)"/>
      <w:lvlJc w:val="left"/>
      <w:pPr>
        <w:ind w:left="990" w:hanging="360"/>
      </w:pPr>
      <w:rPr>
        <w:rFonts w:hint="default"/>
      </w:rPr>
    </w:lvl>
    <w:lvl w:ilvl="1" w:tplc="080A0019" w:tentative="1">
      <w:start w:val="1"/>
      <w:numFmt w:val="lowerLetter"/>
      <w:lvlText w:val="%2."/>
      <w:lvlJc w:val="left"/>
      <w:pPr>
        <w:ind w:left="1710" w:hanging="360"/>
      </w:pPr>
    </w:lvl>
    <w:lvl w:ilvl="2" w:tplc="080A001B" w:tentative="1">
      <w:start w:val="1"/>
      <w:numFmt w:val="lowerRoman"/>
      <w:lvlText w:val="%3."/>
      <w:lvlJc w:val="right"/>
      <w:pPr>
        <w:ind w:left="2430" w:hanging="180"/>
      </w:pPr>
    </w:lvl>
    <w:lvl w:ilvl="3" w:tplc="080A000F" w:tentative="1">
      <w:start w:val="1"/>
      <w:numFmt w:val="decimal"/>
      <w:lvlText w:val="%4."/>
      <w:lvlJc w:val="left"/>
      <w:pPr>
        <w:ind w:left="3150" w:hanging="360"/>
      </w:pPr>
    </w:lvl>
    <w:lvl w:ilvl="4" w:tplc="080A0019" w:tentative="1">
      <w:start w:val="1"/>
      <w:numFmt w:val="lowerLetter"/>
      <w:lvlText w:val="%5."/>
      <w:lvlJc w:val="left"/>
      <w:pPr>
        <w:ind w:left="3870" w:hanging="360"/>
      </w:pPr>
    </w:lvl>
    <w:lvl w:ilvl="5" w:tplc="080A001B" w:tentative="1">
      <w:start w:val="1"/>
      <w:numFmt w:val="lowerRoman"/>
      <w:lvlText w:val="%6."/>
      <w:lvlJc w:val="right"/>
      <w:pPr>
        <w:ind w:left="4590" w:hanging="180"/>
      </w:pPr>
    </w:lvl>
    <w:lvl w:ilvl="6" w:tplc="080A000F" w:tentative="1">
      <w:start w:val="1"/>
      <w:numFmt w:val="decimal"/>
      <w:lvlText w:val="%7."/>
      <w:lvlJc w:val="left"/>
      <w:pPr>
        <w:ind w:left="5310" w:hanging="360"/>
      </w:pPr>
    </w:lvl>
    <w:lvl w:ilvl="7" w:tplc="080A0019" w:tentative="1">
      <w:start w:val="1"/>
      <w:numFmt w:val="lowerLetter"/>
      <w:lvlText w:val="%8."/>
      <w:lvlJc w:val="left"/>
      <w:pPr>
        <w:ind w:left="6030" w:hanging="360"/>
      </w:pPr>
    </w:lvl>
    <w:lvl w:ilvl="8" w:tplc="080A001B" w:tentative="1">
      <w:start w:val="1"/>
      <w:numFmt w:val="lowerRoman"/>
      <w:lvlText w:val="%9."/>
      <w:lvlJc w:val="right"/>
      <w:pPr>
        <w:ind w:left="6750" w:hanging="18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35561376">
    <w:abstractNumId w:val="0"/>
  </w:num>
  <w:num w:numId="2" w16cid:durableId="656963103">
    <w:abstractNumId w:val="1"/>
  </w:num>
  <w:num w:numId="3" w16cid:durableId="2133163503">
    <w:abstractNumId w:val="4"/>
  </w:num>
  <w:num w:numId="4" w16cid:durableId="897013468">
    <w:abstractNumId w:val="3"/>
  </w:num>
  <w:num w:numId="5" w16cid:durableId="40787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511B"/>
    <w:rsid w:val="00020BBB"/>
    <w:rsid w:val="00035E2A"/>
    <w:rsid w:val="0004204C"/>
    <w:rsid w:val="000522F9"/>
    <w:rsid w:val="00056024"/>
    <w:rsid w:val="00061613"/>
    <w:rsid w:val="00067925"/>
    <w:rsid w:val="00080719"/>
    <w:rsid w:val="00093F13"/>
    <w:rsid w:val="00095AE1"/>
    <w:rsid w:val="00096C95"/>
    <w:rsid w:val="000A3F5E"/>
    <w:rsid w:val="000A6B6C"/>
    <w:rsid w:val="000B0DBB"/>
    <w:rsid w:val="000D706F"/>
    <w:rsid w:val="000E1F9A"/>
    <w:rsid w:val="00111E71"/>
    <w:rsid w:val="00117C6F"/>
    <w:rsid w:val="00127C6A"/>
    <w:rsid w:val="001363FE"/>
    <w:rsid w:val="00142DDA"/>
    <w:rsid w:val="0014647A"/>
    <w:rsid w:val="00162962"/>
    <w:rsid w:val="001681AC"/>
    <w:rsid w:val="0017132B"/>
    <w:rsid w:val="00177B39"/>
    <w:rsid w:val="00196E5F"/>
    <w:rsid w:val="001A37A5"/>
    <w:rsid w:val="001A76AD"/>
    <w:rsid w:val="001B346F"/>
    <w:rsid w:val="001F4CA3"/>
    <w:rsid w:val="001F612A"/>
    <w:rsid w:val="00211396"/>
    <w:rsid w:val="00222D33"/>
    <w:rsid w:val="00226AE6"/>
    <w:rsid w:val="00234480"/>
    <w:rsid w:val="002407B9"/>
    <w:rsid w:val="0024252E"/>
    <w:rsid w:val="00245B34"/>
    <w:rsid w:val="00250AF1"/>
    <w:rsid w:val="0026223B"/>
    <w:rsid w:val="00263355"/>
    <w:rsid w:val="00273792"/>
    <w:rsid w:val="00283F6C"/>
    <w:rsid w:val="00295546"/>
    <w:rsid w:val="0029586A"/>
    <w:rsid w:val="002A47BA"/>
    <w:rsid w:val="002A57B5"/>
    <w:rsid w:val="002A7CD3"/>
    <w:rsid w:val="002D284C"/>
    <w:rsid w:val="002D4AC8"/>
    <w:rsid w:val="002D8898"/>
    <w:rsid w:val="00300C20"/>
    <w:rsid w:val="00301D91"/>
    <w:rsid w:val="00320D78"/>
    <w:rsid w:val="00322C7A"/>
    <w:rsid w:val="003323D5"/>
    <w:rsid w:val="003330AC"/>
    <w:rsid w:val="00343354"/>
    <w:rsid w:val="0034422C"/>
    <w:rsid w:val="003505C8"/>
    <w:rsid w:val="00354230"/>
    <w:rsid w:val="00372A20"/>
    <w:rsid w:val="00373543"/>
    <w:rsid w:val="00380FE5"/>
    <w:rsid w:val="003924DD"/>
    <w:rsid w:val="00394FCB"/>
    <w:rsid w:val="003963F4"/>
    <w:rsid w:val="003971F5"/>
    <w:rsid w:val="003A3C4D"/>
    <w:rsid w:val="003A717A"/>
    <w:rsid w:val="003B5254"/>
    <w:rsid w:val="003B75A6"/>
    <w:rsid w:val="003C55C0"/>
    <w:rsid w:val="003D1BCA"/>
    <w:rsid w:val="003F293D"/>
    <w:rsid w:val="004061CA"/>
    <w:rsid w:val="00413A7D"/>
    <w:rsid w:val="00415689"/>
    <w:rsid w:val="00415B80"/>
    <w:rsid w:val="00416BF5"/>
    <w:rsid w:val="004249BA"/>
    <w:rsid w:val="0043005B"/>
    <w:rsid w:val="00433502"/>
    <w:rsid w:val="004440CB"/>
    <w:rsid w:val="00446A93"/>
    <w:rsid w:val="004713D2"/>
    <w:rsid w:val="0048744D"/>
    <w:rsid w:val="00491AFC"/>
    <w:rsid w:val="00491D21"/>
    <w:rsid w:val="004B0591"/>
    <w:rsid w:val="004B608F"/>
    <w:rsid w:val="004C25D5"/>
    <w:rsid w:val="004E46AC"/>
    <w:rsid w:val="004E5AEE"/>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5E2D23"/>
    <w:rsid w:val="005F1186"/>
    <w:rsid w:val="00603B12"/>
    <w:rsid w:val="006210DC"/>
    <w:rsid w:val="00632934"/>
    <w:rsid w:val="0064349D"/>
    <w:rsid w:val="00643CA0"/>
    <w:rsid w:val="00653211"/>
    <w:rsid w:val="00653EED"/>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79E5"/>
    <w:rsid w:val="00706437"/>
    <w:rsid w:val="00710CC8"/>
    <w:rsid w:val="0072097D"/>
    <w:rsid w:val="007228D0"/>
    <w:rsid w:val="007369EE"/>
    <w:rsid w:val="00746642"/>
    <w:rsid w:val="007500DE"/>
    <w:rsid w:val="00750FC8"/>
    <w:rsid w:val="007533D0"/>
    <w:rsid w:val="00755069"/>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8705E"/>
    <w:rsid w:val="00893801"/>
    <w:rsid w:val="008B53FB"/>
    <w:rsid w:val="00901AD3"/>
    <w:rsid w:val="00903640"/>
    <w:rsid w:val="00915B05"/>
    <w:rsid w:val="00935A03"/>
    <w:rsid w:val="0093686F"/>
    <w:rsid w:val="00942FD4"/>
    <w:rsid w:val="00951997"/>
    <w:rsid w:val="00960A26"/>
    <w:rsid w:val="009657A1"/>
    <w:rsid w:val="00972F8F"/>
    <w:rsid w:val="009870A7"/>
    <w:rsid w:val="00990352"/>
    <w:rsid w:val="009957D4"/>
    <w:rsid w:val="009A037C"/>
    <w:rsid w:val="009A1C6C"/>
    <w:rsid w:val="009C22C9"/>
    <w:rsid w:val="009C2609"/>
    <w:rsid w:val="009E3DE9"/>
    <w:rsid w:val="009F0DDE"/>
    <w:rsid w:val="00A03405"/>
    <w:rsid w:val="00A11C4C"/>
    <w:rsid w:val="00A12E32"/>
    <w:rsid w:val="00A1528A"/>
    <w:rsid w:val="00A154BD"/>
    <w:rsid w:val="00A20194"/>
    <w:rsid w:val="00A22A39"/>
    <w:rsid w:val="00A33918"/>
    <w:rsid w:val="00A558E1"/>
    <w:rsid w:val="00A7629F"/>
    <w:rsid w:val="00A93F79"/>
    <w:rsid w:val="00A9746B"/>
    <w:rsid w:val="00AB1412"/>
    <w:rsid w:val="00AD00B8"/>
    <w:rsid w:val="00AF0CEE"/>
    <w:rsid w:val="00B0572A"/>
    <w:rsid w:val="00B35AAE"/>
    <w:rsid w:val="00B5000A"/>
    <w:rsid w:val="00B50FEF"/>
    <w:rsid w:val="00B52C27"/>
    <w:rsid w:val="00B667AD"/>
    <w:rsid w:val="00B82F0A"/>
    <w:rsid w:val="00B84C38"/>
    <w:rsid w:val="00B86C00"/>
    <w:rsid w:val="00B92276"/>
    <w:rsid w:val="00B947F6"/>
    <w:rsid w:val="00BB12AB"/>
    <w:rsid w:val="00BD4A41"/>
    <w:rsid w:val="00BE224A"/>
    <w:rsid w:val="00BE6243"/>
    <w:rsid w:val="00BF16AA"/>
    <w:rsid w:val="00C02B72"/>
    <w:rsid w:val="00C042B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A6139"/>
    <w:rsid w:val="00CB163F"/>
    <w:rsid w:val="00CC6659"/>
    <w:rsid w:val="00CF22AB"/>
    <w:rsid w:val="00D01CA9"/>
    <w:rsid w:val="00D03EE3"/>
    <w:rsid w:val="00D417C2"/>
    <w:rsid w:val="00D41F2A"/>
    <w:rsid w:val="00D60936"/>
    <w:rsid w:val="00D709EB"/>
    <w:rsid w:val="00D74714"/>
    <w:rsid w:val="00D77EEF"/>
    <w:rsid w:val="00D82F3F"/>
    <w:rsid w:val="00D921C6"/>
    <w:rsid w:val="00D958C2"/>
    <w:rsid w:val="00D97666"/>
    <w:rsid w:val="00DA54E2"/>
    <w:rsid w:val="00DB5916"/>
    <w:rsid w:val="00DC755E"/>
    <w:rsid w:val="00DD078E"/>
    <w:rsid w:val="00DD56AA"/>
    <w:rsid w:val="00DF18A0"/>
    <w:rsid w:val="00E04AB5"/>
    <w:rsid w:val="00E0621E"/>
    <w:rsid w:val="00E0836D"/>
    <w:rsid w:val="00E1156D"/>
    <w:rsid w:val="00E30A80"/>
    <w:rsid w:val="00E36461"/>
    <w:rsid w:val="00E426FC"/>
    <w:rsid w:val="00E50EEA"/>
    <w:rsid w:val="00E52F58"/>
    <w:rsid w:val="00E7472E"/>
    <w:rsid w:val="00E757BC"/>
    <w:rsid w:val="00E7629A"/>
    <w:rsid w:val="00E774AF"/>
    <w:rsid w:val="00E9C179"/>
    <w:rsid w:val="00EA3C21"/>
    <w:rsid w:val="00EB55F7"/>
    <w:rsid w:val="00EC26AA"/>
    <w:rsid w:val="00ED3F77"/>
    <w:rsid w:val="00ED7A53"/>
    <w:rsid w:val="00EE3FF4"/>
    <w:rsid w:val="00EE4273"/>
    <w:rsid w:val="00EE5B7B"/>
    <w:rsid w:val="00EF3FA0"/>
    <w:rsid w:val="00EF66E5"/>
    <w:rsid w:val="00F02004"/>
    <w:rsid w:val="00F042CB"/>
    <w:rsid w:val="00F222B4"/>
    <w:rsid w:val="00F23667"/>
    <w:rsid w:val="00F30C1B"/>
    <w:rsid w:val="00F339ED"/>
    <w:rsid w:val="00F35308"/>
    <w:rsid w:val="00F37212"/>
    <w:rsid w:val="00F421FD"/>
    <w:rsid w:val="00F44DC8"/>
    <w:rsid w:val="00F55D7D"/>
    <w:rsid w:val="00F60A20"/>
    <w:rsid w:val="00F73F05"/>
    <w:rsid w:val="00F76CA8"/>
    <w:rsid w:val="00FA4665"/>
    <w:rsid w:val="00FA4EAF"/>
    <w:rsid w:val="00FC0A95"/>
    <w:rsid w:val="00FC1E1C"/>
    <w:rsid w:val="00FC3D9C"/>
    <w:rsid w:val="00FD330F"/>
    <w:rsid w:val="00FE7367"/>
    <w:rsid w:val="00FF0153"/>
    <w:rsid w:val="00FF4DD7"/>
    <w:rsid w:val="00FF651D"/>
    <w:rsid w:val="00FF6BD2"/>
    <w:rsid w:val="017D3957"/>
    <w:rsid w:val="01D97892"/>
    <w:rsid w:val="024D10DA"/>
    <w:rsid w:val="02B17604"/>
    <w:rsid w:val="02D42D67"/>
    <w:rsid w:val="032140D7"/>
    <w:rsid w:val="06CB18D6"/>
    <w:rsid w:val="082B1A26"/>
    <w:rsid w:val="085B4D2B"/>
    <w:rsid w:val="09EFFA9C"/>
    <w:rsid w:val="0A3278E0"/>
    <w:rsid w:val="0D5FE48E"/>
    <w:rsid w:val="101611C3"/>
    <w:rsid w:val="10887509"/>
    <w:rsid w:val="1171E7FC"/>
    <w:rsid w:val="12AF3C44"/>
    <w:rsid w:val="13D68C35"/>
    <w:rsid w:val="13E53D69"/>
    <w:rsid w:val="13FF88B8"/>
    <w:rsid w:val="1489910E"/>
    <w:rsid w:val="148F16E5"/>
    <w:rsid w:val="154C0509"/>
    <w:rsid w:val="17469BF2"/>
    <w:rsid w:val="178F8D66"/>
    <w:rsid w:val="186B18BC"/>
    <w:rsid w:val="196B21E1"/>
    <w:rsid w:val="19B91AD9"/>
    <w:rsid w:val="1AF9D7EF"/>
    <w:rsid w:val="1B075754"/>
    <w:rsid w:val="1B9F4C0D"/>
    <w:rsid w:val="1EB45167"/>
    <w:rsid w:val="20767354"/>
    <w:rsid w:val="2085E518"/>
    <w:rsid w:val="211BC280"/>
    <w:rsid w:val="21B9C98E"/>
    <w:rsid w:val="2249FF41"/>
    <w:rsid w:val="23025F8B"/>
    <w:rsid w:val="233FBB1C"/>
    <w:rsid w:val="23E73E38"/>
    <w:rsid w:val="23E79731"/>
    <w:rsid w:val="241FB732"/>
    <w:rsid w:val="24C8A2E7"/>
    <w:rsid w:val="26A0BD9C"/>
    <w:rsid w:val="26B154D8"/>
    <w:rsid w:val="2738D278"/>
    <w:rsid w:val="27861338"/>
    <w:rsid w:val="288F5CAA"/>
    <w:rsid w:val="293EC7F8"/>
    <w:rsid w:val="29BBD014"/>
    <w:rsid w:val="2AC6653E"/>
    <w:rsid w:val="2B8B9CEB"/>
    <w:rsid w:val="2C62E6DA"/>
    <w:rsid w:val="2D046536"/>
    <w:rsid w:val="2E654184"/>
    <w:rsid w:val="2F3F400C"/>
    <w:rsid w:val="32E8CBBE"/>
    <w:rsid w:val="331783A4"/>
    <w:rsid w:val="342B2674"/>
    <w:rsid w:val="35375893"/>
    <w:rsid w:val="35B0FB0F"/>
    <w:rsid w:val="35DF8E81"/>
    <w:rsid w:val="35EDAA0C"/>
    <w:rsid w:val="3711CD11"/>
    <w:rsid w:val="3788A9FD"/>
    <w:rsid w:val="37ADC729"/>
    <w:rsid w:val="39ED0F78"/>
    <w:rsid w:val="3B470164"/>
    <w:rsid w:val="3B49026F"/>
    <w:rsid w:val="3BB63ABE"/>
    <w:rsid w:val="3C1EF273"/>
    <w:rsid w:val="3C56B930"/>
    <w:rsid w:val="3E49F4D7"/>
    <w:rsid w:val="3E7169D6"/>
    <w:rsid w:val="401A8D8A"/>
    <w:rsid w:val="4069BB8B"/>
    <w:rsid w:val="40D5FF25"/>
    <w:rsid w:val="42CCA37E"/>
    <w:rsid w:val="42F64E53"/>
    <w:rsid w:val="448509F8"/>
    <w:rsid w:val="44C4CAAB"/>
    <w:rsid w:val="44F19F66"/>
    <w:rsid w:val="450C9B9B"/>
    <w:rsid w:val="486DAC27"/>
    <w:rsid w:val="4900D5C4"/>
    <w:rsid w:val="49A9902C"/>
    <w:rsid w:val="4B1EE207"/>
    <w:rsid w:val="4B7E5E54"/>
    <w:rsid w:val="4E5315E4"/>
    <w:rsid w:val="4E72B32D"/>
    <w:rsid w:val="4E80E22B"/>
    <w:rsid w:val="4FC5C9A7"/>
    <w:rsid w:val="50D28F0F"/>
    <w:rsid w:val="50D2D246"/>
    <w:rsid w:val="51291D32"/>
    <w:rsid w:val="51D5ACB0"/>
    <w:rsid w:val="51F71093"/>
    <w:rsid w:val="531CB22C"/>
    <w:rsid w:val="54D36886"/>
    <w:rsid w:val="54EE706B"/>
    <w:rsid w:val="552DA58A"/>
    <w:rsid w:val="558B6E19"/>
    <w:rsid w:val="56E1584C"/>
    <w:rsid w:val="57103588"/>
    <w:rsid w:val="58F315BF"/>
    <w:rsid w:val="59343574"/>
    <w:rsid w:val="5A090CE0"/>
    <w:rsid w:val="5B546E18"/>
    <w:rsid w:val="5C909322"/>
    <w:rsid w:val="5F8A931D"/>
    <w:rsid w:val="5F99DDA9"/>
    <w:rsid w:val="600AD7DE"/>
    <w:rsid w:val="60B85A47"/>
    <w:rsid w:val="60FF796D"/>
    <w:rsid w:val="61647436"/>
    <w:rsid w:val="61880785"/>
    <w:rsid w:val="621FAB45"/>
    <w:rsid w:val="62BB6621"/>
    <w:rsid w:val="62D001B7"/>
    <w:rsid w:val="630F3DC6"/>
    <w:rsid w:val="634FD285"/>
    <w:rsid w:val="63B9A89D"/>
    <w:rsid w:val="6460EC74"/>
    <w:rsid w:val="64641627"/>
    <w:rsid w:val="6476BA87"/>
    <w:rsid w:val="64B6D04A"/>
    <w:rsid w:val="6511C40F"/>
    <w:rsid w:val="66D3ED11"/>
    <w:rsid w:val="6734C636"/>
    <w:rsid w:val="677D7118"/>
    <w:rsid w:val="685CE044"/>
    <w:rsid w:val="688D0772"/>
    <w:rsid w:val="68D12AC1"/>
    <w:rsid w:val="690F6F50"/>
    <w:rsid w:val="69B20D78"/>
    <w:rsid w:val="6A8B6C9C"/>
    <w:rsid w:val="6B1FF99F"/>
    <w:rsid w:val="6B93D803"/>
    <w:rsid w:val="6C713099"/>
    <w:rsid w:val="6CA8516B"/>
    <w:rsid w:val="6E958CE1"/>
    <w:rsid w:val="6F5A7096"/>
    <w:rsid w:val="70136A8A"/>
    <w:rsid w:val="7176E003"/>
    <w:rsid w:val="71ADF632"/>
    <w:rsid w:val="736953AA"/>
    <w:rsid w:val="748DFB46"/>
    <w:rsid w:val="74F95F87"/>
    <w:rsid w:val="76562CB6"/>
    <w:rsid w:val="77E8CA6C"/>
    <w:rsid w:val="77FDCC2E"/>
    <w:rsid w:val="7949CA0B"/>
    <w:rsid w:val="7A716884"/>
    <w:rsid w:val="7B6097C5"/>
    <w:rsid w:val="7C33182D"/>
    <w:rsid w:val="7CB75B7D"/>
    <w:rsid w:val="7D8DA912"/>
    <w:rsid w:val="7D916D3B"/>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Fuerte">
    <w:name w:val="Strong"/>
    <w:basedOn w:val="Fuentedeprrafopredeter"/>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11681">
      <w:bodyDiv w:val="1"/>
      <w:marLeft w:val="0"/>
      <w:marRight w:val="0"/>
      <w:marTop w:val="0"/>
      <w:marBottom w:val="0"/>
      <w:divBdr>
        <w:top w:val="none" w:sz="0" w:space="0" w:color="auto"/>
        <w:left w:val="none" w:sz="0" w:space="0" w:color="auto"/>
        <w:bottom w:val="none" w:sz="0" w:space="0" w:color="auto"/>
        <w:right w:val="none" w:sz="0" w:space="0" w:color="auto"/>
      </w:divBdr>
    </w:div>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405028807">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948940D-A7E2-7849-8805-3F09F81195E5}">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987</Words>
  <Characters>5883</Characters>
  <Application>Microsoft Office Word</Application>
  <DocSecurity>0</DocSecurity>
  <Lines>105</Lines>
  <Paragraphs>29</Paragraphs>
  <ScaleCrop>false</ScaleCrop>
  <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3</cp:revision>
  <cp:lastPrinted>2026-02-17T20:59:00Z</cp:lastPrinted>
  <dcterms:created xsi:type="dcterms:W3CDTF">2026-02-18T14:57:00Z</dcterms:created>
  <dcterms:modified xsi:type="dcterms:W3CDTF">2026-02-18T16:04:00Z</dcterms:modified>
</cp:coreProperties>
</file>