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6A989" w14:textId="77777777" w:rsidR="003648A0" w:rsidRPr="008D2855" w:rsidRDefault="003648A0" w:rsidP="003648A0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48C2D585" w14:textId="10618AE1" w:rsidR="003648A0" w:rsidRPr="008D2855" w:rsidRDefault="003648A0" w:rsidP="003648A0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9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ABRIL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6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2BD774F9" w14:textId="18B342B5" w:rsidR="003648A0" w:rsidRPr="003648A0" w:rsidRDefault="003648A0" w:rsidP="003648A0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683F99A" wp14:editId="000B550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BD245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E0B80FD" w14:textId="77FC79BE" w:rsidR="008000CF" w:rsidRPr="004C749E" w:rsidRDefault="00952098" w:rsidP="007036D0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 w:rsidRPr="004C749E">
        <w:rPr>
          <w:rFonts w:ascii="Book Antiqua" w:hAnsi="Book Antiqua"/>
          <w:sz w:val="28"/>
          <w:szCs w:val="28"/>
          <w:lang w:val="es-ES_tradnl"/>
        </w:rPr>
        <w:t>GOBIERNO</w:t>
      </w:r>
      <w:r w:rsidR="008000CF" w:rsidRPr="004C749E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6C419568" w14:textId="3347BEB1" w:rsidR="008000CF" w:rsidRPr="00534D06" w:rsidRDefault="00952098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szCs w:val="24"/>
          <w:lang w:val="it-IT"/>
        </w:rPr>
      </w:pPr>
      <w:r w:rsidRPr="00534D06">
        <w:rPr>
          <w:rFonts w:ascii="Book Antiqua" w:hAnsi="Book Antiqua"/>
          <w:szCs w:val="24"/>
          <w:lang w:val="it-IT"/>
        </w:rPr>
        <w:t>20</w:t>
      </w:r>
      <w:r w:rsidRPr="00534D06">
        <w:rPr>
          <w:rFonts w:ascii="Book Antiqua" w:hAnsi="Book Antiqua"/>
          <w:szCs w:val="24"/>
          <w:vertAlign w:val="superscript"/>
          <w:lang w:val="it-IT"/>
        </w:rPr>
        <w:t>m</w:t>
      </w:r>
      <w:r w:rsidR="008000CF" w:rsidRPr="00534D06">
        <w:rPr>
          <w:rFonts w:ascii="Book Antiqua" w:hAnsi="Book Antiqua"/>
          <w:szCs w:val="24"/>
          <w:vertAlign w:val="superscript"/>
          <w:lang w:val="it-IT"/>
        </w:rPr>
        <w:t>a.</w:t>
      </w:r>
      <w:r w:rsidR="004C749E" w:rsidRPr="00534D06">
        <w:rPr>
          <w:rFonts w:ascii="Book Antiqua" w:hAnsi="Book Antiqua"/>
          <w:szCs w:val="24"/>
          <w:lang w:val="it-IT"/>
        </w:rPr>
        <w:t xml:space="preserve"> </w:t>
      </w:r>
      <w:r w:rsidR="008000CF" w:rsidRPr="00534D06">
        <w:rPr>
          <w:rFonts w:ascii="Book Antiqua" w:hAnsi="Book Antiqua"/>
          <w:szCs w:val="24"/>
          <w:lang w:val="it-IT"/>
        </w:rPr>
        <w:t xml:space="preserve">Asamblea </w:t>
      </w:r>
      <w:r w:rsidR="008000CF" w:rsidRPr="00534D06">
        <w:rPr>
          <w:rFonts w:ascii="Book Antiqua" w:hAnsi="Book Antiqua"/>
          <w:szCs w:val="24"/>
          <w:lang w:val="it-IT"/>
        </w:rPr>
        <w:tab/>
      </w:r>
      <w:r w:rsidR="00D14864" w:rsidRPr="00534D06">
        <w:rPr>
          <w:rFonts w:ascii="Book Antiqua" w:hAnsi="Book Antiqua"/>
          <w:szCs w:val="24"/>
          <w:lang w:val="it-IT"/>
        </w:rPr>
        <w:t xml:space="preserve"> </w:t>
      </w:r>
      <w:r w:rsidR="004C749E" w:rsidRPr="00534D06">
        <w:rPr>
          <w:rFonts w:ascii="Book Antiqua" w:hAnsi="Book Antiqua"/>
          <w:szCs w:val="24"/>
          <w:lang w:val="it-IT"/>
        </w:rPr>
        <w:t xml:space="preserve">    </w:t>
      </w:r>
      <w:r w:rsidR="002264B1" w:rsidRPr="00534D06">
        <w:rPr>
          <w:rFonts w:ascii="Book Antiqua" w:hAnsi="Book Antiqua"/>
          <w:szCs w:val="24"/>
          <w:lang w:val="it-IT"/>
        </w:rPr>
        <w:t>3</w:t>
      </w:r>
      <w:r w:rsidRPr="00534D06">
        <w:rPr>
          <w:rFonts w:ascii="Book Antiqua" w:hAnsi="Book Antiqua"/>
          <w:szCs w:val="24"/>
          <w:vertAlign w:val="superscript"/>
          <w:lang w:val="it-IT"/>
        </w:rPr>
        <w:t>r</w:t>
      </w:r>
      <w:r w:rsidR="008000CF" w:rsidRPr="00534D06">
        <w:rPr>
          <w:rFonts w:ascii="Book Antiqua" w:hAnsi="Book Antiqua"/>
          <w:szCs w:val="24"/>
          <w:vertAlign w:val="superscript"/>
          <w:lang w:val="it-IT"/>
        </w:rPr>
        <w:t>a.</w:t>
      </w:r>
      <w:r w:rsidR="008000CF" w:rsidRPr="00534D06">
        <w:rPr>
          <w:rFonts w:ascii="Book Antiqua" w:hAnsi="Book Antiqua"/>
          <w:szCs w:val="24"/>
          <w:lang w:val="it-IT"/>
        </w:rPr>
        <w:t xml:space="preserve"> Sesión</w:t>
      </w:r>
    </w:p>
    <w:p w14:paraId="2B0D9D49" w14:textId="344C0A53" w:rsidR="008000CF" w:rsidRPr="00534D06" w:rsidRDefault="004C749E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szCs w:val="24"/>
          <w:lang w:val="it-IT"/>
        </w:rPr>
      </w:pPr>
      <w:r w:rsidRPr="00534D06">
        <w:rPr>
          <w:rFonts w:ascii="Book Antiqua" w:hAnsi="Book Antiqua"/>
          <w:szCs w:val="24"/>
          <w:lang w:val="it-IT"/>
        </w:rPr>
        <w:t xml:space="preserve">          </w:t>
      </w:r>
      <w:r w:rsidR="008000CF" w:rsidRPr="00534D06">
        <w:rPr>
          <w:rFonts w:ascii="Book Antiqua" w:hAnsi="Book Antiqua"/>
          <w:szCs w:val="24"/>
          <w:lang w:val="it-IT"/>
        </w:rPr>
        <w:t>Legislativa</w:t>
      </w:r>
      <w:r w:rsidR="008000CF" w:rsidRPr="00534D06">
        <w:rPr>
          <w:rFonts w:ascii="Book Antiqua" w:hAnsi="Book Antiqua"/>
          <w:szCs w:val="24"/>
          <w:lang w:val="it-IT"/>
        </w:rPr>
        <w:tab/>
        <w:t xml:space="preserve">   </w:t>
      </w:r>
      <w:r w:rsidRPr="00534D06">
        <w:rPr>
          <w:rFonts w:ascii="Book Antiqua" w:hAnsi="Book Antiqua"/>
          <w:szCs w:val="24"/>
          <w:lang w:val="it-IT"/>
        </w:rPr>
        <w:t xml:space="preserve">    </w:t>
      </w:r>
      <w:r w:rsidR="008000CF" w:rsidRPr="00534D06">
        <w:rPr>
          <w:rFonts w:ascii="Book Antiqua" w:hAnsi="Book Antiqua"/>
          <w:szCs w:val="24"/>
          <w:lang w:val="it-IT"/>
        </w:rPr>
        <w:t>Ordinaria</w:t>
      </w:r>
    </w:p>
    <w:p w14:paraId="4457BF94" w14:textId="77777777" w:rsidR="008000CF" w:rsidRPr="00534D06" w:rsidRDefault="008000CF" w:rsidP="007036D0">
      <w:pPr>
        <w:suppressLineNumbers/>
        <w:spacing w:line="240" w:lineRule="auto"/>
        <w:rPr>
          <w:rFonts w:ascii="Book Antiqua" w:hAnsi="Book Antiqua"/>
          <w:sz w:val="24"/>
          <w:szCs w:val="24"/>
          <w:lang w:val="it-IT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C749E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55327715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2C234F">
        <w:rPr>
          <w:rFonts w:ascii="Book Antiqua" w:hAnsi="Book Antiqua"/>
          <w:b/>
          <w:sz w:val="52"/>
          <w:lang w:val="es-ES_tradnl"/>
        </w:rPr>
        <w:t>622</w:t>
      </w:r>
    </w:p>
    <w:p w14:paraId="25B6A744" w14:textId="77777777" w:rsidR="00F952CA" w:rsidRPr="004C749E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6DD591BF" w:rsidR="00F952CA" w:rsidRPr="009A6D62" w:rsidRDefault="002C234F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18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E4322D">
        <w:rPr>
          <w:rFonts w:ascii="Book Antiqua" w:hAnsi="Book Antiqua"/>
          <w:sz w:val="24"/>
          <w:szCs w:val="24"/>
          <w:lang w:val="es-ES_tradnl"/>
        </w:rPr>
        <w:t>FEBRERO</w:t>
      </w:r>
      <w:r w:rsidR="00D14864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2264B1">
        <w:rPr>
          <w:rFonts w:ascii="Book Antiqua" w:hAnsi="Book Antiqua"/>
          <w:sz w:val="24"/>
          <w:szCs w:val="24"/>
          <w:lang w:val="es-ES_tradnl"/>
        </w:rPr>
        <w:t>6</w:t>
      </w:r>
    </w:p>
    <w:p w14:paraId="68D393A7" w14:textId="77777777" w:rsidR="00F952CA" w:rsidRPr="004C749E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5479C019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4C749E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4C749E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569DF07" w14:textId="05E7844D" w:rsidR="00F952CA" w:rsidRPr="004C749E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PR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4C749E">
        <w:rPr>
          <w:rFonts w:ascii="Book Antiqua" w:hAnsi="Book Antiqua"/>
          <w:sz w:val="24"/>
          <w:szCs w:val="24"/>
          <w:lang w:val="es-ES_tradnl"/>
        </w:rPr>
        <w:t>la Comisión</w:t>
      </w:r>
      <w:r w:rsidR="004C749E">
        <w:rPr>
          <w:rFonts w:ascii="Book Antiqua" w:hAnsi="Book Antiqua"/>
          <w:sz w:val="24"/>
          <w:szCs w:val="24"/>
          <w:lang w:val="es-PR"/>
        </w:rPr>
        <w:t xml:space="preserve"> de Asuntos Internos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A13252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A13252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A6FD58D" w14:textId="7395FCA9" w:rsidR="002264B1" w:rsidRPr="00A13252" w:rsidRDefault="002264B1" w:rsidP="0008100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835161">
        <w:rPr>
          <w:rFonts w:ascii="Book Antiqua" w:hAnsi="Book Antiqua"/>
          <w:sz w:val="24"/>
          <w:szCs w:val="24"/>
          <w:lang w:val="es-ES_tradnl"/>
        </w:rPr>
        <w:t xml:space="preserve">Para enmendar la Sección </w:t>
      </w:r>
      <w:r w:rsidR="00835161" w:rsidRPr="00835161">
        <w:rPr>
          <w:rFonts w:ascii="Book Antiqua" w:hAnsi="Book Antiqua"/>
          <w:sz w:val="24"/>
          <w:szCs w:val="24"/>
          <w:lang w:val="es-ES_tradnl"/>
        </w:rPr>
        <w:t>4</w:t>
      </w:r>
      <w:r w:rsidRPr="00835161">
        <w:rPr>
          <w:rFonts w:ascii="Book Antiqua" w:hAnsi="Book Antiqua"/>
          <w:sz w:val="24"/>
          <w:szCs w:val="24"/>
          <w:lang w:val="es-ES_tradnl"/>
        </w:rPr>
        <w:t xml:space="preserve"> de la Resolución de la Cámara 147 aprobada el 25 de marzo </w:t>
      </w:r>
      <w:r w:rsidRPr="00A13252">
        <w:rPr>
          <w:rFonts w:ascii="Book Antiqua" w:hAnsi="Book Antiqua"/>
          <w:sz w:val="24"/>
          <w:szCs w:val="24"/>
          <w:lang w:val="es-ES_tradnl"/>
        </w:rPr>
        <w:t xml:space="preserve">de 2025, a los fines de extender el término </w:t>
      </w:r>
      <w:r w:rsidR="005352F1" w:rsidRPr="00A13252">
        <w:rPr>
          <w:rFonts w:ascii="Book Antiqua" w:hAnsi="Book Antiqua"/>
          <w:sz w:val="24"/>
          <w:szCs w:val="24"/>
          <w:lang w:val="es-ES_tradnl"/>
        </w:rPr>
        <w:t xml:space="preserve">concedido a la Comisión del Trabajo y Asuntos Laborales de la Cámara de Representantes para rendir </w:t>
      </w:r>
      <w:r w:rsidR="005352F1">
        <w:rPr>
          <w:rFonts w:ascii="Book Antiqua" w:hAnsi="Book Antiqua"/>
          <w:sz w:val="24"/>
          <w:szCs w:val="24"/>
          <w:lang w:val="es-ES_tradnl"/>
        </w:rPr>
        <w:t>su</w:t>
      </w:r>
      <w:r w:rsidR="005352F1" w:rsidRPr="00A13252">
        <w:rPr>
          <w:rFonts w:ascii="Book Antiqua" w:hAnsi="Book Antiqua"/>
          <w:sz w:val="24"/>
          <w:szCs w:val="24"/>
          <w:lang w:val="es-ES_tradnl"/>
        </w:rPr>
        <w:t xml:space="preserve"> informe final</w:t>
      </w:r>
      <w:r w:rsidR="005352F1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5352F1" w:rsidRPr="0067579B">
        <w:rPr>
          <w:rFonts w:ascii="Book Antiqua" w:hAnsi="Book Antiqua"/>
          <w:sz w:val="24"/>
          <w:szCs w:val="24"/>
          <w:lang w:val="es-ES_tradnl"/>
        </w:rPr>
        <w:t>ampliando</w:t>
      </w:r>
      <w:r w:rsidRPr="0067579B">
        <w:rPr>
          <w:rFonts w:ascii="Book Antiqua" w:hAnsi="Book Antiqua"/>
          <w:sz w:val="24"/>
          <w:szCs w:val="24"/>
          <w:lang w:val="es-ES_tradnl"/>
        </w:rPr>
        <w:t xml:space="preserve"> su vigencia hasta </w:t>
      </w:r>
      <w:r w:rsidR="00A13A8D" w:rsidRPr="0067579B">
        <w:rPr>
          <w:rFonts w:ascii="Book Antiqua" w:hAnsi="Book Antiqua"/>
          <w:sz w:val="24"/>
          <w:szCs w:val="24"/>
          <w:lang w:val="es-ES_tradnl"/>
        </w:rPr>
        <w:t xml:space="preserve">antes </w:t>
      </w:r>
      <w:r w:rsidRPr="0067579B">
        <w:rPr>
          <w:rFonts w:ascii="Book Antiqua" w:hAnsi="Book Antiqua"/>
          <w:sz w:val="24"/>
          <w:szCs w:val="24"/>
          <w:lang w:val="es-ES_tradnl"/>
        </w:rPr>
        <w:t xml:space="preserve">que culmine </w:t>
      </w:r>
      <w:r w:rsidR="0067579B" w:rsidRPr="0067579B">
        <w:rPr>
          <w:rFonts w:ascii="Book Antiqua" w:hAnsi="Book Antiqua"/>
          <w:sz w:val="24"/>
          <w:szCs w:val="24"/>
          <w:lang w:val="es-MX"/>
        </w:rPr>
        <w:t xml:space="preserve">la séptima sesión ordinaria de </w:t>
      </w:r>
      <w:r w:rsidR="0067579B" w:rsidRPr="0067579B">
        <w:rPr>
          <w:rFonts w:ascii="Book Antiqua" w:hAnsi="Book Antiqua"/>
          <w:sz w:val="24"/>
          <w:szCs w:val="24"/>
          <w:lang w:val="es-ES_tradnl"/>
        </w:rPr>
        <w:t>la</w:t>
      </w:r>
      <w:r w:rsidRPr="00A13252">
        <w:rPr>
          <w:rFonts w:ascii="Book Antiqua" w:hAnsi="Book Antiqua"/>
          <w:sz w:val="24"/>
          <w:szCs w:val="24"/>
          <w:lang w:val="es-ES_tradnl"/>
        </w:rPr>
        <w:t xml:space="preserve"> Vigésima Asamblea Legislativa</w:t>
      </w:r>
      <w:r w:rsidR="00A13A8D" w:rsidRPr="00A13252">
        <w:rPr>
          <w:rFonts w:ascii="Book Antiqua" w:hAnsi="Book Antiqua"/>
          <w:sz w:val="24"/>
          <w:szCs w:val="24"/>
          <w:lang w:val="es-ES_tradnl"/>
        </w:rPr>
        <w:t>.</w:t>
      </w:r>
    </w:p>
    <w:p w14:paraId="6491ABCC" w14:textId="77777777" w:rsidR="002264B1" w:rsidRPr="00A13252" w:rsidRDefault="002264B1" w:rsidP="0008100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B5E355" w14:textId="3F560E5D" w:rsidR="008000CF" w:rsidRPr="00A13252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A13252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A13252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5ED33B0" w14:textId="622CB332" w:rsidR="002264B1" w:rsidRPr="00A13252" w:rsidRDefault="002264B1" w:rsidP="00B436D0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13252">
        <w:rPr>
          <w:rFonts w:ascii="Book Antiqua" w:hAnsi="Book Antiqua"/>
          <w:sz w:val="24"/>
          <w:szCs w:val="24"/>
          <w:lang w:val="es-ES"/>
        </w:rPr>
        <w:t xml:space="preserve">El 25 de marzo de 2025, la Cámara de Representantes aprobó la Resolución de la Cámara 147.  Esta tiene el propósito de </w:t>
      </w:r>
      <w:r w:rsidR="00835161" w:rsidRPr="00A13252">
        <w:rPr>
          <w:rFonts w:ascii="Book Antiqua" w:hAnsi="Book Antiqua"/>
          <w:sz w:val="24"/>
          <w:szCs w:val="24"/>
          <w:lang w:val="es-ES_tradnl"/>
        </w:rPr>
        <w:t xml:space="preserve">realizar una investigación abarcadora sobre la implantación y el cumplimiento con las disposiciones de la Ley 16-2017, conocida como </w:t>
      </w:r>
      <w:r w:rsidR="00835161" w:rsidRPr="00A13252">
        <w:rPr>
          <w:rFonts w:ascii="Book Antiqua" w:hAnsi="Book Antiqua"/>
          <w:sz w:val="24"/>
          <w:szCs w:val="24"/>
          <w:lang w:val="es-ES"/>
        </w:rPr>
        <w:t>“Ley de Igualdad Salarial de Puerto Rico”</w:t>
      </w:r>
      <w:r w:rsidR="005352F1">
        <w:rPr>
          <w:rFonts w:ascii="Book Antiqua" w:hAnsi="Book Antiqua"/>
          <w:sz w:val="24"/>
          <w:szCs w:val="24"/>
          <w:lang w:val="es-ES_tradnl"/>
        </w:rPr>
        <w:t>,</w:t>
      </w:r>
      <w:r w:rsidR="00835161" w:rsidRPr="00A1325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F4153">
        <w:rPr>
          <w:rFonts w:ascii="Book Antiqua" w:hAnsi="Book Antiqua"/>
          <w:sz w:val="24"/>
          <w:szCs w:val="24"/>
          <w:lang w:val="es-ES_tradnl"/>
        </w:rPr>
        <w:t xml:space="preserve">y que la Comisión del </w:t>
      </w:r>
      <w:r w:rsidR="00CF4153" w:rsidRPr="00A13252">
        <w:rPr>
          <w:rFonts w:ascii="Book Antiqua" w:hAnsi="Book Antiqua"/>
          <w:sz w:val="24"/>
          <w:szCs w:val="24"/>
          <w:lang w:val="es-ES_tradnl"/>
        </w:rPr>
        <w:t>Trabajo y Asuntos Laborales</w:t>
      </w:r>
      <w:r w:rsidR="00CF415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35161" w:rsidRPr="00A13252">
        <w:rPr>
          <w:rFonts w:ascii="Book Antiqua" w:hAnsi="Book Antiqua"/>
          <w:sz w:val="24"/>
          <w:szCs w:val="24"/>
          <w:lang w:val="es-ES_tradnl"/>
        </w:rPr>
        <w:t>present</w:t>
      </w:r>
      <w:r w:rsidR="00CF4153">
        <w:rPr>
          <w:rFonts w:ascii="Book Antiqua" w:hAnsi="Book Antiqua"/>
          <w:sz w:val="24"/>
          <w:szCs w:val="24"/>
          <w:lang w:val="es-ES_tradnl"/>
        </w:rPr>
        <w:t>e sus</w:t>
      </w:r>
      <w:r w:rsidR="00835161" w:rsidRPr="00A13252">
        <w:rPr>
          <w:rFonts w:ascii="Book Antiqua" w:hAnsi="Book Antiqua"/>
          <w:sz w:val="24"/>
          <w:szCs w:val="24"/>
          <w:lang w:val="es-ES_tradnl"/>
        </w:rPr>
        <w:t xml:space="preserve"> recomendaciones para garantizar su efectividad y cumplimiento.</w:t>
      </w:r>
    </w:p>
    <w:p w14:paraId="71F4F989" w14:textId="77777777" w:rsidR="00835161" w:rsidRPr="00A13252" w:rsidRDefault="00835161" w:rsidP="00B436D0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CE72A96" w14:textId="2532E416" w:rsidR="00835161" w:rsidRPr="00A13252" w:rsidRDefault="00835161" w:rsidP="00B436D0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proofErr w:type="gramStart"/>
      <w:r w:rsidRPr="00A13252">
        <w:rPr>
          <w:rFonts w:ascii="Book Antiqua" w:hAnsi="Book Antiqua"/>
          <w:sz w:val="24"/>
          <w:szCs w:val="24"/>
          <w:lang w:val="es-ES_tradnl"/>
        </w:rPr>
        <w:t>El asunto a investigar</w:t>
      </w:r>
      <w:proofErr w:type="gramEnd"/>
      <w:r w:rsidRPr="00A13252">
        <w:rPr>
          <w:rFonts w:ascii="Book Antiqua" w:hAnsi="Book Antiqua"/>
          <w:sz w:val="24"/>
          <w:szCs w:val="24"/>
          <w:lang w:val="es-ES_tradnl"/>
        </w:rPr>
        <w:t xml:space="preserve"> es de puntual importancia en el desarrollo laboral de la mujer puertorriqueña, por lo que es necesario que se extienda el término establecido en la Sección 4 de la R. de la C. 147, para proveerle tiempo adicional a la Comisión </w:t>
      </w:r>
      <w:r w:rsidR="005352F1">
        <w:rPr>
          <w:rFonts w:ascii="Book Antiqua" w:hAnsi="Book Antiqua"/>
          <w:sz w:val="24"/>
          <w:szCs w:val="24"/>
          <w:lang w:val="es-ES_tradnl"/>
        </w:rPr>
        <w:t>de forma que pueda</w:t>
      </w:r>
      <w:r w:rsidRPr="00A13252">
        <w:rPr>
          <w:rFonts w:ascii="Book Antiqua" w:hAnsi="Book Antiqua"/>
          <w:sz w:val="24"/>
          <w:szCs w:val="24"/>
          <w:lang w:val="es-ES_tradnl"/>
        </w:rPr>
        <w:t xml:space="preserve"> finalizar la investigación ordenada y rendir su informe.  Es</w:t>
      </w:r>
      <w:r w:rsidRPr="00A13252">
        <w:rPr>
          <w:rFonts w:ascii="Book Antiqua" w:hAnsi="Book Antiqua"/>
          <w:sz w:val="24"/>
          <w:szCs w:val="24"/>
          <w:lang w:val="es-ES"/>
        </w:rPr>
        <w:t xml:space="preserve"> necesario e imperativo que se pueda realizar esta investigación, en busca de una solución permanente para erradicar la disparidad salarial que ha permeado a nuestra sociedad por décadas en contra de las mujeres.</w:t>
      </w:r>
    </w:p>
    <w:p w14:paraId="5C76F2F7" w14:textId="77777777" w:rsidR="002264B1" w:rsidRPr="00A13252" w:rsidRDefault="002264B1" w:rsidP="00B436D0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224BF53F" w14:textId="361D8C62" w:rsidR="00835161" w:rsidRPr="00A13252" w:rsidRDefault="00835161" w:rsidP="00A80567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A13252">
        <w:rPr>
          <w:rFonts w:ascii="Book Antiqua" w:hAnsi="Book Antiqua"/>
          <w:sz w:val="24"/>
          <w:szCs w:val="24"/>
          <w:lang w:val="es-PR"/>
        </w:rPr>
        <w:t xml:space="preserve">Toda vez que la </w:t>
      </w:r>
      <w:r w:rsidR="00C2087E">
        <w:rPr>
          <w:rFonts w:ascii="Book Antiqua" w:hAnsi="Book Antiqua"/>
          <w:sz w:val="24"/>
          <w:szCs w:val="24"/>
          <w:lang w:val="es-PR"/>
        </w:rPr>
        <w:t>Camara de Representantes</w:t>
      </w:r>
      <w:r w:rsidRPr="00A13252">
        <w:rPr>
          <w:rFonts w:ascii="Book Antiqua" w:hAnsi="Book Antiqua"/>
          <w:sz w:val="24"/>
          <w:szCs w:val="24"/>
          <w:lang w:val="es-PR"/>
        </w:rPr>
        <w:t xml:space="preserve"> es un cuerpo con carácter continuo durante el término de su mandato, proponemos enmendar la Sección 4 de la R. de la C. 147, con el propósito de que la Comisión pueda rendir su informe final antes de</w:t>
      </w:r>
      <w:r w:rsidR="008B7424">
        <w:rPr>
          <w:rFonts w:ascii="Book Antiqua" w:hAnsi="Book Antiqua"/>
          <w:sz w:val="24"/>
          <w:szCs w:val="24"/>
          <w:lang w:val="es-PR"/>
        </w:rPr>
        <w:t xml:space="preserve"> que culmine la séptima sesión ordinaria</w:t>
      </w:r>
      <w:r w:rsidRPr="00A13252">
        <w:rPr>
          <w:rFonts w:ascii="Book Antiqua" w:hAnsi="Book Antiqua"/>
          <w:sz w:val="24"/>
          <w:szCs w:val="24"/>
          <w:lang w:val="es-PR"/>
        </w:rPr>
        <w:t xml:space="preserve"> de la </w:t>
      </w:r>
      <w:r w:rsidRPr="00A13252">
        <w:rPr>
          <w:rFonts w:ascii="Book Antiqua" w:hAnsi="Book Antiqua"/>
          <w:sz w:val="24"/>
          <w:szCs w:val="24"/>
          <w:lang w:val="es-ES_tradnl"/>
        </w:rPr>
        <w:t xml:space="preserve">Vigésima </w:t>
      </w:r>
      <w:r w:rsidRPr="00A13252">
        <w:rPr>
          <w:rFonts w:ascii="Book Antiqua" w:hAnsi="Book Antiqua"/>
          <w:sz w:val="24"/>
          <w:szCs w:val="24"/>
          <w:lang w:val="es-PR"/>
        </w:rPr>
        <w:t>Asamblea Legislativa</w:t>
      </w:r>
      <w:r w:rsidR="00A13A8D" w:rsidRPr="00A13252">
        <w:rPr>
          <w:rFonts w:ascii="Book Antiqua" w:hAnsi="Book Antiqua"/>
          <w:sz w:val="24"/>
          <w:szCs w:val="24"/>
          <w:lang w:val="es-PR"/>
        </w:rPr>
        <w:t>.</w:t>
      </w:r>
    </w:p>
    <w:p w14:paraId="4E54BD25" w14:textId="77777777" w:rsidR="0047635B" w:rsidRPr="00A13252" w:rsidRDefault="0047635B" w:rsidP="00A80567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6CDFDD9A" w:rsidR="008000CF" w:rsidRPr="00A13252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13252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A13252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13252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952098" w:rsidRPr="00A13252">
        <w:rPr>
          <w:rFonts w:ascii="Book Antiqua" w:hAnsi="Book Antiqua"/>
          <w:i/>
          <w:sz w:val="24"/>
          <w:szCs w:val="24"/>
          <w:lang w:val="es-ES_tradnl"/>
        </w:rPr>
        <w:t xml:space="preserve">CÁMARA DE REPRESENTANTES </w:t>
      </w:r>
      <w:r w:rsidR="008000CF" w:rsidRPr="00A13252">
        <w:rPr>
          <w:rFonts w:ascii="Book Antiqua" w:hAnsi="Book Antiqua"/>
          <w:i/>
          <w:sz w:val="24"/>
          <w:szCs w:val="24"/>
          <w:lang w:val="es-ES_tradnl"/>
        </w:rPr>
        <w:t>DE PUERTO RICO:</w:t>
      </w:r>
    </w:p>
    <w:p w14:paraId="7DC4C0B0" w14:textId="74060C16" w:rsidR="00A13A8D" w:rsidRPr="00A13252" w:rsidRDefault="00571A4A" w:rsidP="00F403BC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A13252">
        <w:rPr>
          <w:rFonts w:ascii="Book Antiqua" w:hAnsi="Book Antiqua"/>
          <w:sz w:val="24"/>
          <w:szCs w:val="24"/>
          <w:lang w:val="es-ES"/>
        </w:rPr>
        <w:t xml:space="preserve">Sección 1.- </w:t>
      </w:r>
      <w:bookmarkStart w:id="1" w:name="OLE_LINK9"/>
      <w:bookmarkStart w:id="2" w:name="OLE_LINK10"/>
      <w:bookmarkStart w:id="3" w:name="OLE_LINK7"/>
      <w:bookmarkStart w:id="4" w:name="OLE_LINK8"/>
      <w:r w:rsidR="00A13A8D" w:rsidRPr="00A13252">
        <w:rPr>
          <w:rFonts w:ascii="Book Antiqua" w:hAnsi="Book Antiqua"/>
          <w:sz w:val="24"/>
          <w:szCs w:val="24"/>
          <w:lang w:val="es-ES"/>
        </w:rPr>
        <w:t xml:space="preserve">Se enmienda la Sección 4 de la Resolución de la Cámara 147 de </w:t>
      </w:r>
      <w:r w:rsidR="00A13A8D" w:rsidRPr="00A13252">
        <w:rPr>
          <w:rFonts w:ascii="Book Antiqua" w:hAnsi="Book Antiqua"/>
          <w:sz w:val="24"/>
          <w:szCs w:val="24"/>
          <w:lang w:val="es-ES_tradnl"/>
        </w:rPr>
        <w:t>25 de marzo de 2025, para que lea como sigue:</w:t>
      </w:r>
    </w:p>
    <w:p w14:paraId="23B4C7AD" w14:textId="7953EDB8" w:rsidR="00F1449F" w:rsidRPr="00534D06" w:rsidRDefault="00A13A8D" w:rsidP="00A13252">
      <w:pPr>
        <w:spacing w:after="0" w:line="480" w:lineRule="auto"/>
        <w:ind w:left="360" w:firstLine="360"/>
        <w:contextualSpacing/>
        <w:jc w:val="both"/>
        <w:rPr>
          <w:rFonts w:ascii="Book Antiqua" w:hAnsi="Book Antiqua"/>
          <w:sz w:val="24"/>
          <w:szCs w:val="24"/>
          <w:lang w:val="es-MX"/>
        </w:rPr>
      </w:pPr>
      <w:r w:rsidRPr="00A13252">
        <w:rPr>
          <w:rFonts w:ascii="Book Antiqua" w:hAnsi="Book Antiqua"/>
          <w:sz w:val="24"/>
          <w:szCs w:val="24"/>
          <w:lang w:val="es-ES"/>
        </w:rPr>
        <w:t>“</w:t>
      </w:r>
      <w:r w:rsidRPr="00A13252">
        <w:rPr>
          <w:rFonts w:ascii="Book Antiqua" w:hAnsi="Book Antiqua"/>
          <w:sz w:val="24"/>
          <w:szCs w:val="24"/>
          <w:lang w:val="es-PR"/>
        </w:rPr>
        <w:t xml:space="preserve">Sección 4.- La Comisión </w:t>
      </w:r>
      <w:r w:rsidRPr="00A13252">
        <w:rPr>
          <w:rFonts w:ascii="Book Antiqua" w:hAnsi="Book Antiqua"/>
          <w:sz w:val="24"/>
          <w:szCs w:val="24"/>
          <w:lang w:val="es-MX"/>
        </w:rPr>
        <w:t>rendirá</w:t>
      </w:r>
      <w:r w:rsidR="00F1449F">
        <w:rPr>
          <w:rFonts w:ascii="Book Antiqua" w:hAnsi="Book Antiqua"/>
          <w:sz w:val="24"/>
          <w:szCs w:val="24"/>
          <w:lang w:val="es-MX"/>
        </w:rPr>
        <w:t xml:space="preserve"> </w:t>
      </w:r>
      <w:r w:rsidR="00F1449F" w:rsidRPr="00534D06">
        <w:rPr>
          <w:rFonts w:ascii="Book Antiqua" w:hAnsi="Book Antiqua"/>
          <w:sz w:val="24"/>
          <w:szCs w:val="24"/>
          <w:lang w:val="es-MX"/>
        </w:rPr>
        <w:t>los informes parciales que estime necesarios o convenientes en los que incluyan sus hallazgos, conclusiones y recomendaciones; asimismo, someterá un informe final, antes de que culmine la séptima sesión ordinaria</w:t>
      </w:r>
      <w:r w:rsidR="0067579B" w:rsidRPr="00534D06">
        <w:rPr>
          <w:rFonts w:ascii="Book Antiqua" w:hAnsi="Book Antiqua"/>
          <w:sz w:val="24"/>
          <w:szCs w:val="24"/>
          <w:lang w:val="es-MX"/>
        </w:rPr>
        <w:t xml:space="preserve"> de</w:t>
      </w:r>
      <w:r w:rsidR="00F1449F" w:rsidRPr="00534D06">
        <w:rPr>
          <w:rFonts w:ascii="Book Antiqua" w:hAnsi="Book Antiqua"/>
          <w:sz w:val="24"/>
          <w:szCs w:val="24"/>
          <w:lang w:val="es-MX"/>
        </w:rPr>
        <w:t xml:space="preserve"> </w:t>
      </w:r>
      <w:r w:rsidR="00F1449F" w:rsidRPr="00534D06">
        <w:rPr>
          <w:rFonts w:ascii="Book Antiqua" w:hAnsi="Book Antiqua"/>
          <w:sz w:val="24"/>
          <w:szCs w:val="24"/>
          <w:lang w:val="es-ES_tradnl"/>
        </w:rPr>
        <w:t>la Vigésima Asamblea Legislativa.”</w:t>
      </w:r>
    </w:p>
    <w:bookmarkEnd w:id="1"/>
    <w:bookmarkEnd w:id="2"/>
    <w:bookmarkEnd w:id="3"/>
    <w:bookmarkEnd w:id="4"/>
    <w:p w14:paraId="29113445" w14:textId="335DC86A" w:rsidR="00F045C8" w:rsidRPr="00A13252" w:rsidRDefault="00A159EB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13252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A13252" w:rsidRPr="00A13252">
        <w:rPr>
          <w:rFonts w:ascii="Book Antiqua" w:hAnsi="Book Antiqua"/>
          <w:sz w:val="24"/>
          <w:szCs w:val="24"/>
          <w:lang w:val="es-PR"/>
        </w:rPr>
        <w:t>2</w:t>
      </w:r>
      <w:r w:rsidRPr="00A13252">
        <w:rPr>
          <w:rFonts w:ascii="Book Antiqua" w:hAnsi="Book Antiqua"/>
          <w:sz w:val="24"/>
          <w:szCs w:val="24"/>
          <w:lang w:val="es-PR"/>
        </w:rPr>
        <w:t>.-</w:t>
      </w:r>
      <w:r w:rsidR="00E37C03" w:rsidRPr="00A13252">
        <w:rPr>
          <w:rFonts w:ascii="Book Antiqua" w:hAnsi="Book Antiqua"/>
          <w:sz w:val="24"/>
          <w:szCs w:val="24"/>
          <w:lang w:val="es-PR"/>
        </w:rPr>
        <w:t xml:space="preserve"> Esta Resolución entrará en vigor inmediatamente después de su aprobación.</w:t>
      </w:r>
    </w:p>
    <w:sectPr w:rsidR="00F045C8" w:rsidRPr="00A13252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EBA33" w14:textId="77777777" w:rsidR="005120E4" w:rsidRDefault="005120E4" w:rsidP="00316E72">
      <w:pPr>
        <w:spacing w:after="0" w:line="240" w:lineRule="auto"/>
      </w:pPr>
      <w:r>
        <w:separator/>
      </w:r>
    </w:p>
  </w:endnote>
  <w:endnote w:type="continuationSeparator" w:id="0">
    <w:p w14:paraId="7B80C64D" w14:textId="77777777" w:rsidR="005120E4" w:rsidRDefault="005120E4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467CA" w14:textId="77777777" w:rsidR="005120E4" w:rsidRDefault="005120E4" w:rsidP="00316E72">
      <w:pPr>
        <w:spacing w:after="0" w:line="240" w:lineRule="auto"/>
      </w:pPr>
      <w:r>
        <w:separator/>
      </w:r>
    </w:p>
  </w:footnote>
  <w:footnote w:type="continuationSeparator" w:id="0">
    <w:p w14:paraId="2D0EB317" w14:textId="77777777" w:rsidR="005120E4" w:rsidRDefault="005120E4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55249527" w:rsidR="00EA5D31" w:rsidRDefault="00EA5D31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264B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4A02A5" w14:textId="77777777" w:rsidR="00EA5D31" w:rsidRDefault="00EA5D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67D1818"/>
    <w:multiLevelType w:val="hybridMultilevel"/>
    <w:tmpl w:val="1278ED58"/>
    <w:lvl w:ilvl="0" w:tplc="3E42F3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684ABB"/>
    <w:multiLevelType w:val="hybridMultilevel"/>
    <w:tmpl w:val="4E3CC8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71086F"/>
    <w:multiLevelType w:val="hybridMultilevel"/>
    <w:tmpl w:val="60F4C3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32C7FC6"/>
    <w:multiLevelType w:val="hybridMultilevel"/>
    <w:tmpl w:val="C30AEB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8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161729">
    <w:abstractNumId w:val="14"/>
  </w:num>
  <w:num w:numId="2" w16cid:durableId="1274560353">
    <w:abstractNumId w:val="37"/>
  </w:num>
  <w:num w:numId="3" w16cid:durableId="1262490172">
    <w:abstractNumId w:val="27"/>
  </w:num>
  <w:num w:numId="4" w16cid:durableId="1651597552">
    <w:abstractNumId w:val="21"/>
  </w:num>
  <w:num w:numId="5" w16cid:durableId="378407330">
    <w:abstractNumId w:val="36"/>
  </w:num>
  <w:num w:numId="6" w16cid:durableId="526793475">
    <w:abstractNumId w:val="26"/>
  </w:num>
  <w:num w:numId="7" w16cid:durableId="1997489785">
    <w:abstractNumId w:val="16"/>
  </w:num>
  <w:num w:numId="8" w16cid:durableId="605775167">
    <w:abstractNumId w:val="12"/>
  </w:num>
  <w:num w:numId="9" w16cid:durableId="1492526451">
    <w:abstractNumId w:val="31"/>
  </w:num>
  <w:num w:numId="10" w16cid:durableId="121046979">
    <w:abstractNumId w:val="25"/>
  </w:num>
  <w:num w:numId="11" w16cid:durableId="1937514516">
    <w:abstractNumId w:val="5"/>
  </w:num>
  <w:num w:numId="12" w16cid:durableId="405030857">
    <w:abstractNumId w:val="19"/>
  </w:num>
  <w:num w:numId="13" w16cid:durableId="154224584">
    <w:abstractNumId w:val="32"/>
  </w:num>
  <w:num w:numId="14" w16cid:durableId="597064620">
    <w:abstractNumId w:val="20"/>
  </w:num>
  <w:num w:numId="15" w16cid:durableId="574434241">
    <w:abstractNumId w:val="33"/>
  </w:num>
  <w:num w:numId="16" w16cid:durableId="451099752">
    <w:abstractNumId w:val="17"/>
  </w:num>
  <w:num w:numId="17" w16cid:durableId="347026420">
    <w:abstractNumId w:val="7"/>
  </w:num>
  <w:num w:numId="18" w16cid:durableId="742459053">
    <w:abstractNumId w:val="18"/>
  </w:num>
  <w:num w:numId="19" w16cid:durableId="520046809">
    <w:abstractNumId w:val="28"/>
  </w:num>
  <w:num w:numId="20" w16cid:durableId="681853963">
    <w:abstractNumId w:val="34"/>
  </w:num>
  <w:num w:numId="21" w16cid:durableId="1646817781">
    <w:abstractNumId w:val="23"/>
  </w:num>
  <w:num w:numId="22" w16cid:durableId="1294292584">
    <w:abstractNumId w:val="1"/>
  </w:num>
  <w:num w:numId="23" w16cid:durableId="2116705325">
    <w:abstractNumId w:val="24"/>
  </w:num>
  <w:num w:numId="24" w16cid:durableId="23407155">
    <w:abstractNumId w:val="2"/>
  </w:num>
  <w:num w:numId="25" w16cid:durableId="291401352">
    <w:abstractNumId w:val="4"/>
  </w:num>
  <w:num w:numId="26" w16cid:durableId="1888298355">
    <w:abstractNumId w:val="0"/>
  </w:num>
  <w:num w:numId="27" w16cid:durableId="1395738317">
    <w:abstractNumId w:val="15"/>
  </w:num>
  <w:num w:numId="28" w16cid:durableId="1506939037">
    <w:abstractNumId w:val="35"/>
  </w:num>
  <w:num w:numId="29" w16cid:durableId="546187202">
    <w:abstractNumId w:val="10"/>
  </w:num>
  <w:num w:numId="30" w16cid:durableId="1308165964">
    <w:abstractNumId w:val="6"/>
  </w:num>
  <w:num w:numId="31" w16cid:durableId="483543413">
    <w:abstractNumId w:val="22"/>
  </w:num>
  <w:num w:numId="32" w16cid:durableId="1736932243">
    <w:abstractNumId w:val="13"/>
  </w:num>
  <w:num w:numId="33" w16cid:durableId="1028216630">
    <w:abstractNumId w:val="29"/>
  </w:num>
  <w:num w:numId="34" w16cid:durableId="82993386">
    <w:abstractNumId w:val="30"/>
  </w:num>
  <w:num w:numId="35" w16cid:durableId="1744404454">
    <w:abstractNumId w:val="11"/>
  </w:num>
  <w:num w:numId="36" w16cid:durableId="1556549840">
    <w:abstractNumId w:val="9"/>
  </w:num>
  <w:num w:numId="37" w16cid:durableId="1555047533">
    <w:abstractNumId w:val="8"/>
  </w:num>
  <w:num w:numId="38" w16cid:durableId="2118869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00CC"/>
    <w:rsid w:val="00010DDA"/>
    <w:rsid w:val="000177C9"/>
    <w:rsid w:val="00017C54"/>
    <w:rsid w:val="00020AC7"/>
    <w:rsid w:val="0002125E"/>
    <w:rsid w:val="00025B2F"/>
    <w:rsid w:val="00027B9F"/>
    <w:rsid w:val="00034609"/>
    <w:rsid w:val="00036D38"/>
    <w:rsid w:val="00041FC4"/>
    <w:rsid w:val="0004551C"/>
    <w:rsid w:val="0005114E"/>
    <w:rsid w:val="000523EB"/>
    <w:rsid w:val="00052872"/>
    <w:rsid w:val="00056A91"/>
    <w:rsid w:val="00057F70"/>
    <w:rsid w:val="00061752"/>
    <w:rsid w:val="00061CA2"/>
    <w:rsid w:val="00062BE6"/>
    <w:rsid w:val="00064144"/>
    <w:rsid w:val="00067EFB"/>
    <w:rsid w:val="00075C7B"/>
    <w:rsid w:val="000776AD"/>
    <w:rsid w:val="00081008"/>
    <w:rsid w:val="000835FB"/>
    <w:rsid w:val="00095B38"/>
    <w:rsid w:val="00096B77"/>
    <w:rsid w:val="00096E0F"/>
    <w:rsid w:val="000A276C"/>
    <w:rsid w:val="000A3D82"/>
    <w:rsid w:val="000A482D"/>
    <w:rsid w:val="000B2C62"/>
    <w:rsid w:val="000B30E0"/>
    <w:rsid w:val="000B465F"/>
    <w:rsid w:val="000C10F9"/>
    <w:rsid w:val="000C28D1"/>
    <w:rsid w:val="000C2D50"/>
    <w:rsid w:val="000C3D6A"/>
    <w:rsid w:val="000C4814"/>
    <w:rsid w:val="000C4E06"/>
    <w:rsid w:val="000C719D"/>
    <w:rsid w:val="000D2B20"/>
    <w:rsid w:val="000E036B"/>
    <w:rsid w:val="000E7507"/>
    <w:rsid w:val="000F181D"/>
    <w:rsid w:val="000F4C93"/>
    <w:rsid w:val="0010205F"/>
    <w:rsid w:val="00107710"/>
    <w:rsid w:val="00112BD6"/>
    <w:rsid w:val="00116216"/>
    <w:rsid w:val="001218F8"/>
    <w:rsid w:val="00121BC9"/>
    <w:rsid w:val="00121D33"/>
    <w:rsid w:val="00121DC1"/>
    <w:rsid w:val="0012328D"/>
    <w:rsid w:val="00132091"/>
    <w:rsid w:val="00137360"/>
    <w:rsid w:val="0013751D"/>
    <w:rsid w:val="00141FF5"/>
    <w:rsid w:val="00147BA2"/>
    <w:rsid w:val="00153A2E"/>
    <w:rsid w:val="00156995"/>
    <w:rsid w:val="001600D4"/>
    <w:rsid w:val="00166CC9"/>
    <w:rsid w:val="00171A56"/>
    <w:rsid w:val="00175E97"/>
    <w:rsid w:val="00177B5A"/>
    <w:rsid w:val="00181889"/>
    <w:rsid w:val="00183762"/>
    <w:rsid w:val="0018584C"/>
    <w:rsid w:val="00185FF3"/>
    <w:rsid w:val="00186415"/>
    <w:rsid w:val="0019608D"/>
    <w:rsid w:val="001A49BA"/>
    <w:rsid w:val="001B06EA"/>
    <w:rsid w:val="001B1F13"/>
    <w:rsid w:val="001B41FD"/>
    <w:rsid w:val="001B4BCB"/>
    <w:rsid w:val="001B6323"/>
    <w:rsid w:val="001C2455"/>
    <w:rsid w:val="001C264B"/>
    <w:rsid w:val="001C3CDE"/>
    <w:rsid w:val="001C4685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2593"/>
    <w:rsid w:val="00215546"/>
    <w:rsid w:val="00215D4F"/>
    <w:rsid w:val="00215DA5"/>
    <w:rsid w:val="00217003"/>
    <w:rsid w:val="00223272"/>
    <w:rsid w:val="0022512B"/>
    <w:rsid w:val="002260E1"/>
    <w:rsid w:val="002264B1"/>
    <w:rsid w:val="002277C7"/>
    <w:rsid w:val="00231B9D"/>
    <w:rsid w:val="002322C4"/>
    <w:rsid w:val="002332B3"/>
    <w:rsid w:val="0024348F"/>
    <w:rsid w:val="002436DB"/>
    <w:rsid w:val="00244EEB"/>
    <w:rsid w:val="0025326F"/>
    <w:rsid w:val="00253975"/>
    <w:rsid w:val="002560AC"/>
    <w:rsid w:val="00256D58"/>
    <w:rsid w:val="002609BF"/>
    <w:rsid w:val="00271803"/>
    <w:rsid w:val="00283C7B"/>
    <w:rsid w:val="00284945"/>
    <w:rsid w:val="00284E4F"/>
    <w:rsid w:val="00284F3F"/>
    <w:rsid w:val="00290F15"/>
    <w:rsid w:val="0029665E"/>
    <w:rsid w:val="002A0C54"/>
    <w:rsid w:val="002A1002"/>
    <w:rsid w:val="002A4394"/>
    <w:rsid w:val="002B11A3"/>
    <w:rsid w:val="002B39EC"/>
    <w:rsid w:val="002C1A8A"/>
    <w:rsid w:val="002C234F"/>
    <w:rsid w:val="002C42B5"/>
    <w:rsid w:val="002C5946"/>
    <w:rsid w:val="002C71BF"/>
    <w:rsid w:val="002D0511"/>
    <w:rsid w:val="002D129F"/>
    <w:rsid w:val="002D1A9F"/>
    <w:rsid w:val="002D1E0E"/>
    <w:rsid w:val="002D566D"/>
    <w:rsid w:val="002E2FB8"/>
    <w:rsid w:val="002E4F00"/>
    <w:rsid w:val="002E7DB9"/>
    <w:rsid w:val="002F25D0"/>
    <w:rsid w:val="00300191"/>
    <w:rsid w:val="003020A6"/>
    <w:rsid w:val="003025C1"/>
    <w:rsid w:val="00302FAE"/>
    <w:rsid w:val="00307A25"/>
    <w:rsid w:val="003133A4"/>
    <w:rsid w:val="00316E72"/>
    <w:rsid w:val="00334C56"/>
    <w:rsid w:val="00336C51"/>
    <w:rsid w:val="00336E3C"/>
    <w:rsid w:val="003400C2"/>
    <w:rsid w:val="0034268F"/>
    <w:rsid w:val="00343F75"/>
    <w:rsid w:val="00344340"/>
    <w:rsid w:val="00345DD3"/>
    <w:rsid w:val="00351B54"/>
    <w:rsid w:val="003555DB"/>
    <w:rsid w:val="00360BAC"/>
    <w:rsid w:val="003648A0"/>
    <w:rsid w:val="003665D9"/>
    <w:rsid w:val="00366E57"/>
    <w:rsid w:val="003741A4"/>
    <w:rsid w:val="0037455F"/>
    <w:rsid w:val="003752B1"/>
    <w:rsid w:val="00377378"/>
    <w:rsid w:val="003823F1"/>
    <w:rsid w:val="0038256A"/>
    <w:rsid w:val="0038325B"/>
    <w:rsid w:val="00383B22"/>
    <w:rsid w:val="00384BDA"/>
    <w:rsid w:val="00387671"/>
    <w:rsid w:val="003910A3"/>
    <w:rsid w:val="00396199"/>
    <w:rsid w:val="003A7121"/>
    <w:rsid w:val="003B031F"/>
    <w:rsid w:val="003B3664"/>
    <w:rsid w:val="003B57A7"/>
    <w:rsid w:val="003C0623"/>
    <w:rsid w:val="003C394D"/>
    <w:rsid w:val="003C7A67"/>
    <w:rsid w:val="003D1A47"/>
    <w:rsid w:val="003D1C28"/>
    <w:rsid w:val="003D2D7C"/>
    <w:rsid w:val="003D38EB"/>
    <w:rsid w:val="003D38F9"/>
    <w:rsid w:val="003D58C1"/>
    <w:rsid w:val="003E02DA"/>
    <w:rsid w:val="003E0D40"/>
    <w:rsid w:val="003E1AB8"/>
    <w:rsid w:val="003E1BBF"/>
    <w:rsid w:val="003E751D"/>
    <w:rsid w:val="003F085A"/>
    <w:rsid w:val="003F1769"/>
    <w:rsid w:val="003F3495"/>
    <w:rsid w:val="003F6B84"/>
    <w:rsid w:val="003F7565"/>
    <w:rsid w:val="0040289E"/>
    <w:rsid w:val="00402A7F"/>
    <w:rsid w:val="00403BFC"/>
    <w:rsid w:val="0040597E"/>
    <w:rsid w:val="00406294"/>
    <w:rsid w:val="00407FB4"/>
    <w:rsid w:val="0042368D"/>
    <w:rsid w:val="004325A7"/>
    <w:rsid w:val="00432FA1"/>
    <w:rsid w:val="0043413C"/>
    <w:rsid w:val="00434E08"/>
    <w:rsid w:val="004362F0"/>
    <w:rsid w:val="004365EB"/>
    <w:rsid w:val="004441AB"/>
    <w:rsid w:val="00447487"/>
    <w:rsid w:val="00455962"/>
    <w:rsid w:val="00456153"/>
    <w:rsid w:val="004606EB"/>
    <w:rsid w:val="0046151C"/>
    <w:rsid w:val="00463D02"/>
    <w:rsid w:val="00464686"/>
    <w:rsid w:val="004650D9"/>
    <w:rsid w:val="004658DB"/>
    <w:rsid w:val="004736DA"/>
    <w:rsid w:val="0047635B"/>
    <w:rsid w:val="00477CC9"/>
    <w:rsid w:val="00477E61"/>
    <w:rsid w:val="00482451"/>
    <w:rsid w:val="00482D31"/>
    <w:rsid w:val="00490ABE"/>
    <w:rsid w:val="00490E76"/>
    <w:rsid w:val="00491371"/>
    <w:rsid w:val="00492AFE"/>
    <w:rsid w:val="004930A3"/>
    <w:rsid w:val="00497B2B"/>
    <w:rsid w:val="004A1E10"/>
    <w:rsid w:val="004A27AE"/>
    <w:rsid w:val="004A41EA"/>
    <w:rsid w:val="004A5C91"/>
    <w:rsid w:val="004B1F5E"/>
    <w:rsid w:val="004B51C1"/>
    <w:rsid w:val="004C1417"/>
    <w:rsid w:val="004C749E"/>
    <w:rsid w:val="004E05C6"/>
    <w:rsid w:val="004E5715"/>
    <w:rsid w:val="004F0876"/>
    <w:rsid w:val="004F58BA"/>
    <w:rsid w:val="004F7E4B"/>
    <w:rsid w:val="00501444"/>
    <w:rsid w:val="00502B6A"/>
    <w:rsid w:val="00507782"/>
    <w:rsid w:val="005120E4"/>
    <w:rsid w:val="00515F96"/>
    <w:rsid w:val="00520669"/>
    <w:rsid w:val="00525B0F"/>
    <w:rsid w:val="005336C1"/>
    <w:rsid w:val="00534D06"/>
    <w:rsid w:val="005352F1"/>
    <w:rsid w:val="00551FEF"/>
    <w:rsid w:val="0055558C"/>
    <w:rsid w:val="00560177"/>
    <w:rsid w:val="00563389"/>
    <w:rsid w:val="00566685"/>
    <w:rsid w:val="00567B38"/>
    <w:rsid w:val="005703F4"/>
    <w:rsid w:val="00571A4A"/>
    <w:rsid w:val="005722BA"/>
    <w:rsid w:val="00575ABB"/>
    <w:rsid w:val="00576C85"/>
    <w:rsid w:val="00582638"/>
    <w:rsid w:val="005910C7"/>
    <w:rsid w:val="00596EA9"/>
    <w:rsid w:val="005A4D17"/>
    <w:rsid w:val="005A77C4"/>
    <w:rsid w:val="005B5514"/>
    <w:rsid w:val="005C051A"/>
    <w:rsid w:val="005C0855"/>
    <w:rsid w:val="005C0E03"/>
    <w:rsid w:val="005C0FD5"/>
    <w:rsid w:val="005C1AF4"/>
    <w:rsid w:val="005C28EE"/>
    <w:rsid w:val="005C3CB0"/>
    <w:rsid w:val="005C748A"/>
    <w:rsid w:val="005C75EA"/>
    <w:rsid w:val="005C7D40"/>
    <w:rsid w:val="005D5D53"/>
    <w:rsid w:val="005E11D4"/>
    <w:rsid w:val="005E38AE"/>
    <w:rsid w:val="005E7A39"/>
    <w:rsid w:val="005E7EAA"/>
    <w:rsid w:val="005F375D"/>
    <w:rsid w:val="005F56CB"/>
    <w:rsid w:val="005F700A"/>
    <w:rsid w:val="0060122F"/>
    <w:rsid w:val="00601DB3"/>
    <w:rsid w:val="006031A0"/>
    <w:rsid w:val="00606891"/>
    <w:rsid w:val="0061051D"/>
    <w:rsid w:val="00613D28"/>
    <w:rsid w:val="00620DAB"/>
    <w:rsid w:val="006352C6"/>
    <w:rsid w:val="006353C4"/>
    <w:rsid w:val="00642F2B"/>
    <w:rsid w:val="00650240"/>
    <w:rsid w:val="00651F81"/>
    <w:rsid w:val="006537FB"/>
    <w:rsid w:val="006562C7"/>
    <w:rsid w:val="006567CF"/>
    <w:rsid w:val="0065729B"/>
    <w:rsid w:val="0066135B"/>
    <w:rsid w:val="00665D12"/>
    <w:rsid w:val="006702F6"/>
    <w:rsid w:val="00672325"/>
    <w:rsid w:val="006730F7"/>
    <w:rsid w:val="0067311D"/>
    <w:rsid w:val="0067579B"/>
    <w:rsid w:val="00677709"/>
    <w:rsid w:val="006853CB"/>
    <w:rsid w:val="006869B3"/>
    <w:rsid w:val="00696067"/>
    <w:rsid w:val="00697955"/>
    <w:rsid w:val="00697C9F"/>
    <w:rsid w:val="006A0FC1"/>
    <w:rsid w:val="006B3E46"/>
    <w:rsid w:val="006B4482"/>
    <w:rsid w:val="006B53B9"/>
    <w:rsid w:val="006B5FD3"/>
    <w:rsid w:val="006C1842"/>
    <w:rsid w:val="006C6CBD"/>
    <w:rsid w:val="006E2832"/>
    <w:rsid w:val="006E3B2B"/>
    <w:rsid w:val="006E611A"/>
    <w:rsid w:val="006F3DF2"/>
    <w:rsid w:val="006F41E6"/>
    <w:rsid w:val="007036D0"/>
    <w:rsid w:val="00707FCE"/>
    <w:rsid w:val="0071153F"/>
    <w:rsid w:val="00711D37"/>
    <w:rsid w:val="007138C3"/>
    <w:rsid w:val="0071409E"/>
    <w:rsid w:val="0071749B"/>
    <w:rsid w:val="00722191"/>
    <w:rsid w:val="00722858"/>
    <w:rsid w:val="00722953"/>
    <w:rsid w:val="007239C3"/>
    <w:rsid w:val="00727054"/>
    <w:rsid w:val="0073057D"/>
    <w:rsid w:val="00731EFC"/>
    <w:rsid w:val="00733C76"/>
    <w:rsid w:val="00740D99"/>
    <w:rsid w:val="00741D97"/>
    <w:rsid w:val="00742B87"/>
    <w:rsid w:val="00745C77"/>
    <w:rsid w:val="00750521"/>
    <w:rsid w:val="007510EE"/>
    <w:rsid w:val="007658BA"/>
    <w:rsid w:val="00767F72"/>
    <w:rsid w:val="007719B4"/>
    <w:rsid w:val="00772328"/>
    <w:rsid w:val="00772C8C"/>
    <w:rsid w:val="0077476E"/>
    <w:rsid w:val="007754D4"/>
    <w:rsid w:val="00783BB1"/>
    <w:rsid w:val="007931CC"/>
    <w:rsid w:val="00795CAE"/>
    <w:rsid w:val="007A4A71"/>
    <w:rsid w:val="007A4C2C"/>
    <w:rsid w:val="007B15FF"/>
    <w:rsid w:val="007B3861"/>
    <w:rsid w:val="007B7971"/>
    <w:rsid w:val="007C0EC2"/>
    <w:rsid w:val="007C3215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7F4EEC"/>
    <w:rsid w:val="008000CF"/>
    <w:rsid w:val="00803B84"/>
    <w:rsid w:val="008164AA"/>
    <w:rsid w:val="0081717C"/>
    <w:rsid w:val="00820375"/>
    <w:rsid w:val="008245F1"/>
    <w:rsid w:val="008302D2"/>
    <w:rsid w:val="0083097F"/>
    <w:rsid w:val="00830A5E"/>
    <w:rsid w:val="00832E72"/>
    <w:rsid w:val="008334DD"/>
    <w:rsid w:val="00834185"/>
    <w:rsid w:val="00835161"/>
    <w:rsid w:val="0083683B"/>
    <w:rsid w:val="00846A0E"/>
    <w:rsid w:val="00847E52"/>
    <w:rsid w:val="008503B7"/>
    <w:rsid w:val="00851A2C"/>
    <w:rsid w:val="0085490D"/>
    <w:rsid w:val="008620FB"/>
    <w:rsid w:val="00866639"/>
    <w:rsid w:val="00867D85"/>
    <w:rsid w:val="0087379A"/>
    <w:rsid w:val="00873ADE"/>
    <w:rsid w:val="0088219D"/>
    <w:rsid w:val="00882388"/>
    <w:rsid w:val="00883A66"/>
    <w:rsid w:val="00885ED9"/>
    <w:rsid w:val="008867F4"/>
    <w:rsid w:val="0089130B"/>
    <w:rsid w:val="0089195D"/>
    <w:rsid w:val="008928FB"/>
    <w:rsid w:val="008931D3"/>
    <w:rsid w:val="00896753"/>
    <w:rsid w:val="008A7DC1"/>
    <w:rsid w:val="008B1908"/>
    <w:rsid w:val="008B5329"/>
    <w:rsid w:val="008B58D1"/>
    <w:rsid w:val="008B6AFB"/>
    <w:rsid w:val="008B7424"/>
    <w:rsid w:val="008C2B85"/>
    <w:rsid w:val="008C3B84"/>
    <w:rsid w:val="008D085F"/>
    <w:rsid w:val="008D0C81"/>
    <w:rsid w:val="008E2E78"/>
    <w:rsid w:val="008E673A"/>
    <w:rsid w:val="008E6787"/>
    <w:rsid w:val="008F34FE"/>
    <w:rsid w:val="008F3887"/>
    <w:rsid w:val="008F625C"/>
    <w:rsid w:val="008F69EB"/>
    <w:rsid w:val="00903F9F"/>
    <w:rsid w:val="0090405A"/>
    <w:rsid w:val="00904583"/>
    <w:rsid w:val="00905689"/>
    <w:rsid w:val="00907C6B"/>
    <w:rsid w:val="00914F5A"/>
    <w:rsid w:val="00915506"/>
    <w:rsid w:val="0093296C"/>
    <w:rsid w:val="00935A8D"/>
    <w:rsid w:val="00935DAF"/>
    <w:rsid w:val="0094183A"/>
    <w:rsid w:val="00942834"/>
    <w:rsid w:val="00942884"/>
    <w:rsid w:val="009509BF"/>
    <w:rsid w:val="00952098"/>
    <w:rsid w:val="00955591"/>
    <w:rsid w:val="00955752"/>
    <w:rsid w:val="009562FC"/>
    <w:rsid w:val="0096193F"/>
    <w:rsid w:val="00962408"/>
    <w:rsid w:val="00962B7F"/>
    <w:rsid w:val="0096300D"/>
    <w:rsid w:val="009674B6"/>
    <w:rsid w:val="0097036A"/>
    <w:rsid w:val="009712A0"/>
    <w:rsid w:val="009719CD"/>
    <w:rsid w:val="00975EC8"/>
    <w:rsid w:val="009907C0"/>
    <w:rsid w:val="00993209"/>
    <w:rsid w:val="00994B53"/>
    <w:rsid w:val="00994DD1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6C0"/>
    <w:rsid w:val="009C796E"/>
    <w:rsid w:val="009D4197"/>
    <w:rsid w:val="009D5A42"/>
    <w:rsid w:val="009D671E"/>
    <w:rsid w:val="009D6D45"/>
    <w:rsid w:val="009F3DF9"/>
    <w:rsid w:val="00A00935"/>
    <w:rsid w:val="00A111DF"/>
    <w:rsid w:val="00A13252"/>
    <w:rsid w:val="00A13A8D"/>
    <w:rsid w:val="00A159EB"/>
    <w:rsid w:val="00A22CE8"/>
    <w:rsid w:val="00A23225"/>
    <w:rsid w:val="00A23459"/>
    <w:rsid w:val="00A26501"/>
    <w:rsid w:val="00A3096F"/>
    <w:rsid w:val="00A37109"/>
    <w:rsid w:val="00A44444"/>
    <w:rsid w:val="00A45D73"/>
    <w:rsid w:val="00A56EDE"/>
    <w:rsid w:val="00A579D0"/>
    <w:rsid w:val="00A60D36"/>
    <w:rsid w:val="00A64044"/>
    <w:rsid w:val="00A661FF"/>
    <w:rsid w:val="00A66715"/>
    <w:rsid w:val="00A66E79"/>
    <w:rsid w:val="00A70F29"/>
    <w:rsid w:val="00A7390A"/>
    <w:rsid w:val="00A74166"/>
    <w:rsid w:val="00A80567"/>
    <w:rsid w:val="00A82626"/>
    <w:rsid w:val="00A857AC"/>
    <w:rsid w:val="00A870D7"/>
    <w:rsid w:val="00A9012D"/>
    <w:rsid w:val="00A90400"/>
    <w:rsid w:val="00A91EF6"/>
    <w:rsid w:val="00A921EA"/>
    <w:rsid w:val="00A9549F"/>
    <w:rsid w:val="00AA4921"/>
    <w:rsid w:val="00AB1B33"/>
    <w:rsid w:val="00AB6BF1"/>
    <w:rsid w:val="00AC3B6A"/>
    <w:rsid w:val="00AC77F8"/>
    <w:rsid w:val="00AC7DAA"/>
    <w:rsid w:val="00AD00B8"/>
    <w:rsid w:val="00AD0AF3"/>
    <w:rsid w:val="00AE2CD2"/>
    <w:rsid w:val="00AF2AB8"/>
    <w:rsid w:val="00AF4B1E"/>
    <w:rsid w:val="00AF6EED"/>
    <w:rsid w:val="00AF784D"/>
    <w:rsid w:val="00B00DDF"/>
    <w:rsid w:val="00B023A5"/>
    <w:rsid w:val="00B0306A"/>
    <w:rsid w:val="00B046C9"/>
    <w:rsid w:val="00B04EC3"/>
    <w:rsid w:val="00B05729"/>
    <w:rsid w:val="00B06D1C"/>
    <w:rsid w:val="00B06D7F"/>
    <w:rsid w:val="00B0719E"/>
    <w:rsid w:val="00B134A0"/>
    <w:rsid w:val="00B15B07"/>
    <w:rsid w:val="00B15DFC"/>
    <w:rsid w:val="00B17544"/>
    <w:rsid w:val="00B220A4"/>
    <w:rsid w:val="00B24A1C"/>
    <w:rsid w:val="00B254F0"/>
    <w:rsid w:val="00B257E8"/>
    <w:rsid w:val="00B25E9D"/>
    <w:rsid w:val="00B33FA0"/>
    <w:rsid w:val="00B3728B"/>
    <w:rsid w:val="00B40357"/>
    <w:rsid w:val="00B4198D"/>
    <w:rsid w:val="00B436D0"/>
    <w:rsid w:val="00B46291"/>
    <w:rsid w:val="00B46BC7"/>
    <w:rsid w:val="00B47E3E"/>
    <w:rsid w:val="00B516FD"/>
    <w:rsid w:val="00B51E7E"/>
    <w:rsid w:val="00B5332C"/>
    <w:rsid w:val="00B62BFF"/>
    <w:rsid w:val="00B65AAD"/>
    <w:rsid w:val="00B70BBB"/>
    <w:rsid w:val="00B72B14"/>
    <w:rsid w:val="00B75712"/>
    <w:rsid w:val="00B905A9"/>
    <w:rsid w:val="00B90E29"/>
    <w:rsid w:val="00B93A69"/>
    <w:rsid w:val="00BA35B9"/>
    <w:rsid w:val="00BB30C5"/>
    <w:rsid w:val="00BC5040"/>
    <w:rsid w:val="00BE0431"/>
    <w:rsid w:val="00BE3DF0"/>
    <w:rsid w:val="00BF0E40"/>
    <w:rsid w:val="00BF456F"/>
    <w:rsid w:val="00BF7539"/>
    <w:rsid w:val="00C02A46"/>
    <w:rsid w:val="00C031D8"/>
    <w:rsid w:val="00C05400"/>
    <w:rsid w:val="00C106A4"/>
    <w:rsid w:val="00C13B53"/>
    <w:rsid w:val="00C14599"/>
    <w:rsid w:val="00C15680"/>
    <w:rsid w:val="00C20607"/>
    <w:rsid w:val="00C2087E"/>
    <w:rsid w:val="00C20A2B"/>
    <w:rsid w:val="00C246D5"/>
    <w:rsid w:val="00C25057"/>
    <w:rsid w:val="00C25A8D"/>
    <w:rsid w:val="00C261E3"/>
    <w:rsid w:val="00C328C9"/>
    <w:rsid w:val="00C33FEA"/>
    <w:rsid w:val="00C36CC4"/>
    <w:rsid w:val="00C4033A"/>
    <w:rsid w:val="00C41C8B"/>
    <w:rsid w:val="00C42A3B"/>
    <w:rsid w:val="00C44198"/>
    <w:rsid w:val="00C474B3"/>
    <w:rsid w:val="00C47808"/>
    <w:rsid w:val="00C6085F"/>
    <w:rsid w:val="00C6155F"/>
    <w:rsid w:val="00C75856"/>
    <w:rsid w:val="00C80A5B"/>
    <w:rsid w:val="00C85017"/>
    <w:rsid w:val="00C90E73"/>
    <w:rsid w:val="00C9180C"/>
    <w:rsid w:val="00CA546A"/>
    <w:rsid w:val="00CB2559"/>
    <w:rsid w:val="00CB3884"/>
    <w:rsid w:val="00CB5EED"/>
    <w:rsid w:val="00CC4070"/>
    <w:rsid w:val="00CC5D84"/>
    <w:rsid w:val="00CD1D31"/>
    <w:rsid w:val="00CD24CF"/>
    <w:rsid w:val="00CE02DD"/>
    <w:rsid w:val="00CE0947"/>
    <w:rsid w:val="00CE14B4"/>
    <w:rsid w:val="00CF33B4"/>
    <w:rsid w:val="00CF4153"/>
    <w:rsid w:val="00CF4A00"/>
    <w:rsid w:val="00CF69E9"/>
    <w:rsid w:val="00D01B4F"/>
    <w:rsid w:val="00D02471"/>
    <w:rsid w:val="00D05C2F"/>
    <w:rsid w:val="00D07EA8"/>
    <w:rsid w:val="00D10F02"/>
    <w:rsid w:val="00D11673"/>
    <w:rsid w:val="00D11AB4"/>
    <w:rsid w:val="00D14864"/>
    <w:rsid w:val="00D15723"/>
    <w:rsid w:val="00D235BA"/>
    <w:rsid w:val="00D26D9C"/>
    <w:rsid w:val="00D36234"/>
    <w:rsid w:val="00D367E6"/>
    <w:rsid w:val="00D37937"/>
    <w:rsid w:val="00D44929"/>
    <w:rsid w:val="00D45194"/>
    <w:rsid w:val="00D51E07"/>
    <w:rsid w:val="00D54313"/>
    <w:rsid w:val="00D778D7"/>
    <w:rsid w:val="00D8371B"/>
    <w:rsid w:val="00D87333"/>
    <w:rsid w:val="00D87C30"/>
    <w:rsid w:val="00D91537"/>
    <w:rsid w:val="00D953F1"/>
    <w:rsid w:val="00D96C2B"/>
    <w:rsid w:val="00DA03E4"/>
    <w:rsid w:val="00DA298A"/>
    <w:rsid w:val="00DA4283"/>
    <w:rsid w:val="00DB3C04"/>
    <w:rsid w:val="00DB4A1F"/>
    <w:rsid w:val="00DB572C"/>
    <w:rsid w:val="00DB5919"/>
    <w:rsid w:val="00DC1AD3"/>
    <w:rsid w:val="00DC436D"/>
    <w:rsid w:val="00DD4BD4"/>
    <w:rsid w:val="00DD644B"/>
    <w:rsid w:val="00DE3AC1"/>
    <w:rsid w:val="00DE60B3"/>
    <w:rsid w:val="00DF1E05"/>
    <w:rsid w:val="00DF25BA"/>
    <w:rsid w:val="00E00A6E"/>
    <w:rsid w:val="00E01E1C"/>
    <w:rsid w:val="00E06A91"/>
    <w:rsid w:val="00E06BB9"/>
    <w:rsid w:val="00E11F98"/>
    <w:rsid w:val="00E122E5"/>
    <w:rsid w:val="00E17831"/>
    <w:rsid w:val="00E212C6"/>
    <w:rsid w:val="00E2308A"/>
    <w:rsid w:val="00E26D0B"/>
    <w:rsid w:val="00E363B5"/>
    <w:rsid w:val="00E37872"/>
    <w:rsid w:val="00E37C03"/>
    <w:rsid w:val="00E410A0"/>
    <w:rsid w:val="00E423C0"/>
    <w:rsid w:val="00E4322D"/>
    <w:rsid w:val="00E4453A"/>
    <w:rsid w:val="00E44DF3"/>
    <w:rsid w:val="00E4507A"/>
    <w:rsid w:val="00E50910"/>
    <w:rsid w:val="00E53BF8"/>
    <w:rsid w:val="00E60E5A"/>
    <w:rsid w:val="00E62BFD"/>
    <w:rsid w:val="00E6341C"/>
    <w:rsid w:val="00E659B0"/>
    <w:rsid w:val="00E713DD"/>
    <w:rsid w:val="00E72D53"/>
    <w:rsid w:val="00E72EB5"/>
    <w:rsid w:val="00E73451"/>
    <w:rsid w:val="00E92A0C"/>
    <w:rsid w:val="00E93050"/>
    <w:rsid w:val="00E94129"/>
    <w:rsid w:val="00EA02B0"/>
    <w:rsid w:val="00EA0C73"/>
    <w:rsid w:val="00EA3D73"/>
    <w:rsid w:val="00EA4CCC"/>
    <w:rsid w:val="00EA56A3"/>
    <w:rsid w:val="00EA5D31"/>
    <w:rsid w:val="00EA657C"/>
    <w:rsid w:val="00EA6BFB"/>
    <w:rsid w:val="00EB2D15"/>
    <w:rsid w:val="00EB4368"/>
    <w:rsid w:val="00EB5120"/>
    <w:rsid w:val="00EB6A8F"/>
    <w:rsid w:val="00EB7706"/>
    <w:rsid w:val="00EB7C34"/>
    <w:rsid w:val="00EC0926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7C6"/>
    <w:rsid w:val="00EF506D"/>
    <w:rsid w:val="00EF54DA"/>
    <w:rsid w:val="00EF6662"/>
    <w:rsid w:val="00EF71AB"/>
    <w:rsid w:val="00F023DC"/>
    <w:rsid w:val="00F03C53"/>
    <w:rsid w:val="00F045C8"/>
    <w:rsid w:val="00F051DF"/>
    <w:rsid w:val="00F06A9B"/>
    <w:rsid w:val="00F11BC5"/>
    <w:rsid w:val="00F11EA9"/>
    <w:rsid w:val="00F121BF"/>
    <w:rsid w:val="00F1449F"/>
    <w:rsid w:val="00F149CF"/>
    <w:rsid w:val="00F15459"/>
    <w:rsid w:val="00F1558E"/>
    <w:rsid w:val="00F16577"/>
    <w:rsid w:val="00F16985"/>
    <w:rsid w:val="00F21518"/>
    <w:rsid w:val="00F23982"/>
    <w:rsid w:val="00F3294B"/>
    <w:rsid w:val="00F32EF6"/>
    <w:rsid w:val="00F33B61"/>
    <w:rsid w:val="00F403BC"/>
    <w:rsid w:val="00F44038"/>
    <w:rsid w:val="00F46F76"/>
    <w:rsid w:val="00F55601"/>
    <w:rsid w:val="00F607D7"/>
    <w:rsid w:val="00F65AB9"/>
    <w:rsid w:val="00F778E1"/>
    <w:rsid w:val="00F77DB9"/>
    <w:rsid w:val="00F80EF1"/>
    <w:rsid w:val="00F900C2"/>
    <w:rsid w:val="00F905D5"/>
    <w:rsid w:val="00F91D8F"/>
    <w:rsid w:val="00F938CF"/>
    <w:rsid w:val="00F952CA"/>
    <w:rsid w:val="00F954AC"/>
    <w:rsid w:val="00F9624A"/>
    <w:rsid w:val="00FA0C10"/>
    <w:rsid w:val="00FB6AAA"/>
    <w:rsid w:val="00FB6DC8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E2941596-B077-4C36-A2DB-2BCD37E3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styleId="UnresolvedMention">
    <w:name w:val="Unresolved Mention"/>
    <w:basedOn w:val="DefaultParagraphFont"/>
    <w:uiPriority w:val="99"/>
    <w:semiHidden/>
    <w:unhideWhenUsed/>
    <w:rsid w:val="008D08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1FE6D-6638-3F47-8598-4211AA709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Gloria de Jesús Maldonado</cp:lastModifiedBy>
  <cp:revision>2</cp:revision>
  <cp:lastPrinted>2026-02-11T15:56:00Z</cp:lastPrinted>
  <dcterms:created xsi:type="dcterms:W3CDTF">2026-05-19T18:56:00Z</dcterms:created>
  <dcterms:modified xsi:type="dcterms:W3CDTF">2026-05-19T18:56:00Z</dcterms:modified>
</cp:coreProperties>
</file>