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EA21" w14:textId="77777777"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7026C416" w14:textId="77777777" w:rsidR="00CD00DF" w:rsidRPr="00DB209E" w:rsidRDefault="00CD00DF" w:rsidP="00F30FED">
      <w:pPr>
        <w:jc w:val="center"/>
        <w:rPr>
          <w:rFonts w:ascii="Book Antiqua" w:hAnsi="Book Antiqua"/>
          <w:lang w:val="es-ES_tradnl"/>
        </w:rPr>
      </w:pPr>
    </w:p>
    <w:p w14:paraId="1A3D6081" w14:textId="5D5A8EE5" w:rsidR="00CD00DF" w:rsidRPr="0036065E" w:rsidRDefault="00DD078B" w:rsidP="00F30FED">
      <w:pPr>
        <w:pStyle w:val="Title2"/>
        <w:tabs>
          <w:tab w:val="clear" w:pos="648"/>
          <w:tab w:val="clear" w:pos="7776"/>
          <w:tab w:val="clear" w:pos="7848"/>
        </w:tabs>
        <w:jc w:val="both"/>
        <w:rPr>
          <w:rFonts w:ascii="Book Antiqua" w:hAnsi="Book Antiqua"/>
          <w:lang w:val="es-PR"/>
        </w:rPr>
      </w:pPr>
      <w:r w:rsidRPr="0036065E">
        <w:rPr>
          <w:rFonts w:ascii="Book Antiqua" w:hAnsi="Book Antiqua"/>
          <w:lang w:val="es-PR"/>
        </w:rPr>
        <w:t>20ma.</w:t>
      </w:r>
      <w:r w:rsidR="00CD00DF" w:rsidRPr="0036065E">
        <w:rPr>
          <w:rFonts w:ascii="Book Antiqua" w:hAnsi="Book Antiqua"/>
          <w:lang w:val="es-PR"/>
        </w:rPr>
        <w:t xml:space="preserve"> Asamblea</w:t>
      </w:r>
      <w:r w:rsidR="00CD00DF" w:rsidRPr="0036065E">
        <w:rPr>
          <w:rFonts w:ascii="Book Antiqua" w:hAnsi="Book Antiqua"/>
          <w:lang w:val="es-PR"/>
        </w:rPr>
        <w:tab/>
        <w:t xml:space="preserve">                                                                                               </w:t>
      </w:r>
      <w:r w:rsidRPr="0036065E">
        <w:rPr>
          <w:rFonts w:ascii="Book Antiqua" w:hAnsi="Book Antiqua"/>
          <w:lang w:val="es-PR"/>
        </w:rPr>
        <w:t>3ra.</w:t>
      </w:r>
      <w:r w:rsidR="00CD00DF" w:rsidRPr="0036065E">
        <w:rPr>
          <w:rFonts w:ascii="Book Antiqua" w:hAnsi="Book Antiqua"/>
          <w:lang w:val="es-PR"/>
        </w:rPr>
        <w:t xml:space="preserve"> Sesión</w:t>
      </w:r>
    </w:p>
    <w:p w14:paraId="3FABE68B" w14:textId="7628C0BA" w:rsidR="00CD00DF" w:rsidRPr="0036065E" w:rsidRDefault="00CD00DF" w:rsidP="00F30FED">
      <w:pPr>
        <w:pStyle w:val="Title2"/>
        <w:tabs>
          <w:tab w:val="clear" w:pos="648"/>
          <w:tab w:val="clear" w:pos="7776"/>
          <w:tab w:val="clear" w:pos="7848"/>
        </w:tabs>
        <w:jc w:val="both"/>
        <w:rPr>
          <w:rFonts w:ascii="Book Antiqua" w:hAnsi="Book Antiqua"/>
          <w:lang w:val="es-PR"/>
        </w:rPr>
      </w:pPr>
      <w:r w:rsidRPr="0036065E">
        <w:rPr>
          <w:rFonts w:ascii="Book Antiqua" w:hAnsi="Book Antiqua"/>
          <w:lang w:val="es-PR"/>
        </w:rPr>
        <w:t xml:space="preserve">          </w:t>
      </w:r>
      <w:r w:rsidR="00DD078B" w:rsidRPr="0036065E">
        <w:rPr>
          <w:rFonts w:ascii="Book Antiqua" w:hAnsi="Book Antiqua"/>
          <w:lang w:val="es-PR"/>
        </w:rPr>
        <w:t xml:space="preserve"> </w:t>
      </w:r>
      <w:r w:rsidRPr="0036065E">
        <w:rPr>
          <w:rFonts w:ascii="Book Antiqua" w:hAnsi="Book Antiqua"/>
          <w:lang w:val="es-PR"/>
        </w:rPr>
        <w:t>Legislativa</w:t>
      </w:r>
      <w:r w:rsidRPr="0036065E">
        <w:rPr>
          <w:rFonts w:ascii="Book Antiqua" w:hAnsi="Book Antiqua"/>
          <w:lang w:val="es-PR"/>
        </w:rPr>
        <w:tab/>
      </w:r>
      <w:r w:rsidRPr="0036065E">
        <w:rPr>
          <w:rFonts w:ascii="Book Antiqua" w:hAnsi="Book Antiqua"/>
          <w:lang w:val="es-PR"/>
        </w:rPr>
        <w:tab/>
        <w:t xml:space="preserve">                                                                                          Ordinaria</w:t>
      </w:r>
    </w:p>
    <w:p w14:paraId="40B82662" w14:textId="77777777" w:rsidR="00CD00DF" w:rsidRPr="0036065E" w:rsidRDefault="00CD00DF" w:rsidP="00F30FED">
      <w:pPr>
        <w:jc w:val="both"/>
        <w:rPr>
          <w:rFonts w:ascii="Book Antiqua" w:hAnsi="Book Antiqua"/>
          <w:lang w:val="es-PR"/>
        </w:rPr>
      </w:pPr>
    </w:p>
    <w:p w14:paraId="73A546CE"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69A386F" w14:textId="77777777" w:rsidR="00CD00DF" w:rsidRPr="00DB209E" w:rsidRDefault="00CD00DF" w:rsidP="00F30FED">
      <w:pPr>
        <w:jc w:val="center"/>
        <w:rPr>
          <w:rFonts w:ascii="Book Antiqua" w:hAnsi="Book Antiqua"/>
          <w:szCs w:val="24"/>
          <w:lang w:val="es-ES_tradnl"/>
        </w:rPr>
      </w:pPr>
    </w:p>
    <w:p w14:paraId="0573CDE0" w14:textId="10501E6A"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1E2A23">
        <w:rPr>
          <w:rFonts w:ascii="Book Antiqua" w:hAnsi="Book Antiqua"/>
          <w:b/>
          <w:sz w:val="52"/>
          <w:szCs w:val="52"/>
          <w:lang w:val="es-ES_tradnl"/>
        </w:rPr>
        <w:t>1154</w:t>
      </w:r>
    </w:p>
    <w:p w14:paraId="46ADABCB" w14:textId="77777777" w:rsidR="00CD00DF" w:rsidRDefault="00CD00DF" w:rsidP="00F30FED">
      <w:pPr>
        <w:jc w:val="center"/>
        <w:rPr>
          <w:rFonts w:ascii="Book Antiqua" w:hAnsi="Book Antiqua"/>
          <w:lang w:val="es-ES_tradnl"/>
        </w:rPr>
      </w:pPr>
    </w:p>
    <w:p w14:paraId="0FA4650A" w14:textId="41814DB4" w:rsidR="00CD00DF" w:rsidRPr="00DB209E" w:rsidRDefault="001E2A23" w:rsidP="00F30FED">
      <w:pPr>
        <w:jc w:val="center"/>
        <w:rPr>
          <w:rFonts w:ascii="Book Antiqua" w:hAnsi="Book Antiqua"/>
          <w:b/>
          <w:sz w:val="48"/>
          <w:lang w:val="es-ES_tradnl"/>
        </w:rPr>
      </w:pPr>
      <w:r>
        <w:rPr>
          <w:rFonts w:ascii="Book Antiqua" w:hAnsi="Book Antiqua"/>
          <w:lang w:val="es-ES_tradnl"/>
        </w:rPr>
        <w:t xml:space="preserve">19 </w:t>
      </w:r>
      <w:r w:rsidR="00CD00DF">
        <w:rPr>
          <w:rFonts w:ascii="Book Antiqua" w:hAnsi="Book Antiqua"/>
          <w:lang w:val="es-ES_tradnl"/>
        </w:rPr>
        <w:t>DE</w:t>
      </w:r>
      <w:r w:rsidR="006906A9">
        <w:rPr>
          <w:rFonts w:ascii="Book Antiqua" w:hAnsi="Book Antiqua"/>
          <w:lang w:val="es-ES_tradnl"/>
        </w:rPr>
        <w:t xml:space="preserve"> </w:t>
      </w:r>
      <w:r w:rsidR="003B12EF">
        <w:rPr>
          <w:rFonts w:ascii="Book Antiqua" w:hAnsi="Book Antiqua"/>
          <w:lang w:val="es-ES_tradnl"/>
        </w:rPr>
        <w:t>FEBRERO</w:t>
      </w:r>
      <w:r w:rsidR="00CD00DF" w:rsidRPr="00DB209E">
        <w:rPr>
          <w:rFonts w:ascii="Book Antiqua" w:hAnsi="Book Antiqua"/>
          <w:lang w:val="es-ES_tradnl"/>
        </w:rPr>
        <w:t xml:space="preserve"> DE 20</w:t>
      </w:r>
      <w:r w:rsidR="009905C7">
        <w:rPr>
          <w:rFonts w:ascii="Book Antiqua" w:hAnsi="Book Antiqua"/>
          <w:lang w:val="es-ES_tradnl"/>
        </w:rPr>
        <w:t>2</w:t>
      </w:r>
      <w:r w:rsidR="003B12EF">
        <w:rPr>
          <w:rFonts w:ascii="Book Antiqua" w:hAnsi="Book Antiqua"/>
          <w:lang w:val="es-ES_tradnl"/>
        </w:rPr>
        <w:t>6</w:t>
      </w:r>
    </w:p>
    <w:p w14:paraId="30C4DF64" w14:textId="77777777" w:rsidR="00CD00DF" w:rsidRDefault="00CD00DF" w:rsidP="00F30FED">
      <w:pPr>
        <w:jc w:val="center"/>
        <w:rPr>
          <w:rFonts w:ascii="Book Antiqua" w:hAnsi="Book Antiqua"/>
          <w:lang w:val="es-ES_tradnl"/>
        </w:rPr>
      </w:pPr>
    </w:p>
    <w:p w14:paraId="0BBABFFF" w14:textId="1476A219" w:rsidR="00CD00DF" w:rsidRPr="00DB209E" w:rsidRDefault="00CD00DF" w:rsidP="00F30FED">
      <w:pPr>
        <w:jc w:val="center"/>
        <w:rPr>
          <w:rFonts w:ascii="Book Antiqua" w:hAnsi="Book Antiqua"/>
          <w:lang w:val="es-ES_tradnl"/>
        </w:rPr>
      </w:pPr>
      <w:r w:rsidRPr="00DB209E">
        <w:rPr>
          <w:rFonts w:ascii="Book Antiqua" w:hAnsi="Book Antiqua"/>
          <w:lang w:val="es-ES_tradnl"/>
        </w:rPr>
        <w:t xml:space="preserve">Presentado por </w:t>
      </w:r>
      <w:r w:rsidR="00DD078B">
        <w:rPr>
          <w:rFonts w:ascii="Book Antiqua" w:hAnsi="Book Antiqua"/>
          <w:lang w:val="es-ES_tradnl"/>
        </w:rPr>
        <w:t xml:space="preserve">la </w:t>
      </w:r>
      <w:r w:rsidR="009905C7">
        <w:rPr>
          <w:rFonts w:ascii="Book Antiqua" w:hAnsi="Book Antiqua"/>
          <w:lang w:val="es-ES_tradnl"/>
        </w:rPr>
        <w:t>representante</w:t>
      </w:r>
      <w:r w:rsidR="00F241EB">
        <w:rPr>
          <w:rFonts w:ascii="Book Antiqua" w:hAnsi="Book Antiqua"/>
          <w:i/>
          <w:lang w:val="es-ES_tradnl"/>
        </w:rPr>
        <w:t xml:space="preserve"> Medina Calderón</w:t>
      </w:r>
      <w:r w:rsidR="009905C7">
        <w:rPr>
          <w:rFonts w:ascii="Book Antiqua" w:hAnsi="Book Antiqua"/>
          <w:i/>
          <w:lang w:val="es-ES_tradnl"/>
        </w:rPr>
        <w:t xml:space="preserve"> </w:t>
      </w:r>
    </w:p>
    <w:p w14:paraId="166443C0" w14:textId="77777777" w:rsidR="00CD00DF" w:rsidRPr="00DB209E" w:rsidRDefault="00CD00DF" w:rsidP="00F30FED">
      <w:pPr>
        <w:jc w:val="center"/>
        <w:rPr>
          <w:rFonts w:ascii="Book Antiqua" w:hAnsi="Book Antiqua"/>
          <w:lang w:val="es-ES_tradnl"/>
        </w:rPr>
      </w:pPr>
    </w:p>
    <w:p w14:paraId="1F87D360" w14:textId="705E7A32" w:rsidR="00DE1E8B" w:rsidRPr="00DB209E" w:rsidRDefault="00CD00DF" w:rsidP="00DE1E8B">
      <w:pPr>
        <w:jc w:val="center"/>
        <w:rPr>
          <w:rFonts w:ascii="Book Antiqua" w:hAnsi="Book Antiqua"/>
          <w:lang w:val="es-ES_tradnl"/>
        </w:rPr>
      </w:pPr>
      <w:r w:rsidRPr="00DB209E">
        <w:rPr>
          <w:rFonts w:ascii="Book Antiqua" w:hAnsi="Book Antiqua"/>
          <w:lang w:val="es-ES_tradnl"/>
        </w:rPr>
        <w:t xml:space="preserve">Referido a </w:t>
      </w:r>
      <w:r w:rsidR="00DE1E8B">
        <w:rPr>
          <w:rFonts w:ascii="Book Antiqua" w:hAnsi="Book Antiqua"/>
          <w:lang w:val="es-ES_tradnl"/>
        </w:rPr>
        <w:t xml:space="preserve">la Comisión de </w:t>
      </w:r>
      <w:r w:rsidR="0036065E">
        <w:rPr>
          <w:rFonts w:ascii="Book Antiqua" w:hAnsi="Book Antiqua"/>
          <w:lang w:val="es-ES_tradnl"/>
        </w:rPr>
        <w:t xml:space="preserve">Educación </w:t>
      </w:r>
    </w:p>
    <w:p w14:paraId="38C4CD50" w14:textId="77777777" w:rsidR="00CD00DF" w:rsidRPr="00DB209E" w:rsidRDefault="00CD00DF" w:rsidP="00F30FED">
      <w:pPr>
        <w:jc w:val="both"/>
        <w:rPr>
          <w:rFonts w:ascii="Book Antiqua" w:hAnsi="Book Antiqua"/>
          <w:lang w:val="es-ES_tradnl"/>
        </w:rPr>
      </w:pPr>
    </w:p>
    <w:p w14:paraId="71053BD1" w14:textId="77777777" w:rsidR="00CD00DF" w:rsidRPr="00DB209E" w:rsidRDefault="00CD00DF" w:rsidP="00F30FED">
      <w:pPr>
        <w:jc w:val="center"/>
        <w:rPr>
          <w:rFonts w:ascii="Book Antiqua" w:hAnsi="Book Antiqua"/>
          <w:b/>
          <w:sz w:val="28"/>
          <w:lang w:val="es-ES_tradnl"/>
        </w:rPr>
      </w:pPr>
      <w:r w:rsidRPr="00DB209E">
        <w:rPr>
          <w:rFonts w:ascii="Book Antiqua" w:hAnsi="Book Antiqua"/>
          <w:b/>
          <w:sz w:val="28"/>
          <w:lang w:val="es-ES_tradnl"/>
        </w:rPr>
        <w:t>LEY</w:t>
      </w:r>
    </w:p>
    <w:p w14:paraId="70D4C53F" w14:textId="77777777" w:rsidR="004E0AF2" w:rsidRPr="00D95C43" w:rsidRDefault="004E0AF2" w:rsidP="00F30FED">
      <w:pPr>
        <w:jc w:val="both"/>
        <w:rPr>
          <w:rFonts w:ascii="Book Antiqua" w:hAnsi="Book Antiqua"/>
          <w:lang w:val="es-ES_tradnl"/>
        </w:rPr>
      </w:pPr>
    </w:p>
    <w:p w14:paraId="060B6397" w14:textId="2F6C5642" w:rsidR="00F241EB" w:rsidRPr="00F241EB" w:rsidRDefault="009F4E39" w:rsidP="00DD078B">
      <w:pPr>
        <w:ind w:left="720" w:hanging="720"/>
        <w:jc w:val="both"/>
        <w:rPr>
          <w:rFonts w:ascii="Book Antiqua" w:hAnsi="Book Antiqua"/>
          <w:lang w:val="es-PR"/>
        </w:rPr>
      </w:pPr>
      <w:bookmarkStart w:id="0" w:name="_Hlk212199099"/>
      <w:bookmarkStart w:id="1" w:name="_Hlk212199234"/>
      <w:r w:rsidRPr="009F4E39">
        <w:rPr>
          <w:rFonts w:ascii="Book Antiqua" w:hAnsi="Book Antiqua"/>
          <w:lang w:val="es-PR"/>
        </w:rPr>
        <w:t>Para</w:t>
      </w:r>
      <w:r w:rsidR="00D240E0" w:rsidRPr="00D240E0">
        <w:rPr>
          <w:rFonts w:ascii="Book Antiqua" w:hAnsi="Book Antiqua"/>
          <w:lang w:val="es-PR"/>
        </w:rPr>
        <w:t xml:space="preserve"> </w:t>
      </w:r>
      <w:r w:rsidR="00F241EB" w:rsidRPr="00F241EB">
        <w:rPr>
          <w:rFonts w:ascii="Book Antiqua" w:hAnsi="Book Antiqua"/>
          <w:lang w:val="es-PR"/>
        </w:rPr>
        <w:t>establecer la “Ley para la Protección Integral de la Dignidad, Higiene y Desarrollo de los Niños en Programas de Educación Temprana”; y para otros fines</w:t>
      </w:r>
      <w:r w:rsidR="00F241EB">
        <w:rPr>
          <w:rFonts w:ascii="Book Antiqua" w:hAnsi="Book Antiqua"/>
          <w:lang w:val="es-PR"/>
        </w:rPr>
        <w:t xml:space="preserve"> relacionados. </w:t>
      </w:r>
    </w:p>
    <w:bookmarkEnd w:id="0"/>
    <w:bookmarkEnd w:id="1"/>
    <w:p w14:paraId="0745AB1B" w14:textId="77777777" w:rsidR="00D240E0" w:rsidRPr="00AD71B5" w:rsidRDefault="00D240E0" w:rsidP="00D240E0">
      <w:pPr>
        <w:rPr>
          <w:rFonts w:ascii="Book Antiqua" w:hAnsi="Book Antiqua"/>
          <w:lang w:val="es-PR"/>
        </w:rPr>
      </w:pPr>
    </w:p>
    <w:p w14:paraId="0D5EB80D" w14:textId="11A9B266" w:rsidR="00486CB1" w:rsidRDefault="00D34C21" w:rsidP="0078263E">
      <w:pPr>
        <w:ind w:left="2160" w:firstLine="720"/>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2E7BCA62" w14:textId="77777777" w:rsidR="00ED7669" w:rsidRDefault="00ED7669" w:rsidP="00ED7669">
      <w:pPr>
        <w:jc w:val="both"/>
        <w:rPr>
          <w:rFonts w:ascii="Book Antiqua" w:hAnsi="Book Antiqua"/>
          <w:lang w:val="es-PR"/>
        </w:rPr>
      </w:pPr>
    </w:p>
    <w:p w14:paraId="62B0731B" w14:textId="15B264DC" w:rsidR="009F51C6" w:rsidRDefault="009F51C6" w:rsidP="009F51C6">
      <w:pPr>
        <w:ind w:firstLine="720"/>
        <w:jc w:val="both"/>
        <w:rPr>
          <w:rFonts w:ascii="Book Antiqua" w:hAnsi="Book Antiqua"/>
          <w:lang w:val="es-PR"/>
        </w:rPr>
      </w:pPr>
      <w:r w:rsidRPr="009F51C6">
        <w:rPr>
          <w:rFonts w:ascii="Book Antiqua" w:hAnsi="Book Antiqua"/>
          <w:lang w:val="es-PR"/>
        </w:rPr>
        <w:t>El cuidado integral de los niños en las etapas de educación temprana, particularmente entre los tres (3) y seis (6) años, constituye un elemento esencial para su desarrollo físico, emocional, cognitivo y social. En esta etapa del desarrollo, muchos menores aún requieren asistencia directa y supervisión en hábitos de higiene personal, tales como el uso del baño, el cambio de ropa interior, la limpieza posterior y el manejo adecuado de accidentes fisiológicos. La omisión reiterada o sistemática de dicha asistencia puede generar riesgos significativos a la salud, incluyendo infecciones urinarias y gastrointestinales, dermatitis por exposición prolongada a humedad o desechos corporales, así como consecuencias emocionales tales como vergüenza, ansiedad o afectaciones a la autoestima.</w:t>
      </w:r>
    </w:p>
    <w:p w14:paraId="19982DA3" w14:textId="77777777" w:rsidR="009F51C6" w:rsidRPr="009F51C6" w:rsidRDefault="009F51C6" w:rsidP="009F51C6">
      <w:pPr>
        <w:ind w:firstLine="720"/>
        <w:jc w:val="both"/>
        <w:rPr>
          <w:rFonts w:ascii="Book Antiqua" w:hAnsi="Book Antiqua"/>
          <w:lang w:val="es-PR"/>
        </w:rPr>
      </w:pPr>
    </w:p>
    <w:p w14:paraId="263CCFF1" w14:textId="77777777" w:rsidR="009F51C6" w:rsidRDefault="009F51C6" w:rsidP="009F51C6">
      <w:pPr>
        <w:ind w:firstLine="720"/>
        <w:jc w:val="both"/>
        <w:rPr>
          <w:rFonts w:ascii="Book Antiqua" w:hAnsi="Book Antiqua"/>
          <w:lang w:val="es-PR"/>
        </w:rPr>
      </w:pPr>
      <w:r w:rsidRPr="009F51C6">
        <w:rPr>
          <w:rFonts w:ascii="Book Antiqua" w:hAnsi="Book Antiqua"/>
          <w:lang w:val="es-PR"/>
        </w:rPr>
        <w:t>Asimismo, la educación en hábitos higiénicos durante la primera infancia es fundamental para la formación de conductas saludables y la internalización de prácticas de autocuidado. La promoción de estos hábitos desde edades tempranas contribuye al desarrollo integral del menor y fomenta ciudadanos conscientes de la importancia del bienestar personal y la salud pública.</w:t>
      </w:r>
    </w:p>
    <w:p w14:paraId="0FAD4F3F" w14:textId="77777777" w:rsidR="00A625E6" w:rsidRPr="009F51C6" w:rsidRDefault="00A625E6" w:rsidP="009F51C6">
      <w:pPr>
        <w:ind w:firstLine="720"/>
        <w:jc w:val="both"/>
        <w:rPr>
          <w:rFonts w:ascii="Book Antiqua" w:hAnsi="Book Antiqua"/>
          <w:lang w:val="es-PR"/>
        </w:rPr>
      </w:pPr>
    </w:p>
    <w:p w14:paraId="06021111" w14:textId="2AF67D23" w:rsidR="009F51C6" w:rsidRDefault="009F51C6" w:rsidP="009F51C6">
      <w:pPr>
        <w:ind w:firstLine="720"/>
        <w:jc w:val="both"/>
        <w:rPr>
          <w:rFonts w:ascii="Book Antiqua" w:hAnsi="Book Antiqua"/>
          <w:lang w:val="es-PR"/>
        </w:rPr>
      </w:pPr>
      <w:r w:rsidRPr="009F51C6">
        <w:rPr>
          <w:rFonts w:ascii="Book Antiqua" w:hAnsi="Book Antiqua"/>
          <w:lang w:val="es-PR"/>
        </w:rPr>
        <w:lastRenderedPageBreak/>
        <w:t>En Puerto Rico, la negligencia infantil continúa siendo una de las modalidades de maltrato más reportadas. En enero de 2026 se registraron mil cuatrocientos sesenta y seis (1,466) referidos por maltrato, cifra que refleja un aumento respecto a años anteriores. Parte de estos casos resultaron en remociones de menores debido a condiciones insalubres o inadecuadas que comprometían su bienestar.</w:t>
      </w:r>
    </w:p>
    <w:p w14:paraId="33E81B58" w14:textId="77777777" w:rsidR="00A625E6" w:rsidRPr="009F51C6" w:rsidRDefault="00A625E6" w:rsidP="009F51C6">
      <w:pPr>
        <w:ind w:firstLine="720"/>
        <w:jc w:val="both"/>
        <w:rPr>
          <w:rFonts w:ascii="Book Antiqua" w:hAnsi="Book Antiqua"/>
          <w:lang w:val="es-PR"/>
        </w:rPr>
      </w:pPr>
    </w:p>
    <w:p w14:paraId="18557BB7" w14:textId="77777777" w:rsidR="009F51C6" w:rsidRDefault="009F51C6" w:rsidP="009F51C6">
      <w:pPr>
        <w:ind w:firstLine="720"/>
        <w:jc w:val="both"/>
        <w:rPr>
          <w:rFonts w:ascii="Book Antiqua" w:hAnsi="Book Antiqua"/>
          <w:lang w:val="es-PR"/>
        </w:rPr>
      </w:pPr>
      <w:r w:rsidRPr="009F51C6">
        <w:rPr>
          <w:rFonts w:ascii="Book Antiqua" w:hAnsi="Book Antiqua"/>
          <w:lang w:val="es-PR"/>
        </w:rPr>
        <w:t>Diversas intervenciones recientes en distintos municipios evidencian situaciones en las que menores han sido expuestos a entornos carentes de condiciones mínimas de higiene y salubridad. En algunos de estos casos, alertas generadas desde entornos educativos activaron los protocolos correspondientes del Departamento de Educación y del Departamento de la Familia, demostrando la relevancia del personal educativo como primera línea de detección y prevención. Si bien una proporción significativa de incidentes ocurre en el entorno familiar, la protección del menor no puede limitarse exclusivamente al hogar. Resulta imperativo garantizar que los centros de cuidado infantil y programas de educación temprana cuenten con protocolos claros, uniformes y obligatorios que prevengan cualquier forma de negligencia institucional.</w:t>
      </w:r>
    </w:p>
    <w:p w14:paraId="087A4B01" w14:textId="77777777" w:rsidR="00A625E6" w:rsidRPr="009F51C6" w:rsidRDefault="00A625E6" w:rsidP="009F51C6">
      <w:pPr>
        <w:ind w:firstLine="720"/>
        <w:jc w:val="both"/>
        <w:rPr>
          <w:rFonts w:ascii="Book Antiqua" w:hAnsi="Book Antiqua"/>
          <w:lang w:val="es-PR"/>
        </w:rPr>
      </w:pPr>
    </w:p>
    <w:p w14:paraId="6B004B04" w14:textId="7C0576F3" w:rsidR="009F51C6" w:rsidRDefault="009F51C6" w:rsidP="00E939F8">
      <w:pPr>
        <w:ind w:firstLine="720"/>
        <w:jc w:val="both"/>
        <w:rPr>
          <w:rFonts w:ascii="Book Antiqua" w:hAnsi="Book Antiqua"/>
          <w:lang w:val="es-PR"/>
        </w:rPr>
      </w:pPr>
      <w:r w:rsidRPr="009F51C6">
        <w:rPr>
          <w:rFonts w:ascii="Book Antiqua" w:hAnsi="Book Antiqua"/>
          <w:lang w:val="es-PR"/>
        </w:rPr>
        <w:t>La Ley 173-2016, según enmendada</w:t>
      </w:r>
      <w:r w:rsidR="00A625E6">
        <w:rPr>
          <w:rFonts w:ascii="Book Antiqua" w:hAnsi="Book Antiqua"/>
          <w:lang w:val="es-PR"/>
        </w:rPr>
        <w:t xml:space="preserve">, </w:t>
      </w:r>
      <w:r w:rsidRPr="009F51C6">
        <w:rPr>
          <w:rFonts w:ascii="Book Antiqua" w:hAnsi="Book Antiqua"/>
          <w:lang w:val="es-PR"/>
        </w:rPr>
        <w:t>incluyendo enmiendas recientes como la Ley 206-2024</w:t>
      </w:r>
      <w:r w:rsidR="00A625E6">
        <w:rPr>
          <w:rFonts w:ascii="Book Antiqua" w:hAnsi="Book Antiqua"/>
          <w:lang w:val="es-PR"/>
        </w:rPr>
        <w:t xml:space="preserve">, </w:t>
      </w:r>
      <w:r w:rsidRPr="009F51C6">
        <w:rPr>
          <w:rFonts w:ascii="Book Antiqua" w:hAnsi="Book Antiqua"/>
          <w:lang w:val="es-PR"/>
        </w:rPr>
        <w:t>regula el licenciamiento de establecimientos de cuidado, desarrollo y aprendizaje, estableciendo estándares generales de salud, seguridad y capacitación del personal. No obstante, dicha legislación no contempla de manera específica protocolos uniformes y obligatorios de asistencia higiénica individualizada ni mecanismos detallados de supervisión preventiva relacionados con la dignidad e higiene personal del menor en esta etapa formativa.</w:t>
      </w:r>
      <w:r w:rsidR="001744C7">
        <w:rPr>
          <w:rFonts w:ascii="Book Antiqua" w:hAnsi="Book Antiqua"/>
          <w:lang w:val="es-PR"/>
        </w:rPr>
        <w:t xml:space="preserve"> </w:t>
      </w:r>
      <w:r w:rsidRPr="009F51C6">
        <w:rPr>
          <w:rFonts w:ascii="Book Antiqua" w:hAnsi="Book Antiqua"/>
          <w:lang w:val="es-PR"/>
        </w:rPr>
        <w:t>Por su parte, la Ley 57-2023 establece el marco jurídico para la protección de menores y define la negligencia como la omisión de cuidados básicos que pueda colocar al menor en riesgo. Asimismo, la Ley 93-2008 promueve el desarrollo integral de la niñez temprana como política pública del Estado. La presente legislación no sustituye dichos marcos normativos; por el contrario, los complementa y fortalece mediante la adopción de protocolos preventivos específicos aplicables a programas de educación temprana, la creación de un componente especializado de fiscalización dentro de la estructura existente de ACUDEN y el establecimiento de responsabilidades claras para el personal docente, administrativo y directivo.</w:t>
      </w:r>
    </w:p>
    <w:p w14:paraId="70A139CE" w14:textId="77777777" w:rsidR="00E939F8" w:rsidRPr="009F51C6" w:rsidRDefault="00E939F8" w:rsidP="00E939F8">
      <w:pPr>
        <w:ind w:firstLine="720"/>
        <w:jc w:val="both"/>
        <w:rPr>
          <w:rFonts w:ascii="Book Antiqua" w:hAnsi="Book Antiqua"/>
          <w:lang w:val="es-PR"/>
        </w:rPr>
      </w:pPr>
    </w:p>
    <w:p w14:paraId="054ACB9F" w14:textId="0F3AC1EB" w:rsidR="009F51C6" w:rsidRDefault="009F51C6" w:rsidP="009F51C6">
      <w:pPr>
        <w:ind w:firstLine="720"/>
        <w:jc w:val="both"/>
        <w:rPr>
          <w:rFonts w:ascii="Book Antiqua" w:hAnsi="Book Antiqua"/>
          <w:lang w:val="es-PR"/>
        </w:rPr>
      </w:pPr>
      <w:r w:rsidRPr="009F51C6">
        <w:rPr>
          <w:rFonts w:ascii="Book Antiqua" w:hAnsi="Book Antiqua"/>
          <w:lang w:val="es-PR"/>
        </w:rPr>
        <w:t xml:space="preserve">Esta Ley responde a una realidad social apremiante y reafirma el compromiso del Estado con la prevención del maltrato infantil desde una perspectiva proactiva. Además, armoniza con iniciativas recientes de detección temprana y colaboración </w:t>
      </w:r>
      <w:proofErr w:type="spellStart"/>
      <w:r w:rsidRPr="009F51C6">
        <w:rPr>
          <w:rFonts w:ascii="Book Antiqua" w:hAnsi="Book Antiqua"/>
          <w:lang w:val="es-PR"/>
        </w:rPr>
        <w:t>interagencial</w:t>
      </w:r>
      <w:proofErr w:type="spellEnd"/>
      <w:r w:rsidRPr="009F51C6">
        <w:rPr>
          <w:rFonts w:ascii="Book Antiqua" w:hAnsi="Book Antiqua"/>
          <w:lang w:val="es-PR"/>
        </w:rPr>
        <w:t xml:space="preserve"> adoptadas en</w:t>
      </w:r>
      <w:r w:rsidR="000843E3">
        <w:rPr>
          <w:rFonts w:ascii="Book Antiqua" w:hAnsi="Book Antiqua"/>
          <w:lang w:val="es-PR"/>
        </w:rPr>
        <w:t xml:space="preserve"> la Isla</w:t>
      </w:r>
      <w:r w:rsidRPr="009F51C6">
        <w:rPr>
          <w:rFonts w:ascii="Book Antiqua" w:hAnsi="Book Antiqua"/>
          <w:lang w:val="es-PR"/>
        </w:rPr>
        <w:t>, incluyendo la integración de herramientas reconocidas para la identificación de posibles situaciones de riesgo en menores dentro de centros de cuido y educación temprana.</w:t>
      </w:r>
    </w:p>
    <w:p w14:paraId="7704FB47" w14:textId="77777777" w:rsidR="000843E3" w:rsidRPr="009F51C6" w:rsidRDefault="000843E3" w:rsidP="009F51C6">
      <w:pPr>
        <w:ind w:firstLine="720"/>
        <w:jc w:val="both"/>
        <w:rPr>
          <w:rFonts w:ascii="Book Antiqua" w:hAnsi="Book Antiqua"/>
          <w:lang w:val="es-PR"/>
        </w:rPr>
      </w:pPr>
    </w:p>
    <w:p w14:paraId="21724D48" w14:textId="77777777" w:rsidR="009F51C6" w:rsidRPr="009F51C6" w:rsidRDefault="009F51C6" w:rsidP="009F51C6">
      <w:pPr>
        <w:ind w:firstLine="720"/>
        <w:jc w:val="both"/>
        <w:rPr>
          <w:rFonts w:ascii="Book Antiqua" w:hAnsi="Book Antiqua"/>
          <w:lang w:val="es-PR"/>
        </w:rPr>
      </w:pPr>
      <w:r w:rsidRPr="009F51C6">
        <w:rPr>
          <w:rFonts w:ascii="Book Antiqua" w:hAnsi="Book Antiqua"/>
          <w:lang w:val="es-PR"/>
        </w:rPr>
        <w:t xml:space="preserve">Por todo lo anterior, la Asamblea Legislativa de Puerto Rico entiende necesario establecer un marco legal específico que garantice que ningún menor permanezca sin la asistencia higiénica adecuada en entornos educativos, reduzca riesgos sanitarios y </w:t>
      </w:r>
      <w:r w:rsidRPr="009F51C6">
        <w:rPr>
          <w:rFonts w:ascii="Book Antiqua" w:hAnsi="Book Antiqua"/>
          <w:lang w:val="es-PR"/>
        </w:rPr>
        <w:lastRenderedPageBreak/>
        <w:t>emocionales, promueva el respeto a su dignidad y fortalezca la formación de hábitos saludables desde las primeras etapas de su desarrollo, salvaguardando en todo momento su integridad física y emocional.</w:t>
      </w:r>
    </w:p>
    <w:p w14:paraId="3EB1FEB8" w14:textId="77777777" w:rsidR="003A4EC1" w:rsidRPr="00CA2BC9" w:rsidRDefault="003A4EC1" w:rsidP="003A4EC1">
      <w:pPr>
        <w:ind w:firstLine="720"/>
        <w:jc w:val="both"/>
        <w:rPr>
          <w:rFonts w:ascii="Book Antiqua" w:hAnsi="Book Antiqua"/>
          <w:lang w:val="es-PR"/>
        </w:rPr>
      </w:pPr>
    </w:p>
    <w:p w14:paraId="02B630AD" w14:textId="77777777" w:rsidR="009E2241" w:rsidRPr="00472B80" w:rsidRDefault="007F6FF1" w:rsidP="00F30FED">
      <w:pPr>
        <w:spacing w:line="480" w:lineRule="auto"/>
        <w:rPr>
          <w:rFonts w:ascii="Book Antiqua" w:hAnsi="Book Antiqua"/>
          <w:i/>
          <w:lang w:val="es-ES_tradnl"/>
        </w:rPr>
      </w:pPr>
      <w:r w:rsidRPr="00472B80">
        <w:rPr>
          <w:rFonts w:ascii="Book Antiqua" w:hAnsi="Book Antiqua"/>
          <w:i/>
          <w:lang w:val="es-ES_tradnl"/>
        </w:rPr>
        <w:t>DECRÉ</w:t>
      </w:r>
      <w:r w:rsidR="009E2241" w:rsidRPr="00472B80">
        <w:rPr>
          <w:rFonts w:ascii="Book Antiqua" w:hAnsi="Book Antiqua"/>
          <w:i/>
          <w:lang w:val="es-ES_tradnl"/>
        </w:rPr>
        <w:t>TASE POR LA ASAMBLEA LEGISLATIVA DE PUERTO RICO:</w:t>
      </w:r>
    </w:p>
    <w:p w14:paraId="22761A4B" w14:textId="77777777" w:rsidR="009E2241" w:rsidRPr="00472B80" w:rsidRDefault="009E2241" w:rsidP="00CD00DF">
      <w:pPr>
        <w:spacing w:line="480" w:lineRule="auto"/>
        <w:jc w:val="both"/>
        <w:rPr>
          <w:rFonts w:ascii="Book Antiqua" w:hAnsi="Book Antiqua"/>
          <w:i/>
          <w:lang w:val="es-ES_tradnl"/>
        </w:rPr>
        <w:sectPr w:rsidR="009E2241" w:rsidRPr="00472B80">
          <w:headerReference w:type="default" r:id="rId8"/>
          <w:headerReference w:type="first" r:id="rId9"/>
          <w:type w:val="continuous"/>
          <w:pgSz w:w="12240" w:h="15840" w:code="1"/>
          <w:pgMar w:top="1440" w:right="1440" w:bottom="1440" w:left="1440" w:header="720" w:footer="720" w:gutter="0"/>
          <w:cols w:space="720"/>
          <w:titlePg/>
        </w:sectPr>
      </w:pPr>
    </w:p>
    <w:p w14:paraId="307F8DAF" w14:textId="3DF0A64B" w:rsidR="007A6EB2" w:rsidRPr="00472B80" w:rsidRDefault="00F15DCB" w:rsidP="003D568A">
      <w:pPr>
        <w:spacing w:line="480" w:lineRule="auto"/>
        <w:ind w:firstLine="720"/>
        <w:jc w:val="both"/>
        <w:rPr>
          <w:rFonts w:ascii="Book Antiqua" w:hAnsi="Book Antiqua"/>
          <w:lang w:val="es-PR" w:eastAsia="es-PR"/>
        </w:rPr>
      </w:pPr>
      <w:bookmarkStart w:id="2" w:name="_Hlk67257139"/>
      <w:r w:rsidRPr="00472B80">
        <w:rPr>
          <w:rFonts w:ascii="Book Antiqua" w:eastAsia="Courier New" w:hAnsi="Book Antiqua" w:cs="Courier New"/>
          <w:color w:val="000000"/>
          <w:szCs w:val="24"/>
          <w:lang w:val="es-PR"/>
        </w:rPr>
        <w:t>Artículo</w:t>
      </w:r>
      <w:r w:rsidR="00844F73" w:rsidRPr="00472B80">
        <w:rPr>
          <w:rFonts w:ascii="Book Antiqua" w:eastAsia="Courier New" w:hAnsi="Book Antiqua" w:cs="Courier New"/>
          <w:color w:val="000000"/>
          <w:szCs w:val="24"/>
          <w:lang w:val="es-PR"/>
        </w:rPr>
        <w:t xml:space="preserve"> 1.-</w:t>
      </w:r>
      <w:bookmarkEnd w:id="2"/>
      <w:r w:rsidR="00D51209" w:rsidRPr="00472B80">
        <w:rPr>
          <w:rFonts w:ascii="Book Antiqua" w:hAnsi="Book Antiqua"/>
          <w:szCs w:val="24"/>
          <w:lang w:val="es-PR" w:eastAsia="es-PR"/>
        </w:rPr>
        <w:t xml:space="preserve"> </w:t>
      </w:r>
      <w:r w:rsidR="003D568A" w:rsidRPr="00472B80">
        <w:rPr>
          <w:rFonts w:ascii="Book Antiqua" w:hAnsi="Book Antiqua"/>
          <w:lang w:val="es-PR" w:eastAsia="es-PR"/>
        </w:rPr>
        <w:t>Esta Ley se conocerá como “Ley para la Protección Integral de la Dignidad, Higiene y Desarrollo de los Niños en Programas de Educación Temprana”.</w:t>
      </w:r>
    </w:p>
    <w:p w14:paraId="16E55E7D" w14:textId="13499C85" w:rsidR="00E40D58" w:rsidRPr="00472B80" w:rsidRDefault="00F15DCB" w:rsidP="00FC2CCA">
      <w:pPr>
        <w:spacing w:line="480" w:lineRule="auto"/>
        <w:ind w:firstLine="720"/>
        <w:jc w:val="both"/>
        <w:rPr>
          <w:rFonts w:ascii="Book Antiqua" w:eastAsia="Courier New" w:hAnsi="Book Antiqua" w:cs="Courier New"/>
          <w:color w:val="000000"/>
          <w:szCs w:val="24"/>
          <w:lang w:val="es-PR"/>
        </w:rPr>
      </w:pPr>
      <w:r w:rsidRPr="00472B80">
        <w:rPr>
          <w:rFonts w:ascii="Book Antiqua" w:eastAsia="Courier New" w:hAnsi="Book Antiqua" w:cs="Courier New"/>
          <w:color w:val="000000"/>
          <w:szCs w:val="24"/>
          <w:lang w:val="es-PR"/>
        </w:rPr>
        <w:t>Artículo</w:t>
      </w:r>
      <w:r w:rsidR="00CD1018" w:rsidRPr="00472B80">
        <w:rPr>
          <w:rFonts w:ascii="Book Antiqua" w:eastAsia="Courier New" w:hAnsi="Book Antiqua" w:cs="Courier New"/>
          <w:color w:val="000000"/>
          <w:szCs w:val="24"/>
          <w:lang w:val="es-PR"/>
        </w:rPr>
        <w:t xml:space="preserve"> </w:t>
      </w:r>
      <w:r w:rsidR="00FC2CCA" w:rsidRPr="00472B80">
        <w:rPr>
          <w:rFonts w:ascii="Book Antiqua" w:eastAsia="Courier New" w:hAnsi="Book Antiqua" w:cs="Courier New"/>
          <w:color w:val="000000"/>
          <w:szCs w:val="24"/>
          <w:lang w:val="es-PR"/>
        </w:rPr>
        <w:t>2.-</w:t>
      </w:r>
      <w:r w:rsidR="00F131CD" w:rsidRPr="00472B80">
        <w:rPr>
          <w:rFonts w:ascii="Book Antiqua" w:eastAsia="Courier New" w:hAnsi="Book Antiqua" w:cs="Courier New"/>
          <w:color w:val="000000"/>
          <w:szCs w:val="24"/>
          <w:lang w:val="es-PR"/>
        </w:rPr>
        <w:t xml:space="preserve"> Propósito</w:t>
      </w:r>
      <w:r w:rsidR="00566160" w:rsidRPr="00472B80">
        <w:rPr>
          <w:rFonts w:ascii="Book Antiqua" w:eastAsia="Courier New" w:hAnsi="Book Antiqua" w:cs="Courier New"/>
          <w:color w:val="000000"/>
          <w:szCs w:val="24"/>
          <w:lang w:val="es-PR"/>
        </w:rPr>
        <w:t>.</w:t>
      </w:r>
      <w:r w:rsidR="00E40D58" w:rsidRPr="00472B80">
        <w:rPr>
          <w:rFonts w:ascii="Book Antiqua" w:eastAsia="Courier New" w:hAnsi="Book Antiqua" w:cs="Courier New"/>
          <w:color w:val="000000"/>
          <w:szCs w:val="24"/>
          <w:lang w:val="es-PR"/>
        </w:rPr>
        <w:t xml:space="preserve"> </w:t>
      </w:r>
    </w:p>
    <w:p w14:paraId="4891B4EF" w14:textId="77777777" w:rsidR="00655D88" w:rsidRDefault="000E46DE" w:rsidP="00655D88">
      <w:pPr>
        <w:spacing w:line="480" w:lineRule="auto"/>
        <w:ind w:firstLine="720"/>
        <w:jc w:val="both"/>
        <w:rPr>
          <w:rFonts w:ascii="Book Antiqua" w:eastAsia="Courier New" w:hAnsi="Book Antiqua" w:cs="Courier New"/>
          <w:color w:val="000000"/>
          <w:lang w:val="es-PR"/>
        </w:rPr>
      </w:pPr>
      <w:r w:rsidRPr="00472B80">
        <w:rPr>
          <w:rFonts w:ascii="Book Antiqua" w:eastAsia="Courier New" w:hAnsi="Book Antiqua" w:cs="Courier New"/>
          <w:color w:val="000000"/>
          <w:lang w:val="es-PR"/>
        </w:rPr>
        <w:t>Se establecen normas obligatorias para todos los programas de educación temprana, públicos y privados, a fin de:</w:t>
      </w:r>
    </w:p>
    <w:p w14:paraId="44323FDD" w14:textId="3C4545C0" w:rsidR="001A3324" w:rsidRPr="0081681F" w:rsidRDefault="000E46DE" w:rsidP="004F62B8">
      <w:pPr>
        <w:pStyle w:val="Prrafodelista"/>
        <w:numPr>
          <w:ilvl w:val="0"/>
          <w:numId w:val="21"/>
        </w:numPr>
        <w:spacing w:line="480" w:lineRule="auto"/>
        <w:ind w:left="1080"/>
        <w:jc w:val="both"/>
        <w:rPr>
          <w:rFonts w:ascii="Book Antiqua" w:eastAsia="Courier New" w:hAnsi="Book Antiqua" w:cs="Courier New"/>
          <w:color w:val="000000"/>
          <w:szCs w:val="20"/>
          <w:lang w:val="es-PR"/>
        </w:rPr>
      </w:pPr>
      <w:r w:rsidRPr="0081681F">
        <w:rPr>
          <w:rFonts w:ascii="Book Antiqua" w:eastAsia="Courier New" w:hAnsi="Book Antiqua" w:cs="Courier New"/>
          <w:color w:val="000000"/>
          <w:lang w:val="es-PR"/>
        </w:rPr>
        <w:t>Garantizar la higiene personal y el cuidado integral de niños de 3 a 6 años.</w:t>
      </w:r>
    </w:p>
    <w:p w14:paraId="5960CCB7" w14:textId="77777777" w:rsidR="001A3324" w:rsidRPr="0081681F" w:rsidRDefault="000E46DE" w:rsidP="004F62B8">
      <w:pPr>
        <w:pStyle w:val="Prrafodelista"/>
        <w:numPr>
          <w:ilvl w:val="0"/>
          <w:numId w:val="21"/>
        </w:numPr>
        <w:spacing w:line="480" w:lineRule="auto"/>
        <w:ind w:left="1080"/>
        <w:jc w:val="both"/>
        <w:rPr>
          <w:rFonts w:ascii="Book Antiqua" w:eastAsia="Courier New" w:hAnsi="Book Antiqua" w:cs="Courier New"/>
          <w:color w:val="000000"/>
          <w:lang w:val="es-PR"/>
        </w:rPr>
      </w:pPr>
      <w:r w:rsidRPr="0081681F">
        <w:rPr>
          <w:rFonts w:ascii="Book Antiqua" w:eastAsia="Courier New" w:hAnsi="Book Antiqua" w:cs="Courier New"/>
          <w:color w:val="000000"/>
          <w:lang w:val="es-PR"/>
        </w:rPr>
        <w:t xml:space="preserve">Asegurar la dignidad, respeto y bienestar </w:t>
      </w:r>
      <w:r w:rsidR="00F31BC8" w:rsidRPr="0081681F">
        <w:rPr>
          <w:rFonts w:ascii="Book Antiqua" w:eastAsia="Courier New" w:hAnsi="Book Antiqua" w:cs="Courier New"/>
          <w:color w:val="000000"/>
          <w:lang w:val="es-PR"/>
        </w:rPr>
        <w:t xml:space="preserve">físico y </w:t>
      </w:r>
      <w:r w:rsidRPr="0081681F">
        <w:rPr>
          <w:rFonts w:ascii="Book Antiqua" w:eastAsia="Courier New" w:hAnsi="Book Antiqua" w:cs="Courier New"/>
          <w:color w:val="000000"/>
          <w:lang w:val="es-PR"/>
        </w:rPr>
        <w:t>emocional durante la asistencia en hábitos personales.</w:t>
      </w:r>
    </w:p>
    <w:p w14:paraId="5969AAAE" w14:textId="77777777" w:rsidR="001A3324" w:rsidRPr="0081681F" w:rsidRDefault="000E46DE" w:rsidP="004F62B8">
      <w:pPr>
        <w:pStyle w:val="Prrafodelista"/>
        <w:numPr>
          <w:ilvl w:val="0"/>
          <w:numId w:val="21"/>
        </w:numPr>
        <w:spacing w:line="480" w:lineRule="auto"/>
        <w:ind w:left="1080"/>
        <w:jc w:val="both"/>
        <w:rPr>
          <w:rFonts w:ascii="Book Antiqua" w:eastAsia="Courier New" w:hAnsi="Book Antiqua" w:cs="Courier New"/>
          <w:color w:val="000000"/>
          <w:lang w:val="es-PR"/>
        </w:rPr>
      </w:pPr>
      <w:r w:rsidRPr="0081681F">
        <w:rPr>
          <w:rFonts w:ascii="Book Antiqua" w:eastAsia="Courier New" w:hAnsi="Book Antiqua" w:cs="Courier New"/>
          <w:color w:val="000000"/>
          <w:lang w:val="es-PR"/>
        </w:rPr>
        <w:t>Prevenir riesgos de salud física y mental derivados de negligencia en el cuidado higiénico.</w:t>
      </w:r>
    </w:p>
    <w:p w14:paraId="2BE5B2AD" w14:textId="340FB398" w:rsidR="00A106F6" w:rsidRPr="0081681F" w:rsidRDefault="000E46DE" w:rsidP="004F62B8">
      <w:pPr>
        <w:pStyle w:val="Prrafodelista"/>
        <w:numPr>
          <w:ilvl w:val="0"/>
          <w:numId w:val="21"/>
        </w:numPr>
        <w:spacing w:line="480" w:lineRule="auto"/>
        <w:ind w:left="1080"/>
        <w:jc w:val="both"/>
        <w:rPr>
          <w:rFonts w:ascii="Book Antiqua" w:eastAsia="Courier New" w:hAnsi="Book Antiqua" w:cs="Courier New"/>
          <w:color w:val="000000"/>
          <w:lang w:val="es-PR"/>
        </w:rPr>
      </w:pPr>
      <w:r w:rsidRPr="0081681F">
        <w:rPr>
          <w:rFonts w:ascii="Book Antiqua" w:eastAsia="Courier New" w:hAnsi="Book Antiqua" w:cs="Courier New"/>
          <w:color w:val="000000"/>
          <w:lang w:val="es-PR"/>
        </w:rPr>
        <w:t xml:space="preserve">Establecer protocolos claros, capacitación continua, supervisión y sanciones progresivas por incumplimiento, complementando la Ley Núm. 173-2016 y la Ley Núm. </w:t>
      </w:r>
      <w:r w:rsidR="006320F6" w:rsidRPr="0081681F">
        <w:rPr>
          <w:rFonts w:ascii="Book Antiqua" w:eastAsia="Courier New" w:hAnsi="Book Antiqua" w:cs="Courier New"/>
          <w:color w:val="000000"/>
          <w:lang w:val="es-PR"/>
        </w:rPr>
        <w:t>57-2023</w:t>
      </w:r>
      <w:r w:rsidRPr="0081681F">
        <w:rPr>
          <w:rFonts w:ascii="Book Antiqua" w:eastAsia="Courier New" w:hAnsi="Book Antiqua" w:cs="Courier New"/>
          <w:color w:val="000000"/>
          <w:lang w:val="es-PR"/>
        </w:rPr>
        <w:t>.</w:t>
      </w:r>
    </w:p>
    <w:p w14:paraId="5F66D6B2" w14:textId="7EC5D676" w:rsidR="00C4296F" w:rsidRPr="00472B80" w:rsidRDefault="00F15DCB" w:rsidP="00C4296F">
      <w:pPr>
        <w:spacing w:line="480" w:lineRule="auto"/>
        <w:ind w:firstLine="720"/>
        <w:jc w:val="both"/>
        <w:rPr>
          <w:rFonts w:ascii="Book Antiqua" w:hAnsi="Book Antiqua"/>
          <w:lang w:val="es-PR"/>
        </w:rPr>
      </w:pPr>
      <w:r w:rsidRPr="00472B80">
        <w:rPr>
          <w:rFonts w:ascii="Book Antiqua" w:hAnsi="Book Antiqua"/>
          <w:lang w:val="es-PR"/>
        </w:rPr>
        <w:t>Artículo</w:t>
      </w:r>
      <w:r w:rsidR="00C4296F" w:rsidRPr="00472B80">
        <w:rPr>
          <w:rFonts w:ascii="Book Antiqua" w:hAnsi="Book Antiqua"/>
          <w:lang w:val="es-PR"/>
        </w:rPr>
        <w:t xml:space="preserve"> </w:t>
      </w:r>
      <w:r w:rsidR="00011C6C" w:rsidRPr="00472B80">
        <w:rPr>
          <w:rFonts w:ascii="Book Antiqua" w:hAnsi="Book Antiqua"/>
          <w:lang w:val="es-PR"/>
        </w:rPr>
        <w:t>3</w:t>
      </w:r>
      <w:r w:rsidR="00C4296F" w:rsidRPr="00472B80">
        <w:rPr>
          <w:rFonts w:ascii="Book Antiqua" w:hAnsi="Book Antiqua"/>
          <w:lang w:val="es-PR"/>
        </w:rPr>
        <w:t xml:space="preserve">.- </w:t>
      </w:r>
      <w:r w:rsidR="00D1116E" w:rsidRPr="00472B80">
        <w:rPr>
          <w:rFonts w:ascii="Book Antiqua" w:hAnsi="Book Antiqua"/>
          <w:lang w:val="es-PR"/>
        </w:rPr>
        <w:t>Ámbito de Aplicación</w:t>
      </w:r>
      <w:r w:rsidR="00C75BBD" w:rsidRPr="00472B80">
        <w:rPr>
          <w:rFonts w:ascii="Book Antiqua" w:hAnsi="Book Antiqua"/>
          <w:lang w:val="es-PR"/>
        </w:rPr>
        <w:t>.</w:t>
      </w:r>
    </w:p>
    <w:p w14:paraId="1FB9E195" w14:textId="786EA645" w:rsidR="00D1116E" w:rsidRPr="00D1116E" w:rsidRDefault="00D1116E" w:rsidP="00D1116E">
      <w:pPr>
        <w:spacing w:line="480" w:lineRule="auto"/>
        <w:ind w:firstLine="720"/>
        <w:jc w:val="both"/>
        <w:rPr>
          <w:rFonts w:ascii="Book Antiqua" w:hAnsi="Book Antiqua"/>
          <w:lang w:val="es-PR"/>
        </w:rPr>
      </w:pPr>
      <w:r w:rsidRPr="00D1116E">
        <w:rPr>
          <w:rFonts w:ascii="Book Antiqua" w:hAnsi="Book Antiqua"/>
          <w:lang w:val="es-PR"/>
        </w:rPr>
        <w:t xml:space="preserve">Esta Ley </w:t>
      </w:r>
      <w:r w:rsidR="00666837" w:rsidRPr="00D1116E">
        <w:rPr>
          <w:rFonts w:ascii="Book Antiqua" w:hAnsi="Book Antiqua"/>
          <w:lang w:val="es-PR"/>
        </w:rPr>
        <w:t>aplica</w:t>
      </w:r>
      <w:r w:rsidR="00666837">
        <w:rPr>
          <w:rFonts w:ascii="Book Antiqua" w:hAnsi="Book Antiqua"/>
          <w:lang w:val="es-PR"/>
        </w:rPr>
        <w:t>r</w:t>
      </w:r>
      <w:r w:rsidR="00BA4779" w:rsidRPr="00BA4779">
        <w:rPr>
          <w:rFonts w:ascii="Book Antiqua" w:hAnsi="Book Antiqua"/>
          <w:lang w:val="es-PR"/>
        </w:rPr>
        <w:t>á</w:t>
      </w:r>
      <w:r w:rsidRPr="00D1116E">
        <w:rPr>
          <w:rFonts w:ascii="Book Antiqua" w:hAnsi="Book Antiqua"/>
          <w:lang w:val="es-PR"/>
        </w:rPr>
        <w:t xml:space="preserve"> a:</w:t>
      </w:r>
    </w:p>
    <w:p w14:paraId="390FE114" w14:textId="034F0F73" w:rsidR="00D1116E" w:rsidRPr="004D3BCA" w:rsidRDefault="00D1116E" w:rsidP="004D3BCA">
      <w:pPr>
        <w:pStyle w:val="Prrafodelista"/>
        <w:numPr>
          <w:ilvl w:val="0"/>
          <w:numId w:val="22"/>
        </w:numPr>
        <w:spacing w:line="480" w:lineRule="auto"/>
        <w:ind w:left="1080"/>
        <w:jc w:val="both"/>
        <w:rPr>
          <w:rFonts w:ascii="Book Antiqua" w:hAnsi="Book Antiqua"/>
          <w:lang w:val="es-PR"/>
        </w:rPr>
      </w:pPr>
      <w:r w:rsidRPr="004D3BCA">
        <w:rPr>
          <w:rFonts w:ascii="Book Antiqua" w:hAnsi="Book Antiqua"/>
          <w:lang w:val="es-PR"/>
        </w:rPr>
        <w:t xml:space="preserve">Programas de educación temprana </w:t>
      </w:r>
      <w:r w:rsidR="00C94A29" w:rsidRPr="004D3BCA">
        <w:rPr>
          <w:rFonts w:ascii="Book Antiqua" w:hAnsi="Book Antiqua"/>
          <w:lang w:val="es-PR"/>
        </w:rPr>
        <w:t>o ‘</w:t>
      </w:r>
      <w:proofErr w:type="spellStart"/>
      <w:r w:rsidRPr="004D3BCA">
        <w:rPr>
          <w:rFonts w:ascii="Book Antiqua" w:hAnsi="Book Antiqua"/>
          <w:lang w:val="es-PR"/>
        </w:rPr>
        <w:t>early</w:t>
      </w:r>
      <w:proofErr w:type="spellEnd"/>
      <w:r w:rsidRPr="004D3BCA">
        <w:rPr>
          <w:rFonts w:ascii="Book Antiqua" w:hAnsi="Book Antiqua"/>
          <w:lang w:val="es-PR"/>
        </w:rPr>
        <w:t xml:space="preserve"> </w:t>
      </w:r>
      <w:proofErr w:type="spellStart"/>
      <w:r w:rsidRPr="004D3BCA">
        <w:rPr>
          <w:rFonts w:ascii="Book Antiqua" w:hAnsi="Book Antiqua"/>
          <w:lang w:val="es-PR"/>
        </w:rPr>
        <w:t>childhood</w:t>
      </w:r>
      <w:proofErr w:type="spellEnd"/>
      <w:r w:rsidRPr="004D3BCA">
        <w:rPr>
          <w:rFonts w:ascii="Book Antiqua" w:hAnsi="Book Antiqua"/>
          <w:lang w:val="es-PR"/>
        </w:rPr>
        <w:t xml:space="preserve"> </w:t>
      </w:r>
      <w:proofErr w:type="spellStart"/>
      <w:r w:rsidRPr="004D3BCA">
        <w:rPr>
          <w:rFonts w:ascii="Book Antiqua" w:hAnsi="Book Antiqua"/>
          <w:lang w:val="es-PR"/>
        </w:rPr>
        <w:t>education</w:t>
      </w:r>
      <w:proofErr w:type="spellEnd"/>
      <w:r w:rsidR="00C94A29" w:rsidRPr="004D3BCA">
        <w:rPr>
          <w:rFonts w:ascii="Book Antiqua" w:hAnsi="Book Antiqua"/>
          <w:lang w:val="es-PR"/>
        </w:rPr>
        <w:t>’</w:t>
      </w:r>
      <w:r w:rsidRPr="004D3BCA">
        <w:rPr>
          <w:rFonts w:ascii="Book Antiqua" w:hAnsi="Book Antiqua"/>
          <w:lang w:val="es-PR"/>
        </w:rPr>
        <w:t>.</w:t>
      </w:r>
    </w:p>
    <w:p w14:paraId="313A8ED6" w14:textId="222C27F0" w:rsidR="00D1116E" w:rsidRPr="004D3BCA" w:rsidRDefault="00C94A29" w:rsidP="004D3BCA">
      <w:pPr>
        <w:pStyle w:val="Prrafodelista"/>
        <w:numPr>
          <w:ilvl w:val="0"/>
          <w:numId w:val="22"/>
        </w:numPr>
        <w:spacing w:line="480" w:lineRule="auto"/>
        <w:ind w:left="1080"/>
        <w:jc w:val="both"/>
        <w:rPr>
          <w:rFonts w:ascii="Book Antiqua" w:hAnsi="Book Antiqua"/>
          <w:lang w:val="es-PR"/>
        </w:rPr>
      </w:pPr>
      <w:r w:rsidRPr="004D3BCA">
        <w:rPr>
          <w:rFonts w:ascii="Book Antiqua" w:hAnsi="Book Antiqua"/>
          <w:lang w:val="es-PR"/>
        </w:rPr>
        <w:t>Centros p</w:t>
      </w:r>
      <w:r w:rsidR="00D1116E" w:rsidRPr="004D3BCA">
        <w:rPr>
          <w:rFonts w:ascii="Book Antiqua" w:hAnsi="Book Antiqua"/>
          <w:lang w:val="es-PR"/>
        </w:rPr>
        <w:t>reescolares privados, comunitarios y públicos.</w:t>
      </w:r>
    </w:p>
    <w:p w14:paraId="2610E18C" w14:textId="34E23A0A" w:rsidR="00D1116E" w:rsidRPr="004D3BCA" w:rsidRDefault="00D1116E" w:rsidP="004D3BCA">
      <w:pPr>
        <w:pStyle w:val="Prrafodelista"/>
        <w:numPr>
          <w:ilvl w:val="0"/>
          <w:numId w:val="22"/>
        </w:numPr>
        <w:spacing w:line="480" w:lineRule="auto"/>
        <w:ind w:left="1080"/>
        <w:jc w:val="both"/>
        <w:rPr>
          <w:rFonts w:ascii="Book Antiqua" w:hAnsi="Book Antiqua"/>
          <w:lang w:val="es-PR"/>
        </w:rPr>
      </w:pPr>
      <w:r w:rsidRPr="004D3BCA">
        <w:rPr>
          <w:rFonts w:ascii="Book Antiqua" w:hAnsi="Book Antiqua"/>
          <w:lang w:val="es-PR"/>
        </w:rPr>
        <w:t>Centros de cuidado infantil que atiendan niños de 3 a 6 años con componente educativo.</w:t>
      </w:r>
    </w:p>
    <w:p w14:paraId="19AD7133" w14:textId="06C75666" w:rsidR="002530E7" w:rsidRPr="004D3BCA" w:rsidRDefault="002530E7" w:rsidP="004D3BCA">
      <w:pPr>
        <w:pStyle w:val="Prrafodelista"/>
        <w:numPr>
          <w:ilvl w:val="0"/>
          <w:numId w:val="22"/>
        </w:numPr>
        <w:spacing w:line="480" w:lineRule="auto"/>
        <w:ind w:left="1080"/>
        <w:jc w:val="both"/>
        <w:rPr>
          <w:rFonts w:ascii="Book Antiqua" w:hAnsi="Book Antiqua"/>
          <w:lang w:val="es-PR"/>
        </w:rPr>
      </w:pPr>
      <w:r w:rsidRPr="004D3BCA">
        <w:rPr>
          <w:rFonts w:ascii="Book Antiqua" w:hAnsi="Book Antiqua"/>
          <w:lang w:val="es-PR"/>
        </w:rPr>
        <w:lastRenderedPageBreak/>
        <w:t>En el caso de planteles públicos del Departamento de Educación, las disposiciones se implementarán conforme a la normativa interna y convenios colectivos aplicables, sin menoscabar la autoridad reguladora correspondiente</w:t>
      </w:r>
      <w:r w:rsidR="00DD0E87" w:rsidRPr="004D3BCA">
        <w:rPr>
          <w:rFonts w:ascii="Book Antiqua" w:hAnsi="Book Antiqua"/>
          <w:lang w:val="es-PR"/>
        </w:rPr>
        <w:t xml:space="preserve"> y</w:t>
      </w:r>
      <w:r w:rsidR="00DD0E87" w:rsidRPr="004D3BCA">
        <w:rPr>
          <w:lang w:val="es-PR"/>
        </w:rPr>
        <w:t xml:space="preserve"> </w:t>
      </w:r>
      <w:r w:rsidR="00DD0E87" w:rsidRPr="004D3BCA">
        <w:rPr>
          <w:rFonts w:ascii="Book Antiqua" w:hAnsi="Book Antiqua"/>
          <w:lang w:val="es-PR"/>
        </w:rPr>
        <w:t>en armonía con las facultades regulatorias de ACUDEN bajo la Ley 173-2016</w:t>
      </w:r>
      <w:r w:rsidR="006A3CB9">
        <w:rPr>
          <w:rFonts w:ascii="Book Antiqua" w:hAnsi="Book Antiqua"/>
          <w:lang w:val="es-PR"/>
        </w:rPr>
        <w:t>,</w:t>
      </w:r>
      <w:r w:rsidR="006A3CB9" w:rsidRPr="006A3CB9">
        <w:rPr>
          <w:rFonts w:eastAsia="Times New Roman"/>
          <w:szCs w:val="20"/>
          <w:lang w:val="es-PR"/>
        </w:rPr>
        <w:t xml:space="preserve"> </w:t>
      </w:r>
      <w:r w:rsidR="006A3CB9" w:rsidRPr="006A3CB9">
        <w:rPr>
          <w:rFonts w:ascii="Book Antiqua" w:hAnsi="Book Antiqua"/>
          <w:lang w:val="es-PR"/>
        </w:rPr>
        <w:t>sin menoscabar convenios colectivos y derechos adquiridos</w:t>
      </w:r>
      <w:r w:rsidR="00DD0E87" w:rsidRPr="004D3BCA">
        <w:rPr>
          <w:rFonts w:ascii="Book Antiqua" w:hAnsi="Book Antiqua"/>
          <w:lang w:val="es-PR"/>
        </w:rPr>
        <w:t>.</w:t>
      </w:r>
    </w:p>
    <w:p w14:paraId="7504E0F1" w14:textId="063BAEAC" w:rsidR="007E6E40" w:rsidRPr="00472B80" w:rsidRDefault="00F15DCB" w:rsidP="007E6E40">
      <w:pPr>
        <w:spacing w:line="480" w:lineRule="auto"/>
        <w:ind w:firstLine="720"/>
        <w:jc w:val="both"/>
        <w:rPr>
          <w:rFonts w:ascii="Book Antiqua" w:hAnsi="Book Antiqua"/>
          <w:iCs/>
          <w:lang w:val="es-ES_tradnl"/>
        </w:rPr>
      </w:pPr>
      <w:r w:rsidRPr="00472B80">
        <w:rPr>
          <w:rFonts w:ascii="Book Antiqua" w:hAnsi="Book Antiqua"/>
          <w:iCs/>
          <w:lang w:val="es-ES_tradnl"/>
        </w:rPr>
        <w:t>Artículo</w:t>
      </w:r>
      <w:r w:rsidR="007E6E40" w:rsidRPr="00472B80">
        <w:rPr>
          <w:rFonts w:ascii="Book Antiqua" w:hAnsi="Book Antiqua"/>
          <w:iCs/>
          <w:lang w:val="es-ES_tradnl"/>
        </w:rPr>
        <w:t xml:space="preserve"> </w:t>
      </w:r>
      <w:r w:rsidR="00011C6C" w:rsidRPr="00472B80">
        <w:rPr>
          <w:rFonts w:ascii="Book Antiqua" w:hAnsi="Book Antiqua"/>
          <w:iCs/>
          <w:lang w:val="es-ES_tradnl"/>
        </w:rPr>
        <w:t>4</w:t>
      </w:r>
      <w:r w:rsidR="007E6E40" w:rsidRPr="00472B80">
        <w:rPr>
          <w:rFonts w:ascii="Book Antiqua" w:hAnsi="Book Antiqua"/>
          <w:iCs/>
          <w:lang w:val="es-PR"/>
        </w:rPr>
        <w:t>.-</w:t>
      </w:r>
      <w:r w:rsidR="00D737A9">
        <w:rPr>
          <w:rFonts w:ascii="Book Antiqua" w:hAnsi="Book Antiqua"/>
          <w:iCs/>
          <w:lang w:val="es-PR"/>
        </w:rPr>
        <w:t>Definiciones</w:t>
      </w:r>
      <w:r w:rsidR="007E6E40" w:rsidRPr="00472B80">
        <w:rPr>
          <w:rFonts w:ascii="Book Antiqua" w:hAnsi="Book Antiqua"/>
          <w:iCs/>
          <w:lang w:val="es-PR"/>
        </w:rPr>
        <w:t>.</w:t>
      </w:r>
    </w:p>
    <w:p w14:paraId="7A66618C" w14:textId="061E5E0C" w:rsidR="00EC19D4" w:rsidRPr="00EC19D4" w:rsidRDefault="00EC19D4" w:rsidP="00EC19D4">
      <w:pPr>
        <w:spacing w:line="480" w:lineRule="auto"/>
        <w:ind w:firstLine="720"/>
        <w:jc w:val="both"/>
        <w:rPr>
          <w:rFonts w:ascii="Book Antiqua" w:hAnsi="Book Antiqua"/>
          <w:lang w:val="es-PR"/>
        </w:rPr>
      </w:pPr>
      <w:r w:rsidRPr="00EC19D4">
        <w:rPr>
          <w:rFonts w:ascii="Book Antiqua" w:hAnsi="Book Antiqua"/>
          <w:lang w:val="es-PR"/>
        </w:rPr>
        <w:t>Para efectos de esta Ley</w:t>
      </w:r>
      <w:r w:rsidR="00A777F7">
        <w:rPr>
          <w:rFonts w:ascii="Book Antiqua" w:hAnsi="Book Antiqua"/>
          <w:lang w:val="es-PR"/>
        </w:rPr>
        <w:t>, se definen los siguientes términos</w:t>
      </w:r>
      <w:r w:rsidRPr="00EC19D4">
        <w:rPr>
          <w:rFonts w:ascii="Book Antiqua" w:hAnsi="Book Antiqua"/>
          <w:lang w:val="es-PR"/>
        </w:rPr>
        <w:t>:</w:t>
      </w:r>
    </w:p>
    <w:p w14:paraId="61C33396" w14:textId="23A681E3" w:rsidR="009C6338" w:rsidRPr="0091674E" w:rsidRDefault="009C6338" w:rsidP="0091674E">
      <w:pPr>
        <w:pStyle w:val="Prrafodelista"/>
        <w:numPr>
          <w:ilvl w:val="0"/>
          <w:numId w:val="23"/>
        </w:numPr>
        <w:spacing w:line="480" w:lineRule="auto"/>
        <w:ind w:left="1080"/>
        <w:jc w:val="both"/>
        <w:rPr>
          <w:rFonts w:ascii="Book Antiqua" w:hAnsi="Book Antiqua"/>
          <w:lang w:val="es-PR"/>
        </w:rPr>
      </w:pPr>
      <w:r w:rsidRPr="0091674E">
        <w:rPr>
          <w:rFonts w:ascii="Book Antiqua" w:hAnsi="Book Antiqua"/>
          <w:lang w:val="es-PR"/>
        </w:rPr>
        <w:t xml:space="preserve">Área de </w:t>
      </w:r>
      <w:r w:rsidR="00A40258" w:rsidRPr="0091674E">
        <w:rPr>
          <w:rFonts w:ascii="Book Antiqua" w:hAnsi="Book Antiqua"/>
          <w:lang w:val="es-PR"/>
        </w:rPr>
        <w:t>c</w:t>
      </w:r>
      <w:r w:rsidRPr="0091674E">
        <w:rPr>
          <w:rFonts w:ascii="Book Antiqua" w:hAnsi="Book Antiqua"/>
          <w:lang w:val="es-PR"/>
        </w:rPr>
        <w:t xml:space="preserve">uidado </w:t>
      </w:r>
      <w:r w:rsidR="00A40258" w:rsidRPr="0091674E">
        <w:rPr>
          <w:rFonts w:ascii="Book Antiqua" w:hAnsi="Book Antiqua"/>
          <w:lang w:val="es-PR"/>
        </w:rPr>
        <w:t>p</w:t>
      </w:r>
      <w:r w:rsidRPr="0091674E">
        <w:rPr>
          <w:rFonts w:ascii="Book Antiqua" w:hAnsi="Book Antiqua"/>
          <w:lang w:val="es-PR"/>
        </w:rPr>
        <w:t>rimario: Espacio físico dentro del Programa de Educación Temprana que garantiza la privacidad e intimidad del menor durante la asistencia en hábitos personales, debidamente equipado y que permite la supervisión indirecta para la seguridad de todas las partes.</w:t>
      </w:r>
    </w:p>
    <w:p w14:paraId="1A19FDD9" w14:textId="33993AA0" w:rsidR="00A777F7" w:rsidRPr="0091674E" w:rsidRDefault="00A777F7" w:rsidP="0091674E">
      <w:pPr>
        <w:pStyle w:val="Prrafodelista"/>
        <w:numPr>
          <w:ilvl w:val="0"/>
          <w:numId w:val="23"/>
        </w:numPr>
        <w:spacing w:line="480" w:lineRule="auto"/>
        <w:ind w:left="1080"/>
        <w:jc w:val="both"/>
        <w:rPr>
          <w:rFonts w:ascii="Book Antiqua" w:hAnsi="Book Antiqua"/>
          <w:lang w:val="es-PR"/>
        </w:rPr>
      </w:pPr>
      <w:r w:rsidRPr="0091674E">
        <w:rPr>
          <w:rFonts w:ascii="Book Antiqua" w:hAnsi="Book Antiqua"/>
          <w:lang w:val="es-PR"/>
        </w:rPr>
        <w:t>Asistencia en hábitos personales:</w:t>
      </w:r>
      <w:r w:rsidR="0034360A" w:rsidRPr="0091674E">
        <w:rPr>
          <w:lang w:val="es-PR"/>
        </w:rPr>
        <w:t xml:space="preserve"> </w:t>
      </w:r>
      <w:r w:rsidR="0034360A" w:rsidRPr="0091674E">
        <w:rPr>
          <w:rFonts w:ascii="Book Antiqua" w:hAnsi="Book Antiqua"/>
          <w:lang w:val="es-PR"/>
        </w:rPr>
        <w:t>Apoyo razonable y respetuoso brindado al menor cuando, conforme a su etapa de desarrollo, requiera ayuda parcial o supervisión en el uso del baño o manejo de accidentes</w:t>
      </w:r>
      <w:r w:rsidRPr="0091674E">
        <w:rPr>
          <w:rFonts w:ascii="Book Antiqua" w:hAnsi="Book Antiqua"/>
          <w:lang w:val="es-PR"/>
        </w:rPr>
        <w:t>.</w:t>
      </w:r>
    </w:p>
    <w:p w14:paraId="12C86094" w14:textId="7A06FC7B" w:rsidR="00B2340B" w:rsidRPr="0091674E" w:rsidRDefault="00B2340B" w:rsidP="0091674E">
      <w:pPr>
        <w:pStyle w:val="Prrafodelista"/>
        <w:numPr>
          <w:ilvl w:val="0"/>
          <w:numId w:val="23"/>
        </w:numPr>
        <w:spacing w:line="480" w:lineRule="auto"/>
        <w:ind w:left="1080"/>
        <w:jc w:val="both"/>
        <w:rPr>
          <w:rFonts w:ascii="Book Antiqua" w:hAnsi="Book Antiqua"/>
          <w:lang w:val="es-PR"/>
        </w:rPr>
      </w:pPr>
      <w:r w:rsidRPr="0091674E">
        <w:rPr>
          <w:rFonts w:ascii="Book Antiqua" w:hAnsi="Book Antiqua"/>
          <w:lang w:val="es-PR"/>
        </w:rPr>
        <w:t xml:space="preserve">Consentimiento </w:t>
      </w:r>
      <w:r w:rsidR="00A40258" w:rsidRPr="0091674E">
        <w:rPr>
          <w:rFonts w:ascii="Book Antiqua" w:hAnsi="Book Antiqua"/>
          <w:lang w:val="es-PR"/>
        </w:rPr>
        <w:t>a</w:t>
      </w:r>
      <w:r w:rsidRPr="0091674E">
        <w:rPr>
          <w:rFonts w:ascii="Book Antiqua" w:hAnsi="Book Antiqua"/>
          <w:lang w:val="es-PR"/>
        </w:rPr>
        <w:t xml:space="preserve">firmativo </w:t>
      </w:r>
      <w:r w:rsidR="00A40258" w:rsidRPr="0091674E">
        <w:rPr>
          <w:rFonts w:ascii="Book Antiqua" w:hAnsi="Book Antiqua"/>
          <w:lang w:val="es-PR"/>
        </w:rPr>
        <w:t>a</w:t>
      </w:r>
      <w:r w:rsidRPr="0091674E">
        <w:rPr>
          <w:rFonts w:ascii="Book Antiqua" w:hAnsi="Book Antiqua"/>
          <w:lang w:val="es-PR"/>
        </w:rPr>
        <w:t xml:space="preserve">daptado a la </w:t>
      </w:r>
      <w:r w:rsidR="00A40258" w:rsidRPr="0091674E">
        <w:rPr>
          <w:rFonts w:ascii="Book Antiqua" w:hAnsi="Book Antiqua"/>
          <w:lang w:val="es-PR"/>
        </w:rPr>
        <w:t>e</w:t>
      </w:r>
      <w:r w:rsidRPr="0091674E">
        <w:rPr>
          <w:rFonts w:ascii="Book Antiqua" w:hAnsi="Book Antiqua"/>
          <w:lang w:val="es-PR"/>
        </w:rPr>
        <w:t xml:space="preserve">dad: Proceso mediante el cual el personal explica brevemente al menor la acción de asistencia que va a realizar y busca la cooperación voluntaria del niño, fomentando su sentido de control sobre su propio cuerpo. </w:t>
      </w:r>
      <w:r w:rsidR="00722B4B" w:rsidRPr="0091674E">
        <w:rPr>
          <w:rFonts w:ascii="Book Antiqua" w:hAnsi="Book Antiqua"/>
          <w:lang w:val="es-PR"/>
        </w:rPr>
        <w:t>Cuando la asistencia sea necesaria por razones de salud inmediata o higiene urgente, se prescindirá del consentimiento si el menor no coopera, documentándose la razón y notificando a la familia.</w:t>
      </w:r>
    </w:p>
    <w:p w14:paraId="56A3364D" w14:textId="02E66D66" w:rsidR="009776BD" w:rsidRPr="0091674E" w:rsidRDefault="009776BD" w:rsidP="0091674E">
      <w:pPr>
        <w:pStyle w:val="Prrafodelista"/>
        <w:numPr>
          <w:ilvl w:val="0"/>
          <w:numId w:val="23"/>
        </w:numPr>
        <w:spacing w:line="480" w:lineRule="auto"/>
        <w:ind w:left="1080"/>
        <w:jc w:val="both"/>
        <w:rPr>
          <w:rFonts w:ascii="Book Antiqua" w:hAnsi="Book Antiqua"/>
          <w:lang w:val="es-PR"/>
        </w:rPr>
      </w:pPr>
      <w:r w:rsidRPr="0091674E">
        <w:rPr>
          <w:rFonts w:ascii="Book Antiqua" w:hAnsi="Book Antiqua"/>
          <w:lang w:val="es-PR"/>
        </w:rPr>
        <w:lastRenderedPageBreak/>
        <w:t>Incidente relevante: Situación recurrente o extraordinaria relacionada con la higiene del menor que pueda implicar riesgo a su salud o que amerite comunicación a la madre, padre o tutor legal.</w:t>
      </w:r>
    </w:p>
    <w:p w14:paraId="33DAC07D" w14:textId="707E34DD" w:rsidR="00785497" w:rsidRPr="0091674E" w:rsidRDefault="00EC19D4" w:rsidP="0091674E">
      <w:pPr>
        <w:pStyle w:val="Prrafodelista"/>
        <w:numPr>
          <w:ilvl w:val="0"/>
          <w:numId w:val="23"/>
        </w:numPr>
        <w:spacing w:line="480" w:lineRule="auto"/>
        <w:ind w:left="1080"/>
        <w:jc w:val="both"/>
        <w:rPr>
          <w:rFonts w:ascii="Book Antiqua" w:hAnsi="Book Antiqua"/>
          <w:lang w:val="es-PR"/>
        </w:rPr>
      </w:pPr>
      <w:r w:rsidRPr="0091674E">
        <w:rPr>
          <w:rFonts w:ascii="Book Antiqua" w:hAnsi="Book Antiqua"/>
          <w:lang w:val="es-PR"/>
        </w:rPr>
        <w:t>Negligencia en higiene: Omisión reiterada o grave de asistencia que exponga al menor a riesgos sanitarios, emocionales o de dignidad,</w:t>
      </w:r>
      <w:r w:rsidR="00636ED6" w:rsidRPr="0091674E">
        <w:rPr>
          <w:lang w:val="es-PR" w:eastAsia="es-PR"/>
        </w:rPr>
        <w:t xml:space="preserve"> </w:t>
      </w:r>
      <w:r w:rsidR="00636ED6" w:rsidRPr="0091674E">
        <w:rPr>
          <w:rFonts w:ascii="Book Antiqua" w:hAnsi="Book Antiqua"/>
          <w:lang w:val="es-PR"/>
        </w:rPr>
        <w:t>podrá constituir negligencia o maltrato conforme a la definición y procedimientos de la</w:t>
      </w:r>
      <w:r w:rsidRPr="0091674E">
        <w:rPr>
          <w:rFonts w:ascii="Book Antiqua" w:hAnsi="Book Antiqua"/>
          <w:lang w:val="es-PR"/>
        </w:rPr>
        <w:t xml:space="preserve"> Ley Núm. </w:t>
      </w:r>
      <w:r w:rsidR="006320F6" w:rsidRPr="0091674E">
        <w:rPr>
          <w:rFonts w:ascii="Book Antiqua" w:hAnsi="Book Antiqua"/>
          <w:lang w:val="es-PR"/>
        </w:rPr>
        <w:t>57-2023</w:t>
      </w:r>
      <w:r w:rsidRPr="0091674E">
        <w:rPr>
          <w:rFonts w:ascii="Book Antiqua" w:hAnsi="Book Antiqua"/>
          <w:lang w:val="es-PR"/>
        </w:rPr>
        <w:t>.</w:t>
      </w:r>
    </w:p>
    <w:p w14:paraId="1874ECEC" w14:textId="77777777" w:rsidR="00A777F7" w:rsidRPr="0091674E" w:rsidRDefault="00A777F7" w:rsidP="0091674E">
      <w:pPr>
        <w:pStyle w:val="Prrafodelista"/>
        <w:numPr>
          <w:ilvl w:val="0"/>
          <w:numId w:val="23"/>
        </w:numPr>
        <w:spacing w:line="480" w:lineRule="auto"/>
        <w:ind w:left="1080"/>
        <w:jc w:val="both"/>
        <w:rPr>
          <w:rFonts w:ascii="Book Antiqua" w:hAnsi="Book Antiqua"/>
          <w:lang w:val="es-PR"/>
        </w:rPr>
      </w:pPr>
      <w:r w:rsidRPr="0091674E">
        <w:rPr>
          <w:rFonts w:ascii="Book Antiqua" w:hAnsi="Book Antiqua"/>
          <w:lang w:val="es-PR"/>
        </w:rPr>
        <w:t>Programa de Educación Temprana: Todo centro, escuela o agencia con currículo educativo para niños de 3 a 6 años, licenciado bajo la Ley Núm. 173-2016.</w:t>
      </w:r>
    </w:p>
    <w:p w14:paraId="672DDCFC" w14:textId="72B83B82" w:rsidR="00A777F7" w:rsidRPr="0091674E" w:rsidRDefault="00A35F92" w:rsidP="0091674E">
      <w:pPr>
        <w:pStyle w:val="Prrafodelista"/>
        <w:numPr>
          <w:ilvl w:val="0"/>
          <w:numId w:val="23"/>
        </w:numPr>
        <w:spacing w:line="480" w:lineRule="auto"/>
        <w:ind w:left="1080"/>
        <w:jc w:val="both"/>
        <w:rPr>
          <w:rFonts w:ascii="Book Antiqua" w:hAnsi="Book Antiqua"/>
          <w:lang w:val="es-PR"/>
        </w:rPr>
      </w:pPr>
      <w:r w:rsidRPr="0091674E">
        <w:rPr>
          <w:rFonts w:ascii="Book Antiqua" w:hAnsi="Book Antiqua"/>
          <w:lang w:val="es-PR"/>
        </w:rPr>
        <w:t>Protocolo de Manejo Individualizado: Acuerdo escrito entre el Programa de Educación Temprana y la madre, padre o tutor legal, donde se establecen las necesidades específicas del menor en cuanto a su higiene y el nivel de asistencia requerido, respetando sus etapas de desarrollo</w:t>
      </w:r>
      <w:r w:rsidR="003603BD" w:rsidRPr="0091674E">
        <w:rPr>
          <w:rFonts w:ascii="Book Antiqua" w:hAnsi="Book Antiqua"/>
          <w:lang w:val="es-PR"/>
        </w:rPr>
        <w:t>.</w:t>
      </w:r>
    </w:p>
    <w:p w14:paraId="5BE6E85C" w14:textId="1C6EA020" w:rsidR="003603BD" w:rsidRPr="0091674E" w:rsidRDefault="003603BD" w:rsidP="0091674E">
      <w:pPr>
        <w:pStyle w:val="Prrafodelista"/>
        <w:numPr>
          <w:ilvl w:val="0"/>
          <w:numId w:val="23"/>
        </w:numPr>
        <w:spacing w:line="480" w:lineRule="auto"/>
        <w:ind w:left="1080"/>
        <w:jc w:val="both"/>
        <w:rPr>
          <w:rFonts w:ascii="Book Antiqua" w:hAnsi="Book Antiqua"/>
          <w:lang w:val="es-PR"/>
        </w:rPr>
      </w:pPr>
      <w:r w:rsidRPr="0091674E">
        <w:rPr>
          <w:rFonts w:ascii="Book Antiqua" w:hAnsi="Book Antiqua"/>
          <w:lang w:val="es-PR"/>
        </w:rPr>
        <w:t>Protocolo institucional de asistencia higiénica: Documento escrito adoptado por el centro licenciado que establezca procedimientos razonables, estándares de trato digno y medidas de confidencialidad</w:t>
      </w:r>
      <w:r w:rsidR="00BC5476" w:rsidRPr="0091674E">
        <w:rPr>
          <w:rFonts w:ascii="Book Antiqua" w:hAnsi="Book Antiqua"/>
          <w:lang w:val="es-PR"/>
        </w:rPr>
        <w:t>.</w:t>
      </w:r>
    </w:p>
    <w:p w14:paraId="0864CF54" w14:textId="581CBE58" w:rsidR="00BC5476" w:rsidRPr="00BC5476" w:rsidRDefault="00BC5476" w:rsidP="00BC5476">
      <w:pPr>
        <w:spacing w:line="480" w:lineRule="auto"/>
        <w:ind w:firstLine="720"/>
        <w:jc w:val="both"/>
        <w:rPr>
          <w:rFonts w:ascii="Book Antiqua" w:hAnsi="Book Antiqua"/>
          <w:lang w:val="es-PR"/>
        </w:rPr>
      </w:pPr>
      <w:r>
        <w:rPr>
          <w:rFonts w:ascii="Book Antiqua" w:hAnsi="Book Antiqua"/>
          <w:lang w:val="es-PR"/>
        </w:rPr>
        <w:t xml:space="preserve">Ninguna </w:t>
      </w:r>
      <w:r w:rsidR="00595A01">
        <w:rPr>
          <w:rFonts w:ascii="Book Antiqua" w:hAnsi="Book Antiqua"/>
          <w:lang w:val="es-PR"/>
        </w:rPr>
        <w:t>definición</w:t>
      </w:r>
      <w:r>
        <w:rPr>
          <w:rFonts w:ascii="Book Antiqua" w:hAnsi="Book Antiqua"/>
          <w:lang w:val="es-PR"/>
        </w:rPr>
        <w:t xml:space="preserve"> establecida en esta </w:t>
      </w:r>
      <w:r w:rsidR="00595A01">
        <w:rPr>
          <w:rFonts w:ascii="Book Antiqua" w:hAnsi="Book Antiqua"/>
          <w:lang w:val="es-PR"/>
        </w:rPr>
        <w:t xml:space="preserve">Ley </w:t>
      </w:r>
      <w:r w:rsidR="00595A01" w:rsidRPr="00BC5476">
        <w:rPr>
          <w:rFonts w:ascii="Book Antiqua" w:hAnsi="Book Antiqua"/>
          <w:lang w:val="es-PR"/>
        </w:rPr>
        <w:t>alterará</w:t>
      </w:r>
      <w:r w:rsidRPr="00BC5476">
        <w:rPr>
          <w:rFonts w:ascii="Book Antiqua" w:hAnsi="Book Antiqua"/>
          <w:lang w:val="es-PR"/>
        </w:rPr>
        <w:t xml:space="preserve"> las definiciones de maltrato o negligencia establecidas en l</w:t>
      </w:r>
      <w:r>
        <w:rPr>
          <w:rFonts w:ascii="Book Antiqua" w:hAnsi="Book Antiqua"/>
          <w:lang w:val="es-PR"/>
        </w:rPr>
        <w:t xml:space="preserve">a Ley </w:t>
      </w:r>
      <w:r w:rsidR="00B754D4">
        <w:rPr>
          <w:rFonts w:ascii="Book Antiqua" w:hAnsi="Book Antiqua"/>
          <w:lang w:val="es-PR"/>
        </w:rPr>
        <w:t>Núm.</w:t>
      </w:r>
      <w:r w:rsidR="00595A01">
        <w:rPr>
          <w:rFonts w:ascii="Book Antiqua" w:hAnsi="Book Antiqua"/>
          <w:lang w:val="es-PR"/>
        </w:rPr>
        <w:t xml:space="preserve"> 57-2023. </w:t>
      </w:r>
    </w:p>
    <w:p w14:paraId="3C09A06D" w14:textId="77777777" w:rsidR="00785497" w:rsidRPr="00472B80" w:rsidRDefault="00785497" w:rsidP="00785497">
      <w:pPr>
        <w:spacing w:line="480" w:lineRule="auto"/>
        <w:ind w:left="720"/>
        <w:jc w:val="both"/>
        <w:rPr>
          <w:rFonts w:ascii="Book Antiqua" w:hAnsi="Book Antiqua"/>
          <w:lang w:val="es-PR"/>
        </w:rPr>
      </w:pPr>
      <w:r w:rsidRPr="00472B80">
        <w:rPr>
          <w:rFonts w:ascii="Book Antiqua" w:hAnsi="Book Antiqua"/>
          <w:lang w:val="es-PR"/>
        </w:rPr>
        <w:t>Artículo 5. – Protocolos Obligatorios</w:t>
      </w:r>
    </w:p>
    <w:p w14:paraId="65E075F6" w14:textId="77777777" w:rsidR="00785497" w:rsidRPr="00472B80" w:rsidRDefault="00785497" w:rsidP="00785497">
      <w:pPr>
        <w:spacing w:line="480" w:lineRule="auto"/>
        <w:ind w:left="720"/>
        <w:jc w:val="both"/>
        <w:rPr>
          <w:rFonts w:ascii="Book Antiqua" w:hAnsi="Book Antiqua"/>
          <w:lang w:val="es-PR"/>
        </w:rPr>
      </w:pPr>
      <w:r w:rsidRPr="00472B80">
        <w:rPr>
          <w:rFonts w:ascii="Book Antiqua" w:hAnsi="Book Antiqua"/>
          <w:lang w:val="es-PR"/>
        </w:rPr>
        <w:t>Todo programa deberá:</w:t>
      </w:r>
    </w:p>
    <w:p w14:paraId="1BEF4F67" w14:textId="2B2542BB" w:rsidR="00785497" w:rsidRPr="00C366BA" w:rsidRDefault="00D3040B" w:rsidP="00C366BA">
      <w:pPr>
        <w:pStyle w:val="Prrafodelista"/>
        <w:numPr>
          <w:ilvl w:val="0"/>
          <w:numId w:val="24"/>
        </w:numPr>
        <w:spacing w:line="480" w:lineRule="auto"/>
        <w:ind w:left="1080"/>
        <w:jc w:val="both"/>
        <w:rPr>
          <w:rFonts w:ascii="Book Antiqua" w:hAnsi="Book Antiqua"/>
          <w:lang w:val="es-PR"/>
        </w:rPr>
      </w:pPr>
      <w:r w:rsidRPr="00C366BA">
        <w:rPr>
          <w:rFonts w:ascii="Book Antiqua" w:hAnsi="Book Antiqua"/>
          <w:lang w:val="es-PR"/>
        </w:rPr>
        <w:lastRenderedPageBreak/>
        <w:t>Adoptar un protocolo institucional escrito de asistencia higiénica acorde con la etapa de desarrollo infantil</w:t>
      </w:r>
      <w:r w:rsidR="00785497" w:rsidRPr="00C366BA">
        <w:rPr>
          <w:rFonts w:ascii="Book Antiqua" w:hAnsi="Book Antiqua"/>
          <w:lang w:val="es-PR"/>
        </w:rPr>
        <w:t>.</w:t>
      </w:r>
    </w:p>
    <w:p w14:paraId="54907731" w14:textId="48908C48" w:rsidR="00785497" w:rsidRPr="00C366BA" w:rsidRDefault="00785497" w:rsidP="00C366BA">
      <w:pPr>
        <w:pStyle w:val="Prrafodelista"/>
        <w:numPr>
          <w:ilvl w:val="0"/>
          <w:numId w:val="24"/>
        </w:numPr>
        <w:spacing w:line="480" w:lineRule="auto"/>
        <w:ind w:left="1080"/>
        <w:jc w:val="both"/>
        <w:rPr>
          <w:rFonts w:ascii="Book Antiqua" w:hAnsi="Book Antiqua"/>
          <w:lang w:val="es-PR"/>
        </w:rPr>
      </w:pPr>
      <w:r w:rsidRPr="00C366BA">
        <w:rPr>
          <w:rFonts w:ascii="Book Antiqua" w:hAnsi="Book Antiqua"/>
          <w:lang w:val="es-PR"/>
        </w:rPr>
        <w:t>Capacitar anualmente al personal en</w:t>
      </w:r>
      <w:r w:rsidR="008C764A" w:rsidRPr="00C366BA">
        <w:rPr>
          <w:rFonts w:ascii="Book Antiqua" w:hAnsi="Book Antiqua"/>
          <w:lang w:val="es-PR"/>
        </w:rPr>
        <w:t xml:space="preserve"> </w:t>
      </w:r>
      <w:r w:rsidRPr="00C366BA">
        <w:rPr>
          <w:rFonts w:ascii="Book Antiqua" w:hAnsi="Book Antiqua"/>
          <w:lang w:val="es-PR"/>
        </w:rPr>
        <w:t>psicología del desarrollo infantil, manejo higiénico respetuoso, comunicación sensible con niños y familias, y detección de negligencia integrando protocolos como TEN-4-FACESp.</w:t>
      </w:r>
    </w:p>
    <w:p w14:paraId="13A603E8" w14:textId="318184A8" w:rsidR="00785497" w:rsidRPr="00C366BA" w:rsidRDefault="00870369" w:rsidP="00C366BA">
      <w:pPr>
        <w:pStyle w:val="Prrafodelista"/>
        <w:numPr>
          <w:ilvl w:val="0"/>
          <w:numId w:val="24"/>
        </w:numPr>
        <w:spacing w:line="480" w:lineRule="auto"/>
        <w:ind w:left="1080"/>
        <w:jc w:val="both"/>
        <w:rPr>
          <w:rFonts w:ascii="Book Antiqua" w:hAnsi="Book Antiqua"/>
          <w:lang w:val="es-PR"/>
        </w:rPr>
      </w:pPr>
      <w:r w:rsidRPr="00C366BA">
        <w:rPr>
          <w:rFonts w:ascii="Book Antiqua" w:hAnsi="Book Antiqua"/>
          <w:lang w:val="es-PR"/>
        </w:rPr>
        <w:t>Documentar únicamente incidentes relevantes, preservando la confidencialidad del menor y evitando registros innecesarios o desproporcionados</w:t>
      </w:r>
      <w:r w:rsidR="00785497" w:rsidRPr="00C366BA">
        <w:rPr>
          <w:rFonts w:ascii="Book Antiqua" w:hAnsi="Book Antiqua"/>
          <w:lang w:val="es-PR"/>
        </w:rPr>
        <w:t>.</w:t>
      </w:r>
    </w:p>
    <w:p w14:paraId="62F09234" w14:textId="0E12D52E" w:rsidR="00785497" w:rsidRPr="00C366BA" w:rsidRDefault="00785497" w:rsidP="00C366BA">
      <w:pPr>
        <w:pStyle w:val="Prrafodelista"/>
        <w:numPr>
          <w:ilvl w:val="0"/>
          <w:numId w:val="24"/>
        </w:numPr>
        <w:spacing w:line="480" w:lineRule="auto"/>
        <w:ind w:left="1080"/>
        <w:jc w:val="both"/>
        <w:rPr>
          <w:rFonts w:ascii="Book Antiqua" w:hAnsi="Book Antiqua"/>
          <w:lang w:val="es-PR"/>
        </w:rPr>
      </w:pPr>
      <w:r w:rsidRPr="00C366BA">
        <w:rPr>
          <w:rFonts w:ascii="Book Antiqua" w:hAnsi="Book Antiqua"/>
          <w:lang w:val="es-PR"/>
        </w:rPr>
        <w:t>Notificar a la familia y al Departamento de la Familia cualquier necesidad recurrente o signo de negligencia externa</w:t>
      </w:r>
      <w:r w:rsidR="00E9252F" w:rsidRPr="00C366BA">
        <w:rPr>
          <w:rFonts w:eastAsia="Times New Roman"/>
          <w:szCs w:val="20"/>
          <w:lang w:val="es-PR"/>
        </w:rPr>
        <w:t xml:space="preserve"> </w:t>
      </w:r>
      <w:r w:rsidR="00E9252F" w:rsidRPr="00C366BA">
        <w:rPr>
          <w:rFonts w:ascii="Book Antiqua" w:hAnsi="Book Antiqua"/>
          <w:lang w:val="es-PR"/>
        </w:rPr>
        <w:t>cuando exista sospecha razonable conforme a la legislación vigente</w:t>
      </w:r>
      <w:r w:rsidRPr="00C366BA">
        <w:rPr>
          <w:rFonts w:ascii="Book Antiqua" w:hAnsi="Book Antiqua"/>
          <w:lang w:val="es-PR"/>
        </w:rPr>
        <w:t>.</w:t>
      </w:r>
    </w:p>
    <w:p w14:paraId="542AE6C2" w14:textId="77777777" w:rsidR="008176E0" w:rsidRDefault="00472B80" w:rsidP="00902DE8">
      <w:pPr>
        <w:spacing w:line="480" w:lineRule="auto"/>
        <w:ind w:firstLine="720"/>
        <w:jc w:val="both"/>
        <w:rPr>
          <w:rFonts w:ascii="Book Antiqua" w:hAnsi="Book Antiqua"/>
          <w:lang w:val="es-PR"/>
        </w:rPr>
      </w:pPr>
      <w:r w:rsidRPr="00472B80">
        <w:rPr>
          <w:rFonts w:ascii="Book Antiqua" w:hAnsi="Book Antiqua"/>
          <w:lang w:val="es-PR"/>
        </w:rPr>
        <w:t xml:space="preserve">Artículo 6. – </w:t>
      </w:r>
      <w:r w:rsidR="00902DE8" w:rsidRPr="00902DE8">
        <w:rPr>
          <w:rFonts w:ascii="Book Antiqua" w:hAnsi="Book Antiqua"/>
          <w:lang w:val="es-PR"/>
        </w:rPr>
        <w:t>Creación de la Unidad de Fiscalización de Higiene y Dignidad Infantil.</w:t>
      </w:r>
    </w:p>
    <w:p w14:paraId="19FC353F" w14:textId="36059729" w:rsidR="00472B80" w:rsidRPr="00472B80" w:rsidRDefault="00DB61B3" w:rsidP="00EC301A">
      <w:pPr>
        <w:spacing w:line="480" w:lineRule="auto"/>
        <w:ind w:firstLine="720"/>
        <w:jc w:val="both"/>
        <w:rPr>
          <w:rFonts w:ascii="Book Antiqua" w:hAnsi="Book Antiqua"/>
          <w:lang w:val="es-PR"/>
        </w:rPr>
      </w:pPr>
      <w:r w:rsidRPr="00DB61B3">
        <w:rPr>
          <w:rFonts w:ascii="Book Antiqua" w:hAnsi="Book Antiqua"/>
          <w:lang w:val="es-PR"/>
        </w:rPr>
        <w:t>La Administración para el Cuidado y Desarrollo Integral de la Niñez (ACUDEN) establecerá, dentro de su estructura administrativa existente y sin creación de nuevas plazas ni asignación presupuestaria adicional, un componente programático denominado ‘Unidad de Fiscalización de Higiene y Dignidad Infantil’, el cual operará adscrito a la División de Licenciamiento</w:t>
      </w:r>
      <w:r>
        <w:rPr>
          <w:rFonts w:ascii="Book Antiqua" w:hAnsi="Book Antiqua"/>
          <w:lang w:val="es-PR"/>
        </w:rPr>
        <w:t xml:space="preserve"> </w:t>
      </w:r>
      <w:r w:rsidR="00902DE8" w:rsidRPr="00902DE8">
        <w:rPr>
          <w:rFonts w:ascii="Book Antiqua" w:hAnsi="Book Antiqua"/>
          <w:lang w:val="es-PR"/>
        </w:rPr>
        <w:t>y tendrá las siguientes facultades</w:t>
      </w:r>
      <w:r w:rsidR="000A613A">
        <w:rPr>
          <w:rFonts w:ascii="Book Antiqua" w:hAnsi="Book Antiqua"/>
          <w:lang w:val="es-PR"/>
        </w:rPr>
        <w:t>:</w:t>
      </w:r>
    </w:p>
    <w:p w14:paraId="4600EDA4" w14:textId="77777777" w:rsidR="00443C88" w:rsidRPr="004106D8" w:rsidRDefault="00FD12FE" w:rsidP="004106D8">
      <w:pPr>
        <w:pStyle w:val="Prrafodelista"/>
        <w:numPr>
          <w:ilvl w:val="0"/>
          <w:numId w:val="25"/>
        </w:numPr>
        <w:tabs>
          <w:tab w:val="num" w:pos="1440"/>
        </w:tabs>
        <w:spacing w:line="480" w:lineRule="auto"/>
        <w:ind w:left="1080"/>
        <w:jc w:val="both"/>
        <w:rPr>
          <w:rFonts w:ascii="Book Antiqua" w:hAnsi="Book Antiqua"/>
          <w:lang w:val="es-PR"/>
        </w:rPr>
      </w:pPr>
      <w:r w:rsidRPr="004106D8">
        <w:rPr>
          <w:rFonts w:ascii="Book Antiqua" w:hAnsi="Book Antiqua"/>
          <w:lang w:val="es-PR"/>
        </w:rPr>
        <w:t>Investigar quejas relacionadas con incumplimientos en materia de higiene, trato digno o posibles situaciones de negligencia.</w:t>
      </w:r>
    </w:p>
    <w:p w14:paraId="6607C636" w14:textId="77777777" w:rsidR="00443C88" w:rsidRPr="004106D8" w:rsidRDefault="00FD0698" w:rsidP="004106D8">
      <w:pPr>
        <w:pStyle w:val="Prrafodelista"/>
        <w:numPr>
          <w:ilvl w:val="0"/>
          <w:numId w:val="25"/>
        </w:numPr>
        <w:tabs>
          <w:tab w:val="num" w:pos="1440"/>
        </w:tabs>
        <w:spacing w:line="480" w:lineRule="auto"/>
        <w:ind w:left="1080"/>
        <w:jc w:val="both"/>
        <w:rPr>
          <w:rFonts w:ascii="Book Antiqua" w:hAnsi="Book Antiqua"/>
          <w:lang w:val="es-PR"/>
        </w:rPr>
      </w:pPr>
      <w:r w:rsidRPr="004106D8">
        <w:rPr>
          <w:rFonts w:ascii="Book Antiqua" w:hAnsi="Book Antiqua"/>
          <w:lang w:val="es-PR"/>
        </w:rPr>
        <w:t>Monitorear el cumplimiento de los protocolos aplicables conforme a la Ley 173-2016, según enmendada.</w:t>
      </w:r>
    </w:p>
    <w:p w14:paraId="54221E1A" w14:textId="77777777" w:rsidR="00443C88" w:rsidRPr="004106D8" w:rsidRDefault="00472B80" w:rsidP="004106D8">
      <w:pPr>
        <w:pStyle w:val="Prrafodelista"/>
        <w:numPr>
          <w:ilvl w:val="0"/>
          <w:numId w:val="25"/>
        </w:numPr>
        <w:tabs>
          <w:tab w:val="num" w:pos="1440"/>
        </w:tabs>
        <w:spacing w:line="480" w:lineRule="auto"/>
        <w:ind w:left="1080"/>
        <w:jc w:val="both"/>
        <w:rPr>
          <w:rFonts w:ascii="Book Antiqua" w:hAnsi="Book Antiqua"/>
          <w:lang w:val="es-PR"/>
        </w:rPr>
      </w:pPr>
      <w:r w:rsidRPr="004106D8">
        <w:rPr>
          <w:rFonts w:ascii="Book Antiqua" w:hAnsi="Book Antiqua"/>
          <w:lang w:val="es-PR"/>
        </w:rPr>
        <w:lastRenderedPageBreak/>
        <w:t>Realizar inspecciones</w:t>
      </w:r>
      <w:r w:rsidR="00720DDB" w:rsidRPr="004106D8">
        <w:rPr>
          <w:rFonts w:ascii="Book Antiqua" w:hAnsi="Book Antiqua"/>
          <w:lang w:val="es-PR"/>
        </w:rPr>
        <w:t xml:space="preserve"> periódicas conforme al plan de fiscalización vigente y </w:t>
      </w:r>
      <w:r w:rsidRPr="004106D8">
        <w:rPr>
          <w:rFonts w:ascii="Book Antiqua" w:hAnsi="Book Antiqua"/>
          <w:lang w:val="es-PR"/>
        </w:rPr>
        <w:t>emitir informes anuales públicos sobre cumplimiento y recomendaciones</w:t>
      </w:r>
      <w:r w:rsidR="00FD0698" w:rsidRPr="004106D8">
        <w:rPr>
          <w:rFonts w:ascii="Book Antiqua" w:hAnsi="Book Antiqua"/>
          <w:lang w:val="es-PR"/>
        </w:rPr>
        <w:t>,</w:t>
      </w:r>
      <w:r w:rsidR="001E54E8" w:rsidRPr="004106D8">
        <w:rPr>
          <w:rFonts w:ascii="Book Antiqua" w:hAnsi="Book Antiqua"/>
          <w:lang w:val="es-PR"/>
        </w:rPr>
        <w:t xml:space="preserve"> utilizando los recursos disponibles</w:t>
      </w:r>
      <w:r w:rsidRPr="004106D8">
        <w:rPr>
          <w:rFonts w:ascii="Book Antiqua" w:hAnsi="Book Antiqua"/>
          <w:lang w:val="es-PR"/>
        </w:rPr>
        <w:t>.</w:t>
      </w:r>
    </w:p>
    <w:p w14:paraId="05F152B0" w14:textId="77777777" w:rsidR="000C7136" w:rsidRPr="004106D8" w:rsidRDefault="002B012B" w:rsidP="004106D8">
      <w:pPr>
        <w:pStyle w:val="Prrafodelista"/>
        <w:numPr>
          <w:ilvl w:val="0"/>
          <w:numId w:val="25"/>
        </w:numPr>
        <w:tabs>
          <w:tab w:val="num" w:pos="1440"/>
        </w:tabs>
        <w:spacing w:line="480" w:lineRule="auto"/>
        <w:ind w:left="1080"/>
        <w:jc w:val="both"/>
        <w:rPr>
          <w:rFonts w:ascii="Book Antiqua" w:hAnsi="Book Antiqua"/>
          <w:lang w:val="es-PR"/>
        </w:rPr>
      </w:pPr>
      <w:r w:rsidRPr="004106D8">
        <w:rPr>
          <w:rFonts w:ascii="Book Antiqua" w:hAnsi="Book Antiqua"/>
          <w:lang w:val="es-PR"/>
        </w:rPr>
        <w:t>Referido Inmediato: </w:t>
      </w:r>
      <w:r w:rsidR="00AC5CDD" w:rsidRPr="004106D8">
        <w:rPr>
          <w:rFonts w:ascii="Book Antiqua" w:hAnsi="Book Antiqua"/>
          <w:lang w:val="es-PR"/>
        </w:rPr>
        <w:t>En cualquier instancia en que, durante sus funciones de monitoreo o investigación, se determine que existe causa razonable para creer que un menor ha sido víctima de maltrato o negligencia, según definido en la Ley 57-2023, según enmendada, la Unidad deberá realizar un referido directo y prioritario a la Línea de Maltrato correspondiente dentro del término dispuesto por dicha legislación, sin menoscabo de las sanciones administrativas aplicables bajo la Ley 173-2016, según enmendada. Lo anterior se realizará sin alterar las obligaciones de reporte establecidas en la legislación vigente sobre protección de menores</w:t>
      </w:r>
      <w:r w:rsidR="00F83213" w:rsidRPr="004106D8">
        <w:rPr>
          <w:rFonts w:ascii="Book Antiqua" w:hAnsi="Book Antiqua"/>
          <w:lang w:val="es-PR"/>
        </w:rPr>
        <w:t>.</w:t>
      </w:r>
    </w:p>
    <w:p w14:paraId="672E77FC" w14:textId="18D1E4B2" w:rsidR="00D14DA1" w:rsidRPr="004106D8" w:rsidRDefault="00E55F38" w:rsidP="004106D8">
      <w:pPr>
        <w:pStyle w:val="Prrafodelista"/>
        <w:numPr>
          <w:ilvl w:val="0"/>
          <w:numId w:val="25"/>
        </w:numPr>
        <w:tabs>
          <w:tab w:val="num" w:pos="720"/>
        </w:tabs>
        <w:spacing w:line="480" w:lineRule="auto"/>
        <w:ind w:left="1080"/>
        <w:jc w:val="both"/>
        <w:rPr>
          <w:rFonts w:ascii="Book Antiqua" w:hAnsi="Book Antiqua"/>
          <w:lang w:val="es-PR"/>
        </w:rPr>
      </w:pPr>
      <w:r w:rsidRPr="004106D8">
        <w:rPr>
          <w:rFonts w:ascii="Book Antiqua" w:hAnsi="Book Antiqua"/>
          <w:lang w:val="es-PR"/>
        </w:rPr>
        <w:t>Confidencialidad y Salvaguardas:</w:t>
      </w:r>
      <w:r w:rsidR="00F83213" w:rsidRPr="004106D8">
        <w:rPr>
          <w:lang w:val="es-PR"/>
        </w:rPr>
        <w:t xml:space="preserve"> </w:t>
      </w:r>
      <w:r w:rsidR="00F83213" w:rsidRPr="004106D8">
        <w:rPr>
          <w:rFonts w:ascii="Book Antiqua" w:hAnsi="Book Antiqua"/>
          <w:lang w:val="es-PR"/>
        </w:rPr>
        <w:t>Las inspecciones, investigaciones y documentos administrativos se regirán por las disposiciones aplicables de la Ley 38-2017, según enmendada, y demás legislación vigente, garantizando el debido proceso de ley y los mecanismos de impugnación judicial correspondientes</w:t>
      </w:r>
      <w:r w:rsidR="009F2E5A">
        <w:rPr>
          <w:rFonts w:ascii="Book Antiqua" w:hAnsi="Book Antiqua"/>
          <w:lang w:val="es-PR"/>
        </w:rPr>
        <w:t>, según corresponda</w:t>
      </w:r>
      <w:r w:rsidRPr="004106D8">
        <w:rPr>
          <w:rFonts w:ascii="Book Antiqua" w:hAnsi="Book Antiqua"/>
          <w:lang w:val="es-PR"/>
        </w:rPr>
        <w:t>.</w:t>
      </w:r>
      <w:r w:rsidR="00442E15" w:rsidRPr="004106D8">
        <w:rPr>
          <w:rFonts w:ascii="Book Antiqua" w:hAnsi="Book Antiqua"/>
          <w:lang w:val="es-PR"/>
        </w:rPr>
        <w:t xml:space="preserve"> </w:t>
      </w:r>
    </w:p>
    <w:p w14:paraId="7C5BA125" w14:textId="3C82F931" w:rsidR="00472B80" w:rsidRPr="00472B80" w:rsidRDefault="00472B80" w:rsidP="00391D86">
      <w:pPr>
        <w:spacing w:line="480" w:lineRule="auto"/>
        <w:ind w:firstLine="720"/>
        <w:jc w:val="both"/>
        <w:rPr>
          <w:rFonts w:ascii="Book Antiqua" w:hAnsi="Book Antiqua"/>
          <w:lang w:val="es-PR"/>
        </w:rPr>
      </w:pPr>
      <w:r w:rsidRPr="00472B80">
        <w:rPr>
          <w:rFonts w:ascii="Book Antiqua" w:hAnsi="Book Antiqua"/>
          <w:lang w:val="es-PR"/>
        </w:rPr>
        <w:t>Artículo 7. – Sanciones al Personal Docente y Asistentes</w:t>
      </w:r>
      <w:r w:rsidR="008C62AC">
        <w:rPr>
          <w:rFonts w:ascii="Book Antiqua" w:hAnsi="Book Antiqua"/>
          <w:lang w:val="es-PR"/>
        </w:rPr>
        <w:t xml:space="preserve"> por </w:t>
      </w:r>
      <w:r w:rsidR="00B1010B" w:rsidRPr="00472B80">
        <w:rPr>
          <w:rFonts w:ascii="Book Antiqua" w:hAnsi="Book Antiqua"/>
          <w:lang w:val="es-PR"/>
        </w:rPr>
        <w:t>Incumplimiento:</w:t>
      </w:r>
    </w:p>
    <w:p w14:paraId="2C2D07EA" w14:textId="77777777" w:rsidR="002A2BF6" w:rsidRDefault="008A2416" w:rsidP="008A2416">
      <w:pPr>
        <w:pStyle w:val="Prrafodelista"/>
        <w:numPr>
          <w:ilvl w:val="1"/>
          <w:numId w:val="16"/>
        </w:numPr>
        <w:spacing w:line="480" w:lineRule="auto"/>
        <w:ind w:left="540"/>
        <w:jc w:val="both"/>
        <w:rPr>
          <w:rFonts w:ascii="Book Antiqua" w:hAnsi="Book Antiqua"/>
          <w:lang w:val="es-PR"/>
        </w:rPr>
      </w:pPr>
      <w:r w:rsidRPr="008A2416">
        <w:rPr>
          <w:rFonts w:ascii="Book Antiqua" w:hAnsi="Book Antiqua"/>
          <w:lang w:val="es-PR"/>
        </w:rPr>
        <w:t>Sanciones al Centro o Programa de Educación Temprana</w:t>
      </w:r>
      <w:r w:rsidR="002A2BF6">
        <w:rPr>
          <w:rFonts w:ascii="Book Antiqua" w:hAnsi="Book Antiqua"/>
          <w:lang w:val="es-PR"/>
        </w:rPr>
        <w:t>.</w:t>
      </w:r>
    </w:p>
    <w:p w14:paraId="3AA06F75" w14:textId="42A13ACE" w:rsidR="008A2416" w:rsidRPr="00EC301A" w:rsidRDefault="008A2416" w:rsidP="00145ED9">
      <w:pPr>
        <w:spacing w:line="480" w:lineRule="auto"/>
        <w:ind w:firstLine="720"/>
        <w:jc w:val="both"/>
        <w:rPr>
          <w:rFonts w:ascii="Book Antiqua" w:hAnsi="Book Antiqua"/>
          <w:lang w:val="es-PR"/>
        </w:rPr>
      </w:pPr>
      <w:r w:rsidRPr="00EC301A">
        <w:rPr>
          <w:rFonts w:ascii="Book Antiqua" w:hAnsi="Book Antiqua"/>
          <w:lang w:val="es-PR"/>
        </w:rPr>
        <w:t xml:space="preserve">El incumplimiento de los protocolos obligatorios establecidos en esta Ley por parte del centro o programa será sancionado de forma progresiva por la Unidad de Fiscalización de Higiene y Dignidad Infantil, conforme a los procedimientos </w:t>
      </w:r>
      <w:r w:rsidRPr="00EC301A">
        <w:rPr>
          <w:rFonts w:ascii="Book Antiqua" w:hAnsi="Book Antiqua"/>
          <w:lang w:val="es-PR"/>
        </w:rPr>
        <w:lastRenderedPageBreak/>
        <w:t xml:space="preserve">administrativos de la Ley Núm. 38-2017 (Ley de Procedimiento Administrativo Uniforme), y sin perjuicio de las facultades de ACUDEN bajo la Ley Núm. 173-2016: </w:t>
      </w:r>
    </w:p>
    <w:p w14:paraId="7962165C" w14:textId="77777777" w:rsidR="00970A4E" w:rsidRPr="000362AF" w:rsidRDefault="008854B4" w:rsidP="000362AF">
      <w:pPr>
        <w:pStyle w:val="Prrafodelista"/>
        <w:numPr>
          <w:ilvl w:val="0"/>
          <w:numId w:val="26"/>
        </w:numPr>
        <w:tabs>
          <w:tab w:val="num" w:pos="1440"/>
        </w:tabs>
        <w:spacing w:line="480" w:lineRule="auto"/>
        <w:ind w:left="1080"/>
        <w:jc w:val="both"/>
        <w:rPr>
          <w:rFonts w:ascii="Book Antiqua" w:hAnsi="Book Antiqua"/>
          <w:lang w:val="es-PR"/>
        </w:rPr>
      </w:pPr>
      <w:r w:rsidRPr="000362AF">
        <w:rPr>
          <w:rFonts w:ascii="Book Antiqua" w:hAnsi="Book Antiqua"/>
          <w:lang w:val="es-PR"/>
        </w:rPr>
        <w:t>Falta Leve: </w:t>
      </w:r>
      <w:r w:rsidR="002A2BF6" w:rsidRPr="000362AF">
        <w:rPr>
          <w:rFonts w:ascii="Book Antiqua" w:hAnsi="Book Antiqua"/>
          <w:lang w:val="es-PR"/>
        </w:rPr>
        <w:t>Amonestación escrita formal y plazo de diez (10) días calendario para corregir el incumplimiento y presentar evidencia de cumplimiento.</w:t>
      </w:r>
    </w:p>
    <w:p w14:paraId="25E9EABC" w14:textId="77777777" w:rsidR="0087219A" w:rsidRPr="000362AF" w:rsidRDefault="00B1010B" w:rsidP="000362AF">
      <w:pPr>
        <w:pStyle w:val="Prrafodelista"/>
        <w:numPr>
          <w:ilvl w:val="0"/>
          <w:numId w:val="26"/>
        </w:numPr>
        <w:tabs>
          <w:tab w:val="num" w:pos="1440"/>
        </w:tabs>
        <w:spacing w:line="480" w:lineRule="auto"/>
        <w:ind w:left="1080"/>
        <w:jc w:val="both"/>
        <w:rPr>
          <w:rFonts w:ascii="Book Antiqua" w:hAnsi="Book Antiqua"/>
          <w:lang w:val="es-PR"/>
        </w:rPr>
      </w:pPr>
      <w:r w:rsidRPr="000362AF">
        <w:rPr>
          <w:rFonts w:ascii="Book Antiqua" w:hAnsi="Book Antiqua"/>
          <w:lang w:val="es-PR"/>
        </w:rPr>
        <w:t>Falta Grave:</w:t>
      </w:r>
      <w:r w:rsidRPr="000362AF">
        <w:rPr>
          <w:rFonts w:ascii="Book Antiqua" w:hAnsi="Book Antiqua"/>
          <w:b/>
          <w:bCs/>
          <w:lang w:val="es-PR"/>
        </w:rPr>
        <w:t xml:space="preserve"> </w:t>
      </w:r>
      <w:r w:rsidR="00246B27" w:rsidRPr="000362AF">
        <w:rPr>
          <w:rFonts w:ascii="Book Antiqua" w:hAnsi="Book Antiqua"/>
          <w:lang w:val="es-PR"/>
        </w:rPr>
        <w:t>Multa administrativa de quinientos dólares ($500) a mil quinientos dólares ($1,500), más imposición de un plan de acción correctiva obligatorio con supervisión por un período de seis (6) meses.</w:t>
      </w:r>
    </w:p>
    <w:p w14:paraId="18A06725" w14:textId="7B91DD76" w:rsidR="00472B80" w:rsidRPr="000362AF" w:rsidRDefault="002A6F80" w:rsidP="000362AF">
      <w:pPr>
        <w:pStyle w:val="Prrafodelista"/>
        <w:numPr>
          <w:ilvl w:val="0"/>
          <w:numId w:val="26"/>
        </w:numPr>
        <w:tabs>
          <w:tab w:val="num" w:pos="1440"/>
        </w:tabs>
        <w:spacing w:line="480" w:lineRule="auto"/>
        <w:ind w:left="1080"/>
        <w:jc w:val="both"/>
        <w:rPr>
          <w:rFonts w:ascii="Book Antiqua" w:hAnsi="Book Antiqua"/>
          <w:lang w:val="es-PR"/>
        </w:rPr>
      </w:pPr>
      <w:r w:rsidRPr="000362AF">
        <w:rPr>
          <w:rFonts w:ascii="Book Antiqua" w:hAnsi="Book Antiqua"/>
          <w:lang w:val="es-PR"/>
        </w:rPr>
        <w:t xml:space="preserve">Falta muy grave o reincidencia: </w:t>
      </w:r>
      <w:r w:rsidR="009236C5" w:rsidRPr="000362AF">
        <w:rPr>
          <w:rFonts w:ascii="Book Antiqua" w:hAnsi="Book Antiqua"/>
          <w:lang w:val="es-PR"/>
        </w:rPr>
        <w:t>Multa administrativa de hasta cinco mil dólares ($5,000), suspensión temporal de la licencia del centro por un período no mayor de noventa (90) días, o revocación definitiva de la licencia del programa, según la gravedad y atendiendo al procedimiento establecido en la Ley Núm. 173-2016 y su reglamento</w:t>
      </w:r>
      <w:r w:rsidRPr="000362AF">
        <w:rPr>
          <w:rFonts w:ascii="Book Antiqua" w:hAnsi="Book Antiqua"/>
          <w:lang w:val="es-PR"/>
        </w:rPr>
        <w:t xml:space="preserve">. </w:t>
      </w:r>
    </w:p>
    <w:p w14:paraId="61B2BCC9" w14:textId="77777777" w:rsidR="001D487B" w:rsidRPr="001D487B" w:rsidRDefault="001D487B" w:rsidP="001D487B">
      <w:pPr>
        <w:pStyle w:val="Prrafodelista"/>
        <w:numPr>
          <w:ilvl w:val="1"/>
          <w:numId w:val="16"/>
        </w:numPr>
        <w:tabs>
          <w:tab w:val="left" w:pos="2250"/>
        </w:tabs>
        <w:spacing w:line="480" w:lineRule="auto"/>
        <w:ind w:left="540"/>
        <w:jc w:val="both"/>
        <w:rPr>
          <w:rFonts w:ascii="Book Antiqua" w:hAnsi="Book Antiqua"/>
          <w:lang w:val="es-PR"/>
        </w:rPr>
      </w:pPr>
      <w:r w:rsidRPr="001D487B">
        <w:rPr>
          <w:rFonts w:ascii="Book Antiqua" w:hAnsi="Book Antiqua"/>
          <w:lang w:val="es-PR"/>
        </w:rPr>
        <w:t>Referimiento del Personal Docente, Asistentes o Directivos</w:t>
      </w:r>
    </w:p>
    <w:p w14:paraId="3F8CEBA1" w14:textId="77777777" w:rsidR="00FF6876" w:rsidRDefault="009B1593" w:rsidP="00FF6876">
      <w:pPr>
        <w:tabs>
          <w:tab w:val="left" w:pos="2250"/>
        </w:tabs>
        <w:spacing w:line="480" w:lineRule="auto"/>
        <w:ind w:left="187" w:firstLine="720"/>
        <w:jc w:val="both"/>
        <w:rPr>
          <w:rFonts w:ascii="Book Antiqua" w:hAnsi="Book Antiqua"/>
          <w:lang w:val="es-PR"/>
        </w:rPr>
      </w:pPr>
      <w:r w:rsidRPr="00145ED9">
        <w:rPr>
          <w:rFonts w:ascii="Book Antiqua" w:hAnsi="Book Antiqua"/>
          <w:lang w:val="es-PR"/>
        </w:rPr>
        <w:t>Cuando se determine que el incumplimiento fue causado por acción u omisión de un miembro del personal docente, asistente o directivo, la Unidad de Fiscalización realizará un referimiento inmediato y fundamentado a:</w:t>
      </w:r>
    </w:p>
    <w:p w14:paraId="3B75610E" w14:textId="77777777" w:rsidR="001A78C7" w:rsidRPr="000362AF" w:rsidRDefault="009B1593" w:rsidP="000362AF">
      <w:pPr>
        <w:pStyle w:val="Prrafodelista"/>
        <w:numPr>
          <w:ilvl w:val="0"/>
          <w:numId w:val="27"/>
        </w:numPr>
        <w:tabs>
          <w:tab w:val="left" w:pos="2250"/>
        </w:tabs>
        <w:spacing w:line="480" w:lineRule="auto"/>
        <w:ind w:left="1080"/>
        <w:jc w:val="both"/>
        <w:rPr>
          <w:rFonts w:ascii="Book Antiqua" w:hAnsi="Book Antiqua"/>
          <w:lang w:val="es-PR"/>
        </w:rPr>
      </w:pPr>
      <w:r w:rsidRPr="000362AF">
        <w:rPr>
          <w:rFonts w:ascii="Book Antiqua" w:hAnsi="Book Antiqua"/>
          <w:lang w:val="es-PR"/>
        </w:rPr>
        <w:t>El Departamento de Educación de Puerto Rico, para el personal certificado o con licencia docente, a fin de que se inicie el procedimiento disciplinario correspondiente conforme al Reglamento de Certificación de Maestros y al convenio colectivo aplicable.</w:t>
      </w:r>
    </w:p>
    <w:p w14:paraId="1D32F17F" w14:textId="22B601F2" w:rsidR="005D0AA5" w:rsidRPr="000362AF" w:rsidRDefault="009B1593" w:rsidP="000362AF">
      <w:pPr>
        <w:pStyle w:val="Prrafodelista"/>
        <w:numPr>
          <w:ilvl w:val="0"/>
          <w:numId w:val="27"/>
        </w:numPr>
        <w:tabs>
          <w:tab w:val="left" w:pos="2250"/>
        </w:tabs>
        <w:spacing w:line="480" w:lineRule="auto"/>
        <w:ind w:left="1080"/>
        <w:jc w:val="both"/>
        <w:rPr>
          <w:rFonts w:ascii="Book Antiqua" w:hAnsi="Book Antiqua"/>
          <w:lang w:val="es-PR"/>
        </w:rPr>
      </w:pPr>
      <w:r w:rsidRPr="000362AF">
        <w:rPr>
          <w:rFonts w:ascii="Book Antiqua" w:hAnsi="Book Antiqua"/>
          <w:lang w:val="es-PR"/>
        </w:rPr>
        <w:lastRenderedPageBreak/>
        <w:t xml:space="preserve">La agencia nominadora, entidad empleadora o cuerpo acreditador privado correspondiente, para el personal no certificado por el Departamento de Educación. </w:t>
      </w:r>
    </w:p>
    <w:p w14:paraId="3472B887" w14:textId="3912631F" w:rsidR="00FF75FB" w:rsidRPr="000362AF" w:rsidRDefault="009B1593" w:rsidP="000362AF">
      <w:pPr>
        <w:tabs>
          <w:tab w:val="left" w:pos="2250"/>
        </w:tabs>
        <w:spacing w:line="480" w:lineRule="auto"/>
        <w:ind w:firstLine="720"/>
        <w:jc w:val="both"/>
        <w:rPr>
          <w:rFonts w:ascii="Book Antiqua" w:hAnsi="Book Antiqua"/>
          <w:lang w:val="es-PR"/>
        </w:rPr>
      </w:pPr>
      <w:r w:rsidRPr="000362AF">
        <w:rPr>
          <w:rFonts w:ascii="Book Antiqua" w:hAnsi="Book Antiqua"/>
          <w:lang w:val="es-PR"/>
        </w:rPr>
        <w:t>El referimiento no constituirá sanción directa por parte de la Unidad o ACUDEN, sino una comunicación oficial para que la entidad competente evalúe y, de proceder, imponga las medidas disciplinarias que correspondan según su normativa y los derechos laborales del empleado</w:t>
      </w:r>
      <w:r w:rsidR="00D65362" w:rsidRPr="000362AF">
        <w:rPr>
          <w:rFonts w:ascii="Book Antiqua" w:hAnsi="Book Antiqua"/>
          <w:lang w:val="es-PR"/>
        </w:rPr>
        <w:t xml:space="preserve">. </w:t>
      </w:r>
    </w:p>
    <w:p w14:paraId="5606DCCF" w14:textId="4AB733AC" w:rsidR="006C2557" w:rsidRDefault="006C2557" w:rsidP="006C2557">
      <w:pPr>
        <w:tabs>
          <w:tab w:val="left" w:pos="2250"/>
        </w:tabs>
        <w:spacing w:line="480" w:lineRule="auto"/>
        <w:jc w:val="both"/>
        <w:rPr>
          <w:rFonts w:ascii="Book Antiqua" w:hAnsi="Book Antiqua"/>
          <w:lang w:val="es-PR"/>
        </w:rPr>
      </w:pPr>
      <w:r>
        <w:rPr>
          <w:rFonts w:ascii="Book Antiqua" w:hAnsi="Book Antiqua"/>
          <w:lang w:val="es-PR"/>
        </w:rPr>
        <w:t xml:space="preserve">3. </w:t>
      </w:r>
      <w:r w:rsidR="00FF75FB">
        <w:rPr>
          <w:rFonts w:ascii="Book Antiqua" w:hAnsi="Book Antiqua"/>
          <w:lang w:val="es-PR"/>
        </w:rPr>
        <w:t xml:space="preserve">Debido Proceso Administrativo.  </w:t>
      </w:r>
    </w:p>
    <w:p w14:paraId="79734EF2" w14:textId="06288B46" w:rsidR="00FF75FB" w:rsidRDefault="00FF75FB" w:rsidP="000362AF">
      <w:pPr>
        <w:tabs>
          <w:tab w:val="left" w:pos="2250"/>
        </w:tabs>
        <w:spacing w:line="480" w:lineRule="auto"/>
        <w:ind w:firstLine="720"/>
        <w:jc w:val="both"/>
        <w:rPr>
          <w:rFonts w:ascii="Book Antiqua" w:hAnsi="Book Antiqua"/>
          <w:lang w:val="es-PR"/>
        </w:rPr>
      </w:pPr>
      <w:r>
        <w:rPr>
          <w:rFonts w:ascii="Book Antiqua" w:hAnsi="Book Antiqua"/>
          <w:lang w:val="es-PR"/>
        </w:rPr>
        <w:t>T</w:t>
      </w:r>
      <w:r w:rsidRPr="00FF75FB">
        <w:rPr>
          <w:rFonts w:ascii="Book Antiqua" w:hAnsi="Book Antiqua"/>
          <w:lang w:val="es-PR"/>
        </w:rPr>
        <w:t>odas las sanciones impuestas al centro o programa bajo este Artículo se regirán por los procedimientos adjudicativos establecidos en la Ley Núm. 38-2017 (Ley de Procedimiento Administrativo Uniforme del Gobierno de Puerto Rico), garantizando en todo momento el debido proceso administrativo. En consecuencia, se asegurará una notificación escrita oportuna que detalle los hechos imputados y las disposiciones infringidas, se otorgará oportunidad de audiencia administrativa para que el afectado presente evidencia, testigos y argumentos de defensa, se emitirá una decisión motivada por escrito que contenga determinaciones de hecho y conclusiones de derecho, y se reconocerá el derecho a solicitar reconsideración, así como, de proceder, la revisión judicial ante el Tribunal de Apelaciones. Las sanciones impuestas no excederán los límites razonables y proporcionales establecidos en la normativa aplicable</w:t>
      </w:r>
      <w:r w:rsidR="00954EED">
        <w:rPr>
          <w:rFonts w:ascii="Book Antiqua" w:hAnsi="Book Antiqua"/>
          <w:lang w:val="es-PR"/>
        </w:rPr>
        <w:t>.</w:t>
      </w:r>
    </w:p>
    <w:p w14:paraId="68AB5808" w14:textId="75A5FD16" w:rsidR="00954EED" w:rsidRDefault="00954EED" w:rsidP="00FF75FB">
      <w:pPr>
        <w:tabs>
          <w:tab w:val="left" w:pos="2250"/>
        </w:tabs>
        <w:spacing w:line="480" w:lineRule="auto"/>
        <w:ind w:left="630"/>
        <w:jc w:val="both"/>
        <w:rPr>
          <w:rFonts w:ascii="Book Antiqua" w:hAnsi="Book Antiqua"/>
          <w:lang w:val="es-PR"/>
        </w:rPr>
      </w:pPr>
      <w:r w:rsidRPr="00954EED">
        <w:rPr>
          <w:rFonts w:ascii="Book Antiqua" w:hAnsi="Book Antiqua"/>
          <w:lang w:val="es-PR"/>
        </w:rPr>
        <w:t xml:space="preserve">Artículo </w:t>
      </w:r>
      <w:r>
        <w:rPr>
          <w:rFonts w:ascii="Book Antiqua" w:hAnsi="Book Antiqua"/>
          <w:lang w:val="es-PR"/>
        </w:rPr>
        <w:t>8</w:t>
      </w:r>
      <w:r w:rsidRPr="00954EED">
        <w:rPr>
          <w:rFonts w:ascii="Book Antiqua" w:hAnsi="Book Antiqua"/>
          <w:lang w:val="es-PR"/>
        </w:rPr>
        <w:t xml:space="preserve">. – </w:t>
      </w:r>
      <w:r w:rsidR="003B2C5A">
        <w:rPr>
          <w:rFonts w:ascii="Book Antiqua" w:hAnsi="Book Antiqua"/>
          <w:lang w:val="es-PR"/>
        </w:rPr>
        <w:t>Actuación de buena fe.</w:t>
      </w:r>
    </w:p>
    <w:p w14:paraId="1ECE6FCC" w14:textId="3D180E13" w:rsidR="003B2C5A" w:rsidRPr="003B2C5A" w:rsidRDefault="003B2C5A" w:rsidP="000362AF">
      <w:pPr>
        <w:tabs>
          <w:tab w:val="left" w:pos="2250"/>
        </w:tabs>
        <w:spacing w:line="480" w:lineRule="auto"/>
        <w:ind w:firstLine="720"/>
        <w:jc w:val="both"/>
        <w:rPr>
          <w:rFonts w:ascii="Book Antiqua" w:hAnsi="Book Antiqua"/>
          <w:lang w:val="es-PR"/>
        </w:rPr>
      </w:pPr>
      <w:r w:rsidRPr="003B2C5A">
        <w:rPr>
          <w:rFonts w:ascii="Book Antiqua" w:hAnsi="Book Antiqua"/>
          <w:lang w:val="es-PR"/>
        </w:rPr>
        <w:t>Ningún empleado o funcionario que realice un referido conforme a esta Ley,</w:t>
      </w:r>
      <w:r>
        <w:rPr>
          <w:rFonts w:ascii="Book Antiqua" w:hAnsi="Book Antiqua"/>
          <w:lang w:val="es-PR"/>
        </w:rPr>
        <w:t xml:space="preserve"> </w:t>
      </w:r>
      <w:r w:rsidRPr="003B2C5A">
        <w:rPr>
          <w:rFonts w:ascii="Book Antiqua" w:hAnsi="Book Antiqua"/>
          <w:lang w:val="es-PR"/>
        </w:rPr>
        <w:t xml:space="preserve">actuando de buena fe y dentro del ámbito de sus funciones oficiales, incurrirá en </w:t>
      </w:r>
      <w:r w:rsidRPr="003B2C5A">
        <w:rPr>
          <w:rFonts w:ascii="Book Antiqua" w:hAnsi="Book Antiqua"/>
          <w:lang w:val="es-PR"/>
        </w:rPr>
        <w:lastRenderedPageBreak/>
        <w:t>responsabilidad civil por razón de dicho referido, salvo en casos de conducta intencional dolosa o mala fe</w:t>
      </w:r>
      <w:r>
        <w:rPr>
          <w:rFonts w:ascii="Book Antiqua" w:hAnsi="Book Antiqua"/>
          <w:lang w:val="es-PR"/>
        </w:rPr>
        <w:t xml:space="preserve">. </w:t>
      </w:r>
    </w:p>
    <w:p w14:paraId="4EAFE974" w14:textId="66471390" w:rsidR="00472B80" w:rsidRPr="00472B80" w:rsidRDefault="00472B80" w:rsidP="00391D86">
      <w:pPr>
        <w:spacing w:line="480" w:lineRule="auto"/>
        <w:ind w:firstLine="720"/>
        <w:jc w:val="both"/>
        <w:rPr>
          <w:rFonts w:ascii="Book Antiqua" w:hAnsi="Book Antiqua"/>
          <w:lang w:val="es-PR"/>
        </w:rPr>
      </w:pPr>
      <w:r w:rsidRPr="00472B80">
        <w:rPr>
          <w:rFonts w:ascii="Book Antiqua" w:hAnsi="Book Antiqua"/>
          <w:lang w:val="es-PR"/>
        </w:rPr>
        <w:t xml:space="preserve">Artículo </w:t>
      </w:r>
      <w:r w:rsidR="00954EED">
        <w:rPr>
          <w:rFonts w:ascii="Book Antiqua" w:hAnsi="Book Antiqua"/>
          <w:lang w:val="es-PR"/>
        </w:rPr>
        <w:t>9</w:t>
      </w:r>
      <w:r w:rsidRPr="00472B80">
        <w:rPr>
          <w:rFonts w:ascii="Book Antiqua" w:hAnsi="Book Antiqua"/>
          <w:lang w:val="es-PR"/>
        </w:rPr>
        <w:t>. – Reglamentación</w:t>
      </w:r>
    </w:p>
    <w:p w14:paraId="4D9BF596" w14:textId="6FBC848A" w:rsidR="00472B80" w:rsidRPr="00472B80" w:rsidRDefault="00472B80" w:rsidP="00211594">
      <w:pPr>
        <w:spacing w:line="480" w:lineRule="auto"/>
        <w:ind w:firstLine="720"/>
        <w:jc w:val="both"/>
        <w:rPr>
          <w:rFonts w:ascii="Book Antiqua" w:hAnsi="Book Antiqua"/>
          <w:lang w:val="es-PR"/>
        </w:rPr>
      </w:pPr>
      <w:r w:rsidRPr="00472B80">
        <w:rPr>
          <w:rFonts w:ascii="Book Antiqua" w:hAnsi="Book Antiqua"/>
          <w:lang w:val="es-PR"/>
        </w:rPr>
        <w:t>El Departamento de la Familia</w:t>
      </w:r>
      <w:r w:rsidR="002F7988">
        <w:rPr>
          <w:rFonts w:ascii="Book Antiqua" w:hAnsi="Book Antiqua"/>
          <w:lang w:val="es-PR"/>
        </w:rPr>
        <w:t xml:space="preserve"> a través de ACUDEN</w:t>
      </w:r>
      <w:r w:rsidRPr="00472B80">
        <w:rPr>
          <w:rFonts w:ascii="Book Antiqua" w:hAnsi="Book Antiqua"/>
          <w:lang w:val="es-PR"/>
        </w:rPr>
        <w:t>, en coordinación con el Departamento de Educación, adoptará reglamentación dentro de 120 días</w:t>
      </w:r>
      <w:r w:rsidR="002E557E">
        <w:rPr>
          <w:rFonts w:ascii="Book Antiqua" w:hAnsi="Book Antiqua"/>
          <w:lang w:val="es-PR"/>
        </w:rPr>
        <w:t xml:space="preserve"> de aprobada esta Ley</w:t>
      </w:r>
      <w:r w:rsidRPr="00472B80">
        <w:rPr>
          <w:rFonts w:ascii="Book Antiqua" w:hAnsi="Book Antiqua"/>
          <w:lang w:val="es-PR"/>
        </w:rPr>
        <w:t>, incluyendo manual de buenas prácticas en higiene y cuidado integral.</w:t>
      </w:r>
    </w:p>
    <w:p w14:paraId="73294B4A" w14:textId="43D4B8F3" w:rsidR="00472B80" w:rsidRPr="00472B80" w:rsidRDefault="00472B80" w:rsidP="007F4886">
      <w:pPr>
        <w:spacing w:line="480" w:lineRule="auto"/>
        <w:ind w:firstLine="720"/>
        <w:jc w:val="both"/>
        <w:rPr>
          <w:rFonts w:ascii="Book Antiqua" w:hAnsi="Book Antiqua"/>
          <w:lang w:val="es-PR"/>
        </w:rPr>
      </w:pPr>
      <w:r w:rsidRPr="00472B80">
        <w:rPr>
          <w:rFonts w:ascii="Book Antiqua" w:hAnsi="Book Antiqua"/>
          <w:lang w:val="es-PR"/>
        </w:rPr>
        <w:t xml:space="preserve">Artículo </w:t>
      </w:r>
      <w:r w:rsidR="00954EED">
        <w:rPr>
          <w:rFonts w:ascii="Book Antiqua" w:hAnsi="Book Antiqua"/>
          <w:lang w:val="es-PR"/>
        </w:rPr>
        <w:t>10</w:t>
      </w:r>
      <w:r w:rsidRPr="00472B80">
        <w:rPr>
          <w:rFonts w:ascii="Book Antiqua" w:hAnsi="Book Antiqua"/>
          <w:lang w:val="es-PR"/>
        </w:rPr>
        <w:t>. – Disposiciones Finales</w:t>
      </w:r>
    </w:p>
    <w:p w14:paraId="2B1815BE" w14:textId="64C09BC2" w:rsidR="007F4886" w:rsidRDefault="00472B80" w:rsidP="00211594">
      <w:pPr>
        <w:spacing w:line="480" w:lineRule="auto"/>
        <w:ind w:firstLine="720"/>
        <w:jc w:val="both"/>
        <w:rPr>
          <w:rFonts w:ascii="Book Antiqua" w:hAnsi="Book Antiqua"/>
          <w:lang w:val="es-PR"/>
        </w:rPr>
      </w:pPr>
      <w:r w:rsidRPr="00472B80">
        <w:rPr>
          <w:rFonts w:ascii="Book Antiqua" w:hAnsi="Book Antiqua"/>
          <w:lang w:val="es-PR"/>
        </w:rPr>
        <w:t>El Departamento de Educación y ACUDEN publicarán el manual mencionado y garantizarán implementación</w:t>
      </w:r>
      <w:r w:rsidR="0004633D">
        <w:rPr>
          <w:rFonts w:ascii="Book Antiqua" w:hAnsi="Book Antiqua"/>
          <w:lang w:val="es-PR"/>
        </w:rPr>
        <w:t xml:space="preserve"> </w:t>
      </w:r>
      <w:r w:rsidR="0004633D" w:rsidRPr="0004633D">
        <w:rPr>
          <w:rFonts w:ascii="Book Antiqua" w:hAnsi="Book Antiqua"/>
          <w:lang w:val="es-PR"/>
        </w:rPr>
        <w:t>una vez adoptada la reglamentación correspondiente</w:t>
      </w:r>
      <w:r w:rsidRPr="00472B80">
        <w:rPr>
          <w:rFonts w:ascii="Book Antiqua" w:hAnsi="Book Antiqua"/>
          <w:lang w:val="es-PR"/>
        </w:rPr>
        <w:t>.</w:t>
      </w:r>
      <w:r w:rsidR="007F4886" w:rsidRPr="007F4886">
        <w:rPr>
          <w:rFonts w:ascii="Roboto" w:hAnsi="Roboto"/>
          <w:i/>
          <w:iCs/>
          <w:color w:val="0A0A0A"/>
          <w:shd w:val="clear" w:color="auto" w:fill="FFFFFF"/>
          <w:lang w:val="es-PR"/>
        </w:rPr>
        <w:t xml:space="preserve"> </w:t>
      </w:r>
      <w:r w:rsidR="007F4886" w:rsidRPr="007F4886">
        <w:rPr>
          <w:rFonts w:ascii="Book Antiqua" w:hAnsi="Book Antiqua"/>
          <w:lang w:val="es-PR"/>
        </w:rPr>
        <w:t>Además, el Departamento de Educación y al Departamento de la Familia deberán suscribir un Acuerdo de Colaboración o Memorando de Entendimiento (MOU) para delimitar la jurisdicción de la Unidad de Fiscalización en planteles escolares públicos</w:t>
      </w:r>
      <w:r w:rsidR="007F4886">
        <w:rPr>
          <w:rFonts w:ascii="Book Antiqua" w:hAnsi="Book Antiqua"/>
          <w:lang w:val="es-PR"/>
        </w:rPr>
        <w:t>.</w:t>
      </w:r>
      <w:r w:rsidRPr="007F4886">
        <w:rPr>
          <w:rFonts w:ascii="Book Antiqua" w:hAnsi="Book Antiqua"/>
          <w:lang w:val="es-PR"/>
        </w:rPr>
        <w:t xml:space="preserve"> </w:t>
      </w:r>
    </w:p>
    <w:p w14:paraId="4461EE9F" w14:textId="7A408951" w:rsidR="007F4886" w:rsidRDefault="007F4886" w:rsidP="007F4886">
      <w:pPr>
        <w:spacing w:line="480" w:lineRule="auto"/>
        <w:ind w:firstLine="720"/>
        <w:jc w:val="both"/>
        <w:rPr>
          <w:rFonts w:ascii="Book Antiqua" w:hAnsi="Book Antiqua"/>
          <w:lang w:val="es-PR"/>
        </w:rPr>
      </w:pPr>
      <w:r>
        <w:rPr>
          <w:rFonts w:ascii="Book Antiqua" w:hAnsi="Book Antiqua"/>
          <w:lang w:val="es-PR"/>
        </w:rPr>
        <w:t>Artículo 1</w:t>
      </w:r>
      <w:r w:rsidR="00954EED">
        <w:rPr>
          <w:rFonts w:ascii="Book Antiqua" w:hAnsi="Book Antiqua"/>
          <w:lang w:val="es-PR"/>
        </w:rPr>
        <w:t>1</w:t>
      </w:r>
      <w:r>
        <w:rPr>
          <w:rFonts w:ascii="Book Antiqua" w:hAnsi="Book Antiqua"/>
          <w:lang w:val="es-PR"/>
        </w:rPr>
        <w:t xml:space="preserve">.- Cláusula de </w:t>
      </w:r>
      <w:r w:rsidR="00690C6B">
        <w:rPr>
          <w:rFonts w:ascii="Book Antiqua" w:hAnsi="Book Antiqua"/>
          <w:lang w:val="es-PR"/>
        </w:rPr>
        <w:t>Separabilidad</w:t>
      </w:r>
      <w:r>
        <w:rPr>
          <w:rFonts w:ascii="Book Antiqua" w:hAnsi="Book Antiqua"/>
          <w:lang w:val="es-PR"/>
        </w:rPr>
        <w:t xml:space="preserve">. </w:t>
      </w:r>
      <w:r w:rsidR="00472B80" w:rsidRPr="00472B80">
        <w:rPr>
          <w:rFonts w:ascii="Book Antiqua" w:hAnsi="Book Antiqua"/>
          <w:lang w:val="es-PR"/>
        </w:rPr>
        <w:t xml:space="preserve"> </w:t>
      </w:r>
    </w:p>
    <w:p w14:paraId="18FE6385" w14:textId="1DDDEEA8" w:rsidR="007F4886" w:rsidRPr="00690C6B" w:rsidRDefault="00690C6B" w:rsidP="00211594">
      <w:pPr>
        <w:spacing w:line="480" w:lineRule="auto"/>
        <w:ind w:firstLine="720"/>
        <w:jc w:val="both"/>
        <w:rPr>
          <w:rFonts w:ascii="Book Antiqua" w:hAnsi="Book Antiqua"/>
          <w:lang w:val="es-PR"/>
        </w:rPr>
      </w:pPr>
      <w:r w:rsidRPr="00690C6B">
        <w:rPr>
          <w:rFonts w:ascii="Book Antiqua" w:hAnsi="Book Antiqua"/>
          <w:lang w:val="es-ES_tradnl"/>
        </w:rPr>
        <w:t>Si cualquier cláusula, párrafo, subpárrafo, oración, palabra, letra, artículo, disposición, sección, subsección, título, capítulo, subcapítulo, acápite o parte de esta Ley fuera anulada o declarada inconstitucional, la resolución, dictamen o sentencia a tales efectos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w:t>
      </w:r>
      <w:r>
        <w:rPr>
          <w:rFonts w:ascii="Book Antiqua" w:hAnsi="Book Antiqua"/>
          <w:lang w:val="es-ES_tradnl"/>
        </w:rPr>
        <w:t xml:space="preserve">. </w:t>
      </w:r>
    </w:p>
    <w:p w14:paraId="1165F5AD" w14:textId="744F6C9A" w:rsidR="00D11681" w:rsidRDefault="00D11681" w:rsidP="00D11681">
      <w:pPr>
        <w:spacing w:line="480" w:lineRule="auto"/>
        <w:ind w:firstLine="720"/>
        <w:jc w:val="both"/>
        <w:rPr>
          <w:rFonts w:ascii="Book Antiqua" w:hAnsi="Book Antiqua"/>
          <w:lang w:val="es-PR"/>
        </w:rPr>
      </w:pPr>
      <w:r>
        <w:rPr>
          <w:rFonts w:ascii="Book Antiqua" w:hAnsi="Book Antiqua"/>
          <w:lang w:val="es-PR"/>
        </w:rPr>
        <w:t>Artículo</w:t>
      </w:r>
      <w:r w:rsidR="002E557E">
        <w:rPr>
          <w:rFonts w:ascii="Book Antiqua" w:hAnsi="Book Antiqua"/>
          <w:lang w:val="es-PR"/>
        </w:rPr>
        <w:t xml:space="preserve"> 1</w:t>
      </w:r>
      <w:r w:rsidR="00954EED">
        <w:rPr>
          <w:rFonts w:ascii="Book Antiqua" w:hAnsi="Book Antiqua"/>
          <w:lang w:val="es-PR"/>
        </w:rPr>
        <w:t>2</w:t>
      </w:r>
      <w:r>
        <w:rPr>
          <w:rFonts w:ascii="Book Antiqua" w:hAnsi="Book Antiqua"/>
          <w:lang w:val="es-PR"/>
        </w:rPr>
        <w:t>.- Vigencia</w:t>
      </w:r>
      <w:r w:rsidR="007F4886">
        <w:rPr>
          <w:rFonts w:ascii="Book Antiqua" w:hAnsi="Book Antiqua"/>
          <w:lang w:val="es-PR"/>
        </w:rPr>
        <w:t>.</w:t>
      </w:r>
      <w:r>
        <w:rPr>
          <w:rFonts w:ascii="Book Antiqua" w:hAnsi="Book Antiqua"/>
          <w:lang w:val="es-PR"/>
        </w:rPr>
        <w:t xml:space="preserve">  </w:t>
      </w:r>
    </w:p>
    <w:p w14:paraId="556A6ADD" w14:textId="7872F024" w:rsidR="00785497" w:rsidRPr="00472B80" w:rsidRDefault="00472B80" w:rsidP="00211594">
      <w:pPr>
        <w:spacing w:line="480" w:lineRule="auto"/>
        <w:ind w:firstLine="720"/>
        <w:jc w:val="both"/>
        <w:rPr>
          <w:rFonts w:ascii="Book Antiqua" w:hAnsi="Book Antiqua"/>
          <w:lang w:val="es-PR"/>
        </w:rPr>
      </w:pPr>
      <w:r w:rsidRPr="00472B80">
        <w:rPr>
          <w:rFonts w:ascii="Book Antiqua" w:hAnsi="Book Antiqua"/>
          <w:lang w:val="es-PR"/>
        </w:rPr>
        <w:t xml:space="preserve">Esta Ley entrará en vigor </w:t>
      </w:r>
      <w:r w:rsidR="00D35B37">
        <w:rPr>
          <w:rFonts w:ascii="Book Antiqua" w:hAnsi="Book Antiqua"/>
          <w:lang w:val="es-PR"/>
        </w:rPr>
        <w:t xml:space="preserve">dentro de 180 días </w:t>
      </w:r>
      <w:r w:rsidR="00690C6B">
        <w:rPr>
          <w:rFonts w:ascii="Book Antiqua" w:hAnsi="Book Antiqua"/>
          <w:lang w:val="es-PR"/>
        </w:rPr>
        <w:t>después de su</w:t>
      </w:r>
      <w:r w:rsidRPr="00472B80">
        <w:rPr>
          <w:rFonts w:ascii="Book Antiqua" w:hAnsi="Book Antiqua"/>
          <w:lang w:val="es-PR"/>
        </w:rPr>
        <w:t xml:space="preserve"> aprobación.</w:t>
      </w:r>
    </w:p>
    <w:sectPr w:rsidR="00785497" w:rsidRPr="00472B80"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656D5" w14:textId="77777777" w:rsidR="00514F2B" w:rsidRDefault="00514F2B">
      <w:r>
        <w:separator/>
      </w:r>
    </w:p>
  </w:endnote>
  <w:endnote w:type="continuationSeparator" w:id="0">
    <w:p w14:paraId="342D7FC5" w14:textId="77777777" w:rsidR="00514F2B" w:rsidRDefault="00514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6A1EA" w14:textId="77777777" w:rsidR="00514F2B" w:rsidRDefault="00514F2B">
      <w:r>
        <w:separator/>
      </w:r>
    </w:p>
  </w:footnote>
  <w:footnote w:type="continuationSeparator" w:id="0">
    <w:p w14:paraId="0F3BD76C" w14:textId="77777777" w:rsidR="00514F2B" w:rsidRDefault="00514F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40383"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61FA" w14:textId="77777777" w:rsidR="001D5452" w:rsidRPr="00DB0480" w:rsidRDefault="001D5452" w:rsidP="006906A9">
    <w:pPr>
      <w:pStyle w:val="Encabezado"/>
      <w:tabs>
        <w:tab w:val="left" w:pos="3966"/>
      </w:tabs>
      <w:rPr>
        <w:rFonts w:ascii="Book Antiqua" w:hAnsi="Book Antiqua"/>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F79B" w14:textId="77777777" w:rsidR="007D0D22" w:rsidRDefault="007D0D22">
    <w:pPr>
      <w:pStyle w:val="Encabezado"/>
      <w:jc w:val="center"/>
    </w:pPr>
    <w:r>
      <w:fldChar w:fldCharType="begin"/>
    </w:r>
    <w:r>
      <w:instrText>PAGE   \* MERGEFORMAT</w:instrText>
    </w:r>
    <w:r>
      <w:fldChar w:fldCharType="separate"/>
    </w:r>
    <w:r>
      <w:rPr>
        <w:lang w:val="es-ES"/>
      </w:rPr>
      <w:t>2</w:t>
    </w:r>
    <w:r>
      <w:fldChar w:fldCharType="end"/>
    </w:r>
  </w:p>
  <w:p w14:paraId="7E3CAEDA" w14:textId="77777777" w:rsidR="007D0D22" w:rsidRPr="00DB0480" w:rsidRDefault="007D0D22" w:rsidP="00425847">
    <w:pPr>
      <w:pStyle w:val="Encabezado"/>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614E6"/>
    <w:multiLevelType w:val="multilevel"/>
    <w:tmpl w:val="5ABC5A4E"/>
    <w:lvl w:ilvl="0">
      <w:start w:val="1"/>
      <w:numFmt w:val="lowerLetter"/>
      <w:lvlText w:val="%1)"/>
      <w:lvlJc w:val="left"/>
      <w:pPr>
        <w:tabs>
          <w:tab w:val="num" w:pos="1080"/>
        </w:tabs>
        <w:ind w:left="1080" w:hanging="360"/>
      </w:pPr>
    </w:lvl>
    <w:lvl w:ilvl="1">
      <w:start w:val="1"/>
      <w:numFmt w:val="decimal"/>
      <w:lvlText w:val="%2."/>
      <w:lvlJc w:val="left"/>
      <w:pPr>
        <w:ind w:left="1800" w:hanging="360"/>
      </w:pPr>
      <w:rPr>
        <w:rFonts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6D2DF4"/>
    <w:multiLevelType w:val="multilevel"/>
    <w:tmpl w:val="5314A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211C43"/>
    <w:multiLevelType w:val="multilevel"/>
    <w:tmpl w:val="C8225EBA"/>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 w15:restartNumberingAfterBreak="0">
    <w:nsid w:val="1A630E2B"/>
    <w:multiLevelType w:val="hybridMultilevel"/>
    <w:tmpl w:val="5804EDB8"/>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1F244EF2"/>
    <w:multiLevelType w:val="multilevel"/>
    <w:tmpl w:val="5E36B32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 w15:restartNumberingAfterBreak="0">
    <w:nsid w:val="345E4268"/>
    <w:multiLevelType w:val="hybridMultilevel"/>
    <w:tmpl w:val="A874DE1E"/>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9" w15:restartNumberingAfterBreak="0">
    <w:nsid w:val="377122C4"/>
    <w:multiLevelType w:val="hybridMultilevel"/>
    <w:tmpl w:val="DD48D694"/>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C7E6F04"/>
    <w:multiLevelType w:val="hybridMultilevel"/>
    <w:tmpl w:val="6AC8100C"/>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3C827920"/>
    <w:multiLevelType w:val="multilevel"/>
    <w:tmpl w:val="DDFE0AA4"/>
    <w:lvl w:ilvl="0">
      <w:start w:val="1"/>
      <w:numFmt w:val="lowerLetter"/>
      <w:lvlText w:val="%1)"/>
      <w:lvlJc w:val="left"/>
      <w:pPr>
        <w:tabs>
          <w:tab w:val="num" w:pos="1080"/>
        </w:tabs>
        <w:ind w:left="1080" w:hanging="360"/>
      </w:pPr>
      <w:rPr>
        <w:b w:val="0"/>
        <w:bCs w:val="0"/>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 w15:restartNumberingAfterBreak="0">
    <w:nsid w:val="3DDC53FA"/>
    <w:multiLevelType w:val="multilevel"/>
    <w:tmpl w:val="95D2077E"/>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15:restartNumberingAfterBreak="0">
    <w:nsid w:val="3E737E5F"/>
    <w:multiLevelType w:val="hybridMultilevel"/>
    <w:tmpl w:val="AE1CDA10"/>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46700368"/>
    <w:multiLevelType w:val="hybridMultilevel"/>
    <w:tmpl w:val="E3B66DBA"/>
    <w:lvl w:ilvl="0" w:tplc="ED72B0BE">
      <w:start w:val="1"/>
      <w:numFmt w:val="lowerRoman"/>
      <w:lvlText w:val="(%1)"/>
      <w:lvlJc w:val="left"/>
      <w:pPr>
        <w:ind w:left="1440" w:hanging="720"/>
      </w:pPr>
      <w:rPr>
        <w:rFonts w:hint="default"/>
        <w:b w:val="0"/>
        <w:bCs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4BC57F3A"/>
    <w:multiLevelType w:val="hybridMultilevel"/>
    <w:tmpl w:val="36549ABA"/>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DFD7FBD"/>
    <w:multiLevelType w:val="multilevel"/>
    <w:tmpl w:val="D6B4577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C760F8"/>
    <w:multiLevelType w:val="hybridMultilevel"/>
    <w:tmpl w:val="AEE8A7F4"/>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A037F3"/>
    <w:multiLevelType w:val="hybridMultilevel"/>
    <w:tmpl w:val="39529084"/>
    <w:lvl w:ilvl="0" w:tplc="500A0017">
      <w:start w:val="1"/>
      <w:numFmt w:val="lowerLetter"/>
      <w:lvlText w:val="%1)"/>
      <w:lvlJc w:val="left"/>
      <w:pPr>
        <w:ind w:left="1627" w:hanging="360"/>
      </w:pPr>
    </w:lvl>
    <w:lvl w:ilvl="1" w:tplc="500A0019" w:tentative="1">
      <w:start w:val="1"/>
      <w:numFmt w:val="lowerLetter"/>
      <w:lvlText w:val="%2."/>
      <w:lvlJc w:val="left"/>
      <w:pPr>
        <w:ind w:left="2347" w:hanging="360"/>
      </w:pPr>
    </w:lvl>
    <w:lvl w:ilvl="2" w:tplc="500A001B" w:tentative="1">
      <w:start w:val="1"/>
      <w:numFmt w:val="lowerRoman"/>
      <w:lvlText w:val="%3."/>
      <w:lvlJc w:val="right"/>
      <w:pPr>
        <w:ind w:left="3067" w:hanging="180"/>
      </w:pPr>
    </w:lvl>
    <w:lvl w:ilvl="3" w:tplc="500A000F" w:tentative="1">
      <w:start w:val="1"/>
      <w:numFmt w:val="decimal"/>
      <w:lvlText w:val="%4."/>
      <w:lvlJc w:val="left"/>
      <w:pPr>
        <w:ind w:left="3787" w:hanging="360"/>
      </w:pPr>
    </w:lvl>
    <w:lvl w:ilvl="4" w:tplc="500A0019" w:tentative="1">
      <w:start w:val="1"/>
      <w:numFmt w:val="lowerLetter"/>
      <w:lvlText w:val="%5."/>
      <w:lvlJc w:val="left"/>
      <w:pPr>
        <w:ind w:left="4507" w:hanging="360"/>
      </w:pPr>
    </w:lvl>
    <w:lvl w:ilvl="5" w:tplc="500A001B" w:tentative="1">
      <w:start w:val="1"/>
      <w:numFmt w:val="lowerRoman"/>
      <w:lvlText w:val="%6."/>
      <w:lvlJc w:val="right"/>
      <w:pPr>
        <w:ind w:left="5227" w:hanging="180"/>
      </w:pPr>
    </w:lvl>
    <w:lvl w:ilvl="6" w:tplc="500A000F" w:tentative="1">
      <w:start w:val="1"/>
      <w:numFmt w:val="decimal"/>
      <w:lvlText w:val="%7."/>
      <w:lvlJc w:val="left"/>
      <w:pPr>
        <w:ind w:left="5947" w:hanging="360"/>
      </w:pPr>
    </w:lvl>
    <w:lvl w:ilvl="7" w:tplc="500A0019" w:tentative="1">
      <w:start w:val="1"/>
      <w:numFmt w:val="lowerLetter"/>
      <w:lvlText w:val="%8."/>
      <w:lvlJc w:val="left"/>
      <w:pPr>
        <w:ind w:left="6667" w:hanging="360"/>
      </w:pPr>
    </w:lvl>
    <w:lvl w:ilvl="8" w:tplc="500A001B" w:tentative="1">
      <w:start w:val="1"/>
      <w:numFmt w:val="lowerRoman"/>
      <w:lvlText w:val="%9."/>
      <w:lvlJc w:val="right"/>
      <w:pPr>
        <w:ind w:left="7387" w:hanging="180"/>
      </w:pPr>
    </w:lvl>
  </w:abstractNum>
  <w:abstractNum w:abstractNumId="22" w15:restartNumberingAfterBreak="0">
    <w:nsid w:val="6C9D7F4B"/>
    <w:multiLevelType w:val="multilevel"/>
    <w:tmpl w:val="E806CFCC"/>
    <w:lvl w:ilvl="0">
      <w:start w:val="1"/>
      <w:numFmt w:val="lowerLetter"/>
      <w:lvlText w:val="%1)"/>
      <w:lvlJc w:val="left"/>
      <w:pPr>
        <w:tabs>
          <w:tab w:val="num" w:pos="1440"/>
        </w:tabs>
        <w:ind w:left="1440" w:hanging="360"/>
      </w:pPr>
      <w:rPr>
        <w:rFonts w:hint="default"/>
        <w:sz w:val="24"/>
        <w:szCs w:val="24"/>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5" w15:restartNumberingAfterBreak="0">
    <w:nsid w:val="7B1F39B6"/>
    <w:multiLevelType w:val="multilevel"/>
    <w:tmpl w:val="95D2077E"/>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0240112">
    <w:abstractNumId w:val="0"/>
  </w:num>
  <w:num w:numId="2" w16cid:durableId="751271521">
    <w:abstractNumId w:val="2"/>
  </w:num>
  <w:num w:numId="3" w16cid:durableId="880898605">
    <w:abstractNumId w:val="23"/>
  </w:num>
  <w:num w:numId="4" w16cid:durableId="72052506">
    <w:abstractNumId w:val="26"/>
  </w:num>
  <w:num w:numId="5" w16cid:durableId="33509709">
    <w:abstractNumId w:val="17"/>
  </w:num>
  <w:num w:numId="6" w16cid:durableId="1224482161">
    <w:abstractNumId w:val="20"/>
  </w:num>
  <w:num w:numId="7" w16cid:durableId="993489096">
    <w:abstractNumId w:val="24"/>
  </w:num>
  <w:num w:numId="8" w16cid:durableId="2122793669">
    <w:abstractNumId w:val="8"/>
  </w:num>
  <w:num w:numId="9" w16cid:durableId="823395575">
    <w:abstractNumId w:val="16"/>
  </w:num>
  <w:num w:numId="10" w16cid:durableId="763460279">
    <w:abstractNumId w:val="4"/>
  </w:num>
  <w:num w:numId="11" w16cid:durableId="616957051">
    <w:abstractNumId w:val="14"/>
  </w:num>
  <w:num w:numId="12" w16cid:durableId="2071420803">
    <w:abstractNumId w:val="6"/>
  </w:num>
  <w:num w:numId="13" w16cid:durableId="1955018695">
    <w:abstractNumId w:val="22"/>
  </w:num>
  <w:num w:numId="14" w16cid:durableId="1696225917">
    <w:abstractNumId w:val="25"/>
  </w:num>
  <w:num w:numId="15" w16cid:durableId="470248910">
    <w:abstractNumId w:val="12"/>
  </w:num>
  <w:num w:numId="16" w16cid:durableId="1183981020">
    <w:abstractNumId w:val="1"/>
  </w:num>
  <w:num w:numId="17" w16cid:durableId="444034227">
    <w:abstractNumId w:val="11"/>
  </w:num>
  <w:num w:numId="18" w16cid:durableId="1302420186">
    <w:abstractNumId w:val="18"/>
  </w:num>
  <w:num w:numId="19" w16cid:durableId="1922057485">
    <w:abstractNumId w:val="3"/>
  </w:num>
  <w:num w:numId="20" w16cid:durableId="105776707">
    <w:abstractNumId w:val="21"/>
  </w:num>
  <w:num w:numId="21" w16cid:durableId="227738905">
    <w:abstractNumId w:val="10"/>
  </w:num>
  <w:num w:numId="22" w16cid:durableId="951321791">
    <w:abstractNumId w:val="13"/>
  </w:num>
  <w:num w:numId="23" w16cid:durableId="1809276354">
    <w:abstractNumId w:val="9"/>
  </w:num>
  <w:num w:numId="24" w16cid:durableId="555360380">
    <w:abstractNumId w:val="19"/>
  </w:num>
  <w:num w:numId="25" w16cid:durableId="729037077">
    <w:abstractNumId w:val="5"/>
  </w:num>
  <w:num w:numId="26" w16cid:durableId="1045525837">
    <w:abstractNumId w:val="15"/>
  </w:num>
  <w:num w:numId="27" w16cid:durableId="16970011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7DE1"/>
    <w:rsid w:val="00011C6C"/>
    <w:rsid w:val="000237A2"/>
    <w:rsid w:val="00024E27"/>
    <w:rsid w:val="0002559F"/>
    <w:rsid w:val="00025D58"/>
    <w:rsid w:val="00030528"/>
    <w:rsid w:val="00031056"/>
    <w:rsid w:val="000331E5"/>
    <w:rsid w:val="000362AF"/>
    <w:rsid w:val="0003681D"/>
    <w:rsid w:val="00037D4F"/>
    <w:rsid w:val="0004633D"/>
    <w:rsid w:val="0005386C"/>
    <w:rsid w:val="000551B5"/>
    <w:rsid w:val="0006390F"/>
    <w:rsid w:val="000837AE"/>
    <w:rsid w:val="000843E3"/>
    <w:rsid w:val="0008580E"/>
    <w:rsid w:val="000858FC"/>
    <w:rsid w:val="00085A19"/>
    <w:rsid w:val="000941EA"/>
    <w:rsid w:val="000977FD"/>
    <w:rsid w:val="000A613A"/>
    <w:rsid w:val="000B02E8"/>
    <w:rsid w:val="000B1D89"/>
    <w:rsid w:val="000B563D"/>
    <w:rsid w:val="000C25A0"/>
    <w:rsid w:val="000C7136"/>
    <w:rsid w:val="000C747E"/>
    <w:rsid w:val="000D4C3A"/>
    <w:rsid w:val="000D4EA4"/>
    <w:rsid w:val="000D4EBF"/>
    <w:rsid w:val="000D6F66"/>
    <w:rsid w:val="000E46DE"/>
    <w:rsid w:val="000E7719"/>
    <w:rsid w:val="000F69DA"/>
    <w:rsid w:val="000F6D0C"/>
    <w:rsid w:val="00102FA8"/>
    <w:rsid w:val="00114B33"/>
    <w:rsid w:val="00117687"/>
    <w:rsid w:val="00117CF1"/>
    <w:rsid w:val="00124565"/>
    <w:rsid w:val="001341B3"/>
    <w:rsid w:val="0013448C"/>
    <w:rsid w:val="00142CA7"/>
    <w:rsid w:val="00145ED9"/>
    <w:rsid w:val="001564EC"/>
    <w:rsid w:val="00162236"/>
    <w:rsid w:val="00164DF7"/>
    <w:rsid w:val="00172E90"/>
    <w:rsid w:val="001744C7"/>
    <w:rsid w:val="001748E2"/>
    <w:rsid w:val="00176D9A"/>
    <w:rsid w:val="00177497"/>
    <w:rsid w:val="00187C1A"/>
    <w:rsid w:val="0019156D"/>
    <w:rsid w:val="00192A08"/>
    <w:rsid w:val="0019300F"/>
    <w:rsid w:val="001A231B"/>
    <w:rsid w:val="001A2446"/>
    <w:rsid w:val="001A3324"/>
    <w:rsid w:val="001A55C0"/>
    <w:rsid w:val="001A78C7"/>
    <w:rsid w:val="001B3CAD"/>
    <w:rsid w:val="001B73E0"/>
    <w:rsid w:val="001C5B7D"/>
    <w:rsid w:val="001C5D78"/>
    <w:rsid w:val="001C6CD9"/>
    <w:rsid w:val="001D1EA4"/>
    <w:rsid w:val="001D487B"/>
    <w:rsid w:val="001D5452"/>
    <w:rsid w:val="001E2A23"/>
    <w:rsid w:val="001E3EF2"/>
    <w:rsid w:val="001E4320"/>
    <w:rsid w:val="001E54E8"/>
    <w:rsid w:val="001E67FD"/>
    <w:rsid w:val="001F1A2A"/>
    <w:rsid w:val="001F1DBE"/>
    <w:rsid w:val="001F5565"/>
    <w:rsid w:val="001F58D1"/>
    <w:rsid w:val="00203BB0"/>
    <w:rsid w:val="002040BE"/>
    <w:rsid w:val="00205F24"/>
    <w:rsid w:val="00207D7C"/>
    <w:rsid w:val="00210CD6"/>
    <w:rsid w:val="00211594"/>
    <w:rsid w:val="00213027"/>
    <w:rsid w:val="00216AD5"/>
    <w:rsid w:val="00222686"/>
    <w:rsid w:val="00230E85"/>
    <w:rsid w:val="002372D6"/>
    <w:rsid w:val="0024051D"/>
    <w:rsid w:val="00240D88"/>
    <w:rsid w:val="0024684D"/>
    <w:rsid w:val="00246B27"/>
    <w:rsid w:val="002530E7"/>
    <w:rsid w:val="00261BC9"/>
    <w:rsid w:val="00265867"/>
    <w:rsid w:val="00271777"/>
    <w:rsid w:val="002755A4"/>
    <w:rsid w:val="002820F4"/>
    <w:rsid w:val="002901E8"/>
    <w:rsid w:val="002923B2"/>
    <w:rsid w:val="002967D1"/>
    <w:rsid w:val="002A18A9"/>
    <w:rsid w:val="002A2BF6"/>
    <w:rsid w:val="002A6F80"/>
    <w:rsid w:val="002B012B"/>
    <w:rsid w:val="002C0760"/>
    <w:rsid w:val="002C34B7"/>
    <w:rsid w:val="002D4348"/>
    <w:rsid w:val="002E1AE9"/>
    <w:rsid w:val="002E3082"/>
    <w:rsid w:val="002E42F9"/>
    <w:rsid w:val="002E54D6"/>
    <w:rsid w:val="002E557E"/>
    <w:rsid w:val="002E5FEB"/>
    <w:rsid w:val="002E6E00"/>
    <w:rsid w:val="002F0AEC"/>
    <w:rsid w:val="002F28FD"/>
    <w:rsid w:val="002F6AEF"/>
    <w:rsid w:val="002F6B7A"/>
    <w:rsid w:val="002F7988"/>
    <w:rsid w:val="0032224B"/>
    <w:rsid w:val="0032593E"/>
    <w:rsid w:val="00330F31"/>
    <w:rsid w:val="00332A69"/>
    <w:rsid w:val="00333668"/>
    <w:rsid w:val="003339BE"/>
    <w:rsid w:val="0033527B"/>
    <w:rsid w:val="0034360A"/>
    <w:rsid w:val="00357933"/>
    <w:rsid w:val="003603BD"/>
    <w:rsid w:val="0036065E"/>
    <w:rsid w:val="003724FD"/>
    <w:rsid w:val="00374A16"/>
    <w:rsid w:val="00375BFA"/>
    <w:rsid w:val="00377579"/>
    <w:rsid w:val="0038034F"/>
    <w:rsid w:val="0038209E"/>
    <w:rsid w:val="00391D86"/>
    <w:rsid w:val="003920F4"/>
    <w:rsid w:val="00396431"/>
    <w:rsid w:val="003A4CD5"/>
    <w:rsid w:val="003A4EC1"/>
    <w:rsid w:val="003B12EF"/>
    <w:rsid w:val="003B1B37"/>
    <w:rsid w:val="003B2C5A"/>
    <w:rsid w:val="003D568A"/>
    <w:rsid w:val="003E154A"/>
    <w:rsid w:val="003E2B61"/>
    <w:rsid w:val="003E5454"/>
    <w:rsid w:val="003E54CC"/>
    <w:rsid w:val="003F1CAE"/>
    <w:rsid w:val="003F1E33"/>
    <w:rsid w:val="003F4DBC"/>
    <w:rsid w:val="003F771C"/>
    <w:rsid w:val="004011BE"/>
    <w:rsid w:val="00401742"/>
    <w:rsid w:val="0040571D"/>
    <w:rsid w:val="00405CF8"/>
    <w:rsid w:val="004106D8"/>
    <w:rsid w:val="00410C0E"/>
    <w:rsid w:val="00411001"/>
    <w:rsid w:val="00425847"/>
    <w:rsid w:val="0042676A"/>
    <w:rsid w:val="00436573"/>
    <w:rsid w:val="004408C8"/>
    <w:rsid w:val="00441A6B"/>
    <w:rsid w:val="00442E15"/>
    <w:rsid w:val="00443C88"/>
    <w:rsid w:val="004440CB"/>
    <w:rsid w:val="00450C11"/>
    <w:rsid w:val="004575AA"/>
    <w:rsid w:val="00461243"/>
    <w:rsid w:val="00465975"/>
    <w:rsid w:val="00472B80"/>
    <w:rsid w:val="0047314E"/>
    <w:rsid w:val="00473422"/>
    <w:rsid w:val="00473CD3"/>
    <w:rsid w:val="004762CE"/>
    <w:rsid w:val="00477FC0"/>
    <w:rsid w:val="00486490"/>
    <w:rsid w:val="00486CB1"/>
    <w:rsid w:val="004878E0"/>
    <w:rsid w:val="004A2D5E"/>
    <w:rsid w:val="004B141C"/>
    <w:rsid w:val="004D3BCA"/>
    <w:rsid w:val="004D78A1"/>
    <w:rsid w:val="004E0AF2"/>
    <w:rsid w:val="004E3C69"/>
    <w:rsid w:val="004F0848"/>
    <w:rsid w:val="004F62B8"/>
    <w:rsid w:val="004F6513"/>
    <w:rsid w:val="0050306C"/>
    <w:rsid w:val="0050692B"/>
    <w:rsid w:val="005070D9"/>
    <w:rsid w:val="00510943"/>
    <w:rsid w:val="00514F2B"/>
    <w:rsid w:val="00526EFB"/>
    <w:rsid w:val="00531E0D"/>
    <w:rsid w:val="00537907"/>
    <w:rsid w:val="00542612"/>
    <w:rsid w:val="0054338E"/>
    <w:rsid w:val="00543CB2"/>
    <w:rsid w:val="00547117"/>
    <w:rsid w:val="00562A85"/>
    <w:rsid w:val="005653DE"/>
    <w:rsid w:val="00566160"/>
    <w:rsid w:val="00570373"/>
    <w:rsid w:val="005726FE"/>
    <w:rsid w:val="00572F31"/>
    <w:rsid w:val="00580588"/>
    <w:rsid w:val="005875C3"/>
    <w:rsid w:val="00590F9D"/>
    <w:rsid w:val="00595A01"/>
    <w:rsid w:val="005A0445"/>
    <w:rsid w:val="005B0DE0"/>
    <w:rsid w:val="005B5552"/>
    <w:rsid w:val="005C52BF"/>
    <w:rsid w:val="005D0AA5"/>
    <w:rsid w:val="005D3C95"/>
    <w:rsid w:val="005D4990"/>
    <w:rsid w:val="005D6020"/>
    <w:rsid w:val="005D6326"/>
    <w:rsid w:val="005E20F7"/>
    <w:rsid w:val="005F0AB5"/>
    <w:rsid w:val="005F5A55"/>
    <w:rsid w:val="0060111C"/>
    <w:rsid w:val="006015EF"/>
    <w:rsid w:val="0060306E"/>
    <w:rsid w:val="00603B95"/>
    <w:rsid w:val="00617336"/>
    <w:rsid w:val="006320F6"/>
    <w:rsid w:val="006330D6"/>
    <w:rsid w:val="00635429"/>
    <w:rsid w:val="00636ED6"/>
    <w:rsid w:val="00637702"/>
    <w:rsid w:val="00642D2B"/>
    <w:rsid w:val="006431EF"/>
    <w:rsid w:val="00655D88"/>
    <w:rsid w:val="006630E3"/>
    <w:rsid w:val="00666837"/>
    <w:rsid w:val="00672C3F"/>
    <w:rsid w:val="00674F75"/>
    <w:rsid w:val="0068219D"/>
    <w:rsid w:val="006906A9"/>
    <w:rsid w:val="00690B0E"/>
    <w:rsid w:val="00690C6B"/>
    <w:rsid w:val="0069334D"/>
    <w:rsid w:val="006960E0"/>
    <w:rsid w:val="006A1EF0"/>
    <w:rsid w:val="006A3CB9"/>
    <w:rsid w:val="006A774F"/>
    <w:rsid w:val="006B617B"/>
    <w:rsid w:val="006B6B2F"/>
    <w:rsid w:val="006C1759"/>
    <w:rsid w:val="006C2557"/>
    <w:rsid w:val="006C2A02"/>
    <w:rsid w:val="006C617E"/>
    <w:rsid w:val="006C6999"/>
    <w:rsid w:val="006D0F32"/>
    <w:rsid w:val="006D792D"/>
    <w:rsid w:val="006E79B6"/>
    <w:rsid w:val="0070282B"/>
    <w:rsid w:val="007043FB"/>
    <w:rsid w:val="00707560"/>
    <w:rsid w:val="0070763D"/>
    <w:rsid w:val="00712E64"/>
    <w:rsid w:val="00720DDB"/>
    <w:rsid w:val="00721932"/>
    <w:rsid w:val="007221A0"/>
    <w:rsid w:val="00722B4B"/>
    <w:rsid w:val="007257A2"/>
    <w:rsid w:val="00734D23"/>
    <w:rsid w:val="00735DBC"/>
    <w:rsid w:val="007373D5"/>
    <w:rsid w:val="0074707F"/>
    <w:rsid w:val="0075201C"/>
    <w:rsid w:val="0075415D"/>
    <w:rsid w:val="00754D36"/>
    <w:rsid w:val="007717F2"/>
    <w:rsid w:val="00776CC9"/>
    <w:rsid w:val="0077733D"/>
    <w:rsid w:val="0078263E"/>
    <w:rsid w:val="00785497"/>
    <w:rsid w:val="00786B3E"/>
    <w:rsid w:val="007965A3"/>
    <w:rsid w:val="007A0054"/>
    <w:rsid w:val="007A2CBA"/>
    <w:rsid w:val="007A3943"/>
    <w:rsid w:val="007A481E"/>
    <w:rsid w:val="007A4C13"/>
    <w:rsid w:val="007A6EB2"/>
    <w:rsid w:val="007A7C44"/>
    <w:rsid w:val="007C7F7A"/>
    <w:rsid w:val="007D0D22"/>
    <w:rsid w:val="007D2D76"/>
    <w:rsid w:val="007D6CF1"/>
    <w:rsid w:val="007E035F"/>
    <w:rsid w:val="007E0E4F"/>
    <w:rsid w:val="007E15EC"/>
    <w:rsid w:val="007E6274"/>
    <w:rsid w:val="007E6E40"/>
    <w:rsid w:val="007F0DAF"/>
    <w:rsid w:val="007F4886"/>
    <w:rsid w:val="007F6761"/>
    <w:rsid w:val="007F6FF1"/>
    <w:rsid w:val="00802AE8"/>
    <w:rsid w:val="00802CFF"/>
    <w:rsid w:val="00815FC5"/>
    <w:rsid w:val="0081681F"/>
    <w:rsid w:val="008176E0"/>
    <w:rsid w:val="008243BA"/>
    <w:rsid w:val="00831684"/>
    <w:rsid w:val="00835E09"/>
    <w:rsid w:val="008368C9"/>
    <w:rsid w:val="00844F73"/>
    <w:rsid w:val="008513F8"/>
    <w:rsid w:val="00855A30"/>
    <w:rsid w:val="00860610"/>
    <w:rsid w:val="00864FDF"/>
    <w:rsid w:val="00867FC5"/>
    <w:rsid w:val="00870369"/>
    <w:rsid w:val="0087199D"/>
    <w:rsid w:val="0087219A"/>
    <w:rsid w:val="00874DFC"/>
    <w:rsid w:val="00876C83"/>
    <w:rsid w:val="008809D3"/>
    <w:rsid w:val="008854B4"/>
    <w:rsid w:val="008945C3"/>
    <w:rsid w:val="008973C6"/>
    <w:rsid w:val="008A03D4"/>
    <w:rsid w:val="008A0C10"/>
    <w:rsid w:val="008A2416"/>
    <w:rsid w:val="008A3D6E"/>
    <w:rsid w:val="008A604B"/>
    <w:rsid w:val="008B3F4F"/>
    <w:rsid w:val="008B6928"/>
    <w:rsid w:val="008C62AC"/>
    <w:rsid w:val="008C764A"/>
    <w:rsid w:val="008D29EF"/>
    <w:rsid w:val="008E42F0"/>
    <w:rsid w:val="008E605C"/>
    <w:rsid w:val="008E75CA"/>
    <w:rsid w:val="008F0B4E"/>
    <w:rsid w:val="008F2D3E"/>
    <w:rsid w:val="009004E2"/>
    <w:rsid w:val="00901C46"/>
    <w:rsid w:val="00902DE8"/>
    <w:rsid w:val="0090426C"/>
    <w:rsid w:val="009051F0"/>
    <w:rsid w:val="009078F1"/>
    <w:rsid w:val="00915E70"/>
    <w:rsid w:val="00916713"/>
    <w:rsid w:val="0091674E"/>
    <w:rsid w:val="009215F7"/>
    <w:rsid w:val="009236C5"/>
    <w:rsid w:val="009279F4"/>
    <w:rsid w:val="009306A8"/>
    <w:rsid w:val="00935B37"/>
    <w:rsid w:val="009365CA"/>
    <w:rsid w:val="0093672C"/>
    <w:rsid w:val="00943B74"/>
    <w:rsid w:val="00954EED"/>
    <w:rsid w:val="009565D6"/>
    <w:rsid w:val="00961E3F"/>
    <w:rsid w:val="00963214"/>
    <w:rsid w:val="00970A4E"/>
    <w:rsid w:val="00970CD6"/>
    <w:rsid w:val="00975C71"/>
    <w:rsid w:val="009776BD"/>
    <w:rsid w:val="009816B3"/>
    <w:rsid w:val="00983899"/>
    <w:rsid w:val="009839D5"/>
    <w:rsid w:val="00984B5A"/>
    <w:rsid w:val="00985925"/>
    <w:rsid w:val="009905C7"/>
    <w:rsid w:val="009919F0"/>
    <w:rsid w:val="009959C1"/>
    <w:rsid w:val="009A04E7"/>
    <w:rsid w:val="009A3D9B"/>
    <w:rsid w:val="009B1593"/>
    <w:rsid w:val="009B2D61"/>
    <w:rsid w:val="009B303D"/>
    <w:rsid w:val="009C3A71"/>
    <w:rsid w:val="009C5CC4"/>
    <w:rsid w:val="009C6338"/>
    <w:rsid w:val="009D57E6"/>
    <w:rsid w:val="009D6DD9"/>
    <w:rsid w:val="009E15A6"/>
    <w:rsid w:val="009E1D77"/>
    <w:rsid w:val="009E2241"/>
    <w:rsid w:val="009F17CE"/>
    <w:rsid w:val="009F2E5A"/>
    <w:rsid w:val="009F4E39"/>
    <w:rsid w:val="009F51C6"/>
    <w:rsid w:val="009F6DDD"/>
    <w:rsid w:val="00A00D9A"/>
    <w:rsid w:val="00A07F4D"/>
    <w:rsid w:val="00A106F6"/>
    <w:rsid w:val="00A11D02"/>
    <w:rsid w:val="00A16669"/>
    <w:rsid w:val="00A3000E"/>
    <w:rsid w:val="00A35F92"/>
    <w:rsid w:val="00A40258"/>
    <w:rsid w:val="00A43BCE"/>
    <w:rsid w:val="00A47EDB"/>
    <w:rsid w:val="00A506C5"/>
    <w:rsid w:val="00A50F90"/>
    <w:rsid w:val="00A53316"/>
    <w:rsid w:val="00A57A52"/>
    <w:rsid w:val="00A57AA3"/>
    <w:rsid w:val="00A60E8D"/>
    <w:rsid w:val="00A625E6"/>
    <w:rsid w:val="00A65987"/>
    <w:rsid w:val="00A65B00"/>
    <w:rsid w:val="00A65F83"/>
    <w:rsid w:val="00A67457"/>
    <w:rsid w:val="00A72A3D"/>
    <w:rsid w:val="00A75D60"/>
    <w:rsid w:val="00A777F7"/>
    <w:rsid w:val="00A77F3B"/>
    <w:rsid w:val="00A83FBC"/>
    <w:rsid w:val="00A84BDD"/>
    <w:rsid w:val="00A87231"/>
    <w:rsid w:val="00A9070D"/>
    <w:rsid w:val="00A94324"/>
    <w:rsid w:val="00AA1212"/>
    <w:rsid w:val="00AA6966"/>
    <w:rsid w:val="00AB1832"/>
    <w:rsid w:val="00AB7B2D"/>
    <w:rsid w:val="00AC1C2F"/>
    <w:rsid w:val="00AC2DA6"/>
    <w:rsid w:val="00AC5556"/>
    <w:rsid w:val="00AC5CDD"/>
    <w:rsid w:val="00AC6F85"/>
    <w:rsid w:val="00AD451B"/>
    <w:rsid w:val="00AD71B5"/>
    <w:rsid w:val="00AE0175"/>
    <w:rsid w:val="00AE0910"/>
    <w:rsid w:val="00AE1253"/>
    <w:rsid w:val="00AF0520"/>
    <w:rsid w:val="00AF130C"/>
    <w:rsid w:val="00B0431D"/>
    <w:rsid w:val="00B1010B"/>
    <w:rsid w:val="00B14C8E"/>
    <w:rsid w:val="00B16F38"/>
    <w:rsid w:val="00B176CE"/>
    <w:rsid w:val="00B2223D"/>
    <w:rsid w:val="00B2340B"/>
    <w:rsid w:val="00B31583"/>
    <w:rsid w:val="00B34E0F"/>
    <w:rsid w:val="00B4145D"/>
    <w:rsid w:val="00B54A02"/>
    <w:rsid w:val="00B55162"/>
    <w:rsid w:val="00B754D4"/>
    <w:rsid w:val="00B757E7"/>
    <w:rsid w:val="00B82CCF"/>
    <w:rsid w:val="00B83364"/>
    <w:rsid w:val="00B9354D"/>
    <w:rsid w:val="00B947C8"/>
    <w:rsid w:val="00B95672"/>
    <w:rsid w:val="00B97B80"/>
    <w:rsid w:val="00BA160E"/>
    <w:rsid w:val="00BA3623"/>
    <w:rsid w:val="00BA44E8"/>
    <w:rsid w:val="00BA4779"/>
    <w:rsid w:val="00BA53C8"/>
    <w:rsid w:val="00BB1670"/>
    <w:rsid w:val="00BC055F"/>
    <w:rsid w:val="00BC26D6"/>
    <w:rsid w:val="00BC2FCC"/>
    <w:rsid w:val="00BC3856"/>
    <w:rsid w:val="00BC5476"/>
    <w:rsid w:val="00BC5847"/>
    <w:rsid w:val="00BC5D7F"/>
    <w:rsid w:val="00BC6657"/>
    <w:rsid w:val="00BD0EE1"/>
    <w:rsid w:val="00BD3C30"/>
    <w:rsid w:val="00BD43BA"/>
    <w:rsid w:val="00BD7DE2"/>
    <w:rsid w:val="00BE1E28"/>
    <w:rsid w:val="00BE7EF0"/>
    <w:rsid w:val="00C013E0"/>
    <w:rsid w:val="00C0674A"/>
    <w:rsid w:val="00C20FB3"/>
    <w:rsid w:val="00C24246"/>
    <w:rsid w:val="00C325FC"/>
    <w:rsid w:val="00C34CF5"/>
    <w:rsid w:val="00C366BA"/>
    <w:rsid w:val="00C36BD1"/>
    <w:rsid w:val="00C4296F"/>
    <w:rsid w:val="00C452A9"/>
    <w:rsid w:val="00C55921"/>
    <w:rsid w:val="00C56AEC"/>
    <w:rsid w:val="00C67910"/>
    <w:rsid w:val="00C74627"/>
    <w:rsid w:val="00C75BBD"/>
    <w:rsid w:val="00C765DF"/>
    <w:rsid w:val="00C932B1"/>
    <w:rsid w:val="00C94A29"/>
    <w:rsid w:val="00C95213"/>
    <w:rsid w:val="00CA2BC9"/>
    <w:rsid w:val="00CA6677"/>
    <w:rsid w:val="00CB0148"/>
    <w:rsid w:val="00CB18A7"/>
    <w:rsid w:val="00CB22F2"/>
    <w:rsid w:val="00CB328D"/>
    <w:rsid w:val="00CC1374"/>
    <w:rsid w:val="00CC30D7"/>
    <w:rsid w:val="00CD00DF"/>
    <w:rsid w:val="00CD1018"/>
    <w:rsid w:val="00CD1699"/>
    <w:rsid w:val="00CE2A78"/>
    <w:rsid w:val="00CE3DBD"/>
    <w:rsid w:val="00CF50DF"/>
    <w:rsid w:val="00CF72FD"/>
    <w:rsid w:val="00D0034A"/>
    <w:rsid w:val="00D10D23"/>
    <w:rsid w:val="00D1116E"/>
    <w:rsid w:val="00D11681"/>
    <w:rsid w:val="00D14DA1"/>
    <w:rsid w:val="00D1594B"/>
    <w:rsid w:val="00D23426"/>
    <w:rsid w:val="00D238F5"/>
    <w:rsid w:val="00D240E0"/>
    <w:rsid w:val="00D26558"/>
    <w:rsid w:val="00D2686D"/>
    <w:rsid w:val="00D2738A"/>
    <w:rsid w:val="00D27BF1"/>
    <w:rsid w:val="00D3040B"/>
    <w:rsid w:val="00D34C21"/>
    <w:rsid w:val="00D34EBE"/>
    <w:rsid w:val="00D35B37"/>
    <w:rsid w:val="00D35E89"/>
    <w:rsid w:val="00D36006"/>
    <w:rsid w:val="00D36B98"/>
    <w:rsid w:val="00D373FB"/>
    <w:rsid w:val="00D40A62"/>
    <w:rsid w:val="00D412B1"/>
    <w:rsid w:val="00D44776"/>
    <w:rsid w:val="00D44B30"/>
    <w:rsid w:val="00D47681"/>
    <w:rsid w:val="00D51209"/>
    <w:rsid w:val="00D5342B"/>
    <w:rsid w:val="00D5403A"/>
    <w:rsid w:val="00D57544"/>
    <w:rsid w:val="00D613DC"/>
    <w:rsid w:val="00D63D0E"/>
    <w:rsid w:val="00D65362"/>
    <w:rsid w:val="00D661AC"/>
    <w:rsid w:val="00D71038"/>
    <w:rsid w:val="00D737A9"/>
    <w:rsid w:val="00D804C6"/>
    <w:rsid w:val="00D812B9"/>
    <w:rsid w:val="00D83769"/>
    <w:rsid w:val="00D86CC5"/>
    <w:rsid w:val="00D86FD7"/>
    <w:rsid w:val="00D95C43"/>
    <w:rsid w:val="00D967EB"/>
    <w:rsid w:val="00DA1F03"/>
    <w:rsid w:val="00DA4F62"/>
    <w:rsid w:val="00DA53E2"/>
    <w:rsid w:val="00DB0480"/>
    <w:rsid w:val="00DB19A9"/>
    <w:rsid w:val="00DB36D3"/>
    <w:rsid w:val="00DB40C5"/>
    <w:rsid w:val="00DB4836"/>
    <w:rsid w:val="00DB4BD9"/>
    <w:rsid w:val="00DB61B3"/>
    <w:rsid w:val="00DB63C4"/>
    <w:rsid w:val="00DC016E"/>
    <w:rsid w:val="00DC2DF7"/>
    <w:rsid w:val="00DC42F4"/>
    <w:rsid w:val="00DC515C"/>
    <w:rsid w:val="00DD078B"/>
    <w:rsid w:val="00DD0901"/>
    <w:rsid w:val="00DD0E87"/>
    <w:rsid w:val="00DD0ECF"/>
    <w:rsid w:val="00DD43A2"/>
    <w:rsid w:val="00DD61CD"/>
    <w:rsid w:val="00DD6356"/>
    <w:rsid w:val="00DD7013"/>
    <w:rsid w:val="00DE16A2"/>
    <w:rsid w:val="00DE1864"/>
    <w:rsid w:val="00DE1E8B"/>
    <w:rsid w:val="00DE3C91"/>
    <w:rsid w:val="00E03084"/>
    <w:rsid w:val="00E04200"/>
    <w:rsid w:val="00E0424C"/>
    <w:rsid w:val="00E1069E"/>
    <w:rsid w:val="00E21BB1"/>
    <w:rsid w:val="00E24FC9"/>
    <w:rsid w:val="00E26767"/>
    <w:rsid w:val="00E30E82"/>
    <w:rsid w:val="00E3240B"/>
    <w:rsid w:val="00E34013"/>
    <w:rsid w:val="00E3513A"/>
    <w:rsid w:val="00E40D58"/>
    <w:rsid w:val="00E44BC4"/>
    <w:rsid w:val="00E5125A"/>
    <w:rsid w:val="00E53951"/>
    <w:rsid w:val="00E55F38"/>
    <w:rsid w:val="00E60B3A"/>
    <w:rsid w:val="00E67DA3"/>
    <w:rsid w:val="00E72B4C"/>
    <w:rsid w:val="00E805DA"/>
    <w:rsid w:val="00E90DE7"/>
    <w:rsid w:val="00E9252F"/>
    <w:rsid w:val="00E939F8"/>
    <w:rsid w:val="00E94ECE"/>
    <w:rsid w:val="00E965D4"/>
    <w:rsid w:val="00EB436E"/>
    <w:rsid w:val="00EC19D4"/>
    <w:rsid w:val="00EC301A"/>
    <w:rsid w:val="00EC379E"/>
    <w:rsid w:val="00EC4274"/>
    <w:rsid w:val="00ED335B"/>
    <w:rsid w:val="00ED4DA2"/>
    <w:rsid w:val="00ED7669"/>
    <w:rsid w:val="00EF44A5"/>
    <w:rsid w:val="00F056B0"/>
    <w:rsid w:val="00F11759"/>
    <w:rsid w:val="00F131CD"/>
    <w:rsid w:val="00F1587B"/>
    <w:rsid w:val="00F15DCB"/>
    <w:rsid w:val="00F16E97"/>
    <w:rsid w:val="00F23321"/>
    <w:rsid w:val="00F241EB"/>
    <w:rsid w:val="00F30FED"/>
    <w:rsid w:val="00F31BC8"/>
    <w:rsid w:val="00F3409F"/>
    <w:rsid w:val="00F3646E"/>
    <w:rsid w:val="00F37D63"/>
    <w:rsid w:val="00F40F88"/>
    <w:rsid w:val="00F46137"/>
    <w:rsid w:val="00F55C58"/>
    <w:rsid w:val="00F575F5"/>
    <w:rsid w:val="00F64335"/>
    <w:rsid w:val="00F666FA"/>
    <w:rsid w:val="00F74BD3"/>
    <w:rsid w:val="00F80DA6"/>
    <w:rsid w:val="00F80FFE"/>
    <w:rsid w:val="00F818CA"/>
    <w:rsid w:val="00F83213"/>
    <w:rsid w:val="00F847FF"/>
    <w:rsid w:val="00F86B8E"/>
    <w:rsid w:val="00F90A97"/>
    <w:rsid w:val="00FA163D"/>
    <w:rsid w:val="00FA35F7"/>
    <w:rsid w:val="00FA6A2F"/>
    <w:rsid w:val="00FB0A8F"/>
    <w:rsid w:val="00FC1181"/>
    <w:rsid w:val="00FC2CCA"/>
    <w:rsid w:val="00FC3866"/>
    <w:rsid w:val="00FC4464"/>
    <w:rsid w:val="00FC47E7"/>
    <w:rsid w:val="00FC56F8"/>
    <w:rsid w:val="00FC5B6E"/>
    <w:rsid w:val="00FC5E9B"/>
    <w:rsid w:val="00FC7BFD"/>
    <w:rsid w:val="00FD0698"/>
    <w:rsid w:val="00FD12FE"/>
    <w:rsid w:val="00FD577C"/>
    <w:rsid w:val="00FD6158"/>
    <w:rsid w:val="00FE0024"/>
    <w:rsid w:val="00FE6DF6"/>
    <w:rsid w:val="00FF4850"/>
    <w:rsid w:val="00FF6876"/>
    <w:rsid w:val="00FF75F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06884"/>
  <w14:defaultImageDpi w14:val="300"/>
  <w15:chartTrackingRefBased/>
  <w15:docId w15:val="{F5D7417A-AF0A-4637-8ADA-CE646180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semiHidden/>
    <w:unhideWhenUsed/>
    <w:qFormat/>
    <w:rsid w:val="0069334D"/>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Textonotapie">
    <w:name w:val="footnote text"/>
    <w:basedOn w:val="Normal"/>
    <w:link w:val="TextonotapieC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TextonotapieCar">
    <w:name w:val="Texto nota pie Car"/>
    <w:link w:val="Textonotapie"/>
    <w:uiPriority w:val="99"/>
    <w:semiHidden/>
    <w:rsid w:val="00844F73"/>
    <w:rPr>
      <w:rFonts w:ascii="Courier New" w:eastAsia="Courier New" w:hAnsi="Courier New" w:cs="Courier New"/>
      <w:color w:val="000000"/>
      <w:lang w:val="es-PR" w:eastAsia="es-PR"/>
    </w:rPr>
  </w:style>
  <w:style w:type="character" w:styleId="Refdenotaalpie">
    <w:name w:val="footnote reference"/>
    <w:uiPriority w:val="99"/>
    <w:semiHidden/>
    <w:unhideWhenUsed/>
    <w:rsid w:val="00844F73"/>
    <w:rPr>
      <w:vertAlign w:val="superscript"/>
    </w:rPr>
  </w:style>
  <w:style w:type="paragraph" w:styleId="Sinespaciado">
    <w:name w:val="No Spacing"/>
    <w:uiPriority w:val="1"/>
    <w:qFormat/>
    <w:rsid w:val="00FC5B6E"/>
    <w:rPr>
      <w:rFonts w:eastAsia="Times New Roman"/>
      <w:sz w:val="24"/>
      <w:lang w:val="en-US" w:eastAsia="en-US"/>
    </w:rPr>
  </w:style>
  <w:style w:type="character" w:customStyle="1" w:styleId="EncabezadoCar">
    <w:name w:val="Encabezado Car"/>
    <w:link w:val="Encabezado"/>
    <w:uiPriority w:val="99"/>
    <w:rsid w:val="007D0D22"/>
    <w:rPr>
      <w:rFonts w:eastAsia="Times New Roman"/>
      <w:sz w:val="24"/>
      <w:lang w:val="en-US" w:eastAsia="en-US"/>
    </w:rPr>
  </w:style>
  <w:style w:type="paragraph" w:styleId="NormalWeb">
    <w:name w:val="Normal (Web)"/>
    <w:basedOn w:val="Normal"/>
    <w:uiPriority w:val="99"/>
    <w:semiHidden/>
    <w:unhideWhenUsed/>
    <w:rsid w:val="007A6EB2"/>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5</TotalTime>
  <Pages>10</Pages>
  <Words>2315</Words>
  <Characters>13920</Characters>
  <Application>Microsoft Office Word</Application>
  <DocSecurity>0</DocSecurity>
  <Lines>116</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4</cp:revision>
  <cp:lastPrinted>2025-10-22T20:29:00Z</cp:lastPrinted>
  <dcterms:created xsi:type="dcterms:W3CDTF">2026-02-19T16:31:00Z</dcterms:created>
  <dcterms:modified xsi:type="dcterms:W3CDTF">2026-02-20T17:28:00Z</dcterms:modified>
</cp:coreProperties>
</file>