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E41F5D" w:rsidRDefault="00A20194" w:rsidP="00212D00">
      <w:pPr>
        <w:jc w:val="center"/>
        <w:rPr>
          <w:rFonts w:ascii="Book Antiqua" w:hAnsi="Book Antiqua"/>
          <w:sz w:val="28"/>
        </w:rPr>
      </w:pPr>
      <w:r w:rsidRPr="00E41F5D">
        <w:rPr>
          <w:rFonts w:ascii="Book Antiqua" w:hAnsi="Book Antiqua"/>
          <w:sz w:val="28"/>
        </w:rPr>
        <w:t>GOBIERNO</w:t>
      </w:r>
      <w:r w:rsidR="00A22A39" w:rsidRPr="00E41F5D">
        <w:rPr>
          <w:rFonts w:ascii="Book Antiqua" w:hAnsi="Book Antiqua"/>
          <w:sz w:val="28"/>
        </w:rPr>
        <w:t xml:space="preserve"> DE PUERTO RICO</w:t>
      </w:r>
    </w:p>
    <w:p w14:paraId="497DA15A" w14:textId="77777777" w:rsidR="00A22A39" w:rsidRPr="00E41F5D" w:rsidRDefault="00A22A39" w:rsidP="00212D00">
      <w:pPr>
        <w:jc w:val="center"/>
        <w:rPr>
          <w:rFonts w:ascii="Book Antiqua" w:hAnsi="Book Antiqua"/>
          <w:szCs w:val="24"/>
        </w:rPr>
      </w:pPr>
    </w:p>
    <w:p w14:paraId="73A3D3AE" w14:textId="2CFD8096" w:rsidR="00A22A39" w:rsidRPr="00E41F5D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20ma. </w:t>
      </w:r>
      <w:r w:rsidR="27861338" w:rsidRPr="00E41F5D">
        <w:rPr>
          <w:rFonts w:ascii="Book Antiqua" w:hAnsi="Book Antiqua"/>
        </w:rPr>
        <w:t>Asamblea</w:t>
      </w:r>
      <w:r w:rsidR="00E774AF"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  <w:t xml:space="preserve">          </w:t>
      </w:r>
      <w:r w:rsidR="00CF3941">
        <w:t xml:space="preserve"> </w:t>
      </w:r>
      <w:r w:rsidR="00EF1DFB" w:rsidRPr="00E41F5D">
        <w:rPr>
          <w:rFonts w:ascii="Book Antiqua" w:hAnsi="Book Antiqua"/>
        </w:rPr>
        <w:t>3r</w:t>
      </w:r>
      <w:r w:rsidRPr="00E41F5D">
        <w:rPr>
          <w:rFonts w:ascii="Book Antiqua" w:hAnsi="Book Antiqua"/>
        </w:rPr>
        <w:t>a.</w:t>
      </w:r>
      <w:r w:rsidRPr="00E41F5D">
        <w:t xml:space="preserve"> </w:t>
      </w:r>
      <w:r w:rsidR="27861338" w:rsidRPr="00E41F5D">
        <w:rPr>
          <w:rFonts w:ascii="Book Antiqua" w:hAnsi="Book Antiqua"/>
        </w:rPr>
        <w:t>Sesión</w:t>
      </w:r>
    </w:p>
    <w:p w14:paraId="6EFCC02E" w14:textId="08588763" w:rsidR="00A22A39" w:rsidRPr="00E41F5D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            </w:t>
      </w:r>
      <w:r w:rsidR="00A22A39" w:rsidRPr="00E41F5D">
        <w:rPr>
          <w:rFonts w:ascii="Book Antiqua" w:hAnsi="Book Antiqua"/>
        </w:rPr>
        <w:t>Legislativa</w:t>
      </w:r>
      <w:r w:rsidR="00A22A39" w:rsidRPr="00E41F5D">
        <w:rPr>
          <w:rFonts w:ascii="Book Antiqua" w:hAnsi="Book Antiqua"/>
        </w:rPr>
        <w:tab/>
      </w:r>
      <w:r w:rsidR="00A22A39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 xml:space="preserve">   </w:t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  <w:t xml:space="preserve">      </w:t>
      </w:r>
      <w:r w:rsidR="00A22A39" w:rsidRPr="00E41F5D">
        <w:rPr>
          <w:rFonts w:ascii="Book Antiqua" w:hAnsi="Book Antiqua"/>
        </w:rPr>
        <w:t>Ordinaria</w:t>
      </w:r>
    </w:p>
    <w:p w14:paraId="71659C38" w14:textId="77777777" w:rsidR="00A22A39" w:rsidRPr="00E41F5D" w:rsidRDefault="00A22A39" w:rsidP="00212D00"/>
    <w:p w14:paraId="622705C1" w14:textId="77777777" w:rsidR="00A22A39" w:rsidRPr="00E41F5D" w:rsidRDefault="00A22A39" w:rsidP="00212D00">
      <w:pPr>
        <w:jc w:val="center"/>
        <w:rPr>
          <w:rFonts w:ascii="Book Antiqua" w:hAnsi="Book Antiqua"/>
          <w:b/>
          <w:sz w:val="36"/>
        </w:rPr>
      </w:pPr>
      <w:r w:rsidRPr="00E41F5D">
        <w:rPr>
          <w:rFonts w:ascii="Book Antiqua" w:hAnsi="Book Antiqua"/>
          <w:b/>
          <w:sz w:val="36"/>
        </w:rPr>
        <w:t>CÁMARA DE REPRESENTANTES</w:t>
      </w:r>
    </w:p>
    <w:p w14:paraId="0E14AF3C" w14:textId="77777777" w:rsidR="00A22A39" w:rsidRPr="00E41F5D" w:rsidRDefault="00A22A39" w:rsidP="00212D00">
      <w:pPr>
        <w:jc w:val="center"/>
        <w:rPr>
          <w:rFonts w:ascii="Book Antiqua" w:hAnsi="Book Antiqua"/>
          <w:b/>
          <w:szCs w:val="24"/>
        </w:rPr>
      </w:pPr>
    </w:p>
    <w:p w14:paraId="4A933669" w14:textId="3332C4D8" w:rsidR="00A22A39" w:rsidRPr="00E41F5D" w:rsidRDefault="00A22A39" w:rsidP="00212D00">
      <w:pPr>
        <w:jc w:val="center"/>
        <w:rPr>
          <w:rFonts w:ascii="Book Antiqua" w:hAnsi="Book Antiqua"/>
          <w:b/>
          <w:sz w:val="52"/>
        </w:rPr>
      </w:pPr>
      <w:r w:rsidRPr="00E41F5D">
        <w:rPr>
          <w:rFonts w:ascii="Book Antiqua" w:hAnsi="Book Antiqua"/>
          <w:b/>
          <w:sz w:val="52"/>
        </w:rPr>
        <w:t>R. de la C.</w:t>
      </w:r>
      <w:r w:rsidR="003203CE" w:rsidRPr="00E41F5D">
        <w:rPr>
          <w:rFonts w:ascii="Book Antiqua" w:hAnsi="Book Antiqua"/>
          <w:b/>
          <w:sz w:val="52"/>
        </w:rPr>
        <w:t xml:space="preserve"> </w:t>
      </w:r>
      <w:r w:rsidR="003B7C95">
        <w:rPr>
          <w:rFonts w:ascii="Book Antiqua" w:hAnsi="Book Antiqua"/>
          <w:b/>
          <w:sz w:val="52"/>
        </w:rPr>
        <w:t>628</w:t>
      </w:r>
    </w:p>
    <w:p w14:paraId="79C283F6" w14:textId="77777777" w:rsidR="00212D00" w:rsidRPr="00E41F5D" w:rsidRDefault="00212D00" w:rsidP="00212D00">
      <w:pPr>
        <w:jc w:val="center"/>
        <w:rPr>
          <w:rFonts w:ascii="Book Antiqua" w:hAnsi="Book Antiqua"/>
          <w:b/>
          <w:szCs w:val="24"/>
        </w:rPr>
      </w:pPr>
    </w:p>
    <w:p w14:paraId="0C9B3B08" w14:textId="2973332C" w:rsidR="00A22A39" w:rsidRPr="00E41F5D" w:rsidRDefault="007B6A56" w:rsidP="007B6A56">
      <w:pPr>
        <w:tabs>
          <w:tab w:val="center" w:pos="4680"/>
          <w:tab w:val="left" w:pos="8535"/>
        </w:tabs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3B7C95">
        <w:rPr>
          <w:rFonts w:ascii="Book Antiqua" w:hAnsi="Book Antiqua"/>
        </w:rPr>
        <w:t>23</w:t>
      </w:r>
      <w:r w:rsidR="003D4582" w:rsidRPr="00E41F5D">
        <w:rPr>
          <w:rFonts w:ascii="Book Antiqua" w:hAnsi="Book Antiqua"/>
        </w:rPr>
        <w:t xml:space="preserve"> </w:t>
      </w:r>
      <w:r w:rsidR="00A22A39" w:rsidRPr="00E41F5D">
        <w:rPr>
          <w:rFonts w:ascii="Book Antiqua" w:hAnsi="Book Antiqua"/>
        </w:rPr>
        <w:t xml:space="preserve">DE </w:t>
      </w:r>
      <w:r w:rsidR="00B71755" w:rsidRPr="00E41F5D">
        <w:rPr>
          <w:rFonts w:ascii="Book Antiqua" w:hAnsi="Book Antiqua"/>
        </w:rPr>
        <w:t>FEBRERO</w:t>
      </w:r>
      <w:r w:rsidR="00EF1DFB" w:rsidRPr="00E41F5D">
        <w:rPr>
          <w:rFonts w:ascii="Book Antiqua" w:hAnsi="Book Antiqua"/>
        </w:rPr>
        <w:t xml:space="preserve"> DE 2026</w:t>
      </w:r>
      <w:r>
        <w:rPr>
          <w:rFonts w:ascii="Book Antiqua" w:hAnsi="Book Antiqua"/>
        </w:rPr>
        <w:tab/>
      </w:r>
    </w:p>
    <w:p w14:paraId="2F9DC715" w14:textId="77777777" w:rsidR="00212D00" w:rsidRPr="00E41F5D" w:rsidRDefault="00212D00" w:rsidP="00212D00">
      <w:pPr>
        <w:jc w:val="center"/>
        <w:rPr>
          <w:rFonts w:ascii="Book Antiqua" w:hAnsi="Book Antiqua"/>
        </w:rPr>
      </w:pPr>
    </w:p>
    <w:p w14:paraId="238CBDB2" w14:textId="4A31CCCC" w:rsidR="00212D00" w:rsidRPr="00E41F5D" w:rsidRDefault="00A22A39" w:rsidP="00212D00">
      <w:pPr>
        <w:jc w:val="center"/>
        <w:rPr>
          <w:rFonts w:ascii="Book Antiqua" w:hAnsi="Book Antiqua"/>
          <w:i/>
          <w:iCs/>
        </w:rPr>
      </w:pPr>
      <w:r w:rsidRPr="00E41F5D">
        <w:rPr>
          <w:rFonts w:ascii="Book Antiqua" w:hAnsi="Book Antiqua"/>
        </w:rPr>
        <w:t xml:space="preserve">Presentada por </w:t>
      </w:r>
      <w:r w:rsidR="00090DF5" w:rsidRPr="00E41F5D">
        <w:rPr>
          <w:rFonts w:ascii="Book Antiqua" w:hAnsi="Book Antiqua"/>
        </w:rPr>
        <w:t>e</w:t>
      </w:r>
      <w:r w:rsidR="00E774AF" w:rsidRPr="00E41F5D">
        <w:rPr>
          <w:rFonts w:ascii="Book Antiqua" w:hAnsi="Book Antiqua"/>
        </w:rPr>
        <w:t xml:space="preserve">l </w:t>
      </w:r>
      <w:r w:rsidR="00A20194" w:rsidRPr="00E41F5D">
        <w:rPr>
          <w:rFonts w:ascii="Book Antiqua" w:hAnsi="Book Antiqua"/>
        </w:rPr>
        <w:t xml:space="preserve">representante </w:t>
      </w:r>
      <w:r w:rsidR="00A66042" w:rsidRPr="00E41F5D">
        <w:rPr>
          <w:rFonts w:ascii="Book Antiqua" w:hAnsi="Book Antiqua"/>
          <w:i/>
          <w:iCs/>
        </w:rPr>
        <w:t>Robles Rivera</w:t>
      </w:r>
    </w:p>
    <w:p w14:paraId="5ED672CF" w14:textId="77777777" w:rsidR="00090DF5" w:rsidRPr="00E41F5D" w:rsidRDefault="00090DF5" w:rsidP="00212D00">
      <w:pPr>
        <w:jc w:val="center"/>
        <w:rPr>
          <w:rFonts w:ascii="Book Antiqua" w:hAnsi="Book Antiqua"/>
        </w:rPr>
      </w:pPr>
    </w:p>
    <w:p w14:paraId="03F04B76" w14:textId="5B3D94D0" w:rsidR="00A22A39" w:rsidRPr="00E41F5D" w:rsidRDefault="00A22A39" w:rsidP="00212D00">
      <w:pPr>
        <w:jc w:val="center"/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Referida a </w:t>
      </w:r>
      <w:r w:rsidR="00CF3941">
        <w:rPr>
          <w:rFonts w:ascii="Book Antiqua" w:hAnsi="Book Antiqua"/>
        </w:rPr>
        <w:t>la Comisión de Asuntos Internos</w:t>
      </w:r>
    </w:p>
    <w:p w14:paraId="348B9295" w14:textId="77777777" w:rsidR="00A22A39" w:rsidRPr="00E41F5D" w:rsidRDefault="00A22A39" w:rsidP="00212D00">
      <w:pPr>
        <w:jc w:val="both"/>
        <w:rPr>
          <w:rFonts w:ascii="Book Antiqua" w:hAnsi="Book Antiqua"/>
        </w:rPr>
      </w:pPr>
    </w:p>
    <w:p w14:paraId="6983381E" w14:textId="77777777" w:rsidR="00A22A39" w:rsidRPr="00E41F5D" w:rsidRDefault="00A22A39" w:rsidP="00212D00">
      <w:pPr>
        <w:jc w:val="center"/>
        <w:rPr>
          <w:rFonts w:ascii="Book Antiqua" w:hAnsi="Book Antiqua"/>
          <w:b/>
          <w:sz w:val="28"/>
        </w:rPr>
      </w:pPr>
      <w:r w:rsidRPr="00E41F5D">
        <w:rPr>
          <w:rFonts w:ascii="Book Antiqua" w:hAnsi="Book Antiqua"/>
          <w:b/>
          <w:sz w:val="28"/>
        </w:rPr>
        <w:t>RESOLUCIÓN</w:t>
      </w:r>
    </w:p>
    <w:p w14:paraId="6A0CB681" w14:textId="77777777" w:rsidR="00A22A39" w:rsidRPr="00E41F5D" w:rsidRDefault="00A22A39" w:rsidP="00212D00">
      <w:pPr>
        <w:jc w:val="both"/>
        <w:rPr>
          <w:rFonts w:ascii="Book Antiqua" w:hAnsi="Book Antiqua"/>
        </w:rPr>
      </w:pPr>
    </w:p>
    <w:p w14:paraId="3F9DD53F" w14:textId="010D23D8" w:rsidR="008248B8" w:rsidRPr="00E41F5D" w:rsidRDefault="00A22A39" w:rsidP="00B40FC0">
      <w:pPr>
        <w:ind w:left="720" w:hanging="720"/>
        <w:jc w:val="both"/>
        <w:rPr>
          <w:rFonts w:ascii="Book Antiqua" w:hAnsi="Book Antiqua"/>
          <w:bCs/>
          <w:szCs w:val="24"/>
        </w:rPr>
      </w:pPr>
      <w:r w:rsidRPr="00E41F5D">
        <w:rPr>
          <w:rFonts w:ascii="Book Antiqua" w:hAnsi="Book Antiqua"/>
        </w:rPr>
        <w:t>Para</w:t>
      </w:r>
      <w:r w:rsidR="00A20194" w:rsidRPr="00E41F5D">
        <w:t xml:space="preserve"> </w:t>
      </w:r>
      <w:r w:rsidR="00F97B57" w:rsidRPr="00E41F5D">
        <w:rPr>
          <w:rFonts w:ascii="Book Antiqua" w:hAnsi="Book Antiqua"/>
        </w:rPr>
        <w:t xml:space="preserve">ordenar </w:t>
      </w:r>
      <w:r w:rsidR="004B6B32" w:rsidRPr="00E41F5D">
        <w:rPr>
          <w:rFonts w:ascii="Book Antiqua" w:hAnsi="Book Antiqua"/>
        </w:rPr>
        <w:t xml:space="preserve">a las comisiones de la Región Norte; y de Educación de la Cámara de Representantes de Puerto Rico, realizar una investigación exhaustiva sobre la tardanza en el desembolso de pagos a suplidores que brindan servicios </w:t>
      </w:r>
      <w:r w:rsidR="005E7594">
        <w:rPr>
          <w:rFonts w:ascii="Book Antiqua" w:hAnsi="Book Antiqua"/>
        </w:rPr>
        <w:t>para el Departamento de Educación, dentro de la jurisdicción</w:t>
      </w:r>
      <w:r w:rsidR="00E41F5D">
        <w:rPr>
          <w:rFonts w:ascii="Book Antiqua" w:hAnsi="Book Antiqua"/>
        </w:rPr>
        <w:t xml:space="preserve"> </w:t>
      </w:r>
      <w:r w:rsidR="004B6B32" w:rsidRPr="00E41F5D">
        <w:rPr>
          <w:rFonts w:ascii="Book Antiqua" w:hAnsi="Book Antiqua"/>
        </w:rPr>
        <w:t>del Distrito Representativo Núm. 14</w:t>
      </w:r>
      <w:r w:rsidR="006776FC">
        <w:rPr>
          <w:rFonts w:ascii="Book Antiqua" w:hAnsi="Book Antiqua"/>
        </w:rPr>
        <w:t xml:space="preserve"> que comprende los municipios de</w:t>
      </w:r>
      <w:r w:rsidR="004B6B32" w:rsidRPr="00E41F5D">
        <w:rPr>
          <w:rFonts w:ascii="Book Antiqua" w:hAnsi="Book Antiqua"/>
        </w:rPr>
        <w:t xml:space="preserve"> Arecibo</w:t>
      </w:r>
      <w:r w:rsidR="005D506F">
        <w:rPr>
          <w:rFonts w:ascii="Book Antiqua" w:hAnsi="Book Antiqua"/>
        </w:rPr>
        <w:t xml:space="preserve"> y </w:t>
      </w:r>
      <w:r w:rsidR="004B6B32" w:rsidRPr="00E41F5D">
        <w:rPr>
          <w:rFonts w:ascii="Book Antiqua" w:hAnsi="Book Antiqua"/>
        </w:rPr>
        <w:t>Hatillo; evaluar posibles incumplimientos contractuales, deficiencias administrativas o fallas en la obligación de fondos</w:t>
      </w:r>
      <w:r w:rsidR="00E92B0C">
        <w:rPr>
          <w:rFonts w:ascii="Book Antiqua" w:hAnsi="Book Antiqua"/>
        </w:rPr>
        <w:t xml:space="preserve"> y pagos por servicios</w:t>
      </w:r>
      <w:r w:rsidR="004B6B32" w:rsidRPr="00E41F5D">
        <w:rPr>
          <w:rFonts w:ascii="Book Antiqua" w:hAnsi="Book Antiqua"/>
        </w:rPr>
        <w:t>; y para otros fines relacionados</w:t>
      </w:r>
      <w:r w:rsidR="003203CE" w:rsidRPr="00E41F5D">
        <w:rPr>
          <w:rFonts w:ascii="Book Antiqua" w:hAnsi="Book Antiqua"/>
          <w:bCs/>
          <w:szCs w:val="24"/>
        </w:rPr>
        <w:t>.</w:t>
      </w:r>
    </w:p>
    <w:p w14:paraId="3177B3DA" w14:textId="75B1212A" w:rsidR="00A22A39" w:rsidRPr="00E41F5D" w:rsidRDefault="00A22A39" w:rsidP="00212D00">
      <w:pPr>
        <w:ind w:left="851" w:hanging="491"/>
        <w:jc w:val="both"/>
        <w:rPr>
          <w:rFonts w:ascii="Book Antiqua" w:hAnsi="Book Antiqua"/>
        </w:rPr>
      </w:pPr>
    </w:p>
    <w:p w14:paraId="583B76E7" w14:textId="77777777" w:rsidR="00A22A39" w:rsidRPr="00E41F5D" w:rsidRDefault="00A22A39" w:rsidP="00212D00">
      <w:pPr>
        <w:ind w:firstLine="360"/>
        <w:jc w:val="center"/>
        <w:rPr>
          <w:rFonts w:ascii="Book Antiqua" w:hAnsi="Book Antiqua"/>
        </w:rPr>
      </w:pPr>
      <w:r w:rsidRPr="00E41F5D">
        <w:rPr>
          <w:rFonts w:ascii="Book Antiqua" w:hAnsi="Book Antiqua"/>
        </w:rPr>
        <w:t>EXPOSICIÓN DE MOTIVOS</w:t>
      </w:r>
    </w:p>
    <w:p w14:paraId="290C2BE0" w14:textId="77777777" w:rsidR="00212D00" w:rsidRPr="00E41F5D" w:rsidRDefault="00212D00" w:rsidP="00212D00">
      <w:pPr>
        <w:ind w:firstLine="360"/>
        <w:jc w:val="center"/>
        <w:rPr>
          <w:rFonts w:ascii="Book Antiqua" w:hAnsi="Book Antiqua"/>
        </w:rPr>
      </w:pPr>
    </w:p>
    <w:p w14:paraId="53BB8F87" w14:textId="6437BEC8" w:rsidR="0034584B" w:rsidRDefault="00BA56AC" w:rsidP="00CF3941">
      <w:pPr>
        <w:ind w:firstLine="720"/>
        <w:jc w:val="both"/>
        <w:rPr>
          <w:rFonts w:ascii="Book Antiqua" w:hAnsi="Book Antiqua"/>
        </w:rPr>
      </w:pPr>
      <w:bookmarkStart w:id="0" w:name="_Hlk184305765"/>
      <w:r w:rsidRPr="00E41F5D">
        <w:rPr>
          <w:rFonts w:ascii="Book Antiqua" w:hAnsi="Book Antiqua"/>
        </w:rPr>
        <w:t>La</w:t>
      </w:r>
      <w:r w:rsidR="0034584B" w:rsidRPr="00E41F5D">
        <w:rPr>
          <w:rFonts w:ascii="Book Antiqua" w:hAnsi="Book Antiqua"/>
        </w:rPr>
        <w:t xml:space="preserve"> estabilidad de</w:t>
      </w:r>
      <w:r w:rsidR="005F7E59">
        <w:rPr>
          <w:rFonts w:ascii="Book Antiqua" w:hAnsi="Book Antiqua"/>
        </w:rPr>
        <w:t xml:space="preserve"> </w:t>
      </w:r>
      <w:r w:rsidR="0034584B" w:rsidRPr="00E41F5D">
        <w:rPr>
          <w:rFonts w:ascii="Book Antiqua" w:hAnsi="Book Antiqua"/>
        </w:rPr>
        <w:t>l</w:t>
      </w:r>
      <w:r w:rsidR="005F7E59">
        <w:rPr>
          <w:rFonts w:ascii="Book Antiqua" w:hAnsi="Book Antiqua"/>
        </w:rPr>
        <w:t>os</w:t>
      </w:r>
      <w:r w:rsidR="0034584B" w:rsidRPr="00E41F5D">
        <w:rPr>
          <w:rFonts w:ascii="Book Antiqua" w:hAnsi="Book Antiqua"/>
        </w:rPr>
        <w:t xml:space="preserve"> sistema</w:t>
      </w:r>
      <w:r w:rsidR="005F7E59">
        <w:rPr>
          <w:rFonts w:ascii="Book Antiqua" w:hAnsi="Book Antiqua"/>
        </w:rPr>
        <w:t>s</w:t>
      </w:r>
      <w:r w:rsidR="0034584B" w:rsidRPr="00E41F5D">
        <w:rPr>
          <w:rFonts w:ascii="Book Antiqua" w:hAnsi="Book Antiqua"/>
        </w:rPr>
        <w:t xml:space="preserve"> de educación</w:t>
      </w:r>
      <w:r w:rsidR="005F7E59">
        <w:rPr>
          <w:rFonts w:ascii="Book Antiqua" w:hAnsi="Book Antiqua"/>
        </w:rPr>
        <w:t xml:space="preserve"> pública y privada</w:t>
      </w:r>
      <w:r w:rsidR="0034584B" w:rsidRPr="00E41F5D">
        <w:rPr>
          <w:rFonts w:ascii="Book Antiqua" w:hAnsi="Book Antiqua"/>
        </w:rPr>
        <w:t xml:space="preserve"> no depende únicamente del personal docente, sino también de una extensa red de profesionales y entidades privadas que complementan los servicios esenciales a nuestros estudiantes. En el Distrito Representativo Núm. 14 (Arecibo–Hatillo), cientos de niños</w:t>
      </w:r>
      <w:r w:rsidR="00C53E84">
        <w:rPr>
          <w:rFonts w:ascii="Book Antiqua" w:hAnsi="Book Antiqua"/>
        </w:rPr>
        <w:t xml:space="preserve">, </w:t>
      </w:r>
      <w:r w:rsidR="0034584B" w:rsidRPr="00E41F5D">
        <w:rPr>
          <w:rFonts w:ascii="Book Antiqua" w:hAnsi="Book Antiqua"/>
        </w:rPr>
        <w:t>particularmente aquellos adscritos al Programa de Educación Especial</w:t>
      </w:r>
      <w:r w:rsidR="00C53E84">
        <w:rPr>
          <w:rFonts w:ascii="Book Antiqua" w:hAnsi="Book Antiqua"/>
        </w:rPr>
        <w:t>, entre otros,</w:t>
      </w:r>
      <w:r w:rsidR="0034584B" w:rsidRPr="00E41F5D">
        <w:rPr>
          <w:rFonts w:ascii="Book Antiqua" w:hAnsi="Book Antiqua"/>
        </w:rPr>
        <w:t xml:space="preserve"> reciben servicios indispensables mediante contratos suscritos con el Departamento de Educación de Puerto Rico.</w:t>
      </w:r>
    </w:p>
    <w:p w14:paraId="54A897A2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48D5C5B1" w14:textId="79CE4A1F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No obstante, ha trascendido públicamente la situación de una escuela de educación especial en el municipio de Arecibo que anunció el cierre de sus operaciones debido a deudas acumuladas por parte del Departamento</w:t>
      </w:r>
      <w:r w:rsidR="00C53E84">
        <w:rPr>
          <w:rFonts w:ascii="Book Antiqua" w:hAnsi="Book Antiqua"/>
        </w:rPr>
        <w:t xml:space="preserve"> de Educación</w:t>
      </w:r>
      <w:r w:rsidRPr="0034584B">
        <w:rPr>
          <w:rFonts w:ascii="Book Antiqua" w:hAnsi="Book Antiqua"/>
        </w:rPr>
        <w:t xml:space="preserve"> por servicios ya prestados. La posible interrupción de servicios a estudiantes con necesidades particulares no solo representa un problema administrativo, sino una amenaza directa al derecho </w:t>
      </w:r>
      <w:r w:rsidRPr="0034584B">
        <w:rPr>
          <w:rFonts w:ascii="Book Antiqua" w:hAnsi="Book Antiqua"/>
        </w:rPr>
        <w:lastRenderedPageBreak/>
        <w:t>constitucional a la educación y a las garantías estatutarias y federales que protegen a la población de educación especial.</w:t>
      </w:r>
    </w:p>
    <w:p w14:paraId="78E85987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50A90410" w14:textId="796ED67C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 xml:space="preserve">Más preocupante aún es que esta situación no constituye un hecho aislado. Año tras año, </w:t>
      </w:r>
      <w:r w:rsidR="00D2003C">
        <w:rPr>
          <w:rFonts w:ascii="Book Antiqua" w:hAnsi="Book Antiqua"/>
        </w:rPr>
        <w:t xml:space="preserve">en todo Puerto Rico </w:t>
      </w:r>
      <w:r w:rsidRPr="0034584B">
        <w:rPr>
          <w:rFonts w:ascii="Book Antiqua" w:hAnsi="Book Antiqua"/>
        </w:rPr>
        <w:t>terapistas del habla y lenguaje, patólogos del habla, terapistas ocupacionales, asistentes T1, tutores, centros educativos especializados, transportistas escolares y otros suplidores denuncian atrasos que superan los sesenta (60), noventa (90) y hasta ciento veinte (120) días en el pago de facturas sometidas correctamente y correspondientes a servicios ya rendidos.</w:t>
      </w:r>
    </w:p>
    <w:p w14:paraId="50EB2C25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32D94D43" w14:textId="055BF1E0" w:rsidR="0034584B" w:rsidRDefault="0034584B" w:rsidP="00CF3941">
      <w:pPr>
        <w:tabs>
          <w:tab w:val="num" w:pos="720"/>
        </w:tabs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El retraso sistemático en el desembolso de pagos genera consecuencias graves</w:t>
      </w:r>
      <w:r w:rsidR="00D2003C">
        <w:rPr>
          <w:rFonts w:ascii="Book Antiqua" w:hAnsi="Book Antiqua"/>
        </w:rPr>
        <w:t xml:space="preserve">, entre las que podemos mencionar: </w:t>
      </w:r>
      <w:r w:rsidRPr="0034584B">
        <w:rPr>
          <w:rFonts w:ascii="Book Antiqua" w:hAnsi="Book Antiqua"/>
        </w:rPr>
        <w:t>la reducción o cancelación de servicios esenciales</w:t>
      </w:r>
      <w:r w:rsidR="00D2003C">
        <w:rPr>
          <w:rFonts w:ascii="Book Antiqua" w:hAnsi="Book Antiqua"/>
        </w:rPr>
        <w:t>;</w:t>
      </w:r>
      <w:r w:rsidR="00DB73BC">
        <w:rPr>
          <w:rFonts w:ascii="Book Antiqua" w:hAnsi="Book Antiqua"/>
        </w:rPr>
        <w:t xml:space="preserve"> d</w:t>
      </w:r>
      <w:r w:rsidRPr="0034584B">
        <w:rPr>
          <w:rFonts w:ascii="Book Antiqua" w:hAnsi="Book Antiqua"/>
        </w:rPr>
        <w:t>esincentiva la contratación de profesionales cualificados</w:t>
      </w:r>
      <w:r w:rsidR="00DB73BC">
        <w:rPr>
          <w:rFonts w:ascii="Book Antiqua" w:hAnsi="Book Antiqua"/>
        </w:rPr>
        <w:t>; c</w:t>
      </w:r>
      <w:r w:rsidRPr="0034584B">
        <w:rPr>
          <w:rFonts w:ascii="Book Antiqua" w:hAnsi="Book Antiqua"/>
        </w:rPr>
        <w:t>oloca en riesgo la estabilidad financiera de pequeños y medianos proveedores</w:t>
      </w:r>
      <w:r w:rsidR="00DB73BC">
        <w:rPr>
          <w:rFonts w:ascii="Book Antiqua" w:hAnsi="Book Antiqua"/>
        </w:rPr>
        <w:t>; p</w:t>
      </w:r>
      <w:r w:rsidRPr="0034584B">
        <w:rPr>
          <w:rFonts w:ascii="Book Antiqua" w:hAnsi="Book Antiqua"/>
        </w:rPr>
        <w:t>odría constituir incumplimientos contractuales por parte del Estado</w:t>
      </w:r>
      <w:r w:rsidR="00DB73BC">
        <w:rPr>
          <w:rFonts w:ascii="Book Antiqua" w:hAnsi="Book Antiqua"/>
        </w:rPr>
        <w:t>; y l</w:t>
      </w:r>
      <w:r w:rsidRPr="0034584B">
        <w:rPr>
          <w:rFonts w:ascii="Book Antiqua" w:hAnsi="Book Antiqua"/>
        </w:rPr>
        <w:t>evanta serias interrogantes sobre la planificación presupuestaria y la obligación oportuna de fondos públicos.</w:t>
      </w:r>
    </w:p>
    <w:p w14:paraId="27396097" w14:textId="77777777" w:rsidR="00CF3941" w:rsidRPr="0034584B" w:rsidRDefault="00CF3941" w:rsidP="00CF3941">
      <w:pPr>
        <w:tabs>
          <w:tab w:val="num" w:pos="720"/>
        </w:tabs>
        <w:ind w:firstLine="720"/>
        <w:jc w:val="both"/>
        <w:rPr>
          <w:rFonts w:ascii="Book Antiqua" w:hAnsi="Book Antiqua"/>
        </w:rPr>
      </w:pPr>
    </w:p>
    <w:p w14:paraId="5575D948" w14:textId="24BFC3C3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Resulta particularmente alarmante la alegación recurrente de que existen facturas correspondientes a servicios prestados para las cuales no se obligaron fondos suficientes, o que los contratos</w:t>
      </w:r>
      <w:r w:rsidR="00DB73BC">
        <w:rPr>
          <w:rFonts w:ascii="Book Antiqua" w:hAnsi="Book Antiqua"/>
        </w:rPr>
        <w:t xml:space="preserve"> </w:t>
      </w:r>
      <w:r w:rsidRPr="0034584B">
        <w:rPr>
          <w:rFonts w:ascii="Book Antiqua" w:hAnsi="Book Antiqua"/>
        </w:rPr>
        <w:t>incluy</w:t>
      </w:r>
      <w:r w:rsidR="00DB73BC">
        <w:rPr>
          <w:rFonts w:ascii="Book Antiqua" w:hAnsi="Book Antiqua"/>
        </w:rPr>
        <w:t>a</w:t>
      </w:r>
      <w:r w:rsidRPr="0034584B">
        <w:rPr>
          <w:rFonts w:ascii="Book Antiqua" w:hAnsi="Book Antiqua"/>
        </w:rPr>
        <w:t>n topes mensuales facturables que no guardan proporción con la necesidad real del servicio. De confirmarse, ello reflejaría deficiencias estructurales en la planificación fiscal y administrativa</w:t>
      </w:r>
      <w:r w:rsidR="00EF1440">
        <w:rPr>
          <w:rFonts w:ascii="Book Antiqua" w:hAnsi="Book Antiqua"/>
        </w:rPr>
        <w:t xml:space="preserve"> que atenda contra la educación del sector más vulnerable de nuestras comunidades escolares.</w:t>
      </w:r>
      <w:r w:rsidR="00DF557B">
        <w:rPr>
          <w:rFonts w:ascii="Book Antiqua" w:hAnsi="Book Antiqua"/>
        </w:rPr>
        <w:t xml:space="preserve"> Sobre todo, conside</w:t>
      </w:r>
      <w:r w:rsidR="008B6244">
        <w:rPr>
          <w:rFonts w:ascii="Book Antiqua" w:hAnsi="Book Antiqua"/>
        </w:rPr>
        <w:t xml:space="preserve">rando los </w:t>
      </w:r>
      <w:r w:rsidR="004C7B05">
        <w:rPr>
          <w:rFonts w:ascii="Book Antiqua" w:hAnsi="Book Antiqua"/>
        </w:rPr>
        <w:t>trámites</w:t>
      </w:r>
      <w:r w:rsidR="008B6244">
        <w:rPr>
          <w:rFonts w:ascii="Book Antiqua" w:hAnsi="Book Antiqua"/>
        </w:rPr>
        <w:t xml:space="preserve"> administrativos que conlleva la aprobación de un aumento de fondos </w:t>
      </w:r>
      <w:r w:rsidR="004C7B05">
        <w:rPr>
          <w:rFonts w:ascii="Book Antiqua" w:hAnsi="Book Antiqua"/>
        </w:rPr>
        <w:t>y las enmiendas de contratos.</w:t>
      </w:r>
    </w:p>
    <w:p w14:paraId="64AB6716" w14:textId="77777777" w:rsidR="00CF3941" w:rsidRDefault="00CF3941" w:rsidP="00CF3941">
      <w:pPr>
        <w:ind w:firstLine="720"/>
        <w:jc w:val="both"/>
        <w:rPr>
          <w:rFonts w:ascii="Book Antiqua" w:hAnsi="Book Antiqua"/>
        </w:rPr>
      </w:pPr>
    </w:p>
    <w:p w14:paraId="294D96B0" w14:textId="3FACE862" w:rsidR="00EF1440" w:rsidRDefault="00EF1440" w:rsidP="00CF3941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Si bien en el caso del colegio de educación especial </w:t>
      </w:r>
      <w:r w:rsidR="004C7B05">
        <w:rPr>
          <w:rFonts w:ascii="Book Antiqua" w:hAnsi="Book Antiqua"/>
        </w:rPr>
        <w:t>de</w:t>
      </w:r>
      <w:r w:rsidR="00C149E3">
        <w:rPr>
          <w:rFonts w:ascii="Book Antiqua" w:hAnsi="Book Antiqua"/>
        </w:rPr>
        <w:t xml:space="preserve"> Arecibo </w:t>
      </w:r>
      <w:r>
        <w:rPr>
          <w:rFonts w:ascii="Book Antiqua" w:hAnsi="Book Antiqua"/>
        </w:rPr>
        <w:t xml:space="preserve">que confrontó problemas por la falta de pago por </w:t>
      </w:r>
      <w:r w:rsidR="004C7B05">
        <w:rPr>
          <w:rFonts w:ascii="Book Antiqua" w:hAnsi="Book Antiqua"/>
        </w:rPr>
        <w:t xml:space="preserve">los </w:t>
      </w:r>
      <w:r>
        <w:rPr>
          <w:rFonts w:ascii="Book Antiqua" w:hAnsi="Book Antiqua"/>
        </w:rPr>
        <w:t xml:space="preserve">servicios prestados </w:t>
      </w:r>
      <w:r w:rsidR="00F16417">
        <w:rPr>
          <w:rFonts w:ascii="Book Antiqua" w:hAnsi="Book Antiqua"/>
        </w:rPr>
        <w:t>ha recibido la atención o respuesta por parte del Departamento de Educación, el mero hecho de que situaciones como esas sucedan</w:t>
      </w:r>
      <w:r w:rsidR="00733EF8">
        <w:rPr>
          <w:rFonts w:ascii="Book Antiqua" w:hAnsi="Book Antiqua"/>
        </w:rPr>
        <w:t xml:space="preserve"> y tengan que llegar a</w:t>
      </w:r>
      <w:r w:rsidR="00AA607F">
        <w:rPr>
          <w:rFonts w:ascii="Book Antiqua" w:hAnsi="Book Antiqua"/>
        </w:rPr>
        <w:t xml:space="preserve"> los extremos</w:t>
      </w:r>
      <w:r w:rsidR="00F16417">
        <w:rPr>
          <w:rFonts w:ascii="Book Antiqua" w:hAnsi="Book Antiqua"/>
        </w:rPr>
        <w:t xml:space="preserve"> son el mejor ejemplo de lo que viven muchos suplidore de servicios del Departamento de Educación. Son situaciones que no deberían suceder</w:t>
      </w:r>
      <w:r w:rsidR="00F83079">
        <w:rPr>
          <w:rFonts w:ascii="Book Antiqua" w:hAnsi="Book Antiqua"/>
        </w:rPr>
        <w:t xml:space="preserve"> y, si suceden, deben ser resueltas oportunamente por la agencia para que los servicios no se vean interrumpidos.</w:t>
      </w:r>
    </w:p>
    <w:p w14:paraId="66A833F1" w14:textId="77777777" w:rsidR="00CF3941" w:rsidRDefault="00CF3941" w:rsidP="00CF3941">
      <w:pPr>
        <w:ind w:firstLine="720"/>
        <w:jc w:val="both"/>
        <w:rPr>
          <w:rFonts w:ascii="Book Antiqua" w:hAnsi="Book Antiqua"/>
        </w:rPr>
      </w:pPr>
    </w:p>
    <w:p w14:paraId="3FE61F93" w14:textId="7936CF0C" w:rsidR="00CF2586" w:rsidRDefault="00D64DED" w:rsidP="00CF3941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Esta Cámara de Representantes </w:t>
      </w:r>
      <w:r w:rsidR="0034584B" w:rsidRPr="0034584B">
        <w:rPr>
          <w:rFonts w:ascii="Book Antiqua" w:hAnsi="Book Antiqua"/>
        </w:rPr>
        <w:t xml:space="preserve">tiene el deber constitucional de fiscalizar la ejecución presupuestaria y el cumplimiento </w:t>
      </w:r>
      <w:r w:rsidR="00CF2586">
        <w:rPr>
          <w:rFonts w:ascii="Book Antiqua" w:hAnsi="Book Antiqua"/>
        </w:rPr>
        <w:t>ministerial</w:t>
      </w:r>
      <w:r w:rsidR="0034584B" w:rsidRPr="0034584B">
        <w:rPr>
          <w:rFonts w:ascii="Book Antiqua" w:hAnsi="Book Antiqua"/>
        </w:rPr>
        <w:t xml:space="preserve"> de las agencias del Ejecutivo. La transparencia en el uso</w:t>
      </w:r>
      <w:r w:rsidR="005157EA">
        <w:rPr>
          <w:rFonts w:ascii="Book Antiqua" w:hAnsi="Book Antiqua"/>
        </w:rPr>
        <w:t xml:space="preserve"> y desembolso</w:t>
      </w:r>
      <w:r w:rsidR="0034584B" w:rsidRPr="0034584B">
        <w:rPr>
          <w:rFonts w:ascii="Book Antiqua" w:hAnsi="Book Antiqua"/>
        </w:rPr>
        <w:t xml:space="preserve"> de fondos públicos y la protección de los derechos de nuestros estudiantes requieren una investigación rigurosa, documentada y orientada a la adopción de medidas correctivas concretas</w:t>
      </w:r>
      <w:r w:rsidR="002D3349">
        <w:rPr>
          <w:rFonts w:ascii="Book Antiqua" w:hAnsi="Book Antiqua"/>
        </w:rPr>
        <w:t xml:space="preserve"> para el beneficio de nuestros estudiantes</w:t>
      </w:r>
      <w:r w:rsidR="0034584B" w:rsidRPr="0034584B">
        <w:rPr>
          <w:rFonts w:ascii="Book Antiqua" w:hAnsi="Book Antiqua"/>
        </w:rPr>
        <w:t>.</w:t>
      </w:r>
    </w:p>
    <w:bookmarkEnd w:id="0"/>
    <w:p w14:paraId="4490DE90" w14:textId="77777777" w:rsidR="00CF3941" w:rsidRDefault="00CF3941" w:rsidP="00212D00">
      <w:pPr>
        <w:rPr>
          <w:rFonts w:ascii="Book Antiqua" w:hAnsi="Book Antiqua"/>
          <w:i/>
        </w:rPr>
      </w:pPr>
    </w:p>
    <w:p w14:paraId="7EFA28EC" w14:textId="77777777" w:rsidR="00CF3941" w:rsidRDefault="00CF3941" w:rsidP="00212D00">
      <w:pPr>
        <w:rPr>
          <w:rFonts w:ascii="Book Antiqua" w:hAnsi="Book Antiqua"/>
          <w:i/>
        </w:rPr>
      </w:pPr>
    </w:p>
    <w:p w14:paraId="0830D41B" w14:textId="77777777" w:rsidR="00F272F6" w:rsidRDefault="00F272F6" w:rsidP="00212D00">
      <w:pPr>
        <w:rPr>
          <w:rFonts w:ascii="Book Antiqua" w:hAnsi="Book Antiqua"/>
          <w:i/>
        </w:rPr>
      </w:pPr>
    </w:p>
    <w:p w14:paraId="11B82C56" w14:textId="77777777" w:rsidR="00F272F6" w:rsidRDefault="00F272F6" w:rsidP="00212D00">
      <w:pPr>
        <w:rPr>
          <w:rFonts w:ascii="Book Antiqua" w:hAnsi="Book Antiqua"/>
          <w:i/>
        </w:rPr>
      </w:pPr>
    </w:p>
    <w:p w14:paraId="0F7E99B0" w14:textId="77777777" w:rsidR="00F272F6" w:rsidRDefault="00F272F6" w:rsidP="00212D00">
      <w:pPr>
        <w:rPr>
          <w:rFonts w:ascii="Book Antiqua" w:hAnsi="Book Antiqua"/>
          <w:i/>
        </w:rPr>
      </w:pPr>
    </w:p>
    <w:p w14:paraId="62F80024" w14:textId="77777777" w:rsidR="00CF3941" w:rsidRDefault="00CF3941" w:rsidP="00212D00">
      <w:pPr>
        <w:rPr>
          <w:rFonts w:ascii="Book Antiqua" w:hAnsi="Book Antiqua"/>
          <w:i/>
        </w:rPr>
      </w:pPr>
    </w:p>
    <w:p w14:paraId="36B78621" w14:textId="77777777" w:rsidR="00CF3941" w:rsidRDefault="00CF3941" w:rsidP="00212D00">
      <w:pPr>
        <w:rPr>
          <w:rFonts w:ascii="Book Antiqua" w:hAnsi="Book Antiqua"/>
          <w:i/>
        </w:rPr>
      </w:pPr>
    </w:p>
    <w:p w14:paraId="28359763" w14:textId="749C9971" w:rsidR="00A22A39" w:rsidRPr="00E41F5D" w:rsidRDefault="00A22A39" w:rsidP="00212D00">
      <w:pPr>
        <w:rPr>
          <w:rFonts w:ascii="Book Antiqua" w:hAnsi="Book Antiqua"/>
          <w:i/>
        </w:rPr>
      </w:pPr>
      <w:r w:rsidRPr="00E41F5D">
        <w:rPr>
          <w:rFonts w:ascii="Book Antiqua" w:hAnsi="Book Antiqua"/>
          <w:i/>
        </w:rPr>
        <w:t>RESUÉLV</w:t>
      </w:r>
      <w:r w:rsidR="00B40FC0" w:rsidRPr="00E41F5D">
        <w:rPr>
          <w:rFonts w:ascii="Book Antiqua" w:hAnsi="Book Antiqua"/>
          <w:i/>
        </w:rPr>
        <w:t>E</w:t>
      </w:r>
      <w:r w:rsidRPr="00E41F5D">
        <w:rPr>
          <w:rFonts w:ascii="Book Antiqua" w:hAnsi="Book Antiqua"/>
          <w:i/>
        </w:rPr>
        <w:t>SE POR LA CÁMARA DE REPRESENTANTES DE PUERTO RICO:</w:t>
      </w:r>
    </w:p>
    <w:p w14:paraId="6C6089F5" w14:textId="77777777" w:rsidR="00212D00" w:rsidRPr="00E41F5D" w:rsidRDefault="00212D00" w:rsidP="00212D00">
      <w:pPr>
        <w:rPr>
          <w:rFonts w:ascii="Book Antiqua" w:hAnsi="Book Antiqua"/>
        </w:rPr>
      </w:pPr>
    </w:p>
    <w:p w14:paraId="458A578E" w14:textId="77777777" w:rsidR="00212D00" w:rsidRPr="00E41F5D" w:rsidRDefault="00212D00" w:rsidP="00212D00">
      <w:pPr>
        <w:jc w:val="both"/>
        <w:rPr>
          <w:rFonts w:ascii="Book Antiqua" w:hAnsi="Book Antiqua"/>
        </w:rPr>
        <w:sectPr w:rsidR="00212D00" w:rsidRPr="00E41F5D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06287EAA" w:rsidR="009E3C98" w:rsidRPr="00E41F5D" w:rsidRDefault="00A22A39" w:rsidP="00C02891">
      <w:pPr>
        <w:spacing w:line="480" w:lineRule="auto"/>
        <w:ind w:firstLine="567"/>
        <w:jc w:val="both"/>
        <w:rPr>
          <w:rFonts w:ascii="Book Antiqua" w:hAnsi="Book Antiqua"/>
          <w:bCs/>
          <w:szCs w:val="24"/>
        </w:rPr>
      </w:pPr>
      <w:r w:rsidRPr="00E41F5D">
        <w:rPr>
          <w:rFonts w:ascii="Book Antiqua" w:hAnsi="Book Antiqua"/>
        </w:rPr>
        <w:t>Sección 1.-</w:t>
      </w:r>
      <w:r w:rsidR="000511B4" w:rsidRPr="00E41F5D">
        <w:rPr>
          <w:color w:val="222222"/>
          <w:sz w:val="30"/>
          <w:szCs w:val="30"/>
          <w:shd w:val="clear" w:color="auto" w:fill="FFFFFF"/>
        </w:rPr>
        <w:t xml:space="preserve"> </w:t>
      </w:r>
      <w:r w:rsidR="000511B4" w:rsidRPr="00E41F5D">
        <w:rPr>
          <w:rFonts w:ascii="Book Antiqua" w:hAnsi="Book Antiqua"/>
        </w:rPr>
        <w:t xml:space="preserve">Se </w:t>
      </w:r>
      <w:r w:rsidR="00FB1DB1">
        <w:rPr>
          <w:rFonts w:ascii="Book Antiqua" w:hAnsi="Book Antiqua"/>
        </w:rPr>
        <w:t xml:space="preserve">ordena </w:t>
      </w:r>
      <w:r w:rsidR="00FB1DB1" w:rsidRPr="00FB1DB1">
        <w:rPr>
          <w:rFonts w:ascii="Book Antiqua" w:hAnsi="Book Antiqua"/>
        </w:rPr>
        <w:t>a las comisiones de la Región Norte; y de Educación de la Cámara de Representantes de Puerto Rico, realizar una investigación exhaustiva sobre la tardanza en el desembolso de pagos a suplidores que brindan servicios para el Departamento de Educación, dentro de la jurisdicción del Distrito Representativo Núm. 14 que comprende los municipios de Arecibo y Hatillo; evaluar posibles incumplimientos contractuales, deficiencias administrativas o fallas en la obligación de fondos y pagos por servicios</w:t>
      </w:r>
      <w:r w:rsidR="004F7573" w:rsidRPr="00E41F5D">
        <w:rPr>
          <w:rFonts w:ascii="Book Antiqua" w:hAnsi="Book Antiqua"/>
          <w:bCs/>
          <w:szCs w:val="24"/>
        </w:rPr>
        <w:t>.</w:t>
      </w:r>
    </w:p>
    <w:p w14:paraId="7CCB6200" w14:textId="35E433E3" w:rsidR="005E7B37" w:rsidRPr="00E41F5D" w:rsidRDefault="7E79DF77" w:rsidP="000E2732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2.-</w:t>
      </w:r>
      <w:r w:rsidR="00B205FE" w:rsidRPr="00E41F5D">
        <w:rPr>
          <w:rFonts w:ascii="Book Antiqua" w:hAnsi="Book Antiqua"/>
        </w:rPr>
        <w:t xml:space="preserve"> </w:t>
      </w:r>
      <w:r w:rsidR="000E2732" w:rsidRPr="00E41F5D">
        <w:rPr>
          <w:rFonts w:ascii="Book Antiqua" w:hAnsi="Book Antiqua"/>
        </w:rPr>
        <w:t xml:space="preserve">Como parte de </w:t>
      </w:r>
      <w:r w:rsidR="000E471F">
        <w:rPr>
          <w:rFonts w:ascii="Book Antiqua" w:hAnsi="Book Antiqua"/>
        </w:rPr>
        <w:t>la</w:t>
      </w:r>
      <w:r w:rsidR="000E2732" w:rsidRPr="00E41F5D">
        <w:rPr>
          <w:rFonts w:ascii="Book Antiqua" w:hAnsi="Book Antiqua"/>
        </w:rPr>
        <w:t xml:space="preserve"> investigación</w:t>
      </w:r>
      <w:r w:rsidR="000E471F">
        <w:rPr>
          <w:rFonts w:ascii="Book Antiqua" w:hAnsi="Book Antiqua"/>
        </w:rPr>
        <w:t xml:space="preserve"> encomendada en la Sección 1</w:t>
      </w:r>
      <w:r w:rsidR="000E2732" w:rsidRPr="00E41F5D">
        <w:rPr>
          <w:rFonts w:ascii="Book Antiqua" w:hAnsi="Book Antiqua"/>
        </w:rPr>
        <w:t>, la</w:t>
      </w:r>
      <w:r w:rsidR="00FB1DB1">
        <w:rPr>
          <w:rFonts w:ascii="Book Antiqua" w:hAnsi="Book Antiqua"/>
        </w:rPr>
        <w:t>s</w:t>
      </w:r>
      <w:r w:rsidR="000E2732" w:rsidRPr="00E41F5D">
        <w:rPr>
          <w:rFonts w:ascii="Book Antiqua" w:hAnsi="Book Antiqua"/>
        </w:rPr>
        <w:t xml:space="preserve"> Comisi</w:t>
      </w:r>
      <w:r w:rsidR="00FB1DB1">
        <w:rPr>
          <w:rFonts w:ascii="Book Antiqua" w:hAnsi="Book Antiqua"/>
        </w:rPr>
        <w:t>ones</w:t>
      </w:r>
      <w:r w:rsidR="000E2732" w:rsidRPr="00E41F5D">
        <w:rPr>
          <w:rFonts w:ascii="Book Antiqua" w:hAnsi="Book Antiqua"/>
        </w:rPr>
        <w:t xml:space="preserve"> deberá</w:t>
      </w:r>
      <w:r w:rsidR="00D00990">
        <w:rPr>
          <w:rFonts w:ascii="Book Antiqua" w:hAnsi="Book Antiqua"/>
        </w:rPr>
        <w:t>n</w:t>
      </w:r>
      <w:r w:rsidR="000E2732" w:rsidRPr="00E41F5D">
        <w:rPr>
          <w:rFonts w:ascii="Book Antiqua" w:hAnsi="Book Antiqua"/>
        </w:rPr>
        <w:t xml:space="preserve"> identificar y examinar</w:t>
      </w:r>
      <w:r w:rsidR="00E06D16" w:rsidRPr="00E41F5D">
        <w:rPr>
          <w:rFonts w:ascii="Book Antiqua" w:hAnsi="Book Antiqua"/>
        </w:rPr>
        <w:t>, sin que se entienda como una limitación,</w:t>
      </w:r>
      <w:r w:rsidR="000E2732" w:rsidRPr="00E41F5D">
        <w:rPr>
          <w:rFonts w:ascii="Book Antiqua" w:hAnsi="Book Antiqua"/>
        </w:rPr>
        <w:t xml:space="preserve"> los </w:t>
      </w:r>
      <w:r w:rsidR="004D7CEC" w:rsidRPr="00E41F5D">
        <w:rPr>
          <w:rFonts w:ascii="Book Antiqua" w:hAnsi="Book Antiqua"/>
        </w:rPr>
        <w:t>siguientes aspectos</w:t>
      </w:r>
      <w:r w:rsidR="005E7B37" w:rsidRPr="00E41F5D">
        <w:rPr>
          <w:rFonts w:ascii="Book Antiqua" w:hAnsi="Book Antiqua"/>
        </w:rPr>
        <w:t>:</w:t>
      </w:r>
    </w:p>
    <w:p w14:paraId="3BF99CBB" w14:textId="0664B12F" w:rsidR="005E7B37" w:rsidRPr="00D00990" w:rsidRDefault="005E7B37" w:rsidP="00D00990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Determinar el promedio de días transcurridos entre:</w:t>
      </w:r>
    </w:p>
    <w:p w14:paraId="4BCDDD84" w14:textId="77777777" w:rsidR="005E7B37" w:rsidRDefault="005E7B37" w:rsidP="00E9034B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La radicación formal de la factura;</w:t>
      </w:r>
    </w:p>
    <w:p w14:paraId="33B7EEB1" w14:textId="3DBFA4D9" w:rsidR="005E7B37" w:rsidRDefault="005E7B37" w:rsidP="00E9034B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La certificación administrativa correspondiente</w:t>
      </w:r>
      <w:r w:rsidR="00436B8E">
        <w:rPr>
          <w:rFonts w:ascii="Book Antiqua" w:hAnsi="Book Antiqua"/>
        </w:rPr>
        <w:t xml:space="preserve"> (pre-intervención)</w:t>
      </w:r>
      <w:r w:rsidRPr="00D00990">
        <w:rPr>
          <w:rFonts w:ascii="Book Antiqua" w:hAnsi="Book Antiqua"/>
        </w:rPr>
        <w:t>; y</w:t>
      </w:r>
    </w:p>
    <w:p w14:paraId="3D04B41C" w14:textId="7517A7C9" w:rsidR="005E7B37" w:rsidRPr="00D00990" w:rsidRDefault="005E7B37" w:rsidP="00E9034B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El desembolso efectivo del pago.</w:t>
      </w:r>
    </w:p>
    <w:p w14:paraId="5657DA7E" w14:textId="16FE03A0" w:rsidR="00E9034B" w:rsidRPr="00E9034B" w:rsidRDefault="005E7B37" w:rsidP="00E9034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E9034B">
        <w:rPr>
          <w:rFonts w:ascii="Book Antiqua" w:hAnsi="Book Antiqua"/>
        </w:rPr>
        <w:t xml:space="preserve">Identificar el total de facturas con más de </w:t>
      </w:r>
      <w:r w:rsidR="009A7857">
        <w:rPr>
          <w:rFonts w:ascii="Book Antiqua" w:hAnsi="Book Antiqua"/>
        </w:rPr>
        <w:t xml:space="preserve">treinta (30), </w:t>
      </w:r>
      <w:r w:rsidRPr="00E9034B">
        <w:rPr>
          <w:rFonts w:ascii="Book Antiqua" w:hAnsi="Book Antiqua"/>
        </w:rPr>
        <w:t>sesenta (60)</w:t>
      </w:r>
      <w:r w:rsidR="00A924B9">
        <w:rPr>
          <w:rFonts w:ascii="Book Antiqua" w:hAnsi="Book Antiqua"/>
        </w:rPr>
        <w:t xml:space="preserve"> y noventa (90)</w:t>
      </w:r>
      <w:r w:rsidRPr="00E9034B">
        <w:rPr>
          <w:rFonts w:ascii="Book Antiqua" w:hAnsi="Book Antiqua"/>
        </w:rPr>
        <w:t xml:space="preserve"> días de vencimiento, detallando:</w:t>
      </w:r>
    </w:p>
    <w:p w14:paraId="6D80A71A" w14:textId="77777777" w:rsidR="00D35975" w:rsidRDefault="005E7B37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E9034B">
        <w:rPr>
          <w:rFonts w:ascii="Book Antiqua" w:hAnsi="Book Antiqua"/>
        </w:rPr>
        <w:t>Monto individual y agregado adeudado;</w:t>
      </w:r>
    </w:p>
    <w:p w14:paraId="012FF4CE" w14:textId="4ED571EE" w:rsidR="005E7B37" w:rsidRDefault="00D35975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F</w:t>
      </w:r>
      <w:r w:rsidR="005E7B37" w:rsidRPr="00D35975">
        <w:rPr>
          <w:rFonts w:ascii="Book Antiqua" w:hAnsi="Book Antiqua"/>
        </w:rPr>
        <w:t>echa de radicación;</w:t>
      </w:r>
    </w:p>
    <w:p w14:paraId="27CF375D" w14:textId="77777777" w:rsidR="005E7B37" w:rsidRDefault="005E7B37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Tipo de servicio prestado;</w:t>
      </w:r>
    </w:p>
    <w:p w14:paraId="538BAAED" w14:textId="77777777" w:rsidR="005E7B37" w:rsidRDefault="005E7B37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lastRenderedPageBreak/>
        <w:t>Escuela o región impactada;</w:t>
      </w:r>
    </w:p>
    <w:p w14:paraId="5040696F" w14:textId="61EE105B" w:rsidR="00A924B9" w:rsidRDefault="00A924B9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Días de vencimiento;</w:t>
      </w:r>
    </w:p>
    <w:p w14:paraId="6D5F8B53" w14:textId="7884390F" w:rsidR="005E7B37" w:rsidRPr="00D35975" w:rsidRDefault="005E7B37" w:rsidP="00D35975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Razones administrativas, presupuestarias o contractuales para la falta de pago.</w:t>
      </w:r>
    </w:p>
    <w:p w14:paraId="0570F1D5" w14:textId="28488F4D" w:rsidR="005E7B37" w:rsidRPr="005E2DA2" w:rsidRDefault="005E7B37" w:rsidP="005E2DA2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Identificar si los contratos vigentes contienen topes mensuales facturables, y en tales casos:</w:t>
      </w:r>
    </w:p>
    <w:p w14:paraId="0F2F50B8" w14:textId="77777777" w:rsidR="005E7B37" w:rsidRDefault="005E7B37" w:rsidP="005E2DA2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La justificación presupuestaria para dichos topes;</w:t>
      </w:r>
    </w:p>
    <w:p w14:paraId="25385712" w14:textId="77777777" w:rsidR="005E7B37" w:rsidRDefault="005E7B37" w:rsidP="005E2DA2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Si los topes responden a limitaciones en la obligación de fondos;</w:t>
      </w:r>
    </w:p>
    <w:p w14:paraId="7D71182A" w14:textId="77777777" w:rsidR="005E7B37" w:rsidRDefault="005E7B37" w:rsidP="005E2DA2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Cuántas facturas corresponden a servicios ya prestados sin fondos previamente obligados;</w:t>
      </w:r>
    </w:p>
    <w:p w14:paraId="76B90029" w14:textId="77777777" w:rsidR="005E7B37" w:rsidRDefault="005E7B37" w:rsidP="005E2DA2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Las razones por las cuales no se efectuó la obligación de fondos suficiente para cubrir la totalidad de los servicios contratados.</w:t>
      </w:r>
    </w:p>
    <w:p w14:paraId="6A01F5CB" w14:textId="549DA4D1" w:rsidR="00466042" w:rsidRDefault="00466042" w:rsidP="005E2DA2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Indicar si los fondos son</w:t>
      </w:r>
      <w:r w:rsidR="003B3CF3">
        <w:rPr>
          <w:rFonts w:ascii="Book Antiqua" w:hAnsi="Book Antiqua"/>
        </w:rPr>
        <w:t xml:space="preserve"> estatales o federales.</w:t>
      </w:r>
    </w:p>
    <w:p w14:paraId="71EBFDBE" w14:textId="5EEE2AD4" w:rsidR="005E7B37" w:rsidRDefault="005E7B37" w:rsidP="00C74101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C74101">
        <w:rPr>
          <w:rFonts w:ascii="Book Antiqua" w:hAnsi="Book Antiqua"/>
        </w:rPr>
        <w:t>Presentar un desglose separado por cada tipo de servicio contratado en el Distrito Representativo Núm. 14, incluyendo, pero sin limitarse a:</w:t>
      </w:r>
    </w:p>
    <w:p w14:paraId="0DBC7903" w14:textId="77777777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Terapia del habla y lenguaje</w:t>
      </w:r>
    </w:p>
    <w:p w14:paraId="1B3E946C" w14:textId="77777777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Terapia ocupacional</w:t>
      </w:r>
    </w:p>
    <w:p w14:paraId="4AD0BFD0" w14:textId="77777777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Asistentes T1</w:t>
      </w:r>
    </w:p>
    <w:p w14:paraId="455B5A77" w14:textId="77777777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Tutorías académicas</w:t>
      </w:r>
    </w:p>
    <w:p w14:paraId="5CAA6125" w14:textId="77777777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Transportación escolar</w:t>
      </w:r>
    </w:p>
    <w:p w14:paraId="686E4408" w14:textId="108DE066" w:rsidR="00B35E6C" w:rsidRDefault="00B35E6C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Seguridad</w:t>
      </w:r>
    </w:p>
    <w:p w14:paraId="0F5DA116" w14:textId="5AF81043" w:rsidR="005E7B37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Centros educativos especializados</w:t>
      </w:r>
      <w:r w:rsidR="0059686D">
        <w:rPr>
          <w:rFonts w:ascii="Book Antiqua" w:hAnsi="Book Antiqua"/>
        </w:rPr>
        <w:t xml:space="preserve"> (colegios privados)</w:t>
      </w:r>
    </w:p>
    <w:p w14:paraId="4193FC6C" w14:textId="61929A46" w:rsidR="00EF7D82" w:rsidRDefault="00EF7D82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Servicios </w:t>
      </w:r>
      <w:r w:rsidR="002847A2">
        <w:rPr>
          <w:rFonts w:ascii="Book Antiqua" w:hAnsi="Book Antiqua"/>
        </w:rPr>
        <w:t>psicológicos</w:t>
      </w:r>
    </w:p>
    <w:p w14:paraId="305BB22D" w14:textId="05E5F1DE" w:rsidR="002847A2" w:rsidRDefault="002847A2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Servicios de Trabajo Social</w:t>
      </w:r>
    </w:p>
    <w:p w14:paraId="15F977E6" w14:textId="77777777" w:rsidR="005E7B37" w:rsidRPr="00F925D6" w:rsidRDefault="005E7B37" w:rsidP="00F925D6">
      <w:pPr>
        <w:pStyle w:val="ListParagraph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Otros servicios profesionales o técnicos</w:t>
      </w:r>
    </w:p>
    <w:p w14:paraId="53F92938" w14:textId="1C3BE4FF" w:rsidR="00A20194" w:rsidRPr="00E41F5D" w:rsidRDefault="00A20194" w:rsidP="00B35E6C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3.-</w:t>
      </w:r>
      <w:r w:rsidR="000D711E" w:rsidRPr="00E41F5D">
        <w:rPr>
          <w:rFonts w:ascii="Book Antiqua" w:eastAsiaTheme="minorHAnsi" w:hAnsi="Book Antiqua" w:cstheme="minorBidi"/>
          <w:color w:val="222222"/>
          <w:kern w:val="2"/>
          <w:szCs w:val="24"/>
          <w14:ligatures w14:val="standardContextual"/>
        </w:rPr>
        <w:t xml:space="preserve"> </w:t>
      </w:r>
      <w:r w:rsidR="00893C9C" w:rsidRPr="00E41F5D">
        <w:rPr>
          <w:rFonts w:ascii="Book Antiqua" w:hAnsi="Book Antiqua"/>
        </w:rPr>
        <w:t>La</w:t>
      </w:r>
      <w:r w:rsidR="00B35E6C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</w:t>
      </w:r>
      <w:r w:rsidR="00893C9C" w:rsidRPr="00F272F6">
        <w:rPr>
          <w:rFonts w:ascii="Book Antiqua" w:hAnsi="Book Antiqua"/>
          <w:strike/>
        </w:rPr>
        <w:t>Comisi</w:t>
      </w:r>
      <w:r w:rsidR="00B35E6C" w:rsidRPr="00F272F6">
        <w:rPr>
          <w:rFonts w:ascii="Book Antiqua" w:hAnsi="Book Antiqua"/>
          <w:strike/>
        </w:rPr>
        <w:t>ones</w:t>
      </w:r>
      <w:r w:rsidR="00893C9C" w:rsidRPr="00E41F5D">
        <w:rPr>
          <w:rFonts w:ascii="Book Antiqua" w:hAnsi="Book Antiqua"/>
        </w:rPr>
        <w:t xml:space="preserve"> </w:t>
      </w:r>
      <w:r w:rsidR="00F272F6">
        <w:rPr>
          <w:rFonts w:ascii="Book Antiqua" w:hAnsi="Book Antiqua"/>
          <w:i/>
          <w:iCs/>
          <w:u w:val="single"/>
        </w:rPr>
        <w:t>comisiones</w:t>
      </w:r>
      <w:r w:rsidR="00F272F6">
        <w:rPr>
          <w:rFonts w:ascii="Book Antiqua" w:hAnsi="Book Antiqua"/>
        </w:rPr>
        <w:t xml:space="preserve"> </w:t>
      </w:r>
      <w:r w:rsidR="00893C9C" w:rsidRPr="00E41F5D">
        <w:rPr>
          <w:rFonts w:ascii="Book Antiqua" w:hAnsi="Book Antiqua"/>
        </w:rPr>
        <w:t>queda</w:t>
      </w:r>
      <w:r w:rsidR="00B35E6C">
        <w:rPr>
          <w:rFonts w:ascii="Book Antiqua" w:hAnsi="Book Antiqua"/>
        </w:rPr>
        <w:t>n</w:t>
      </w:r>
      <w:r w:rsidR="00893C9C" w:rsidRPr="00E41F5D">
        <w:rPr>
          <w:rFonts w:ascii="Book Antiqua" w:hAnsi="Book Antiqua"/>
        </w:rPr>
        <w:t xml:space="preserve"> autorizada</w:t>
      </w:r>
      <w:r w:rsidR="00B35E6C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a solicitar información, realizar vistas públicas, inspecciones oculares, requerir la comparecencia de funcionarios, entidades públicas o privadas y cualquier otra gestión necesaria para cumplir con los propósitos de esta Resolución.</w:t>
      </w:r>
    </w:p>
    <w:p w14:paraId="5808C36C" w14:textId="27D0E575" w:rsidR="006425DF" w:rsidRPr="00E41F5D" w:rsidRDefault="0011447C" w:rsidP="006425DF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4.-</w:t>
      </w:r>
      <w:r w:rsidRPr="00E41F5D">
        <w:rPr>
          <w:rFonts w:ascii="Book Antiqua" w:eastAsiaTheme="minorHAnsi" w:hAnsi="Book Antiqua" w:cstheme="minorBidi"/>
          <w:color w:val="222222"/>
          <w:kern w:val="2"/>
          <w:szCs w:val="24"/>
          <w14:ligatures w14:val="standardContextual"/>
        </w:rPr>
        <w:t xml:space="preserve"> </w:t>
      </w:r>
      <w:r w:rsidR="00893C9C" w:rsidRPr="00E41F5D">
        <w:rPr>
          <w:rFonts w:ascii="Book Antiqua" w:hAnsi="Book Antiqua"/>
        </w:rPr>
        <w:t>La</w:t>
      </w:r>
      <w:r w:rsidR="00377705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</w:t>
      </w:r>
      <w:r w:rsidR="00377705">
        <w:rPr>
          <w:rFonts w:ascii="Book Antiqua" w:hAnsi="Book Antiqua"/>
        </w:rPr>
        <w:t>c</w:t>
      </w:r>
      <w:r w:rsidR="00893C9C" w:rsidRPr="00E41F5D">
        <w:rPr>
          <w:rFonts w:ascii="Book Antiqua" w:hAnsi="Book Antiqua"/>
        </w:rPr>
        <w:t>omisi</w:t>
      </w:r>
      <w:r w:rsidR="00377705">
        <w:rPr>
          <w:rFonts w:ascii="Book Antiqua" w:hAnsi="Book Antiqua"/>
        </w:rPr>
        <w:t>ones</w:t>
      </w:r>
      <w:r w:rsidR="00893C9C" w:rsidRPr="00E41F5D">
        <w:rPr>
          <w:rFonts w:ascii="Book Antiqua" w:hAnsi="Book Antiqua"/>
        </w:rPr>
        <w:t xml:space="preserve"> rendirá</w:t>
      </w:r>
      <w:r w:rsidR="00377705">
        <w:rPr>
          <w:rFonts w:ascii="Book Antiqua" w:hAnsi="Book Antiqua"/>
        </w:rPr>
        <w:t>n</w:t>
      </w:r>
      <w:r w:rsidR="005F0212">
        <w:rPr>
          <w:rFonts w:ascii="Book Antiqua" w:hAnsi="Book Antiqua"/>
        </w:rPr>
        <w:t xml:space="preserve"> los informes parciales que estimen convenientes, incluyendo </w:t>
      </w:r>
      <w:r w:rsidR="00893C9C" w:rsidRPr="00E41F5D">
        <w:rPr>
          <w:rFonts w:ascii="Book Antiqua" w:hAnsi="Book Antiqua"/>
        </w:rPr>
        <w:t>sus hallazgos, conclusiones y recomendaciones</w:t>
      </w:r>
      <w:r w:rsidR="005F0212">
        <w:rPr>
          <w:rFonts w:ascii="Book Antiqua" w:hAnsi="Book Antiqua"/>
        </w:rPr>
        <w:t>; asimismo, rendirán un Informe Final antes de que culmine el término de la Vigésima Asamblea Legislativa</w:t>
      </w:r>
      <w:r w:rsidR="00893C9C" w:rsidRPr="00E41F5D">
        <w:rPr>
          <w:rFonts w:ascii="Book Antiqua" w:hAnsi="Book Antiqua"/>
        </w:rPr>
        <w:t xml:space="preserve">.   </w:t>
      </w:r>
    </w:p>
    <w:p w14:paraId="31EBBA22" w14:textId="1A1E44BB" w:rsidR="00A22A39" w:rsidRPr="00E41F5D" w:rsidRDefault="006425DF" w:rsidP="00893C9C">
      <w:pPr>
        <w:spacing w:line="480" w:lineRule="auto"/>
        <w:ind w:firstLine="360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</w:t>
      </w:r>
      <w:r w:rsidR="00A20194" w:rsidRPr="00E41F5D">
        <w:rPr>
          <w:rFonts w:ascii="Book Antiqua" w:hAnsi="Book Antiqua"/>
        </w:rPr>
        <w:t xml:space="preserve">ección </w:t>
      </w:r>
      <w:r w:rsidRPr="00E41F5D">
        <w:rPr>
          <w:rFonts w:ascii="Book Antiqua" w:hAnsi="Book Antiqua"/>
        </w:rPr>
        <w:t>5</w:t>
      </w:r>
      <w:r w:rsidR="00A20194" w:rsidRPr="00E41F5D">
        <w:rPr>
          <w:rFonts w:ascii="Book Antiqua" w:hAnsi="Book Antiqua"/>
        </w:rPr>
        <w:t xml:space="preserve">.- Esta Resolución </w:t>
      </w:r>
      <w:r w:rsidR="00855075" w:rsidRPr="00E41F5D">
        <w:rPr>
          <w:rFonts w:ascii="Book Antiqua" w:hAnsi="Book Antiqua"/>
        </w:rPr>
        <w:t>comenzará a regir inmediatamente</w:t>
      </w:r>
      <w:r w:rsidR="007A69EB" w:rsidRPr="00E41F5D">
        <w:rPr>
          <w:rFonts w:ascii="Book Antiqua" w:hAnsi="Book Antiqua"/>
        </w:rPr>
        <w:t xml:space="preserve"> después</w:t>
      </w:r>
      <w:r w:rsidR="00855075" w:rsidRPr="00E41F5D">
        <w:rPr>
          <w:rFonts w:ascii="Book Antiqua" w:hAnsi="Book Antiqua"/>
        </w:rPr>
        <w:t xml:space="preserve"> </w:t>
      </w:r>
      <w:r w:rsidR="00A20194" w:rsidRPr="00E41F5D">
        <w:rPr>
          <w:rFonts w:ascii="Book Antiqua" w:hAnsi="Book Antiqua"/>
        </w:rPr>
        <w:t>de su aprobación.</w:t>
      </w:r>
    </w:p>
    <w:sectPr w:rsidR="00A22A39" w:rsidRPr="00E41F5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8348" w14:textId="77777777" w:rsidR="00B94C62" w:rsidRDefault="00B94C62">
      <w:r>
        <w:separator/>
      </w:r>
    </w:p>
  </w:endnote>
  <w:endnote w:type="continuationSeparator" w:id="0">
    <w:p w14:paraId="680C66FB" w14:textId="77777777" w:rsidR="00B94C62" w:rsidRDefault="00B94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22AE5" w14:textId="77777777" w:rsidR="00B94C62" w:rsidRDefault="00B94C62">
      <w:r>
        <w:separator/>
      </w:r>
    </w:p>
  </w:footnote>
  <w:footnote w:type="continuationSeparator" w:id="0">
    <w:p w14:paraId="5826D67B" w14:textId="77777777" w:rsidR="00B94C62" w:rsidRDefault="00B94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FA33" w14:textId="359B74AA" w:rsidR="00050D68" w:rsidRPr="00050D68" w:rsidRDefault="00050D68" w:rsidP="00050D68">
    <w:pPr>
      <w:pStyle w:val="Header"/>
      <w:jc w:val="center"/>
      <w:rPr>
        <w:lang w:val="en-US"/>
      </w:rPr>
    </w:pPr>
    <w:r>
      <w:rPr>
        <w:lang w:val="en-US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D141C89"/>
    <w:multiLevelType w:val="multilevel"/>
    <w:tmpl w:val="CC4A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A370CC"/>
    <w:multiLevelType w:val="multilevel"/>
    <w:tmpl w:val="BF222E0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61E67"/>
    <w:multiLevelType w:val="hybridMultilevel"/>
    <w:tmpl w:val="3FB8E44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1154A1"/>
    <w:multiLevelType w:val="multilevel"/>
    <w:tmpl w:val="C848E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BE4A1A"/>
    <w:multiLevelType w:val="hybridMultilevel"/>
    <w:tmpl w:val="B3F2D94A"/>
    <w:lvl w:ilvl="0" w:tplc="44D875A2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2000000F">
      <w:start w:val="1"/>
      <w:numFmt w:val="decimal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18A3050"/>
    <w:multiLevelType w:val="multilevel"/>
    <w:tmpl w:val="3A927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876FC4"/>
    <w:multiLevelType w:val="multilevel"/>
    <w:tmpl w:val="0914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0F4D07"/>
    <w:multiLevelType w:val="multilevel"/>
    <w:tmpl w:val="97A6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32668A"/>
    <w:multiLevelType w:val="multilevel"/>
    <w:tmpl w:val="35B6EC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D75D5C"/>
    <w:multiLevelType w:val="hybridMultilevel"/>
    <w:tmpl w:val="ACA4A5B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12"/>
  </w:num>
  <w:num w:numId="4" w16cid:durableId="1466311548">
    <w:abstractNumId w:val="4"/>
  </w:num>
  <w:num w:numId="5" w16cid:durableId="1362245091">
    <w:abstractNumId w:val="3"/>
  </w:num>
  <w:num w:numId="6" w16cid:durableId="2069301827">
    <w:abstractNumId w:val="5"/>
  </w:num>
  <w:num w:numId="7" w16cid:durableId="667708315">
    <w:abstractNumId w:val="13"/>
  </w:num>
  <w:num w:numId="8" w16cid:durableId="1608463112">
    <w:abstractNumId w:val="9"/>
  </w:num>
  <w:num w:numId="9" w16cid:durableId="1515412635">
    <w:abstractNumId w:val="2"/>
  </w:num>
  <w:num w:numId="10" w16cid:durableId="732315007">
    <w:abstractNumId w:val="11"/>
  </w:num>
  <w:num w:numId="11" w16cid:durableId="374813648">
    <w:abstractNumId w:val="8"/>
  </w:num>
  <w:num w:numId="12" w16cid:durableId="259460278">
    <w:abstractNumId w:val="10"/>
  </w:num>
  <w:num w:numId="13" w16cid:durableId="1799837500">
    <w:abstractNumId w:val="6"/>
  </w:num>
  <w:num w:numId="14" w16cid:durableId="14432659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01C3"/>
    <w:rsid w:val="00013E90"/>
    <w:rsid w:val="00014836"/>
    <w:rsid w:val="00020BBB"/>
    <w:rsid w:val="0002182C"/>
    <w:rsid w:val="0002237C"/>
    <w:rsid w:val="00026D4B"/>
    <w:rsid w:val="00034BAC"/>
    <w:rsid w:val="00034C67"/>
    <w:rsid w:val="00050D68"/>
    <w:rsid w:val="000511B4"/>
    <w:rsid w:val="00056024"/>
    <w:rsid w:val="00061613"/>
    <w:rsid w:val="00074FC6"/>
    <w:rsid w:val="00082EA5"/>
    <w:rsid w:val="000847AA"/>
    <w:rsid w:val="00085F63"/>
    <w:rsid w:val="00090DF5"/>
    <w:rsid w:val="00095AE1"/>
    <w:rsid w:val="000A18FB"/>
    <w:rsid w:val="000A6B6C"/>
    <w:rsid w:val="000B0DBB"/>
    <w:rsid w:val="000C43FA"/>
    <w:rsid w:val="000D2889"/>
    <w:rsid w:val="000D2B7B"/>
    <w:rsid w:val="000D711E"/>
    <w:rsid w:val="000E2732"/>
    <w:rsid w:val="000E471F"/>
    <w:rsid w:val="000F66B4"/>
    <w:rsid w:val="000F6D3B"/>
    <w:rsid w:val="00111E71"/>
    <w:rsid w:val="00112F86"/>
    <w:rsid w:val="0011447C"/>
    <w:rsid w:val="00127C6A"/>
    <w:rsid w:val="0013175C"/>
    <w:rsid w:val="001363FE"/>
    <w:rsid w:val="00136CE1"/>
    <w:rsid w:val="00143052"/>
    <w:rsid w:val="00162962"/>
    <w:rsid w:val="0017132B"/>
    <w:rsid w:val="00171904"/>
    <w:rsid w:val="00174F05"/>
    <w:rsid w:val="00175FF6"/>
    <w:rsid w:val="00177C52"/>
    <w:rsid w:val="00186063"/>
    <w:rsid w:val="00187B98"/>
    <w:rsid w:val="001A2E52"/>
    <w:rsid w:val="001A37A5"/>
    <w:rsid w:val="001A520F"/>
    <w:rsid w:val="001A76AD"/>
    <w:rsid w:val="001B59F9"/>
    <w:rsid w:val="001D0B89"/>
    <w:rsid w:val="001D3B0B"/>
    <w:rsid w:val="001E1D3A"/>
    <w:rsid w:val="001E47F3"/>
    <w:rsid w:val="001F4CA3"/>
    <w:rsid w:val="001F612A"/>
    <w:rsid w:val="00202AE7"/>
    <w:rsid w:val="002030D3"/>
    <w:rsid w:val="00211396"/>
    <w:rsid w:val="00212D00"/>
    <w:rsid w:val="002135A4"/>
    <w:rsid w:val="00226AE6"/>
    <w:rsid w:val="002314E2"/>
    <w:rsid w:val="002336C3"/>
    <w:rsid w:val="00245B34"/>
    <w:rsid w:val="00263355"/>
    <w:rsid w:val="00273351"/>
    <w:rsid w:val="00273792"/>
    <w:rsid w:val="0027401A"/>
    <w:rsid w:val="00274FC6"/>
    <w:rsid w:val="00280882"/>
    <w:rsid w:val="002847A2"/>
    <w:rsid w:val="00285D6B"/>
    <w:rsid w:val="00286CF5"/>
    <w:rsid w:val="00293183"/>
    <w:rsid w:val="002946B7"/>
    <w:rsid w:val="00297294"/>
    <w:rsid w:val="002A0BD2"/>
    <w:rsid w:val="002B6A94"/>
    <w:rsid w:val="002C7BC6"/>
    <w:rsid w:val="002D1B81"/>
    <w:rsid w:val="002D3349"/>
    <w:rsid w:val="002D4AC8"/>
    <w:rsid w:val="002E06BA"/>
    <w:rsid w:val="002E385F"/>
    <w:rsid w:val="002F0FEC"/>
    <w:rsid w:val="002F105B"/>
    <w:rsid w:val="00304075"/>
    <w:rsid w:val="00305147"/>
    <w:rsid w:val="003203CE"/>
    <w:rsid w:val="00320D78"/>
    <w:rsid w:val="003302CE"/>
    <w:rsid w:val="00344AE7"/>
    <w:rsid w:val="0034584B"/>
    <w:rsid w:val="00354230"/>
    <w:rsid w:val="00356EB5"/>
    <w:rsid w:val="003652AB"/>
    <w:rsid w:val="00376D08"/>
    <w:rsid w:val="00377705"/>
    <w:rsid w:val="00380C94"/>
    <w:rsid w:val="00380FE5"/>
    <w:rsid w:val="00382C04"/>
    <w:rsid w:val="003924DD"/>
    <w:rsid w:val="00394FCB"/>
    <w:rsid w:val="003963F4"/>
    <w:rsid w:val="003A086A"/>
    <w:rsid w:val="003B0C31"/>
    <w:rsid w:val="003B2DBB"/>
    <w:rsid w:val="003B2ED0"/>
    <w:rsid w:val="003B3CF3"/>
    <w:rsid w:val="003B5011"/>
    <w:rsid w:val="003B5254"/>
    <w:rsid w:val="003B75A6"/>
    <w:rsid w:val="003B7C95"/>
    <w:rsid w:val="003C55C0"/>
    <w:rsid w:val="003D4582"/>
    <w:rsid w:val="003E621E"/>
    <w:rsid w:val="003F1675"/>
    <w:rsid w:val="00402AD2"/>
    <w:rsid w:val="004061CA"/>
    <w:rsid w:val="0041149B"/>
    <w:rsid w:val="00415689"/>
    <w:rsid w:val="00420921"/>
    <w:rsid w:val="0042235F"/>
    <w:rsid w:val="00436B8E"/>
    <w:rsid w:val="00440A06"/>
    <w:rsid w:val="004423EB"/>
    <w:rsid w:val="004440CB"/>
    <w:rsid w:val="0045678C"/>
    <w:rsid w:val="00463473"/>
    <w:rsid w:val="00466042"/>
    <w:rsid w:val="00467F99"/>
    <w:rsid w:val="004713D2"/>
    <w:rsid w:val="0047183A"/>
    <w:rsid w:val="00476253"/>
    <w:rsid w:val="00477E03"/>
    <w:rsid w:val="004849EA"/>
    <w:rsid w:val="00486241"/>
    <w:rsid w:val="004915E9"/>
    <w:rsid w:val="00491817"/>
    <w:rsid w:val="00492F4E"/>
    <w:rsid w:val="00496916"/>
    <w:rsid w:val="004A19EE"/>
    <w:rsid w:val="004A1C16"/>
    <w:rsid w:val="004B31E5"/>
    <w:rsid w:val="004B5D0E"/>
    <w:rsid w:val="004B6B32"/>
    <w:rsid w:val="004C7B05"/>
    <w:rsid w:val="004D3C40"/>
    <w:rsid w:val="004D6FFB"/>
    <w:rsid w:val="004D7CEC"/>
    <w:rsid w:val="004E5AEE"/>
    <w:rsid w:val="004E7DC4"/>
    <w:rsid w:val="004F34E6"/>
    <w:rsid w:val="004F7573"/>
    <w:rsid w:val="005157EA"/>
    <w:rsid w:val="00521639"/>
    <w:rsid w:val="00531B6C"/>
    <w:rsid w:val="00532BB7"/>
    <w:rsid w:val="005332E4"/>
    <w:rsid w:val="0053550C"/>
    <w:rsid w:val="00545602"/>
    <w:rsid w:val="005526CA"/>
    <w:rsid w:val="005545D9"/>
    <w:rsid w:val="00555018"/>
    <w:rsid w:val="0057238C"/>
    <w:rsid w:val="005723DC"/>
    <w:rsid w:val="005727F3"/>
    <w:rsid w:val="00574252"/>
    <w:rsid w:val="00585107"/>
    <w:rsid w:val="00587B9D"/>
    <w:rsid w:val="0059686D"/>
    <w:rsid w:val="005A0481"/>
    <w:rsid w:val="005A69E2"/>
    <w:rsid w:val="005B24DA"/>
    <w:rsid w:val="005B3CE0"/>
    <w:rsid w:val="005D1059"/>
    <w:rsid w:val="005D506F"/>
    <w:rsid w:val="005E2DA2"/>
    <w:rsid w:val="005E7594"/>
    <w:rsid w:val="005E7B37"/>
    <w:rsid w:val="005F0212"/>
    <w:rsid w:val="005F6989"/>
    <w:rsid w:val="005F7E59"/>
    <w:rsid w:val="006154C7"/>
    <w:rsid w:val="006210DC"/>
    <w:rsid w:val="006425DF"/>
    <w:rsid w:val="0064349D"/>
    <w:rsid w:val="00644303"/>
    <w:rsid w:val="006519B9"/>
    <w:rsid w:val="00653EED"/>
    <w:rsid w:val="00655122"/>
    <w:rsid w:val="00660A52"/>
    <w:rsid w:val="00671168"/>
    <w:rsid w:val="006776FC"/>
    <w:rsid w:val="00685549"/>
    <w:rsid w:val="00687437"/>
    <w:rsid w:val="006875BA"/>
    <w:rsid w:val="006A14A2"/>
    <w:rsid w:val="006A7788"/>
    <w:rsid w:val="006B7365"/>
    <w:rsid w:val="006C2D81"/>
    <w:rsid w:val="006C331B"/>
    <w:rsid w:val="006C7DF8"/>
    <w:rsid w:val="007068E0"/>
    <w:rsid w:val="00706A2B"/>
    <w:rsid w:val="00707C7B"/>
    <w:rsid w:val="00710307"/>
    <w:rsid w:val="0072097D"/>
    <w:rsid w:val="00723209"/>
    <w:rsid w:val="00726E8E"/>
    <w:rsid w:val="00733EF8"/>
    <w:rsid w:val="00750FC8"/>
    <w:rsid w:val="007533D0"/>
    <w:rsid w:val="00755069"/>
    <w:rsid w:val="007664D9"/>
    <w:rsid w:val="007752FB"/>
    <w:rsid w:val="007755B8"/>
    <w:rsid w:val="0077639B"/>
    <w:rsid w:val="0077793A"/>
    <w:rsid w:val="0078014A"/>
    <w:rsid w:val="00793BDF"/>
    <w:rsid w:val="007A5829"/>
    <w:rsid w:val="007A69EB"/>
    <w:rsid w:val="007B0660"/>
    <w:rsid w:val="007B19F1"/>
    <w:rsid w:val="007B6A56"/>
    <w:rsid w:val="007B7CC0"/>
    <w:rsid w:val="007C4449"/>
    <w:rsid w:val="007D06E9"/>
    <w:rsid w:val="007D0A0C"/>
    <w:rsid w:val="007D1AA4"/>
    <w:rsid w:val="007E3868"/>
    <w:rsid w:val="007E3F2F"/>
    <w:rsid w:val="007E6791"/>
    <w:rsid w:val="007F1F27"/>
    <w:rsid w:val="007F2EC2"/>
    <w:rsid w:val="007F3E25"/>
    <w:rsid w:val="00802653"/>
    <w:rsid w:val="00820C41"/>
    <w:rsid w:val="008248B8"/>
    <w:rsid w:val="008277B7"/>
    <w:rsid w:val="00850256"/>
    <w:rsid w:val="00850E65"/>
    <w:rsid w:val="008535E4"/>
    <w:rsid w:val="00855075"/>
    <w:rsid w:val="00866D69"/>
    <w:rsid w:val="00881F3E"/>
    <w:rsid w:val="00887753"/>
    <w:rsid w:val="0089138B"/>
    <w:rsid w:val="00891545"/>
    <w:rsid w:val="008919C3"/>
    <w:rsid w:val="00893C9C"/>
    <w:rsid w:val="008B13C2"/>
    <w:rsid w:val="008B6244"/>
    <w:rsid w:val="008B7C51"/>
    <w:rsid w:val="008F50FA"/>
    <w:rsid w:val="008F53F1"/>
    <w:rsid w:val="00936420"/>
    <w:rsid w:val="0093686F"/>
    <w:rsid w:val="00942FD4"/>
    <w:rsid w:val="00951997"/>
    <w:rsid w:val="009536BD"/>
    <w:rsid w:val="00965970"/>
    <w:rsid w:val="0096767F"/>
    <w:rsid w:val="0097010F"/>
    <w:rsid w:val="00983049"/>
    <w:rsid w:val="00985F03"/>
    <w:rsid w:val="0098692F"/>
    <w:rsid w:val="009879A0"/>
    <w:rsid w:val="00990352"/>
    <w:rsid w:val="00990B16"/>
    <w:rsid w:val="009A07AF"/>
    <w:rsid w:val="009A3AFA"/>
    <w:rsid w:val="009A53EF"/>
    <w:rsid w:val="009A7857"/>
    <w:rsid w:val="009A78B5"/>
    <w:rsid w:val="009B22BD"/>
    <w:rsid w:val="009C2609"/>
    <w:rsid w:val="009C4710"/>
    <w:rsid w:val="009D4E14"/>
    <w:rsid w:val="009E3C80"/>
    <w:rsid w:val="009E3C98"/>
    <w:rsid w:val="009F00F1"/>
    <w:rsid w:val="009F7728"/>
    <w:rsid w:val="00A03405"/>
    <w:rsid w:val="00A12984"/>
    <w:rsid w:val="00A1528A"/>
    <w:rsid w:val="00A20194"/>
    <w:rsid w:val="00A22A39"/>
    <w:rsid w:val="00A230B0"/>
    <w:rsid w:val="00A25086"/>
    <w:rsid w:val="00A305BE"/>
    <w:rsid w:val="00A33918"/>
    <w:rsid w:val="00A63C08"/>
    <w:rsid w:val="00A64CA0"/>
    <w:rsid w:val="00A66042"/>
    <w:rsid w:val="00A7629F"/>
    <w:rsid w:val="00A800F6"/>
    <w:rsid w:val="00A924B9"/>
    <w:rsid w:val="00A97479"/>
    <w:rsid w:val="00AA0E19"/>
    <w:rsid w:val="00AA4526"/>
    <w:rsid w:val="00AA56F4"/>
    <w:rsid w:val="00AA607F"/>
    <w:rsid w:val="00AA7948"/>
    <w:rsid w:val="00AB2A2B"/>
    <w:rsid w:val="00AB7AF6"/>
    <w:rsid w:val="00AC5DD6"/>
    <w:rsid w:val="00AC6FF5"/>
    <w:rsid w:val="00AD0A73"/>
    <w:rsid w:val="00AD2D45"/>
    <w:rsid w:val="00AF0CEE"/>
    <w:rsid w:val="00B023F5"/>
    <w:rsid w:val="00B205FE"/>
    <w:rsid w:val="00B22857"/>
    <w:rsid w:val="00B23F5A"/>
    <w:rsid w:val="00B300C6"/>
    <w:rsid w:val="00B34806"/>
    <w:rsid w:val="00B35E6C"/>
    <w:rsid w:val="00B40FC0"/>
    <w:rsid w:val="00B55CC9"/>
    <w:rsid w:val="00B667AD"/>
    <w:rsid w:val="00B71755"/>
    <w:rsid w:val="00B84C38"/>
    <w:rsid w:val="00B85B69"/>
    <w:rsid w:val="00B86C00"/>
    <w:rsid w:val="00B93B9D"/>
    <w:rsid w:val="00B947F6"/>
    <w:rsid w:val="00B94C62"/>
    <w:rsid w:val="00BA56AC"/>
    <w:rsid w:val="00BB0D55"/>
    <w:rsid w:val="00BB3455"/>
    <w:rsid w:val="00BB41C8"/>
    <w:rsid w:val="00BD5DFB"/>
    <w:rsid w:val="00BF0FFB"/>
    <w:rsid w:val="00BF16AA"/>
    <w:rsid w:val="00C02891"/>
    <w:rsid w:val="00C149E3"/>
    <w:rsid w:val="00C15B01"/>
    <w:rsid w:val="00C2154E"/>
    <w:rsid w:val="00C25DF1"/>
    <w:rsid w:val="00C32DAC"/>
    <w:rsid w:val="00C354B8"/>
    <w:rsid w:val="00C46989"/>
    <w:rsid w:val="00C52517"/>
    <w:rsid w:val="00C53E84"/>
    <w:rsid w:val="00C60921"/>
    <w:rsid w:val="00C611ED"/>
    <w:rsid w:val="00C62437"/>
    <w:rsid w:val="00C62936"/>
    <w:rsid w:val="00C653F2"/>
    <w:rsid w:val="00C679E6"/>
    <w:rsid w:val="00C73121"/>
    <w:rsid w:val="00C74101"/>
    <w:rsid w:val="00C74235"/>
    <w:rsid w:val="00C84368"/>
    <w:rsid w:val="00C859FC"/>
    <w:rsid w:val="00C86429"/>
    <w:rsid w:val="00C908F9"/>
    <w:rsid w:val="00CA0917"/>
    <w:rsid w:val="00CA1099"/>
    <w:rsid w:val="00CA4B97"/>
    <w:rsid w:val="00CC329C"/>
    <w:rsid w:val="00CC68ED"/>
    <w:rsid w:val="00CE3810"/>
    <w:rsid w:val="00CF2586"/>
    <w:rsid w:val="00CF3941"/>
    <w:rsid w:val="00D00990"/>
    <w:rsid w:val="00D03EE3"/>
    <w:rsid w:val="00D054F1"/>
    <w:rsid w:val="00D2003C"/>
    <w:rsid w:val="00D20326"/>
    <w:rsid w:val="00D24180"/>
    <w:rsid w:val="00D3562D"/>
    <w:rsid w:val="00D35975"/>
    <w:rsid w:val="00D36D14"/>
    <w:rsid w:val="00D37152"/>
    <w:rsid w:val="00D417C2"/>
    <w:rsid w:val="00D41F2A"/>
    <w:rsid w:val="00D4202E"/>
    <w:rsid w:val="00D60936"/>
    <w:rsid w:val="00D64DED"/>
    <w:rsid w:val="00D709EB"/>
    <w:rsid w:val="00D74462"/>
    <w:rsid w:val="00D745AE"/>
    <w:rsid w:val="00D74714"/>
    <w:rsid w:val="00D76468"/>
    <w:rsid w:val="00D82F3F"/>
    <w:rsid w:val="00D83D7E"/>
    <w:rsid w:val="00D921C6"/>
    <w:rsid w:val="00D958C2"/>
    <w:rsid w:val="00D96541"/>
    <w:rsid w:val="00DA54E2"/>
    <w:rsid w:val="00DB73BC"/>
    <w:rsid w:val="00DD0E9A"/>
    <w:rsid w:val="00DE4244"/>
    <w:rsid w:val="00DF557B"/>
    <w:rsid w:val="00E0051D"/>
    <w:rsid w:val="00E04AB5"/>
    <w:rsid w:val="00E06D16"/>
    <w:rsid w:val="00E21975"/>
    <w:rsid w:val="00E278C0"/>
    <w:rsid w:val="00E41F5D"/>
    <w:rsid w:val="00E426FC"/>
    <w:rsid w:val="00E50EEA"/>
    <w:rsid w:val="00E52F58"/>
    <w:rsid w:val="00E63EBF"/>
    <w:rsid w:val="00E6681D"/>
    <w:rsid w:val="00E774AF"/>
    <w:rsid w:val="00E9034B"/>
    <w:rsid w:val="00E92B0C"/>
    <w:rsid w:val="00E97D28"/>
    <w:rsid w:val="00EC26AA"/>
    <w:rsid w:val="00ED7A53"/>
    <w:rsid w:val="00EE22FC"/>
    <w:rsid w:val="00EE3FF4"/>
    <w:rsid w:val="00EE4273"/>
    <w:rsid w:val="00EE5334"/>
    <w:rsid w:val="00EF1440"/>
    <w:rsid w:val="00EF1DFB"/>
    <w:rsid w:val="00EF7D82"/>
    <w:rsid w:val="00F02004"/>
    <w:rsid w:val="00F042CB"/>
    <w:rsid w:val="00F11559"/>
    <w:rsid w:val="00F16417"/>
    <w:rsid w:val="00F272F6"/>
    <w:rsid w:val="00F4017D"/>
    <w:rsid w:val="00F44DC8"/>
    <w:rsid w:val="00F549F5"/>
    <w:rsid w:val="00F5516E"/>
    <w:rsid w:val="00F55D7D"/>
    <w:rsid w:val="00F60936"/>
    <w:rsid w:val="00F60A20"/>
    <w:rsid w:val="00F65BD1"/>
    <w:rsid w:val="00F71906"/>
    <w:rsid w:val="00F823E6"/>
    <w:rsid w:val="00F83079"/>
    <w:rsid w:val="00F87D36"/>
    <w:rsid w:val="00F90210"/>
    <w:rsid w:val="00F90B59"/>
    <w:rsid w:val="00F925D6"/>
    <w:rsid w:val="00F97B57"/>
    <w:rsid w:val="00FA4B8B"/>
    <w:rsid w:val="00FB1DB1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NormalWeb">
    <w:name w:val="Normal (Web)"/>
    <w:basedOn w:val="Normal"/>
    <w:uiPriority w:val="99"/>
    <w:semiHidden/>
    <w:unhideWhenUsed/>
    <w:rsid w:val="008F53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1058</Words>
  <Characters>6254</Characters>
  <Application>Microsoft Office Word</Application>
  <DocSecurity>0</DocSecurity>
  <Lines>143</Lines>
  <Paragraphs>52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Miguel Candelario</dc:creator>
  <cp:keywords/>
  <cp:lastModifiedBy>Alondra Negrón Rivera</cp:lastModifiedBy>
  <cp:revision>5</cp:revision>
  <cp:lastPrinted>2025-03-10T14:53:00Z</cp:lastPrinted>
  <dcterms:created xsi:type="dcterms:W3CDTF">2026-03-20T19:42:00Z</dcterms:created>
  <dcterms:modified xsi:type="dcterms:W3CDTF">2026-03-24T16:09:00Z</dcterms:modified>
</cp:coreProperties>
</file>