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B3A06" w14:textId="77777777" w:rsidR="0018742A" w:rsidRPr="00B51D70" w:rsidRDefault="0018742A" w:rsidP="0018742A">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18742A">
      <w:pPr>
        <w:suppressLineNumbers/>
        <w:tabs>
          <w:tab w:val="center" w:pos="4680"/>
        </w:tabs>
        <w:spacing w:after="0" w:line="240" w:lineRule="auto"/>
        <w:jc w:val="center"/>
        <w:rPr>
          <w:rFonts w:ascii="Book Antiqua" w:hAnsi="Book Antiqua"/>
          <w:sz w:val="24"/>
          <w:szCs w:val="28"/>
          <w:lang w:val="es-ES_tradnl"/>
        </w:rPr>
      </w:pPr>
    </w:p>
    <w:p w14:paraId="26607BB6" w14:textId="5F1178B0" w:rsidR="00475C1E" w:rsidRPr="00AF5D54" w:rsidRDefault="00DD5BD8" w:rsidP="00475C1E">
      <w:pPr>
        <w:suppressLineNumbers/>
        <w:spacing w:after="0" w:line="240" w:lineRule="auto"/>
        <w:ind w:left="810" w:hanging="810"/>
        <w:rPr>
          <w:rFonts w:ascii="Book Antiqua" w:hAnsi="Book Antiqua"/>
          <w:sz w:val="24"/>
          <w:szCs w:val="24"/>
          <w:lang w:val="it-IT"/>
        </w:rPr>
      </w:pPr>
      <w:r w:rsidRPr="00AF5D54">
        <w:rPr>
          <w:rFonts w:ascii="Book Antiqua" w:hAnsi="Book Antiqua"/>
          <w:sz w:val="24"/>
          <w:szCs w:val="24"/>
          <w:lang w:val="it-IT"/>
        </w:rPr>
        <w:t>20m</w:t>
      </w:r>
      <w:r w:rsidR="00CE7F26" w:rsidRPr="00AF5D54">
        <w:rPr>
          <w:rFonts w:ascii="Book Antiqua" w:hAnsi="Book Antiqua"/>
          <w:sz w:val="24"/>
          <w:szCs w:val="24"/>
          <w:lang w:val="it-IT"/>
        </w:rPr>
        <w:t>a. Asamble</w:t>
      </w:r>
      <w:r w:rsidR="00475C1E" w:rsidRPr="00AF5D54">
        <w:rPr>
          <w:rFonts w:ascii="Book Antiqua" w:hAnsi="Book Antiqua"/>
          <w:sz w:val="24"/>
          <w:szCs w:val="24"/>
          <w:lang w:val="it-IT"/>
        </w:rPr>
        <w:t>a</w:t>
      </w:r>
      <w:r w:rsidRPr="00AF5D54">
        <w:rPr>
          <w:lang w:val="it-IT"/>
        </w:rPr>
        <w:tab/>
      </w:r>
      <w:r w:rsidR="00CE7F26" w:rsidRPr="00AF5D54">
        <w:rPr>
          <w:rFonts w:ascii="Book Antiqua" w:hAnsi="Book Antiqua"/>
          <w:sz w:val="24"/>
          <w:szCs w:val="24"/>
          <w:lang w:val="it-IT"/>
        </w:rPr>
        <w:t xml:space="preserve"> </w:t>
      </w:r>
      <w:r w:rsidR="00475C1E" w:rsidRPr="00AF5D54">
        <w:rPr>
          <w:rFonts w:ascii="Book Antiqua" w:hAnsi="Book Antiqua"/>
          <w:sz w:val="24"/>
          <w:szCs w:val="24"/>
          <w:lang w:val="it-IT"/>
        </w:rPr>
        <w:tab/>
      </w:r>
      <w:r w:rsidR="00475C1E" w:rsidRPr="00AF5D54">
        <w:rPr>
          <w:rFonts w:ascii="Book Antiqua" w:hAnsi="Book Antiqua"/>
          <w:sz w:val="24"/>
          <w:szCs w:val="24"/>
          <w:lang w:val="it-IT"/>
        </w:rPr>
        <w:tab/>
      </w:r>
      <w:r w:rsidR="00475C1E" w:rsidRPr="00AF5D54">
        <w:rPr>
          <w:rFonts w:ascii="Book Antiqua" w:hAnsi="Book Antiqua"/>
          <w:sz w:val="24"/>
          <w:szCs w:val="24"/>
          <w:lang w:val="it-IT"/>
        </w:rPr>
        <w:tab/>
      </w:r>
      <w:r w:rsidR="00475C1E" w:rsidRPr="00AF5D54">
        <w:rPr>
          <w:rFonts w:ascii="Book Antiqua" w:hAnsi="Book Antiqua"/>
          <w:sz w:val="24"/>
          <w:szCs w:val="24"/>
          <w:lang w:val="it-IT"/>
        </w:rPr>
        <w:tab/>
      </w:r>
      <w:r w:rsidR="00475C1E" w:rsidRPr="00AF5D54">
        <w:rPr>
          <w:rFonts w:ascii="Book Antiqua" w:hAnsi="Book Antiqua"/>
          <w:sz w:val="24"/>
          <w:szCs w:val="24"/>
          <w:lang w:val="it-IT"/>
        </w:rPr>
        <w:tab/>
      </w:r>
      <w:r w:rsidR="00475C1E" w:rsidRPr="00AF5D54">
        <w:rPr>
          <w:rFonts w:ascii="Book Antiqua" w:hAnsi="Book Antiqua"/>
          <w:sz w:val="24"/>
          <w:szCs w:val="24"/>
          <w:lang w:val="it-IT"/>
        </w:rPr>
        <w:tab/>
      </w:r>
      <w:r w:rsidR="00475C1E" w:rsidRPr="00AF5D54">
        <w:rPr>
          <w:rFonts w:ascii="Book Antiqua" w:hAnsi="Book Antiqua"/>
          <w:sz w:val="24"/>
          <w:szCs w:val="24"/>
          <w:lang w:val="it-IT"/>
        </w:rPr>
        <w:tab/>
      </w:r>
      <w:r w:rsidR="00475C1E" w:rsidRPr="00AF5D54">
        <w:rPr>
          <w:rFonts w:ascii="Book Antiqua" w:hAnsi="Book Antiqua"/>
          <w:sz w:val="24"/>
          <w:szCs w:val="24"/>
          <w:lang w:val="it-IT"/>
        </w:rPr>
        <w:tab/>
        <w:t xml:space="preserve">  </w:t>
      </w:r>
      <w:r w:rsidR="008727BB" w:rsidRPr="00AF5D54">
        <w:rPr>
          <w:rFonts w:ascii="Book Antiqua" w:hAnsi="Book Antiqua"/>
          <w:sz w:val="24"/>
          <w:szCs w:val="24"/>
          <w:lang w:val="it-IT"/>
        </w:rPr>
        <w:t>3</w:t>
      </w:r>
      <w:r w:rsidR="00475C1E" w:rsidRPr="00AF5D54">
        <w:rPr>
          <w:rFonts w:ascii="Book Antiqua" w:hAnsi="Book Antiqua"/>
          <w:sz w:val="24"/>
          <w:szCs w:val="24"/>
          <w:lang w:val="it-IT"/>
        </w:rPr>
        <w:t>ra. Sesión</w:t>
      </w:r>
    </w:p>
    <w:p w14:paraId="3BFDF548" w14:textId="36FC1C5A" w:rsidR="00CE7F26" w:rsidRPr="00AF5D54" w:rsidRDefault="00475C1E" w:rsidP="00475C1E">
      <w:pPr>
        <w:suppressLineNumbers/>
        <w:spacing w:after="0" w:line="240" w:lineRule="auto"/>
        <w:ind w:left="810" w:hanging="810"/>
        <w:rPr>
          <w:rFonts w:ascii="Book Antiqua" w:hAnsi="Book Antiqua"/>
          <w:sz w:val="24"/>
          <w:szCs w:val="24"/>
          <w:lang w:val="it-IT"/>
        </w:rPr>
      </w:pPr>
      <w:r w:rsidRPr="00AF5D54">
        <w:rPr>
          <w:rFonts w:ascii="Book Antiqua" w:hAnsi="Book Antiqua"/>
          <w:sz w:val="24"/>
          <w:szCs w:val="24"/>
          <w:lang w:val="it-IT"/>
        </w:rPr>
        <w:t xml:space="preserve">            </w:t>
      </w:r>
      <w:r w:rsidR="00CE7F26" w:rsidRPr="00AF5D54">
        <w:rPr>
          <w:rFonts w:ascii="Book Antiqua" w:hAnsi="Book Antiqua"/>
          <w:sz w:val="24"/>
          <w:szCs w:val="24"/>
          <w:lang w:val="it-IT"/>
        </w:rPr>
        <w:t>Legislativa</w:t>
      </w:r>
      <w:r w:rsidR="00DD5BD8" w:rsidRPr="00AF5D54">
        <w:rPr>
          <w:lang w:val="it-IT"/>
        </w:rPr>
        <w:tab/>
      </w:r>
      <w:r w:rsidR="00DD5BD8" w:rsidRPr="00AF5D54">
        <w:rPr>
          <w:lang w:val="it-IT"/>
        </w:rPr>
        <w:tab/>
      </w:r>
      <w:r w:rsidR="005F289C" w:rsidRPr="00AF5D54">
        <w:rPr>
          <w:lang w:val="it-IT"/>
        </w:rPr>
        <w:t xml:space="preserve">   </w:t>
      </w:r>
      <w:r w:rsidRPr="00AF5D54">
        <w:rPr>
          <w:lang w:val="it-IT"/>
        </w:rPr>
        <w:tab/>
      </w:r>
      <w:r w:rsidRPr="00AF5D54">
        <w:rPr>
          <w:lang w:val="it-IT"/>
        </w:rPr>
        <w:tab/>
      </w:r>
      <w:r w:rsidR="005F289C" w:rsidRPr="00AF5D54">
        <w:rPr>
          <w:lang w:val="it-IT"/>
        </w:rPr>
        <w:t xml:space="preserve"> </w:t>
      </w:r>
      <w:r w:rsidRPr="00AF5D54">
        <w:rPr>
          <w:lang w:val="it-IT"/>
        </w:rPr>
        <w:tab/>
      </w:r>
      <w:r w:rsidRPr="00AF5D54">
        <w:rPr>
          <w:lang w:val="it-IT"/>
        </w:rPr>
        <w:tab/>
      </w:r>
      <w:r w:rsidRPr="00AF5D54">
        <w:rPr>
          <w:lang w:val="it-IT"/>
        </w:rPr>
        <w:tab/>
      </w:r>
      <w:r w:rsidRPr="00AF5D54">
        <w:rPr>
          <w:lang w:val="it-IT"/>
        </w:rPr>
        <w:tab/>
      </w:r>
      <w:r w:rsidRPr="00AF5D54">
        <w:rPr>
          <w:lang w:val="it-IT"/>
        </w:rPr>
        <w:tab/>
        <w:t xml:space="preserve">           </w:t>
      </w:r>
      <w:r w:rsidR="00CE7F26" w:rsidRPr="00AF5D54">
        <w:rPr>
          <w:rFonts w:ascii="Book Antiqua" w:hAnsi="Book Antiqua"/>
          <w:sz w:val="24"/>
          <w:szCs w:val="24"/>
          <w:lang w:val="it-IT"/>
        </w:rPr>
        <w:t>Ordinaria</w:t>
      </w:r>
    </w:p>
    <w:p w14:paraId="18B78F0B" w14:textId="77777777" w:rsidR="00CE7F26" w:rsidRPr="00AF5D54" w:rsidRDefault="00CE7F26" w:rsidP="0018742A">
      <w:pPr>
        <w:pStyle w:val="Sinespaciado"/>
        <w:suppressLineNumbers/>
        <w:jc w:val="center"/>
        <w:rPr>
          <w:rFonts w:ascii="Book Antiqua" w:hAnsi="Book Antiqua"/>
          <w:sz w:val="24"/>
          <w:szCs w:val="36"/>
          <w:lang w:val="it-IT"/>
        </w:rPr>
      </w:pPr>
    </w:p>
    <w:p w14:paraId="54F76233" w14:textId="77777777" w:rsidR="00CE7F26" w:rsidRPr="007F4A9D" w:rsidRDefault="00CE7F26" w:rsidP="0018742A">
      <w:pPr>
        <w:pStyle w:val="Sinespaciado"/>
        <w:suppressLineNumbers/>
        <w:jc w:val="center"/>
        <w:rPr>
          <w:rFonts w:ascii="Book Antiqua" w:hAnsi="Book Antiqua"/>
          <w:b/>
          <w:sz w:val="36"/>
          <w:szCs w:val="36"/>
        </w:rPr>
      </w:pPr>
      <w:r w:rsidRPr="007F4A9D">
        <w:rPr>
          <w:rFonts w:ascii="Book Antiqua" w:hAnsi="Book Antiqua"/>
          <w:b/>
          <w:sz w:val="36"/>
          <w:szCs w:val="36"/>
        </w:rPr>
        <w:t>CÁMARA DE REPRESENTANTES</w:t>
      </w:r>
    </w:p>
    <w:p w14:paraId="317F2A20" w14:textId="77777777" w:rsidR="00CE7F26" w:rsidRPr="007F4A9D" w:rsidRDefault="00CE7F26" w:rsidP="0018742A">
      <w:pPr>
        <w:pStyle w:val="Sinespaciado"/>
        <w:suppressLineNumbers/>
        <w:jc w:val="center"/>
        <w:rPr>
          <w:rFonts w:ascii="Book Antiqua" w:hAnsi="Book Antiqua"/>
          <w:sz w:val="24"/>
          <w:szCs w:val="24"/>
        </w:rPr>
      </w:pPr>
    </w:p>
    <w:p w14:paraId="767FE12B" w14:textId="1E19CA93" w:rsidR="00CE7F26" w:rsidRPr="007F4A9D" w:rsidRDefault="00CE7F26" w:rsidP="34B6DF7E">
      <w:pPr>
        <w:pStyle w:val="Sinespaciado"/>
        <w:suppressLineNumbers/>
        <w:jc w:val="center"/>
        <w:rPr>
          <w:rFonts w:ascii="Book Antiqua" w:hAnsi="Book Antiqua"/>
          <w:b/>
          <w:bCs/>
          <w:sz w:val="52"/>
          <w:szCs w:val="52"/>
        </w:rPr>
      </w:pPr>
      <w:r w:rsidRPr="007F4A9D">
        <w:rPr>
          <w:rFonts w:ascii="Book Antiqua" w:hAnsi="Book Antiqua"/>
          <w:b/>
          <w:bCs/>
          <w:sz w:val="52"/>
          <w:szCs w:val="52"/>
        </w:rPr>
        <w:t xml:space="preserve">P. de la C. </w:t>
      </w:r>
      <w:r w:rsidR="00814C82" w:rsidRPr="007F4A9D">
        <w:rPr>
          <w:rFonts w:ascii="Book Antiqua" w:hAnsi="Book Antiqua"/>
          <w:b/>
          <w:bCs/>
          <w:sz w:val="52"/>
          <w:szCs w:val="52"/>
        </w:rPr>
        <w:t>1162</w:t>
      </w:r>
    </w:p>
    <w:p w14:paraId="22EE1CC5" w14:textId="77777777" w:rsidR="00CE7F26" w:rsidRPr="007F4A9D" w:rsidRDefault="00CE7F26" w:rsidP="0018742A">
      <w:pPr>
        <w:pStyle w:val="Sinespaciado"/>
        <w:suppressLineNumbers/>
        <w:jc w:val="center"/>
        <w:rPr>
          <w:rFonts w:ascii="Book Antiqua" w:hAnsi="Book Antiqua"/>
          <w:sz w:val="24"/>
          <w:szCs w:val="24"/>
        </w:rPr>
      </w:pPr>
    </w:p>
    <w:p w14:paraId="23D265A5" w14:textId="308FBF77" w:rsidR="00CE7F26" w:rsidRPr="007F4A9D" w:rsidRDefault="00814C82" w:rsidP="0018742A">
      <w:pPr>
        <w:pStyle w:val="Sinespaciado"/>
        <w:suppressLineNumbers/>
        <w:jc w:val="center"/>
        <w:rPr>
          <w:rFonts w:ascii="Book Antiqua" w:hAnsi="Book Antiqua"/>
          <w:sz w:val="24"/>
          <w:szCs w:val="24"/>
        </w:rPr>
      </w:pPr>
      <w:r w:rsidRPr="007F4A9D">
        <w:rPr>
          <w:rFonts w:ascii="Book Antiqua" w:hAnsi="Book Antiqua"/>
          <w:sz w:val="24"/>
          <w:szCs w:val="24"/>
        </w:rPr>
        <w:t xml:space="preserve">24 </w:t>
      </w:r>
      <w:r w:rsidR="00CE7F26" w:rsidRPr="007F4A9D">
        <w:rPr>
          <w:rFonts w:ascii="Book Antiqua" w:hAnsi="Book Antiqua"/>
          <w:sz w:val="24"/>
          <w:szCs w:val="24"/>
        </w:rPr>
        <w:t xml:space="preserve">DE </w:t>
      </w:r>
      <w:r w:rsidR="009F239E" w:rsidRPr="007F4A9D">
        <w:rPr>
          <w:rFonts w:ascii="Book Antiqua" w:hAnsi="Book Antiqua"/>
          <w:sz w:val="24"/>
          <w:szCs w:val="24"/>
        </w:rPr>
        <w:t>FEBRERO</w:t>
      </w:r>
      <w:r w:rsidR="1DB2C756" w:rsidRPr="007F4A9D">
        <w:rPr>
          <w:rFonts w:ascii="Book Antiqua" w:hAnsi="Book Antiqua"/>
          <w:sz w:val="24"/>
          <w:szCs w:val="24"/>
        </w:rPr>
        <w:t xml:space="preserve"> </w:t>
      </w:r>
      <w:r w:rsidR="00CE7F26" w:rsidRPr="007F4A9D">
        <w:rPr>
          <w:rFonts w:ascii="Book Antiqua" w:hAnsi="Book Antiqua"/>
          <w:sz w:val="24"/>
          <w:szCs w:val="24"/>
        </w:rPr>
        <w:t>DE 202</w:t>
      </w:r>
      <w:r w:rsidR="008727BB" w:rsidRPr="007F4A9D">
        <w:rPr>
          <w:rFonts w:ascii="Book Antiqua" w:hAnsi="Book Antiqua"/>
          <w:sz w:val="24"/>
          <w:szCs w:val="24"/>
        </w:rPr>
        <w:t>6</w:t>
      </w:r>
    </w:p>
    <w:p w14:paraId="599227A2" w14:textId="77777777" w:rsidR="00CE7F26" w:rsidRPr="007F4A9D" w:rsidRDefault="00CE7F26" w:rsidP="0018742A">
      <w:pPr>
        <w:pStyle w:val="Sinespaciado"/>
        <w:suppressLineNumbers/>
        <w:jc w:val="center"/>
        <w:rPr>
          <w:rFonts w:ascii="Book Antiqua" w:hAnsi="Book Antiqua"/>
          <w:i/>
          <w:sz w:val="24"/>
          <w:szCs w:val="24"/>
        </w:rPr>
      </w:pPr>
    </w:p>
    <w:p w14:paraId="570750A3" w14:textId="443339E7" w:rsidR="00CE7F26" w:rsidRPr="007F4A9D" w:rsidRDefault="00CE7F26" w:rsidP="34B6DF7E">
      <w:pPr>
        <w:pStyle w:val="Sinespaciado"/>
        <w:suppressLineNumbers/>
        <w:ind w:left="720" w:hanging="720"/>
        <w:jc w:val="center"/>
        <w:rPr>
          <w:rFonts w:ascii="Book Antiqua" w:hAnsi="Book Antiqua"/>
          <w:i/>
          <w:iCs/>
          <w:sz w:val="24"/>
          <w:szCs w:val="24"/>
        </w:rPr>
      </w:pPr>
      <w:r w:rsidRPr="007F4A9D">
        <w:rPr>
          <w:rFonts w:ascii="Book Antiqua" w:hAnsi="Book Antiqua"/>
          <w:sz w:val="24"/>
          <w:szCs w:val="24"/>
        </w:rPr>
        <w:t xml:space="preserve">Presentado por </w:t>
      </w:r>
      <w:r w:rsidR="7A28184A" w:rsidRPr="007F4A9D">
        <w:rPr>
          <w:rFonts w:ascii="Book Antiqua" w:hAnsi="Book Antiqua"/>
          <w:sz w:val="24"/>
          <w:szCs w:val="24"/>
        </w:rPr>
        <w:t>el</w:t>
      </w:r>
      <w:r w:rsidR="00B15544" w:rsidRPr="007F4A9D">
        <w:rPr>
          <w:rFonts w:ascii="Book Antiqua" w:hAnsi="Book Antiqua"/>
          <w:sz w:val="24"/>
          <w:szCs w:val="24"/>
        </w:rPr>
        <w:t xml:space="preserve"> representante </w:t>
      </w:r>
      <w:r w:rsidR="4B6DE26D" w:rsidRPr="007F4A9D">
        <w:rPr>
          <w:rFonts w:ascii="Book Antiqua" w:hAnsi="Book Antiqua"/>
          <w:i/>
          <w:iCs/>
          <w:sz w:val="24"/>
          <w:szCs w:val="24"/>
        </w:rPr>
        <w:t>Ocasio Ramos</w:t>
      </w:r>
    </w:p>
    <w:p w14:paraId="4EAD4E70" w14:textId="77777777" w:rsidR="00CE7F26" w:rsidRPr="007F4A9D" w:rsidRDefault="00CE7F26" w:rsidP="0018742A">
      <w:pPr>
        <w:pStyle w:val="Sinespaciado"/>
        <w:suppressLineNumbers/>
        <w:ind w:left="360" w:hanging="360"/>
        <w:jc w:val="both"/>
        <w:rPr>
          <w:rFonts w:ascii="Book Antiqua" w:hAnsi="Book Antiqua"/>
          <w:i/>
          <w:sz w:val="24"/>
          <w:szCs w:val="24"/>
        </w:rPr>
      </w:pPr>
    </w:p>
    <w:p w14:paraId="69A6F4A1" w14:textId="38879B3D" w:rsidR="00CE7F26" w:rsidRPr="00F47AFE" w:rsidRDefault="00CE7F26" w:rsidP="25CDA03C">
      <w:pPr>
        <w:pStyle w:val="Sinespaciado"/>
        <w:suppressLineNumbers/>
        <w:jc w:val="center"/>
        <w:rPr>
          <w:rFonts w:ascii="Book Antiqua" w:hAnsi="Book Antiqua"/>
          <w:sz w:val="24"/>
          <w:szCs w:val="24"/>
        </w:rPr>
      </w:pPr>
      <w:r w:rsidRPr="00F47AFE">
        <w:rPr>
          <w:rFonts w:ascii="Book Antiqua" w:hAnsi="Book Antiqua"/>
          <w:sz w:val="24"/>
          <w:szCs w:val="24"/>
        </w:rPr>
        <w:t xml:space="preserve">Referido a </w:t>
      </w:r>
      <w:r w:rsidR="6E8786CF" w:rsidRPr="00F47AFE">
        <w:rPr>
          <w:rFonts w:ascii="Book Antiqua" w:hAnsi="Book Antiqua"/>
          <w:sz w:val="24"/>
          <w:szCs w:val="24"/>
        </w:rPr>
        <w:t>la</w:t>
      </w:r>
      <w:r w:rsidR="008727BB" w:rsidRPr="00F47AFE">
        <w:rPr>
          <w:rFonts w:ascii="Book Antiqua" w:hAnsi="Book Antiqua"/>
          <w:sz w:val="24"/>
          <w:szCs w:val="24"/>
        </w:rPr>
        <w:t xml:space="preserve"> Comisión de </w:t>
      </w:r>
      <w:r w:rsidR="00AF5D54">
        <w:rPr>
          <w:rFonts w:ascii="Book Antiqua" w:hAnsi="Book Antiqua"/>
          <w:sz w:val="24"/>
          <w:szCs w:val="24"/>
        </w:rPr>
        <w:t>Educación</w:t>
      </w:r>
    </w:p>
    <w:p w14:paraId="4503AB71" w14:textId="77777777" w:rsidR="00CE7F26" w:rsidRPr="00301466" w:rsidRDefault="00CE7F26" w:rsidP="00CE7F26">
      <w:pPr>
        <w:pStyle w:val="Sinespaciado"/>
        <w:suppressLineNumbers/>
        <w:jc w:val="center"/>
        <w:rPr>
          <w:rFonts w:ascii="Book Antiqua" w:hAnsi="Book Antiqua"/>
          <w:sz w:val="24"/>
          <w:szCs w:val="24"/>
        </w:rPr>
      </w:pPr>
    </w:p>
    <w:p w14:paraId="38D4D78E" w14:textId="77777777" w:rsidR="00CE7F26" w:rsidRPr="007F4A9D" w:rsidRDefault="00CE7F26" w:rsidP="00CE7F26">
      <w:pPr>
        <w:pStyle w:val="Sinespaciado"/>
        <w:suppressLineNumbers/>
        <w:jc w:val="center"/>
        <w:rPr>
          <w:rFonts w:ascii="Book Antiqua" w:hAnsi="Book Antiqua"/>
          <w:b/>
          <w:sz w:val="28"/>
          <w:szCs w:val="28"/>
        </w:rPr>
      </w:pPr>
      <w:r w:rsidRPr="007F4A9D">
        <w:rPr>
          <w:rFonts w:ascii="Book Antiqua" w:hAnsi="Book Antiqua"/>
          <w:b/>
          <w:bCs/>
          <w:sz w:val="28"/>
          <w:szCs w:val="28"/>
        </w:rPr>
        <w:t>LEY</w:t>
      </w:r>
    </w:p>
    <w:p w14:paraId="20A51783" w14:textId="22099D75" w:rsidR="34B6DF7E" w:rsidRPr="004A24A3" w:rsidRDefault="34B6DF7E" w:rsidP="34B6DF7E">
      <w:pPr>
        <w:suppressLineNumbers/>
        <w:spacing w:after="0" w:line="240" w:lineRule="auto"/>
        <w:ind w:left="720" w:hanging="720"/>
        <w:jc w:val="both"/>
        <w:rPr>
          <w:rFonts w:ascii="Book Antiqua" w:hAnsi="Book Antiqua"/>
          <w:sz w:val="24"/>
          <w:szCs w:val="24"/>
          <w:lang w:val="es-PR"/>
        </w:rPr>
      </w:pPr>
    </w:p>
    <w:p w14:paraId="6A119F49" w14:textId="286699D3" w:rsidR="40AE90F5" w:rsidRDefault="40AE90F5" w:rsidP="007F4A9D">
      <w:pPr>
        <w:spacing w:after="0" w:line="240" w:lineRule="auto"/>
        <w:ind w:left="720" w:hanging="720"/>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t>Para crear la “Ley</w:t>
      </w:r>
      <w:r w:rsidR="0B139D31" w:rsidRPr="47EE2853">
        <w:rPr>
          <w:rFonts w:ascii="Book Antiqua" w:eastAsia="Book Antiqua" w:hAnsi="Book Antiqua" w:cs="Book Antiqua"/>
          <w:sz w:val="24"/>
          <w:szCs w:val="24"/>
          <w:lang w:val="es-PR"/>
        </w:rPr>
        <w:t xml:space="preserve"> </w:t>
      </w:r>
      <w:r w:rsidRPr="47EE2853">
        <w:rPr>
          <w:rFonts w:ascii="Book Antiqua" w:eastAsia="Book Antiqua" w:hAnsi="Book Antiqua" w:cs="Book Antiqua"/>
          <w:i/>
          <w:iCs/>
          <w:sz w:val="24"/>
          <w:szCs w:val="24"/>
          <w:lang w:val="es-PR"/>
        </w:rPr>
        <w:t>Protege Tu Mundo Digital</w:t>
      </w:r>
      <w:r w:rsidRPr="47EE2853">
        <w:rPr>
          <w:rFonts w:ascii="Book Antiqua" w:eastAsia="Book Antiqua" w:hAnsi="Book Antiqua" w:cs="Book Antiqua"/>
          <w:sz w:val="24"/>
          <w:szCs w:val="24"/>
          <w:lang w:val="es-PR"/>
        </w:rPr>
        <w:t>”, a los fines de establecer un programa educativo preventivo mediante módulos trimestrales sobre el uso seguro y responsable de las redes sociales y entornos digitales para estudiantes; disponer su integración al currículo existente del Departamento de Educación de Puerto Rico; ordenar la colaboración interagencial entre el Departamento de Educación y el Departamento de la Familia para el desarrollo de dichos módulos; y para otros fines relacionados.</w:t>
      </w:r>
    </w:p>
    <w:p w14:paraId="7EC3537F" w14:textId="77777777" w:rsidR="007F4A9D" w:rsidRPr="003F1A59" w:rsidRDefault="007F4A9D" w:rsidP="007F4A9D">
      <w:pPr>
        <w:spacing w:after="0" w:line="240" w:lineRule="auto"/>
        <w:ind w:left="720" w:hanging="720"/>
        <w:jc w:val="both"/>
        <w:rPr>
          <w:lang w:val="es-PR"/>
        </w:rPr>
      </w:pPr>
    </w:p>
    <w:p w14:paraId="53A5D905" w14:textId="4E6B946C" w:rsidR="007F25A5" w:rsidRDefault="00CE7F26" w:rsidP="007F4A9D">
      <w:pPr>
        <w:suppressLineNumbers/>
        <w:spacing w:after="0" w:line="240" w:lineRule="auto"/>
        <w:jc w:val="center"/>
        <w:outlineLvl w:val="0"/>
        <w:rPr>
          <w:rFonts w:ascii="Book Antiqua" w:eastAsia="Arial Unicode MS" w:hAnsi="Book Antiqua"/>
          <w:color w:val="000000" w:themeColor="text1"/>
          <w:sz w:val="24"/>
          <w:szCs w:val="24"/>
          <w:lang w:val="es-PR"/>
        </w:rPr>
      </w:pPr>
      <w:r w:rsidRPr="47EE2853">
        <w:rPr>
          <w:rFonts w:ascii="Book Antiqua" w:eastAsia="Arial Unicode MS" w:hAnsi="Book Antiqua"/>
          <w:color w:val="000000" w:themeColor="text1"/>
          <w:sz w:val="24"/>
          <w:szCs w:val="24"/>
          <w:lang w:val="es-PR"/>
        </w:rPr>
        <w:t>EXPOSICIÓN DE MOTIVOS</w:t>
      </w:r>
    </w:p>
    <w:p w14:paraId="4D445391" w14:textId="77777777" w:rsidR="007F4A9D" w:rsidRPr="007F25A5" w:rsidRDefault="007F4A9D" w:rsidP="007F4A9D">
      <w:pPr>
        <w:suppressLineNumbers/>
        <w:spacing w:after="0" w:line="240" w:lineRule="auto"/>
        <w:jc w:val="center"/>
        <w:outlineLvl w:val="0"/>
        <w:rPr>
          <w:rFonts w:ascii="Book Antiqua" w:eastAsia="Arial Unicode MS" w:hAnsi="Book Antiqua"/>
          <w:color w:val="000000" w:themeColor="text1"/>
          <w:sz w:val="24"/>
          <w:szCs w:val="24"/>
          <w:lang w:val="es-PR"/>
        </w:rPr>
      </w:pPr>
    </w:p>
    <w:p w14:paraId="379E2DF8" w14:textId="5C1D9A26" w:rsidR="070DBFE9" w:rsidRDefault="070DBFE9" w:rsidP="007F4A9D">
      <w:pPr>
        <w:spacing w:after="0" w:line="240" w:lineRule="auto"/>
        <w:ind w:firstLine="706"/>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t>El uso de las redes sociales y de plataformas digitales forma parte integral de la vida cotidiana de niños, niñas y adolescentes en Puerto Rico. Desde edades cada vez más tempranas, los menores interactúan en entornos digitales que, si bien ofrecen oportunidades educativas y sociales, también presentan riesgos significativos para su seguridad, bienestar emocional y desarrollo integral. Entre estos riesgos se encuentran el acoso cibernético, el contacto con desconocidos, el “grooming”, la sextorsión, la exposición a contenido inapropiado y el uso excesivo o no regulado de las redes sociales.</w:t>
      </w:r>
    </w:p>
    <w:p w14:paraId="582A2262" w14:textId="77777777" w:rsidR="007F4A9D" w:rsidRPr="003F1A59" w:rsidRDefault="007F4A9D" w:rsidP="007F4A9D">
      <w:pPr>
        <w:spacing w:after="0" w:line="240" w:lineRule="auto"/>
        <w:ind w:firstLine="706"/>
        <w:jc w:val="both"/>
        <w:rPr>
          <w:lang w:val="es-PR"/>
        </w:rPr>
      </w:pPr>
    </w:p>
    <w:p w14:paraId="2D47C59D" w14:textId="1AD8D6D6" w:rsidR="070DBFE9" w:rsidRPr="003F1A59" w:rsidRDefault="070DBFE9" w:rsidP="007F4A9D">
      <w:pPr>
        <w:spacing w:after="0" w:line="240" w:lineRule="auto"/>
        <w:ind w:firstLine="706"/>
        <w:jc w:val="both"/>
        <w:rPr>
          <w:lang w:val="es-PR"/>
        </w:rPr>
      </w:pPr>
      <w:r w:rsidRPr="47EE2853">
        <w:rPr>
          <w:rFonts w:ascii="Book Antiqua" w:eastAsia="Book Antiqua" w:hAnsi="Book Antiqua" w:cs="Book Antiqua"/>
          <w:sz w:val="24"/>
          <w:szCs w:val="24"/>
          <w:lang w:val="es-PR"/>
        </w:rPr>
        <w:t>A pesar de esta realidad, la mayoría de los menores accede al mundo digital sin una preparación sistemática y estructurada que les permita identificar riesgos, establecer límites saludables, proteger su información personal y activar alertas tempranas ante situaciones potencialmente peligrosas. En muchos casos, la educación sobre estos temas depende exclusivamente del entorno familiar, lo que genera desigualdades significativas en el nivel de conocimiento y protección entre los estudiantes.</w:t>
      </w:r>
    </w:p>
    <w:p w14:paraId="7F9D11D3" w14:textId="2F90F29A" w:rsidR="070DBFE9" w:rsidRDefault="070DBFE9" w:rsidP="007F4A9D">
      <w:pPr>
        <w:spacing w:after="0" w:line="240" w:lineRule="auto"/>
        <w:ind w:firstLine="706"/>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lastRenderedPageBreak/>
        <w:t>El Departamento de Educación de Puerto Rico tiene la responsabilidad constitucional y social de preparar a los estudiantes para los retos del mundo contemporáneo. En ese contexto, resulta imprescindible reconocer que la alfabetización digital y la seguridad en línea son competencias esenciales, tan importantes como las destrezas académicas tradicionales. No se trata únicamente de enseñar a los estudiantes a utilizar la tecnología, sino de educarlos para protegerse, tomar decisiones responsables y actuar con criterio en el mundo digital.</w:t>
      </w:r>
    </w:p>
    <w:p w14:paraId="4126C3BC" w14:textId="77777777" w:rsidR="007F4A9D" w:rsidRPr="003F1A59" w:rsidRDefault="007F4A9D" w:rsidP="007F4A9D">
      <w:pPr>
        <w:spacing w:after="0" w:line="240" w:lineRule="auto"/>
        <w:ind w:firstLine="706"/>
        <w:jc w:val="both"/>
        <w:rPr>
          <w:lang w:val="es-PR"/>
        </w:rPr>
      </w:pPr>
    </w:p>
    <w:p w14:paraId="5E90E9B5" w14:textId="71E4C116" w:rsidR="070DBFE9" w:rsidRDefault="070DBFE9" w:rsidP="007F4A9D">
      <w:pPr>
        <w:spacing w:after="0" w:line="240" w:lineRule="auto"/>
        <w:ind w:firstLine="706"/>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t xml:space="preserve">La presente </w:t>
      </w:r>
      <w:r w:rsidR="0F1BB6D2" w:rsidRPr="47EE2853">
        <w:rPr>
          <w:rFonts w:ascii="Book Antiqua" w:eastAsia="Book Antiqua" w:hAnsi="Book Antiqua" w:cs="Book Antiqua"/>
          <w:sz w:val="24"/>
          <w:szCs w:val="24"/>
          <w:lang w:val="es-PR"/>
        </w:rPr>
        <w:t xml:space="preserve">crea la </w:t>
      </w:r>
      <w:r w:rsidR="4ABEFB9E" w:rsidRPr="47EE2853">
        <w:rPr>
          <w:rFonts w:ascii="Book Antiqua" w:eastAsia="Book Antiqua" w:hAnsi="Book Antiqua" w:cs="Book Antiqua"/>
          <w:sz w:val="24"/>
          <w:szCs w:val="24"/>
          <w:lang w:val="es-PR"/>
        </w:rPr>
        <w:t>Ley Protege T</w:t>
      </w:r>
      <w:r w:rsidRPr="47EE2853">
        <w:rPr>
          <w:rFonts w:ascii="Book Antiqua" w:eastAsia="Book Antiqua" w:hAnsi="Book Antiqua" w:cs="Book Antiqua"/>
          <w:sz w:val="24"/>
          <w:szCs w:val="24"/>
          <w:lang w:val="es-PR"/>
        </w:rPr>
        <w:t xml:space="preserve">u </w:t>
      </w:r>
      <w:r w:rsidR="785A0ECE" w:rsidRPr="47EE2853">
        <w:rPr>
          <w:rFonts w:ascii="Book Antiqua" w:eastAsia="Book Antiqua" w:hAnsi="Book Antiqua" w:cs="Book Antiqua"/>
          <w:sz w:val="24"/>
          <w:szCs w:val="24"/>
          <w:lang w:val="es-PR"/>
        </w:rPr>
        <w:t>M</w:t>
      </w:r>
      <w:r w:rsidRPr="47EE2853">
        <w:rPr>
          <w:rFonts w:ascii="Book Antiqua" w:eastAsia="Book Antiqua" w:hAnsi="Book Antiqua" w:cs="Book Antiqua"/>
          <w:sz w:val="24"/>
          <w:szCs w:val="24"/>
          <w:lang w:val="es-PR"/>
        </w:rPr>
        <w:t xml:space="preserve">undo </w:t>
      </w:r>
      <w:r w:rsidR="62B60C50" w:rsidRPr="47EE2853">
        <w:rPr>
          <w:rFonts w:ascii="Book Antiqua" w:eastAsia="Book Antiqua" w:hAnsi="Book Antiqua" w:cs="Book Antiqua"/>
          <w:sz w:val="24"/>
          <w:szCs w:val="24"/>
          <w:lang w:val="es-PR"/>
        </w:rPr>
        <w:t>D</w:t>
      </w:r>
      <w:r w:rsidRPr="47EE2853">
        <w:rPr>
          <w:rFonts w:ascii="Book Antiqua" w:eastAsia="Book Antiqua" w:hAnsi="Book Antiqua" w:cs="Book Antiqua"/>
          <w:sz w:val="24"/>
          <w:szCs w:val="24"/>
          <w:lang w:val="es-PR"/>
        </w:rPr>
        <w:t>igital con el propósito de establecer módulos educativos preventivos, estructurados y recurrentes sobre el uso seguro y responsable de las redes sociales y entornos digitales. Dichos módulos estarán dirigidos a estudiantes desde quinto grado en adelante, etapa en la que comienza de forma más activa la interacción con plataformas digitales y redes sociales.</w:t>
      </w:r>
    </w:p>
    <w:p w14:paraId="634E4B05" w14:textId="77777777" w:rsidR="007F4A9D" w:rsidRPr="003F1A59" w:rsidRDefault="007F4A9D" w:rsidP="007F4A9D">
      <w:pPr>
        <w:spacing w:after="0" w:line="240" w:lineRule="auto"/>
        <w:ind w:firstLine="706"/>
        <w:jc w:val="both"/>
        <w:rPr>
          <w:lang w:val="es-PR"/>
        </w:rPr>
      </w:pPr>
    </w:p>
    <w:p w14:paraId="35711B08" w14:textId="5FD7C706" w:rsidR="070DBFE9" w:rsidRDefault="070DBFE9" w:rsidP="007F4A9D">
      <w:pPr>
        <w:spacing w:after="0" w:line="240" w:lineRule="auto"/>
        <w:ind w:firstLine="706"/>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t>Este Programa se concibe como una herramienta educativa integrada al currículo existente del Departamento de Educación, sin crear cargas académicas innecesarias ni cursos aislados. Los módulos se ofrecerán de forma trimestral, utilizando formatos digitales, interactivos y adaptados a cada nivel escolar, y serán impartidos por los maestros como parte del proceso educativo regular.</w:t>
      </w:r>
    </w:p>
    <w:p w14:paraId="32254E5B" w14:textId="77777777" w:rsidR="007F4A9D" w:rsidRPr="003F1A59" w:rsidRDefault="007F4A9D" w:rsidP="007F4A9D">
      <w:pPr>
        <w:spacing w:after="0" w:line="240" w:lineRule="auto"/>
        <w:ind w:firstLine="706"/>
        <w:jc w:val="both"/>
        <w:rPr>
          <w:lang w:val="es-PR"/>
        </w:rPr>
      </w:pPr>
    </w:p>
    <w:p w14:paraId="2AB353C9" w14:textId="22F4867F" w:rsidR="183F4F56" w:rsidRDefault="183F4F56" w:rsidP="007F4A9D">
      <w:pPr>
        <w:spacing w:after="0" w:line="240" w:lineRule="auto"/>
        <w:ind w:firstLine="706"/>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t>Esta</w:t>
      </w:r>
      <w:r w:rsidR="070DBFE9" w:rsidRPr="47EE2853">
        <w:rPr>
          <w:rFonts w:ascii="Book Antiqua" w:eastAsia="Book Antiqua" w:hAnsi="Book Antiqua" w:cs="Book Antiqua"/>
          <w:sz w:val="24"/>
          <w:szCs w:val="24"/>
          <w:lang w:val="es-PR"/>
        </w:rPr>
        <w:t xml:space="preserve"> Ley reconoce la importancia de un enfoque interagencial, por lo que dispone que el Departamento de Educación, en coordinación con el Departamento de la Familia, sea responsable del diseño y contenido de los módulos de</w:t>
      </w:r>
      <w:r w:rsidR="40A99DE3" w:rsidRPr="47EE2853">
        <w:rPr>
          <w:rFonts w:ascii="Book Antiqua" w:eastAsia="Book Antiqua" w:hAnsi="Book Antiqua" w:cs="Book Antiqua"/>
          <w:sz w:val="24"/>
          <w:szCs w:val="24"/>
          <w:lang w:val="es-PR"/>
        </w:rPr>
        <w:t xml:space="preserve"> la Ley </w:t>
      </w:r>
      <w:r w:rsidR="070DBFE9" w:rsidRPr="47EE2853">
        <w:rPr>
          <w:rFonts w:ascii="Book Antiqua" w:eastAsia="Book Antiqua" w:hAnsi="Book Antiqua" w:cs="Book Antiqua"/>
          <w:sz w:val="24"/>
          <w:szCs w:val="24"/>
          <w:lang w:val="es-PR"/>
        </w:rPr>
        <w:t>PROTEGE. Esta colaboración permitirá incorporar perspectivas educativas, sociales y de protección a la niñez, asegurando que los contenidos respondan a las realidades que enfrentan los menores tanto en el ámbito escolar como familiar.</w:t>
      </w:r>
    </w:p>
    <w:p w14:paraId="6F9E4A86" w14:textId="77777777" w:rsidR="007F4A9D" w:rsidRPr="003F1A59" w:rsidRDefault="007F4A9D" w:rsidP="007F4A9D">
      <w:pPr>
        <w:spacing w:after="0" w:line="240" w:lineRule="auto"/>
        <w:ind w:firstLine="706"/>
        <w:jc w:val="both"/>
        <w:rPr>
          <w:lang w:val="es-PR"/>
        </w:rPr>
      </w:pPr>
    </w:p>
    <w:p w14:paraId="41DD9A61" w14:textId="6264FCB8" w:rsidR="070DBFE9" w:rsidRDefault="070DBFE9" w:rsidP="007F4A9D">
      <w:pPr>
        <w:spacing w:after="0" w:line="240" w:lineRule="auto"/>
        <w:ind w:firstLine="706"/>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t>Los módulos educativos abordarán, entre otros temas, la protección de la información personal, la identificación de conductas de riesgo, el manejo responsable del tiempo en redes sociales, la importancia de establecer límites digitales, la activación de alertas ante situaciones peligrosas, el respeto en la comunicación en línea y la búsqueda de ayuda de adultos de confianza cuando sea necesario. El objetivo no es alarmar, sino empoderar a los estudiantes con herramientas prácticas para navegar el mundo digital de forma segura.</w:t>
      </w:r>
    </w:p>
    <w:p w14:paraId="1506AE93" w14:textId="77777777" w:rsidR="007F4A9D" w:rsidRPr="003F1A59" w:rsidRDefault="007F4A9D" w:rsidP="007F4A9D">
      <w:pPr>
        <w:spacing w:after="0" w:line="240" w:lineRule="auto"/>
        <w:ind w:firstLine="706"/>
        <w:jc w:val="both"/>
        <w:rPr>
          <w:lang w:val="es-PR"/>
        </w:rPr>
      </w:pPr>
    </w:p>
    <w:p w14:paraId="7123F316" w14:textId="09390094" w:rsidR="070DBFE9" w:rsidRDefault="070DBFE9" w:rsidP="007F4A9D">
      <w:pPr>
        <w:spacing w:after="0" w:line="240" w:lineRule="auto"/>
        <w:ind w:firstLine="706"/>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t>Asimismo, esta política pública reconoce la urgencia de actuar de manera preventiva. Por ello, se dispone que los módulos de</w:t>
      </w:r>
      <w:r w:rsidR="45877A96" w:rsidRPr="47EE2853">
        <w:rPr>
          <w:rFonts w:ascii="Book Antiqua" w:eastAsia="Book Antiqua" w:hAnsi="Book Antiqua" w:cs="Book Antiqua"/>
          <w:sz w:val="24"/>
          <w:szCs w:val="24"/>
          <w:lang w:val="es-PR"/>
        </w:rPr>
        <w:t xml:space="preserve"> la Ley </w:t>
      </w:r>
      <w:r w:rsidRPr="47EE2853">
        <w:rPr>
          <w:rFonts w:ascii="Book Antiqua" w:eastAsia="Book Antiqua" w:hAnsi="Book Antiqua" w:cs="Book Antiqua"/>
          <w:sz w:val="24"/>
          <w:szCs w:val="24"/>
          <w:lang w:val="es-PR"/>
        </w:rPr>
        <w:t xml:space="preserve">PROTEGE deberán ser desarrollados e implementados </w:t>
      </w:r>
      <w:r w:rsidR="0A9FE967" w:rsidRPr="47EE2853">
        <w:rPr>
          <w:rFonts w:ascii="Book Antiqua" w:eastAsia="Book Antiqua" w:hAnsi="Book Antiqua" w:cs="Book Antiqua"/>
          <w:sz w:val="24"/>
          <w:szCs w:val="24"/>
          <w:lang w:val="es-PR"/>
        </w:rPr>
        <w:t xml:space="preserve">de inmediato, </w:t>
      </w:r>
      <w:r w:rsidRPr="47EE2853">
        <w:rPr>
          <w:rFonts w:ascii="Book Antiqua" w:eastAsia="Book Antiqua" w:hAnsi="Book Antiqua" w:cs="Book Antiqua"/>
          <w:sz w:val="24"/>
          <w:szCs w:val="24"/>
          <w:lang w:val="es-PR"/>
        </w:rPr>
        <w:t>garantizando que la educación en seguridad digital forme parte integral del proceso educativo desde una etapa temprana.</w:t>
      </w:r>
    </w:p>
    <w:p w14:paraId="24553AE2" w14:textId="77777777" w:rsidR="007F4A9D" w:rsidRPr="003F1A59" w:rsidRDefault="007F4A9D" w:rsidP="007F4A9D">
      <w:pPr>
        <w:spacing w:after="0" w:line="240" w:lineRule="auto"/>
        <w:ind w:firstLine="706"/>
        <w:jc w:val="both"/>
        <w:rPr>
          <w:lang w:val="es-PR"/>
        </w:rPr>
      </w:pPr>
    </w:p>
    <w:p w14:paraId="61C6FE70" w14:textId="2806C88A" w:rsidR="070DBFE9" w:rsidRDefault="070DBFE9" w:rsidP="007F4A9D">
      <w:pPr>
        <w:spacing w:after="0" w:line="240" w:lineRule="auto"/>
        <w:ind w:firstLine="706"/>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t xml:space="preserve">La Asamblea Legislativa entiende que educar a los menores en el uso seguro de las redes sociales no solo contribuye a su protección individual, sino que también promueve una cultura digital más saludable, responsable y respetuosa en nuestra </w:t>
      </w:r>
      <w:r w:rsidRPr="47EE2853">
        <w:rPr>
          <w:rFonts w:ascii="Book Antiqua" w:eastAsia="Book Antiqua" w:hAnsi="Book Antiqua" w:cs="Book Antiqua"/>
          <w:sz w:val="24"/>
          <w:szCs w:val="24"/>
          <w:lang w:val="es-PR"/>
        </w:rPr>
        <w:lastRenderedPageBreak/>
        <w:t>sociedad. La prevención, la orientación temprana y la educación continua constituyen las herramientas más efectivas para proteger a la niñez y adolescencia en el entorno digital.</w:t>
      </w:r>
    </w:p>
    <w:p w14:paraId="6EAAE2AF" w14:textId="77777777" w:rsidR="007F4A9D" w:rsidRPr="003F1A59" w:rsidRDefault="007F4A9D" w:rsidP="007F4A9D">
      <w:pPr>
        <w:spacing w:after="0" w:line="240" w:lineRule="auto"/>
        <w:ind w:firstLine="706"/>
        <w:jc w:val="both"/>
        <w:rPr>
          <w:lang w:val="es-PR"/>
        </w:rPr>
      </w:pPr>
    </w:p>
    <w:p w14:paraId="07EB801B" w14:textId="57FAE91C" w:rsidR="070DBFE9" w:rsidRDefault="070DBFE9" w:rsidP="007F4A9D">
      <w:pPr>
        <w:spacing w:after="0" w:line="240" w:lineRule="auto"/>
        <w:ind w:firstLine="706"/>
        <w:jc w:val="both"/>
        <w:rPr>
          <w:rFonts w:ascii="Book Antiqua" w:eastAsia="Book Antiqua" w:hAnsi="Book Antiqua" w:cs="Book Antiqua"/>
          <w:sz w:val="24"/>
          <w:szCs w:val="24"/>
          <w:lang w:val="es-PR"/>
        </w:rPr>
      </w:pPr>
      <w:r w:rsidRPr="47EE2853">
        <w:rPr>
          <w:rFonts w:ascii="Book Antiqua" w:eastAsia="Book Antiqua" w:hAnsi="Book Antiqua" w:cs="Book Antiqua"/>
          <w:sz w:val="24"/>
          <w:szCs w:val="24"/>
          <w:lang w:val="es-PR"/>
        </w:rPr>
        <w:t xml:space="preserve">En síntesis, mediante la aprobación de esta Ley, el </w:t>
      </w:r>
      <w:r w:rsidR="390519AC" w:rsidRPr="47EE2853">
        <w:rPr>
          <w:rFonts w:ascii="Book Antiqua" w:eastAsia="Book Antiqua" w:hAnsi="Book Antiqua" w:cs="Book Antiqua"/>
          <w:sz w:val="24"/>
          <w:szCs w:val="24"/>
          <w:lang w:val="es-PR"/>
        </w:rPr>
        <w:t>Gobierno</w:t>
      </w:r>
      <w:r w:rsidRPr="47EE2853">
        <w:rPr>
          <w:rFonts w:ascii="Book Antiqua" w:eastAsia="Book Antiqua" w:hAnsi="Book Antiqua" w:cs="Book Antiqua"/>
          <w:sz w:val="24"/>
          <w:szCs w:val="24"/>
          <w:lang w:val="es-PR"/>
        </w:rPr>
        <w:t xml:space="preserve"> de Puerto Rico reafirma su compromiso con el bienestar de los menores, reconociendo que proteger su mundo digital es parte esencial de proteger su futuro.</w:t>
      </w:r>
    </w:p>
    <w:p w14:paraId="45706B92" w14:textId="77777777" w:rsidR="007F4A9D" w:rsidRPr="003F1A59" w:rsidRDefault="007F4A9D" w:rsidP="007F4A9D">
      <w:pPr>
        <w:spacing w:after="0" w:line="240" w:lineRule="auto"/>
        <w:ind w:firstLine="706"/>
        <w:jc w:val="both"/>
        <w:rPr>
          <w:lang w:val="es-PR"/>
        </w:rPr>
      </w:pPr>
    </w:p>
    <w:p w14:paraId="5ED999B7" w14:textId="6CCA5732" w:rsidR="00441565" w:rsidRPr="004A24A3" w:rsidRDefault="00CE7F26" w:rsidP="34B6DF7E">
      <w:pPr>
        <w:suppressLineNumbers/>
        <w:spacing w:after="0" w:line="480" w:lineRule="auto"/>
        <w:jc w:val="both"/>
        <w:outlineLvl w:val="0"/>
        <w:rPr>
          <w:rFonts w:ascii="Book Antiqua" w:eastAsia="MS Mincho" w:hAnsi="Book Antiqua"/>
          <w:i/>
          <w:iCs/>
          <w:kern w:val="32"/>
          <w:sz w:val="24"/>
          <w:szCs w:val="24"/>
          <w:lang w:val="es-PR"/>
        </w:rPr>
        <w:sectPr w:rsidR="00441565" w:rsidRPr="004A24A3" w:rsidSect="0018742A">
          <w:headerReference w:type="default" r:id="rId8"/>
          <w:pgSz w:w="12240" w:h="15840" w:code="1"/>
          <w:pgMar w:top="1440" w:right="1440" w:bottom="1440" w:left="1440" w:header="720" w:footer="720" w:gutter="0"/>
          <w:cols w:space="720"/>
          <w:titlePg/>
          <w:docGrid w:linePitch="299"/>
        </w:sectPr>
      </w:pPr>
      <w:r w:rsidRPr="004A24A3">
        <w:rPr>
          <w:rFonts w:ascii="Book Antiqua" w:eastAsia="MS Gothic" w:hAnsi="Book Antiqua"/>
          <w:i/>
          <w:iCs/>
          <w:sz w:val="24"/>
          <w:szCs w:val="24"/>
          <w:lang w:val="es-PR"/>
        </w:rPr>
        <w:t>DECRÉTASE POR LA ASAMBLEA LEGISLATIVA DE PUERTO RICO:</w:t>
      </w:r>
    </w:p>
    <w:p w14:paraId="377A4C4C" w14:textId="575384C9" w:rsidR="003C3C64" w:rsidRPr="004A24A3" w:rsidRDefault="20743187" w:rsidP="34B6DF7E">
      <w:pPr>
        <w:spacing w:after="0" w:line="480" w:lineRule="auto"/>
        <w:ind w:firstLine="720"/>
        <w:jc w:val="both"/>
        <w:outlineLvl w:val="0"/>
        <w:rPr>
          <w:rFonts w:ascii="Book Antiqua" w:eastAsia="SimSun" w:hAnsi="Book Antiqua"/>
          <w:kern w:val="32"/>
          <w:sz w:val="24"/>
          <w:szCs w:val="24"/>
          <w:lang w:val="es-PR"/>
        </w:rPr>
      </w:pPr>
      <w:r w:rsidRPr="004A24A3">
        <w:rPr>
          <w:rFonts w:ascii="Book Antiqua" w:eastAsia="SimSun" w:hAnsi="Book Antiqua"/>
          <w:kern w:val="32"/>
          <w:sz w:val="24"/>
          <w:szCs w:val="24"/>
          <w:lang w:val="es-PR"/>
        </w:rPr>
        <w:t>Artículo</w:t>
      </w:r>
      <w:r w:rsidR="137F39D4" w:rsidRPr="004A24A3">
        <w:rPr>
          <w:rFonts w:ascii="Book Antiqua" w:eastAsia="SimSun" w:hAnsi="Book Antiqua"/>
          <w:kern w:val="32"/>
          <w:sz w:val="24"/>
          <w:szCs w:val="24"/>
          <w:lang w:val="es-PR"/>
        </w:rPr>
        <w:t xml:space="preserve"> </w:t>
      </w:r>
      <w:r w:rsidR="00163656" w:rsidRPr="004A24A3">
        <w:rPr>
          <w:rFonts w:ascii="Book Antiqua" w:eastAsia="SimSun" w:hAnsi="Book Antiqua"/>
          <w:kern w:val="32"/>
          <w:sz w:val="24"/>
          <w:szCs w:val="24"/>
          <w:lang w:val="es-PR"/>
        </w:rPr>
        <w:t>1</w:t>
      </w:r>
      <w:r w:rsidR="33C96903" w:rsidRPr="004A24A3">
        <w:rPr>
          <w:rFonts w:ascii="Book Antiqua" w:eastAsia="SimSun" w:hAnsi="Book Antiqua"/>
          <w:kern w:val="32"/>
          <w:sz w:val="24"/>
          <w:szCs w:val="24"/>
          <w:lang w:val="es-PR"/>
        </w:rPr>
        <w:t>.</w:t>
      </w:r>
      <w:r w:rsidR="00163656" w:rsidRPr="004A24A3">
        <w:rPr>
          <w:rFonts w:ascii="Book Antiqua" w:eastAsia="SimSun" w:hAnsi="Book Antiqua"/>
          <w:kern w:val="32"/>
          <w:sz w:val="24"/>
          <w:szCs w:val="24"/>
          <w:lang w:val="es-PR"/>
        </w:rPr>
        <w:t xml:space="preserve">- </w:t>
      </w:r>
      <w:r w:rsidR="7FADBCAC" w:rsidRPr="004A24A3">
        <w:rPr>
          <w:rFonts w:ascii="Book Antiqua" w:eastAsia="SimSun" w:hAnsi="Book Antiqua"/>
          <w:kern w:val="32"/>
          <w:sz w:val="24"/>
          <w:szCs w:val="24"/>
          <w:lang w:val="es-PR"/>
        </w:rPr>
        <w:t>Título</w:t>
      </w:r>
    </w:p>
    <w:p w14:paraId="46745D8E" w14:textId="15339EB7" w:rsidR="00166118" w:rsidRPr="004A24A3" w:rsidRDefault="70AF6A81" w:rsidP="47EE2853">
      <w:pPr>
        <w:spacing w:after="0" w:line="480" w:lineRule="auto"/>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Esta Ley se conocerá como la “Ley </w:t>
      </w:r>
      <w:r w:rsidR="3B5F95ED" w:rsidRPr="47EE2853">
        <w:rPr>
          <w:rFonts w:ascii="Book Antiqua" w:eastAsia="SimSun" w:hAnsi="Book Antiqua"/>
          <w:sz w:val="24"/>
          <w:szCs w:val="24"/>
          <w:lang w:val="es-PR"/>
        </w:rPr>
        <w:t>Protege</w:t>
      </w:r>
      <w:r w:rsidRPr="47EE2853">
        <w:rPr>
          <w:rFonts w:ascii="Book Antiqua" w:eastAsia="SimSun" w:hAnsi="Book Antiqua"/>
          <w:sz w:val="24"/>
          <w:szCs w:val="24"/>
          <w:lang w:val="es-PR"/>
        </w:rPr>
        <w:t xml:space="preserve"> </w:t>
      </w:r>
      <w:r w:rsidR="7D8923BA" w:rsidRPr="47EE2853">
        <w:rPr>
          <w:rFonts w:ascii="Book Antiqua" w:eastAsia="SimSun" w:hAnsi="Book Antiqua"/>
          <w:sz w:val="24"/>
          <w:szCs w:val="24"/>
          <w:lang w:val="es-PR"/>
        </w:rPr>
        <w:t>Tu</w:t>
      </w:r>
      <w:r w:rsidRPr="47EE2853">
        <w:rPr>
          <w:rFonts w:ascii="Book Antiqua" w:eastAsia="SimSun" w:hAnsi="Book Antiqua"/>
          <w:sz w:val="24"/>
          <w:szCs w:val="24"/>
          <w:lang w:val="es-PR"/>
        </w:rPr>
        <w:t xml:space="preserve"> </w:t>
      </w:r>
      <w:r w:rsidR="12E3C1EC" w:rsidRPr="47EE2853">
        <w:rPr>
          <w:rFonts w:ascii="Book Antiqua" w:eastAsia="SimSun" w:hAnsi="Book Antiqua"/>
          <w:sz w:val="24"/>
          <w:szCs w:val="24"/>
          <w:lang w:val="es-PR"/>
        </w:rPr>
        <w:t>M</w:t>
      </w:r>
      <w:r w:rsidRPr="47EE2853">
        <w:rPr>
          <w:rFonts w:ascii="Book Antiqua" w:eastAsia="SimSun" w:hAnsi="Book Antiqua"/>
          <w:sz w:val="24"/>
          <w:szCs w:val="24"/>
          <w:lang w:val="es-PR"/>
        </w:rPr>
        <w:t>undo D</w:t>
      </w:r>
      <w:r w:rsidR="5A1A8300" w:rsidRPr="47EE2853">
        <w:rPr>
          <w:rFonts w:ascii="Book Antiqua" w:eastAsia="SimSun" w:hAnsi="Book Antiqua"/>
          <w:sz w:val="24"/>
          <w:szCs w:val="24"/>
          <w:lang w:val="es-PR"/>
        </w:rPr>
        <w:t>igital”</w:t>
      </w:r>
      <w:r w:rsidR="6C2A4704" w:rsidRPr="47EE2853">
        <w:rPr>
          <w:rFonts w:ascii="Book Antiqua" w:eastAsia="SimSun" w:hAnsi="Book Antiqua"/>
          <w:sz w:val="24"/>
          <w:szCs w:val="24"/>
          <w:lang w:val="es-PR"/>
        </w:rPr>
        <w:t xml:space="preserve"> (PROTEGE).</w:t>
      </w:r>
    </w:p>
    <w:p w14:paraId="0BC8B203" w14:textId="597652E8" w:rsidR="00166118" w:rsidRPr="004A24A3" w:rsidRDefault="44B88466"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Artículo 2.- Declaración de Política Pública</w:t>
      </w:r>
    </w:p>
    <w:p w14:paraId="414A3BF6" w14:textId="02263D5C" w:rsidR="00AA48FC" w:rsidRPr="00AA48FC" w:rsidRDefault="00AA48FC" w:rsidP="00AA48FC">
      <w:pPr>
        <w:spacing w:after="0" w:line="480" w:lineRule="auto"/>
        <w:ind w:firstLine="706"/>
        <w:jc w:val="both"/>
        <w:outlineLvl w:val="0"/>
        <w:rPr>
          <w:rFonts w:ascii="Book Antiqua" w:eastAsia="Book Antiqua" w:hAnsi="Book Antiqua" w:cs="Book Antiqua"/>
          <w:sz w:val="24"/>
          <w:szCs w:val="24"/>
          <w:lang w:val="es-PR"/>
        </w:rPr>
      </w:pPr>
      <w:r w:rsidRPr="00AA48FC">
        <w:rPr>
          <w:rFonts w:ascii="Book Antiqua" w:eastAsia="Book Antiqua" w:hAnsi="Book Antiqua" w:cs="Book Antiqua"/>
          <w:sz w:val="24"/>
          <w:szCs w:val="24"/>
          <w:lang w:val="es-PR"/>
        </w:rPr>
        <w:t>Será política pública del Gobierno de</w:t>
      </w:r>
      <w:r>
        <w:rPr>
          <w:rFonts w:ascii="Book Antiqua" w:eastAsia="Book Antiqua" w:hAnsi="Book Antiqua" w:cs="Book Antiqua"/>
          <w:sz w:val="24"/>
          <w:szCs w:val="24"/>
          <w:lang w:val="es-PR"/>
        </w:rPr>
        <w:t xml:space="preserve"> </w:t>
      </w:r>
      <w:r w:rsidRPr="00AA48FC">
        <w:rPr>
          <w:rFonts w:ascii="Book Antiqua" w:eastAsia="Book Antiqua" w:hAnsi="Book Antiqua" w:cs="Book Antiqua"/>
          <w:sz w:val="24"/>
          <w:szCs w:val="24"/>
          <w:lang w:val="es-PR"/>
        </w:rPr>
        <w:t>Puerto Rico promover la educación preventiva, la orientación y el desarrollo de destrezas esenciales en niños, niñas y adolescentes para el uso seguro, responsable y consciente de las redes sociales y entornos digitales.</w:t>
      </w:r>
    </w:p>
    <w:p w14:paraId="57EB2980" w14:textId="77777777" w:rsidR="00AA48FC" w:rsidRPr="00AA48FC" w:rsidRDefault="00AA48FC" w:rsidP="00AA48FC">
      <w:pPr>
        <w:spacing w:after="0" w:line="480" w:lineRule="auto"/>
        <w:ind w:firstLine="706"/>
        <w:jc w:val="both"/>
        <w:outlineLvl w:val="0"/>
        <w:rPr>
          <w:rFonts w:ascii="Book Antiqua" w:eastAsia="Book Antiqua" w:hAnsi="Book Antiqua" w:cs="Book Antiqua"/>
          <w:sz w:val="24"/>
          <w:szCs w:val="24"/>
          <w:lang w:val="es-PR"/>
        </w:rPr>
      </w:pPr>
      <w:r w:rsidRPr="00AA48FC">
        <w:rPr>
          <w:rFonts w:ascii="Book Antiqua" w:eastAsia="Book Antiqua" w:hAnsi="Book Antiqua" w:cs="Book Antiqua"/>
          <w:sz w:val="24"/>
          <w:szCs w:val="24"/>
          <w:lang w:val="es-PR"/>
        </w:rPr>
        <w:t>El Estado reconoce que la alfabetización digital y la seguridad en línea constituyen componentes fundamentales del desarrollo integral de los estudiantes y que la educación temprana es la herramienta más efectiva para prevenir riesgos asociados al uso inadecuado de las plataformas digitales, tales como el acoso cibernético, el contacto con desconocidos, la exposición a contenido inapropiado y otras conductas que puedan afectar el bienestar físico, emocional y social de los menores.</w:t>
      </w:r>
    </w:p>
    <w:p w14:paraId="2C4E008E" w14:textId="7A17CB3D" w:rsidR="00166118" w:rsidRPr="003F1A59" w:rsidRDefault="00AA48FC" w:rsidP="00AA48FC">
      <w:pPr>
        <w:spacing w:after="0" w:line="480" w:lineRule="auto"/>
        <w:ind w:firstLine="706"/>
        <w:jc w:val="both"/>
        <w:outlineLvl w:val="0"/>
        <w:rPr>
          <w:rFonts w:ascii="Book Antiqua" w:eastAsia="Book Antiqua" w:hAnsi="Book Antiqua" w:cs="Book Antiqua"/>
          <w:sz w:val="24"/>
          <w:szCs w:val="24"/>
          <w:lang w:val="es-PR"/>
        </w:rPr>
      </w:pPr>
      <w:r w:rsidRPr="00AA48FC">
        <w:rPr>
          <w:rFonts w:ascii="Book Antiqua" w:eastAsia="Book Antiqua" w:hAnsi="Book Antiqua" w:cs="Book Antiqua"/>
          <w:sz w:val="24"/>
          <w:szCs w:val="24"/>
          <w:lang w:val="es-PR"/>
        </w:rPr>
        <w:t xml:space="preserve">Mediante esta Ley, el Gobierno de Puerto Rico reafirma su compromiso con la protección de la niñez y la juventud, disponiendo la creación de un programa educativo estructurado, continuo y accesible, integrado al sistema público de enseñanza, que capacite a los estudiantes para identificar riesgos, establecer límites saludables, activar </w:t>
      </w:r>
      <w:r w:rsidRPr="00AA48FC">
        <w:rPr>
          <w:rFonts w:ascii="Book Antiqua" w:eastAsia="Book Antiqua" w:hAnsi="Book Antiqua" w:cs="Book Antiqua"/>
          <w:sz w:val="24"/>
          <w:szCs w:val="24"/>
          <w:lang w:val="es-PR"/>
        </w:rPr>
        <w:lastRenderedPageBreak/>
        <w:t>alertas tempranas y buscar apoyo de adultos responsables cuando enfrenten situaciones de peligro en el mundo digital.</w:t>
      </w:r>
    </w:p>
    <w:p w14:paraId="3C02D052" w14:textId="2A94D347" w:rsidR="00166118" w:rsidRPr="004A24A3" w:rsidRDefault="55027E77"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Artículo 3.- Definiciones</w:t>
      </w:r>
      <w:r w:rsidR="717A5649" w:rsidRPr="47EE2853">
        <w:rPr>
          <w:rFonts w:ascii="Book Antiqua" w:eastAsia="SimSun" w:hAnsi="Book Antiqua"/>
          <w:sz w:val="24"/>
          <w:szCs w:val="24"/>
          <w:lang w:val="es-PR"/>
        </w:rPr>
        <w:t xml:space="preserve"> </w:t>
      </w:r>
    </w:p>
    <w:p w14:paraId="513F1C6D" w14:textId="65E84D58" w:rsidR="00166118" w:rsidRPr="004A24A3" w:rsidRDefault="717A5649"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Para los fines de esta Ley, los siguientes términos tendrán el significado que a continuación se expresa, salvo que del contexto surja claramente otro significado:</w:t>
      </w:r>
    </w:p>
    <w:p w14:paraId="35F14889" w14:textId="2EB8305C" w:rsidR="00166118" w:rsidRPr="004A24A3" w:rsidRDefault="717A5649"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(a) </w:t>
      </w:r>
      <w:r w:rsidR="22B1BDDA" w:rsidRPr="47EE2853">
        <w:rPr>
          <w:rFonts w:ascii="Book Antiqua" w:eastAsia="SimSun" w:hAnsi="Book Antiqua"/>
          <w:sz w:val="24"/>
          <w:szCs w:val="24"/>
          <w:lang w:val="es-PR"/>
        </w:rPr>
        <w:t>“</w:t>
      </w:r>
      <w:r w:rsidRPr="47EE2853">
        <w:rPr>
          <w:rFonts w:ascii="Book Antiqua" w:eastAsia="SimSun" w:hAnsi="Book Antiqua"/>
          <w:sz w:val="24"/>
          <w:szCs w:val="24"/>
          <w:lang w:val="es-PR"/>
        </w:rPr>
        <w:t xml:space="preserve">Departamento </w:t>
      </w:r>
      <w:r w:rsidR="2630E157" w:rsidRPr="47EE2853">
        <w:rPr>
          <w:rFonts w:ascii="Book Antiqua" w:eastAsia="SimSun" w:hAnsi="Book Antiqua"/>
          <w:sz w:val="24"/>
          <w:szCs w:val="24"/>
          <w:lang w:val="es-PR"/>
        </w:rPr>
        <w:t>“</w:t>
      </w:r>
      <w:r w:rsidRPr="47EE2853">
        <w:rPr>
          <w:rFonts w:ascii="Book Antiqua" w:eastAsia="SimSun" w:hAnsi="Book Antiqua"/>
          <w:sz w:val="24"/>
          <w:szCs w:val="24"/>
          <w:lang w:val="es-PR"/>
        </w:rPr>
        <w:t>– Significa el Departamento de Educación de Puerto Rico.</w:t>
      </w:r>
    </w:p>
    <w:p w14:paraId="215A2923" w14:textId="3DCE95E0" w:rsidR="00166118" w:rsidRPr="004A24A3" w:rsidRDefault="717A5649"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(b) </w:t>
      </w:r>
      <w:r w:rsidR="0970B2CC" w:rsidRPr="47EE2853">
        <w:rPr>
          <w:rFonts w:ascii="Book Antiqua" w:eastAsia="SimSun" w:hAnsi="Book Antiqua"/>
          <w:sz w:val="24"/>
          <w:szCs w:val="24"/>
          <w:lang w:val="es-PR"/>
        </w:rPr>
        <w:t>“</w:t>
      </w:r>
      <w:r w:rsidRPr="47EE2853">
        <w:rPr>
          <w:rFonts w:ascii="Book Antiqua" w:eastAsia="SimSun" w:hAnsi="Book Antiqua"/>
          <w:sz w:val="24"/>
          <w:szCs w:val="24"/>
          <w:lang w:val="es-PR"/>
        </w:rPr>
        <w:t>Departamento de la Familia</w:t>
      </w:r>
      <w:r w:rsidR="5D8D21D0" w:rsidRPr="47EE2853">
        <w:rPr>
          <w:rFonts w:ascii="Book Antiqua" w:eastAsia="SimSun" w:hAnsi="Book Antiqua"/>
          <w:sz w:val="24"/>
          <w:szCs w:val="24"/>
          <w:lang w:val="es-PR"/>
        </w:rPr>
        <w:t>”</w:t>
      </w:r>
      <w:r w:rsidRPr="47EE2853">
        <w:rPr>
          <w:rFonts w:ascii="Book Antiqua" w:eastAsia="SimSun" w:hAnsi="Book Antiqua"/>
          <w:sz w:val="24"/>
          <w:szCs w:val="24"/>
          <w:lang w:val="es-PR"/>
        </w:rPr>
        <w:t xml:space="preserve"> – Significa el Departamento de la Familia del Estado Libre Asociado de Puerto Rico.</w:t>
      </w:r>
    </w:p>
    <w:p w14:paraId="49060ED0" w14:textId="7FC1067E" w:rsidR="00166118" w:rsidRPr="004A24A3" w:rsidRDefault="717A5649"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(c) </w:t>
      </w:r>
      <w:r w:rsidR="4D946576" w:rsidRPr="47EE2853">
        <w:rPr>
          <w:rFonts w:ascii="Book Antiqua" w:eastAsia="SimSun" w:hAnsi="Book Antiqua"/>
          <w:sz w:val="24"/>
          <w:szCs w:val="24"/>
          <w:lang w:val="es-PR"/>
        </w:rPr>
        <w:t>“</w:t>
      </w:r>
      <w:r w:rsidRPr="47EE2853">
        <w:rPr>
          <w:rFonts w:ascii="Book Antiqua" w:eastAsia="SimSun" w:hAnsi="Book Antiqua"/>
          <w:sz w:val="24"/>
          <w:szCs w:val="24"/>
          <w:lang w:val="es-PR"/>
        </w:rPr>
        <w:t>Entornos digitales</w:t>
      </w:r>
      <w:r w:rsidR="789129B3" w:rsidRPr="47EE2853">
        <w:rPr>
          <w:rFonts w:ascii="Book Antiqua" w:eastAsia="SimSun" w:hAnsi="Book Antiqua"/>
          <w:sz w:val="24"/>
          <w:szCs w:val="24"/>
          <w:lang w:val="es-PR"/>
        </w:rPr>
        <w:t>”</w:t>
      </w:r>
      <w:r w:rsidRPr="47EE2853">
        <w:rPr>
          <w:rFonts w:ascii="Book Antiqua" w:eastAsia="SimSun" w:hAnsi="Book Antiqua"/>
          <w:sz w:val="24"/>
          <w:szCs w:val="24"/>
          <w:lang w:val="es-PR"/>
        </w:rPr>
        <w:t xml:space="preserve"> – Significa cualquier espacio virtual accesible a través de internet, incluyendo redes sociales, plataformas de mensajería, aplicaciones, juegos en línea y otros servicios digitales con los que interactúan los estudiantes.</w:t>
      </w:r>
    </w:p>
    <w:p w14:paraId="3BBA77EF" w14:textId="7FFDEB5D" w:rsidR="00166118" w:rsidRPr="004A24A3" w:rsidRDefault="717A5649"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(d) </w:t>
      </w:r>
      <w:r w:rsidR="7D57C133" w:rsidRPr="47EE2853">
        <w:rPr>
          <w:rFonts w:ascii="Book Antiqua" w:eastAsia="SimSun" w:hAnsi="Book Antiqua"/>
          <w:sz w:val="24"/>
          <w:szCs w:val="24"/>
          <w:lang w:val="es-PR"/>
        </w:rPr>
        <w:t>“</w:t>
      </w:r>
      <w:r w:rsidRPr="47EE2853">
        <w:rPr>
          <w:rFonts w:ascii="Book Antiqua" w:eastAsia="SimSun" w:hAnsi="Book Antiqua"/>
          <w:sz w:val="24"/>
          <w:szCs w:val="24"/>
          <w:lang w:val="es-PR"/>
        </w:rPr>
        <w:t>Estudiantes</w:t>
      </w:r>
      <w:r w:rsidR="7DD889B5" w:rsidRPr="47EE2853">
        <w:rPr>
          <w:rFonts w:ascii="Book Antiqua" w:eastAsia="SimSun" w:hAnsi="Book Antiqua"/>
          <w:sz w:val="24"/>
          <w:szCs w:val="24"/>
          <w:lang w:val="es-PR"/>
        </w:rPr>
        <w:t xml:space="preserve">” </w:t>
      </w:r>
      <w:r w:rsidRPr="47EE2853">
        <w:rPr>
          <w:rFonts w:ascii="Book Antiqua" w:eastAsia="SimSun" w:hAnsi="Book Antiqua"/>
          <w:sz w:val="24"/>
          <w:szCs w:val="24"/>
          <w:lang w:val="es-PR"/>
        </w:rPr>
        <w:t>– Significa toda persona matriculada en el sistema público de enseñanza del Departamento de Educación de Puerto Rico desde quinto grado en adelante.</w:t>
      </w:r>
    </w:p>
    <w:p w14:paraId="49B30F25" w14:textId="05853079" w:rsidR="00166118" w:rsidRPr="004A24A3" w:rsidRDefault="717A5649"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(e) </w:t>
      </w:r>
      <w:r w:rsidR="7B905612" w:rsidRPr="47EE2853">
        <w:rPr>
          <w:rFonts w:ascii="Book Antiqua" w:eastAsia="SimSun" w:hAnsi="Book Antiqua"/>
          <w:sz w:val="24"/>
          <w:szCs w:val="24"/>
          <w:lang w:val="es-PR"/>
        </w:rPr>
        <w:t>“</w:t>
      </w:r>
      <w:r w:rsidRPr="47EE2853">
        <w:rPr>
          <w:rFonts w:ascii="Book Antiqua" w:eastAsia="SimSun" w:hAnsi="Book Antiqua"/>
          <w:sz w:val="24"/>
          <w:szCs w:val="24"/>
          <w:lang w:val="es-PR"/>
        </w:rPr>
        <w:t>Módulos educativos</w:t>
      </w:r>
      <w:r w:rsidR="28372E68" w:rsidRPr="47EE2853">
        <w:rPr>
          <w:rFonts w:ascii="Book Antiqua" w:eastAsia="SimSun" w:hAnsi="Book Antiqua"/>
          <w:sz w:val="24"/>
          <w:szCs w:val="24"/>
          <w:lang w:val="es-PR"/>
        </w:rPr>
        <w:t xml:space="preserve">” </w:t>
      </w:r>
      <w:r w:rsidRPr="47EE2853">
        <w:rPr>
          <w:rFonts w:ascii="Book Antiqua" w:eastAsia="SimSun" w:hAnsi="Book Antiqua"/>
          <w:sz w:val="24"/>
          <w:szCs w:val="24"/>
          <w:lang w:val="es-PR"/>
        </w:rPr>
        <w:t xml:space="preserve">– Significa el conjunto de contenidos digitales, interactivos y educativos desarrollados para </w:t>
      </w:r>
      <w:r w:rsidR="42C8014F" w:rsidRPr="47EE2853">
        <w:rPr>
          <w:rFonts w:ascii="Book Antiqua" w:eastAsia="SimSun" w:hAnsi="Book Antiqua"/>
          <w:sz w:val="24"/>
          <w:szCs w:val="24"/>
          <w:lang w:val="es-PR"/>
        </w:rPr>
        <w:t xml:space="preserve">la Ley </w:t>
      </w:r>
      <w:r w:rsidRPr="47EE2853">
        <w:rPr>
          <w:rFonts w:ascii="Book Antiqua" w:eastAsia="SimSun" w:hAnsi="Book Antiqua"/>
          <w:sz w:val="24"/>
          <w:szCs w:val="24"/>
          <w:lang w:val="es-PR"/>
        </w:rPr>
        <w:t>PROTEGE, los cuales se integrarán al currículo existente del Departamento y se ofrecerán de forma trimestral, conforme a los niveles escolares aplicables.</w:t>
      </w:r>
    </w:p>
    <w:p w14:paraId="29823AF0" w14:textId="34FEC632" w:rsidR="00166118" w:rsidRPr="004A24A3" w:rsidRDefault="717A5649"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(f) </w:t>
      </w:r>
      <w:r w:rsidR="59B136C6" w:rsidRPr="47EE2853">
        <w:rPr>
          <w:rFonts w:ascii="Book Antiqua" w:eastAsia="SimSun" w:hAnsi="Book Antiqua"/>
          <w:sz w:val="24"/>
          <w:szCs w:val="24"/>
          <w:lang w:val="es-PR"/>
        </w:rPr>
        <w:t>“</w:t>
      </w:r>
      <w:r w:rsidR="535C9F4B" w:rsidRPr="47EE2853">
        <w:rPr>
          <w:rFonts w:ascii="Book Antiqua" w:eastAsia="SimSun" w:hAnsi="Book Antiqua"/>
          <w:sz w:val="24"/>
          <w:szCs w:val="24"/>
          <w:lang w:val="es-PR"/>
        </w:rPr>
        <w:t xml:space="preserve">Ley </w:t>
      </w:r>
      <w:r w:rsidRPr="47EE2853">
        <w:rPr>
          <w:rFonts w:ascii="Book Antiqua" w:eastAsia="SimSun" w:hAnsi="Book Antiqua"/>
          <w:sz w:val="24"/>
          <w:szCs w:val="24"/>
          <w:lang w:val="es-PR"/>
        </w:rPr>
        <w:t>PROTEGE</w:t>
      </w:r>
      <w:r w:rsidR="168D9ACC" w:rsidRPr="47EE2853">
        <w:rPr>
          <w:rFonts w:ascii="Book Antiqua" w:eastAsia="SimSun" w:hAnsi="Book Antiqua"/>
          <w:sz w:val="24"/>
          <w:szCs w:val="24"/>
          <w:lang w:val="es-PR"/>
        </w:rPr>
        <w:t xml:space="preserve">” </w:t>
      </w:r>
      <w:r w:rsidRPr="47EE2853">
        <w:rPr>
          <w:rFonts w:ascii="Book Antiqua" w:eastAsia="SimSun" w:hAnsi="Book Antiqua"/>
          <w:sz w:val="24"/>
          <w:szCs w:val="24"/>
          <w:lang w:val="es-PR"/>
        </w:rPr>
        <w:t xml:space="preserve">– Significa </w:t>
      </w:r>
      <w:r w:rsidR="7CB1BB90" w:rsidRPr="47EE2853">
        <w:rPr>
          <w:rFonts w:ascii="Book Antiqua" w:eastAsia="SimSun" w:hAnsi="Book Antiqua"/>
          <w:sz w:val="24"/>
          <w:szCs w:val="24"/>
          <w:lang w:val="es-PR"/>
        </w:rPr>
        <w:t>la Ley Protege: Protege tu Mund</w:t>
      </w:r>
      <w:r w:rsidR="3D5746DD" w:rsidRPr="47EE2853">
        <w:rPr>
          <w:rFonts w:ascii="Book Antiqua" w:eastAsia="SimSun" w:hAnsi="Book Antiqua"/>
          <w:sz w:val="24"/>
          <w:szCs w:val="24"/>
          <w:lang w:val="es-PR"/>
        </w:rPr>
        <w:t>o</w:t>
      </w:r>
      <w:r w:rsidR="7CB1BB90" w:rsidRPr="47EE2853">
        <w:rPr>
          <w:rFonts w:ascii="Book Antiqua" w:eastAsia="SimSun" w:hAnsi="Book Antiqua"/>
          <w:sz w:val="24"/>
          <w:szCs w:val="24"/>
          <w:lang w:val="es-PR"/>
        </w:rPr>
        <w:t xml:space="preserve"> Digital, específicamente hace referencia al</w:t>
      </w:r>
      <w:r w:rsidRPr="47EE2853">
        <w:rPr>
          <w:rFonts w:ascii="Book Antiqua" w:eastAsia="SimSun" w:hAnsi="Book Antiqua"/>
          <w:sz w:val="24"/>
          <w:szCs w:val="24"/>
          <w:lang w:val="es-PR"/>
        </w:rPr>
        <w:t xml:space="preserve"> Programa para la Prevención, Orientación y Educación sobre el Uso Seguro de las Redes Sociales y Entornos Digitales, creado mediante esta Ley, </w:t>
      </w:r>
      <w:r w:rsidRPr="47EE2853">
        <w:rPr>
          <w:rFonts w:ascii="Book Antiqua" w:eastAsia="SimSun" w:hAnsi="Book Antiqua"/>
          <w:sz w:val="24"/>
          <w:szCs w:val="24"/>
          <w:lang w:val="es-PR"/>
        </w:rPr>
        <w:lastRenderedPageBreak/>
        <w:t>dirigido a capacitar a estudiantes desde quinto grado en adelante sobre la protección, manejo responsable y uso consciente del mundo digital.</w:t>
      </w:r>
    </w:p>
    <w:p w14:paraId="0CCC3469" w14:textId="1385F407" w:rsidR="00166118" w:rsidRPr="004A24A3" w:rsidRDefault="717A5649"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(g) </w:t>
      </w:r>
      <w:r w:rsidR="03D089D3" w:rsidRPr="47EE2853">
        <w:rPr>
          <w:rFonts w:ascii="Book Antiqua" w:eastAsia="SimSun" w:hAnsi="Book Antiqua"/>
          <w:sz w:val="24"/>
          <w:szCs w:val="24"/>
          <w:lang w:val="es-PR"/>
        </w:rPr>
        <w:t>“</w:t>
      </w:r>
      <w:r w:rsidRPr="47EE2853">
        <w:rPr>
          <w:rFonts w:ascii="Book Antiqua" w:eastAsia="SimSun" w:hAnsi="Book Antiqua"/>
          <w:sz w:val="24"/>
          <w:szCs w:val="24"/>
          <w:lang w:val="es-PR"/>
        </w:rPr>
        <w:t>Redes sociales</w:t>
      </w:r>
      <w:r w:rsidR="14CF4DD5" w:rsidRPr="47EE2853">
        <w:rPr>
          <w:rFonts w:ascii="Book Antiqua" w:eastAsia="SimSun" w:hAnsi="Book Antiqua"/>
          <w:sz w:val="24"/>
          <w:szCs w:val="24"/>
          <w:lang w:val="es-PR"/>
        </w:rPr>
        <w:t xml:space="preserve">” </w:t>
      </w:r>
      <w:r w:rsidRPr="47EE2853">
        <w:rPr>
          <w:rFonts w:ascii="Book Antiqua" w:eastAsia="SimSun" w:hAnsi="Book Antiqua"/>
          <w:sz w:val="24"/>
          <w:szCs w:val="24"/>
          <w:lang w:val="es-PR"/>
        </w:rPr>
        <w:t>– Significa toda plataforma digital, aplicación o servicio en línea que permita a los usuarios crear perfiles, compartir contenido, interactuar con otras personas y comunicarse mediante medios digitales.</w:t>
      </w:r>
    </w:p>
    <w:p w14:paraId="06ACFCB3" w14:textId="248632A5" w:rsidR="00166118" w:rsidRPr="004A24A3" w:rsidRDefault="717A5649"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(h) </w:t>
      </w:r>
      <w:r w:rsidR="72FAD0CE" w:rsidRPr="47EE2853">
        <w:rPr>
          <w:rFonts w:ascii="Book Antiqua" w:eastAsia="SimSun" w:hAnsi="Book Antiqua"/>
          <w:sz w:val="24"/>
          <w:szCs w:val="24"/>
          <w:lang w:val="es-PR"/>
        </w:rPr>
        <w:t>“</w:t>
      </w:r>
      <w:r w:rsidRPr="47EE2853">
        <w:rPr>
          <w:rFonts w:ascii="Book Antiqua" w:eastAsia="SimSun" w:hAnsi="Book Antiqua"/>
          <w:sz w:val="24"/>
          <w:szCs w:val="24"/>
          <w:lang w:val="es-PR"/>
        </w:rPr>
        <w:t>Uso seguro y responsable</w:t>
      </w:r>
      <w:r w:rsidR="5531B4E5" w:rsidRPr="47EE2853">
        <w:rPr>
          <w:rFonts w:ascii="Book Antiqua" w:eastAsia="SimSun" w:hAnsi="Book Antiqua"/>
          <w:sz w:val="24"/>
          <w:szCs w:val="24"/>
          <w:lang w:val="es-PR"/>
        </w:rPr>
        <w:t>”</w:t>
      </w:r>
      <w:r w:rsidRPr="47EE2853">
        <w:rPr>
          <w:rFonts w:ascii="Book Antiqua" w:eastAsia="SimSun" w:hAnsi="Book Antiqua"/>
          <w:sz w:val="24"/>
          <w:szCs w:val="24"/>
          <w:lang w:val="es-PR"/>
        </w:rPr>
        <w:t xml:space="preserve"> – Significa el conjunto de prácticas y conductas dirigidas a proteger la información personal, establecer límites adecuados, identificar riesgos, promover el respeto en la comunicación digital y activar mecanismos de alerta o búsqueda de ayuda ante situaciones potencialmente peligrosas.</w:t>
      </w:r>
    </w:p>
    <w:p w14:paraId="7CAA62BE" w14:textId="61ABA79F" w:rsidR="00166118" w:rsidRPr="004A24A3" w:rsidRDefault="7C82367F"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Artículo 4.– Programa PROTEGE</w:t>
      </w:r>
    </w:p>
    <w:p w14:paraId="47A65CBE" w14:textId="590B7D18" w:rsidR="00166118" w:rsidRPr="004A24A3" w:rsidRDefault="307C4007"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P</w:t>
      </w:r>
      <w:r w:rsidR="7C82367F" w:rsidRPr="47EE2853">
        <w:rPr>
          <w:rFonts w:ascii="Book Antiqua" w:eastAsia="SimSun" w:hAnsi="Book Antiqua"/>
          <w:sz w:val="24"/>
          <w:szCs w:val="24"/>
          <w:lang w:val="es-PR"/>
        </w:rPr>
        <w:t>rograma educativo preventivo adscrito al Departamento de Educación de Puerto Rico, dirigido a promover el uso seguro, responsable y consciente de las redes sociales y entornos digitales entre los estudiantes desde quinto grado en adelante.</w:t>
      </w:r>
    </w:p>
    <w:p w14:paraId="6839EBCD" w14:textId="7BE117F9" w:rsidR="00166118" w:rsidRPr="004A24A3" w:rsidRDefault="7C82367F"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El Programa PROTEGE tendrá como propósito principal capacitar a los estudiantes para que puedan identificar riesgos en el entorno digital, proteger su información personal, establecer límites saludables en el uso de las redes sociales, promover conductas de respeto en la comunicación digital y activar alertas tempranas ante situaciones que puedan comprometer su seguridad o bienestar.</w:t>
      </w:r>
    </w:p>
    <w:p w14:paraId="5BC2CFDB" w14:textId="7531555F" w:rsidR="00166118" w:rsidRPr="004A24A3" w:rsidRDefault="7C82367F"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El Programa PROTEGE se </w:t>
      </w:r>
      <w:r w:rsidR="271831E3" w:rsidRPr="47EE2853">
        <w:rPr>
          <w:rFonts w:ascii="Book Antiqua" w:eastAsia="SimSun" w:hAnsi="Book Antiqua"/>
          <w:sz w:val="24"/>
          <w:szCs w:val="24"/>
          <w:lang w:val="es-PR"/>
        </w:rPr>
        <w:t xml:space="preserve">llevará a cabo </w:t>
      </w:r>
      <w:r w:rsidRPr="47EE2853">
        <w:rPr>
          <w:rFonts w:ascii="Book Antiqua" w:eastAsia="SimSun" w:hAnsi="Book Antiqua"/>
          <w:sz w:val="24"/>
          <w:szCs w:val="24"/>
          <w:lang w:val="es-PR"/>
        </w:rPr>
        <w:t>mediante módulos educativos digitales</w:t>
      </w:r>
      <w:r w:rsidR="5BDE98E5" w:rsidRPr="47EE2853">
        <w:rPr>
          <w:rFonts w:ascii="Book Antiqua" w:eastAsia="SimSun" w:hAnsi="Book Antiqua"/>
          <w:sz w:val="24"/>
          <w:szCs w:val="24"/>
          <w:lang w:val="es-PR"/>
        </w:rPr>
        <w:t xml:space="preserve"> o no</w:t>
      </w:r>
      <w:r w:rsidRPr="47EE2853">
        <w:rPr>
          <w:rFonts w:ascii="Book Antiqua" w:eastAsia="SimSun" w:hAnsi="Book Antiqua"/>
          <w:sz w:val="24"/>
          <w:szCs w:val="24"/>
          <w:lang w:val="es-PR"/>
        </w:rPr>
        <w:t>, integrados al currículo existente del Departamento de Educación, sin que ello represente un aumento indebido en la carga académica de los estudiantes</w:t>
      </w:r>
      <w:r w:rsidR="7A4B3DBD" w:rsidRPr="47EE2853">
        <w:rPr>
          <w:rFonts w:ascii="Book Antiqua" w:eastAsia="SimSun" w:hAnsi="Book Antiqua"/>
          <w:sz w:val="24"/>
          <w:szCs w:val="24"/>
          <w:lang w:val="es-PR"/>
        </w:rPr>
        <w:t xml:space="preserve">, </w:t>
      </w:r>
      <w:r w:rsidRPr="47EE2853">
        <w:rPr>
          <w:rFonts w:ascii="Book Antiqua" w:eastAsia="SimSun" w:hAnsi="Book Antiqua"/>
          <w:sz w:val="24"/>
          <w:szCs w:val="24"/>
          <w:lang w:val="es-PR"/>
        </w:rPr>
        <w:t>ni la creación de cursos independientes.</w:t>
      </w:r>
    </w:p>
    <w:p w14:paraId="53AA2087" w14:textId="0DBD8B22" w:rsidR="00166118" w:rsidRPr="004A24A3" w:rsidRDefault="7C82367F"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lastRenderedPageBreak/>
        <w:t xml:space="preserve">El Departamento de Educación será responsable de la </w:t>
      </w:r>
      <w:r w:rsidR="01D7D8FD" w:rsidRPr="47EE2853">
        <w:rPr>
          <w:rFonts w:ascii="Book Antiqua" w:eastAsia="SimSun" w:hAnsi="Book Antiqua"/>
          <w:sz w:val="24"/>
          <w:szCs w:val="24"/>
          <w:lang w:val="es-PR"/>
        </w:rPr>
        <w:t>implementación, c</w:t>
      </w:r>
      <w:r w:rsidRPr="47EE2853">
        <w:rPr>
          <w:rFonts w:ascii="Book Antiqua" w:eastAsia="SimSun" w:hAnsi="Book Antiqua"/>
          <w:sz w:val="24"/>
          <w:szCs w:val="24"/>
          <w:lang w:val="es-PR"/>
        </w:rPr>
        <w:t>oordinación, supervisión y evaluación del Programa PROTEGE</w:t>
      </w:r>
      <w:r w:rsidR="79C242C4" w:rsidRPr="47EE2853">
        <w:rPr>
          <w:rFonts w:ascii="Book Antiqua" w:eastAsia="SimSun" w:hAnsi="Book Antiqua"/>
          <w:sz w:val="24"/>
          <w:szCs w:val="24"/>
          <w:lang w:val="es-PR"/>
        </w:rPr>
        <w:t>. Dichos módulos deberán se preparados</w:t>
      </w:r>
      <w:r w:rsidRPr="47EE2853">
        <w:rPr>
          <w:rFonts w:ascii="Book Antiqua" w:eastAsia="SimSun" w:hAnsi="Book Antiqua"/>
          <w:sz w:val="24"/>
          <w:szCs w:val="24"/>
          <w:lang w:val="es-PR"/>
        </w:rPr>
        <w:t xml:space="preserve"> en colaboración con el Departamento de la Familia, conforme a las disposiciones de esta Ley.</w:t>
      </w:r>
    </w:p>
    <w:p w14:paraId="128A6415" w14:textId="177F736E" w:rsidR="00166118" w:rsidRPr="004A24A3" w:rsidRDefault="68FBFE4A"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Artículo 5.– </w:t>
      </w:r>
      <w:r w:rsidR="08FB4D23" w:rsidRPr="47EE2853">
        <w:rPr>
          <w:rFonts w:ascii="Book Antiqua" w:eastAsia="SimSun" w:hAnsi="Book Antiqua"/>
          <w:sz w:val="24"/>
          <w:szCs w:val="24"/>
          <w:lang w:val="es-PR"/>
        </w:rPr>
        <w:t>Módulos Educativos y Currículo</w:t>
      </w:r>
    </w:p>
    <w:p w14:paraId="14449F0B" w14:textId="754447CB" w:rsidR="00166118" w:rsidRPr="004A24A3" w:rsidRDefault="08FB4D2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El Programa PROTEGE se implementará mediante módulos educativos, los cuales formarán parte del currículo existente del Departamento de Educación de Puerto Rico y se ofrecerán a los estudiantes desde quinto grado en adelante.</w:t>
      </w:r>
    </w:p>
    <w:p w14:paraId="6C0624A5" w14:textId="0962BB43" w:rsidR="00166118" w:rsidRPr="004A24A3" w:rsidRDefault="08FB4D2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Los módulos educativos del Programa PROTEGE se impartirán de forma trimestral durante el año escolar, integrados a las materias o espacios curriculares que determine el Departamento de Educación, sin que ello implique la creación de cursos independientes ni la alteración sustancial de los programas académicos vigentes.</w:t>
      </w:r>
    </w:p>
    <w:p w14:paraId="2AB966D6" w14:textId="661C7C69" w:rsidR="00166118" w:rsidRPr="004A24A3" w:rsidRDefault="08FB4D2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Dichos módulos estarán diseñados de manera progresiva y adecuada a cada nivel escolar, tomando en consideración la edad, madurez y necesidades de los estudiantes, y deberán incluir, entre otros temas:</w:t>
      </w:r>
    </w:p>
    <w:p w14:paraId="3BC439FD" w14:textId="3A318B4D" w:rsidR="00166118" w:rsidRPr="004A24A3" w:rsidRDefault="08FB4D23" w:rsidP="00795D2F">
      <w:pPr>
        <w:spacing w:after="0" w:line="480" w:lineRule="auto"/>
        <w:ind w:left="1412"/>
        <w:outlineLvl w:val="0"/>
        <w:rPr>
          <w:rFonts w:ascii="Book Antiqua" w:eastAsia="SimSun" w:hAnsi="Book Antiqua"/>
          <w:sz w:val="24"/>
          <w:szCs w:val="24"/>
          <w:lang w:val="es-PR"/>
        </w:rPr>
      </w:pPr>
      <w:r w:rsidRPr="47EE2853">
        <w:rPr>
          <w:rFonts w:ascii="Book Antiqua" w:eastAsia="SimSun" w:hAnsi="Book Antiqua"/>
          <w:sz w:val="24"/>
          <w:szCs w:val="24"/>
          <w:lang w:val="es-PR"/>
        </w:rPr>
        <w:t>(a) la protección de la información personal y la privacidad en línea;</w:t>
      </w:r>
      <w:r w:rsidR="00166118" w:rsidRPr="003F1A59">
        <w:rPr>
          <w:lang w:val="es-PR"/>
        </w:rPr>
        <w:br/>
      </w:r>
      <w:r w:rsidRPr="47EE2853">
        <w:rPr>
          <w:rFonts w:ascii="Book Antiqua" w:eastAsia="SimSun" w:hAnsi="Book Antiqua"/>
          <w:sz w:val="24"/>
          <w:szCs w:val="24"/>
          <w:lang w:val="es-PR"/>
        </w:rPr>
        <w:t>(b) la identificación de conductas de riesgo y situaciones potencialmente peligrosas en redes sociales y entornos digitales;</w:t>
      </w:r>
      <w:r w:rsidR="00166118" w:rsidRPr="003F1A59">
        <w:rPr>
          <w:lang w:val="es-PR"/>
        </w:rPr>
        <w:br/>
      </w:r>
      <w:r w:rsidRPr="47EE2853">
        <w:rPr>
          <w:rFonts w:ascii="Book Antiqua" w:eastAsia="SimSun" w:hAnsi="Book Antiqua"/>
          <w:sz w:val="24"/>
          <w:szCs w:val="24"/>
          <w:lang w:val="es-PR"/>
        </w:rPr>
        <w:t>(c) el establecimiento de límites saludables en el uso de dispositivos electrónicos y plataformas digitales;</w:t>
      </w:r>
      <w:r w:rsidR="00166118" w:rsidRPr="003F1A59">
        <w:rPr>
          <w:lang w:val="es-PR"/>
        </w:rPr>
        <w:br/>
      </w:r>
      <w:r w:rsidRPr="47EE2853">
        <w:rPr>
          <w:rFonts w:ascii="Book Antiqua" w:eastAsia="SimSun" w:hAnsi="Book Antiqua"/>
          <w:sz w:val="24"/>
          <w:szCs w:val="24"/>
          <w:lang w:val="es-PR"/>
        </w:rPr>
        <w:t>(d) la prevención del acoso cibernético y la promoción del respeto en la comunicación digital;</w:t>
      </w:r>
      <w:r w:rsidR="00166118" w:rsidRPr="003F1A59">
        <w:rPr>
          <w:lang w:val="es-PR"/>
        </w:rPr>
        <w:br/>
      </w:r>
      <w:r w:rsidRPr="47EE2853">
        <w:rPr>
          <w:rFonts w:ascii="Book Antiqua" w:eastAsia="SimSun" w:hAnsi="Book Antiqua"/>
          <w:sz w:val="24"/>
          <w:szCs w:val="24"/>
          <w:lang w:val="es-PR"/>
        </w:rPr>
        <w:lastRenderedPageBreak/>
        <w:t>(e) la activación de alertas y la búsqueda de ayuda de adultos responsables ante situaciones de riesgo; y</w:t>
      </w:r>
      <w:r w:rsidR="00166118" w:rsidRPr="003F1A59">
        <w:rPr>
          <w:lang w:val="es-PR"/>
        </w:rPr>
        <w:br/>
      </w:r>
      <w:r w:rsidRPr="47EE2853">
        <w:rPr>
          <w:rFonts w:ascii="Book Antiqua" w:eastAsia="SimSun" w:hAnsi="Book Antiqua"/>
          <w:sz w:val="24"/>
          <w:szCs w:val="24"/>
          <w:lang w:val="es-PR"/>
        </w:rPr>
        <w:t>(f) el uso responsable, ético y consciente de las redes sociales.</w:t>
      </w:r>
    </w:p>
    <w:p w14:paraId="720C98A5" w14:textId="45482616" w:rsidR="00166118" w:rsidRPr="004A24A3" w:rsidRDefault="08FB4D2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Los módulos educativos del Programa PROTEGE serán impartidos por los maestros del sistema público de enseñanza, como parte del proceso educativo regular, utilizando herramientas digitales y metodologías educativas que fomenten la </w:t>
      </w:r>
      <w:r w:rsidR="00795D2F" w:rsidRPr="47EE2853">
        <w:rPr>
          <w:rFonts w:ascii="Book Antiqua" w:eastAsia="SimSun" w:hAnsi="Book Antiqua"/>
          <w:sz w:val="24"/>
          <w:szCs w:val="24"/>
          <w:lang w:val="es-PR"/>
        </w:rPr>
        <w:t>participación</w:t>
      </w:r>
      <w:r w:rsidRPr="47EE2853">
        <w:rPr>
          <w:rFonts w:ascii="Book Antiqua" w:eastAsia="SimSun" w:hAnsi="Book Antiqua"/>
          <w:sz w:val="24"/>
          <w:szCs w:val="24"/>
          <w:lang w:val="es-PR"/>
        </w:rPr>
        <w:t xml:space="preserve"> de los estudiantes.</w:t>
      </w:r>
    </w:p>
    <w:p w14:paraId="3BAB6D14" w14:textId="2C0C8C5F" w:rsidR="00166118" w:rsidRPr="004A24A3" w:rsidRDefault="6742D6F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Artículo 6.– Desarrollo de los Módulos y Colaboración Interagencial</w:t>
      </w:r>
    </w:p>
    <w:p w14:paraId="05F6262B" w14:textId="3D3B4168" w:rsidR="00166118" w:rsidRPr="004A24A3" w:rsidRDefault="6742D6F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El Departamento de Educación de Puerto Rico, en coordinación con el Departamento de la Familia, serán responsables del diseño, desarrollo y actualización de los módulos educativos del Programa Protege Tu Mundo Digital.</w:t>
      </w:r>
    </w:p>
    <w:p w14:paraId="4AEFC1AE" w14:textId="7773CE1A" w:rsidR="00166118" w:rsidRPr="004A24A3" w:rsidRDefault="6742D6F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Para el cumplimiento de esta encomienda, ambas agencias deberán colaborar de forma continua, integrando enfoques educativos, preventivos y de protección a la niñez, a fin de asegurar que los contenidos respondan a las realidades sociales, familiares y tecnológicas que enfrentan los estudiantes en el entorno digital.</w:t>
      </w:r>
    </w:p>
    <w:p w14:paraId="19F33C47" w14:textId="25FCB3DB" w:rsidR="00166118" w:rsidRPr="004A24A3" w:rsidRDefault="6742D6F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Los módulos educativos deberán desarrollarse con contenido interactivo, accesible y adaptado a los distintos niveles escolares, y podrán incluir guías, material audiovisual, ejercicios prácticos y recursos de apoyo para estudiantes, maestros y familias.</w:t>
      </w:r>
    </w:p>
    <w:p w14:paraId="63264388" w14:textId="406E472D" w:rsidR="00166118" w:rsidRPr="003F1A59" w:rsidRDefault="6FAC0884" w:rsidP="47EE2853">
      <w:pPr>
        <w:spacing w:after="0" w:line="480" w:lineRule="auto"/>
        <w:ind w:firstLine="720"/>
        <w:jc w:val="both"/>
        <w:rPr>
          <w:lang w:val="es-PR"/>
        </w:rPr>
      </w:pPr>
      <w:r w:rsidRPr="47EE2853">
        <w:rPr>
          <w:rFonts w:ascii="Book Antiqua" w:eastAsia="Book Antiqua" w:hAnsi="Book Antiqua" w:cs="Book Antiqua"/>
          <w:sz w:val="24"/>
          <w:szCs w:val="24"/>
          <w:lang w:val="es-PR"/>
        </w:rPr>
        <w:t>Artículo 7.– Implementación y Calendario de Ejecución</w:t>
      </w:r>
    </w:p>
    <w:p w14:paraId="6F7D3857" w14:textId="42836FE3" w:rsidR="00166118" w:rsidRPr="004A24A3" w:rsidRDefault="6742D6F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El Departamento de Educación consultar</w:t>
      </w:r>
      <w:r w:rsidR="2EBAAA03" w:rsidRPr="47EE2853">
        <w:rPr>
          <w:rFonts w:ascii="Book Antiqua" w:eastAsia="SimSun" w:hAnsi="Book Antiqua"/>
          <w:sz w:val="24"/>
          <w:szCs w:val="24"/>
          <w:lang w:val="es-PR"/>
        </w:rPr>
        <w:t>á</w:t>
      </w:r>
      <w:r w:rsidRPr="47EE2853">
        <w:rPr>
          <w:rFonts w:ascii="Book Antiqua" w:eastAsia="SimSun" w:hAnsi="Book Antiqua"/>
          <w:sz w:val="24"/>
          <w:szCs w:val="24"/>
          <w:lang w:val="es-PR"/>
        </w:rPr>
        <w:t xml:space="preserve">, cuando así lo estime pertinente, a profesionales en las áreas de educación, psicología, trabajo social, tecnología, seguridad digital y bienestar infantil, así como a organizaciones sin fines de lucro con experiencia </w:t>
      </w:r>
      <w:r w:rsidRPr="47EE2853">
        <w:rPr>
          <w:rFonts w:ascii="Book Antiqua" w:eastAsia="SimSun" w:hAnsi="Book Antiqua"/>
          <w:sz w:val="24"/>
          <w:szCs w:val="24"/>
          <w:lang w:val="es-PR"/>
        </w:rPr>
        <w:lastRenderedPageBreak/>
        <w:t>en la prevención de riesgos en entornos digitales, siempre que dichas consultas no conlleven costos adicionales no autorizados.</w:t>
      </w:r>
    </w:p>
    <w:p w14:paraId="0C54C84F" w14:textId="53BC2BBF" w:rsidR="00166118" w:rsidRPr="004A24A3" w:rsidRDefault="6742D6F3"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Los módulos del Programa PROTEGE deberán ser revisados y actualizados periódicamente para atender cambios en las tecnologías, plataformas digitales y riesgos emergentes, garantizando que la información ofrecida a los estudiantes sea pertinente, actualizada y efectiva.</w:t>
      </w:r>
    </w:p>
    <w:p w14:paraId="5B26AAAA" w14:textId="7FD16B20" w:rsidR="00166118" w:rsidRPr="004A24A3" w:rsidRDefault="3E2D0351"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El Departamento de Educación de Puerto Rico y el Departamento de la Familia deberán completar el desarrollo de los módulos educativos del Programa PROTEGE con la antelación necesaria para su implementación al comienzo del próximo año escolar posterior a la aprobación de esta Ley.</w:t>
      </w:r>
    </w:p>
    <w:p w14:paraId="78BBB01E" w14:textId="67B5911D" w:rsidR="00166118" w:rsidRPr="004A24A3" w:rsidRDefault="3E2D0351"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El Departamento de Educación será responsable de integrar los módulos del Programa PROTEGE al currículo existente y de establecer el calendario específico para su ofrecimiento trimestral, asegurando su implantación uniforme en todas las escuelas públicas del sistema.</w:t>
      </w:r>
    </w:p>
    <w:p w14:paraId="32D10393" w14:textId="12C5DB86" w:rsidR="00166118" w:rsidRPr="004A24A3" w:rsidRDefault="3E2D0351"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A los fines de garantizar una implementación efectiva, el Departamento de Educación deberá proveer orientación y apoyo a los maestros encargados de impartir los módulos, incluyendo guías educativas, materiales de referencia y recursos digitales necesarios para el cumplimiento de esta Ley.</w:t>
      </w:r>
    </w:p>
    <w:p w14:paraId="59DF577A" w14:textId="0B59032A" w:rsidR="00166118" w:rsidRPr="004A24A3" w:rsidRDefault="38562C6F"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 xml:space="preserve">Artículo </w:t>
      </w:r>
      <w:r w:rsidR="00795D2F" w:rsidRPr="47EE2853">
        <w:rPr>
          <w:rFonts w:ascii="Book Antiqua" w:eastAsia="SimSun" w:hAnsi="Book Antiqua"/>
          <w:sz w:val="24"/>
          <w:szCs w:val="24"/>
          <w:lang w:val="es-PR"/>
        </w:rPr>
        <w:t>8.–</w:t>
      </w:r>
      <w:r w:rsidRPr="47EE2853">
        <w:rPr>
          <w:rFonts w:ascii="Book Antiqua" w:eastAsia="SimSun" w:hAnsi="Book Antiqua"/>
          <w:sz w:val="24"/>
          <w:szCs w:val="24"/>
          <w:lang w:val="es-PR"/>
        </w:rPr>
        <w:t xml:space="preserve"> Reglamentación</w:t>
      </w:r>
    </w:p>
    <w:p w14:paraId="709102CA" w14:textId="70982712" w:rsidR="00166118" w:rsidRPr="004A24A3" w:rsidRDefault="38562C6F"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El Departamento de Educación de Puerto Rico</w:t>
      </w:r>
      <w:r w:rsidR="1100C11B" w:rsidRPr="47EE2853">
        <w:rPr>
          <w:rFonts w:ascii="Book Antiqua" w:eastAsia="SimSun" w:hAnsi="Book Antiqua"/>
          <w:sz w:val="24"/>
          <w:szCs w:val="24"/>
          <w:lang w:val="es-PR"/>
        </w:rPr>
        <w:t xml:space="preserve"> </w:t>
      </w:r>
      <w:r w:rsidRPr="47EE2853">
        <w:rPr>
          <w:rFonts w:ascii="Book Antiqua" w:eastAsia="SimSun" w:hAnsi="Book Antiqua"/>
          <w:sz w:val="24"/>
          <w:szCs w:val="24"/>
          <w:lang w:val="es-PR"/>
        </w:rPr>
        <w:t xml:space="preserve">tendrá facultad para adoptar o enmendar los reglamentos, normas y directrices administrativas que sean necesarias para </w:t>
      </w:r>
      <w:r w:rsidRPr="47EE2853">
        <w:rPr>
          <w:rFonts w:ascii="Book Antiqua" w:eastAsia="SimSun" w:hAnsi="Book Antiqua"/>
          <w:sz w:val="24"/>
          <w:szCs w:val="24"/>
          <w:lang w:val="es-PR"/>
        </w:rPr>
        <w:lastRenderedPageBreak/>
        <w:t>la implementación efectiva del Programa PROTEGE</w:t>
      </w:r>
      <w:r w:rsidR="79FB0BA4" w:rsidRPr="47EE2853">
        <w:rPr>
          <w:rFonts w:ascii="Book Antiqua" w:eastAsia="SimSun" w:hAnsi="Book Antiqua"/>
          <w:sz w:val="24"/>
          <w:szCs w:val="24"/>
          <w:lang w:val="es-PR"/>
        </w:rPr>
        <w:t>,</w:t>
      </w:r>
      <w:r w:rsidRPr="47EE2853">
        <w:rPr>
          <w:rFonts w:ascii="Book Antiqua" w:eastAsia="SimSun" w:hAnsi="Book Antiqua"/>
          <w:sz w:val="24"/>
          <w:szCs w:val="24"/>
          <w:lang w:val="es-PR"/>
        </w:rPr>
        <w:t xml:space="preserve"> conforme a las disposiciones de esta Ley.</w:t>
      </w:r>
    </w:p>
    <w:p w14:paraId="63DCEC1B" w14:textId="149139F8" w:rsidR="00166118" w:rsidRPr="004A24A3" w:rsidRDefault="38562C6F"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La reglamentación que se adopte deberá establecer, entre otros aspectos, los procedimientos para la integración de los módulos educativos al currículo existente, los mecanismos de apoyo y orientación a los maestros, y los criterios para la actualización periódica de los contenidos educativos.</w:t>
      </w:r>
    </w:p>
    <w:p w14:paraId="346B5126" w14:textId="579053FC" w:rsidR="00166118" w:rsidRPr="004A24A3" w:rsidRDefault="3AB69208" w:rsidP="47EE2853">
      <w:pPr>
        <w:spacing w:after="0" w:line="480" w:lineRule="auto"/>
        <w:ind w:firstLine="720"/>
        <w:jc w:val="both"/>
        <w:outlineLvl w:val="0"/>
        <w:rPr>
          <w:rFonts w:ascii="Book Antiqua" w:eastAsia="SimSun" w:hAnsi="Book Antiqua"/>
          <w:sz w:val="24"/>
          <w:szCs w:val="24"/>
          <w:lang w:val="es-PR"/>
        </w:rPr>
      </w:pPr>
      <w:r w:rsidRPr="47EE2853">
        <w:rPr>
          <w:rFonts w:ascii="Book Antiqua" w:eastAsia="SimSun" w:hAnsi="Book Antiqua"/>
          <w:sz w:val="24"/>
          <w:szCs w:val="24"/>
          <w:lang w:val="es-PR"/>
        </w:rPr>
        <w:t>Artículo 9.– Evaluación del Programa</w:t>
      </w:r>
    </w:p>
    <w:p w14:paraId="73C2D96D" w14:textId="51DED051" w:rsidR="00166118" w:rsidRPr="003F1A59" w:rsidRDefault="3AB69208" w:rsidP="47EE2853">
      <w:pPr>
        <w:spacing w:after="0" w:line="480" w:lineRule="auto"/>
        <w:ind w:firstLine="720"/>
        <w:jc w:val="both"/>
        <w:rPr>
          <w:lang w:val="es-PR"/>
        </w:rPr>
      </w:pPr>
      <w:r w:rsidRPr="47EE2853">
        <w:rPr>
          <w:rFonts w:ascii="Book Antiqua" w:eastAsia="SimSun" w:hAnsi="Book Antiqua"/>
          <w:sz w:val="24"/>
          <w:szCs w:val="24"/>
          <w:lang w:val="es-PR"/>
        </w:rPr>
        <w:t>El Departamento de Educación de Puerto Rico, en coordinación con el Departamento de la Familia, deberá evaluar periódicamente la implementación y efectividad del Programa PROTEGE, a los fines de asegurar el cumplimiento de los objetivos establecidos en esta Ley.</w:t>
      </w:r>
    </w:p>
    <w:p w14:paraId="6087A389" w14:textId="6D300629" w:rsidR="00166118" w:rsidRPr="003F1A59" w:rsidRDefault="3AB69208" w:rsidP="47EE2853">
      <w:pPr>
        <w:spacing w:after="0" w:line="480" w:lineRule="auto"/>
        <w:ind w:firstLine="720"/>
        <w:jc w:val="both"/>
        <w:rPr>
          <w:lang w:val="es-PR"/>
        </w:rPr>
      </w:pPr>
      <w:r w:rsidRPr="47EE2853">
        <w:rPr>
          <w:rFonts w:ascii="Book Antiqua" w:eastAsia="SimSun" w:hAnsi="Book Antiqua"/>
          <w:sz w:val="24"/>
          <w:szCs w:val="24"/>
          <w:lang w:val="es-PR"/>
        </w:rPr>
        <w:t>Dicha evaluación tendrá como propósito identificar oportunidades de mejora, actualizar los contenidos educativos conforme a las necesidades de los estudiantes y responder a los cambios en las plataformas digitales y riesgos emergentes en el entorno digital.</w:t>
      </w:r>
    </w:p>
    <w:p w14:paraId="4CF50D99" w14:textId="29F8C167" w:rsidR="00166118" w:rsidRPr="003F1A59" w:rsidRDefault="3AB69208" w:rsidP="47EE2853">
      <w:pPr>
        <w:spacing w:after="0" w:line="480" w:lineRule="auto"/>
        <w:ind w:firstLine="720"/>
        <w:jc w:val="both"/>
        <w:rPr>
          <w:lang w:val="es-PR"/>
        </w:rPr>
      </w:pPr>
      <w:r w:rsidRPr="47EE2853">
        <w:rPr>
          <w:rFonts w:ascii="Book Antiqua" w:eastAsia="SimSun" w:hAnsi="Book Antiqua"/>
          <w:sz w:val="24"/>
          <w:szCs w:val="24"/>
          <w:lang w:val="es-PR"/>
        </w:rPr>
        <w:t>La evaluación del Programa PROTEGE se llevará a cabo de manera que no implique la divulgación de información personal de los estudiantes ni datos confidenciales protegidos por ley.</w:t>
      </w:r>
    </w:p>
    <w:p w14:paraId="5BB13246" w14:textId="6DB28F20" w:rsidR="00166118" w:rsidRPr="004A24A3" w:rsidRDefault="3AB69208" w:rsidP="47EE2853">
      <w:pPr>
        <w:spacing w:after="0" w:line="480" w:lineRule="auto"/>
        <w:ind w:firstLine="720"/>
        <w:jc w:val="both"/>
        <w:rPr>
          <w:rFonts w:ascii="Book Antiqua" w:eastAsia="SimSun" w:hAnsi="Book Antiqua"/>
          <w:sz w:val="24"/>
          <w:szCs w:val="24"/>
          <w:lang w:val="es-PR"/>
        </w:rPr>
      </w:pPr>
      <w:r w:rsidRPr="47EE2853">
        <w:rPr>
          <w:rFonts w:ascii="Book Antiqua" w:eastAsia="SimSun" w:hAnsi="Book Antiqua"/>
          <w:sz w:val="24"/>
          <w:szCs w:val="24"/>
          <w:lang w:val="es-PR"/>
        </w:rPr>
        <w:t>Artículo 10.– Vigencia</w:t>
      </w:r>
    </w:p>
    <w:p w14:paraId="4D2B4C8E" w14:textId="3D985E7E" w:rsidR="00D47D1D" w:rsidRPr="00795D2F" w:rsidRDefault="3AB69208" w:rsidP="00795D2F">
      <w:pPr>
        <w:spacing w:after="0" w:line="480" w:lineRule="auto"/>
        <w:ind w:firstLine="720"/>
        <w:jc w:val="both"/>
        <w:rPr>
          <w:lang w:val="es-PR"/>
        </w:rPr>
      </w:pPr>
      <w:r w:rsidRPr="47EE2853">
        <w:rPr>
          <w:rFonts w:ascii="Book Antiqua" w:eastAsia="SimSun" w:hAnsi="Book Antiqua"/>
          <w:sz w:val="24"/>
          <w:szCs w:val="24"/>
          <w:lang w:val="es-PR"/>
        </w:rPr>
        <w:t xml:space="preserve">Esta Ley comenzará a regir inmediatamente después de su aprobación, con el propósito de permitir al Departamento de Educación de Puerto Rico y al Departamento </w:t>
      </w:r>
      <w:r w:rsidRPr="47EE2853">
        <w:rPr>
          <w:rFonts w:ascii="Book Antiqua" w:eastAsia="SimSun" w:hAnsi="Book Antiqua"/>
          <w:sz w:val="24"/>
          <w:szCs w:val="24"/>
          <w:lang w:val="es-PR"/>
        </w:rPr>
        <w:lastRenderedPageBreak/>
        <w:t>de la Familia iniciar de forma expedita el desarrollo e implementación del Programa Protege Tu Mundo Digital conforme a lo dispuesto en esta Ley.</w:t>
      </w:r>
    </w:p>
    <w:sectPr w:rsidR="00D47D1D" w:rsidRPr="00795D2F"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E5375" w14:textId="77777777" w:rsidR="00EF2C6F" w:rsidRDefault="00EF2C6F" w:rsidP="000A1B59">
      <w:pPr>
        <w:spacing w:after="0" w:line="240" w:lineRule="auto"/>
      </w:pPr>
      <w:r>
        <w:separator/>
      </w:r>
    </w:p>
  </w:endnote>
  <w:endnote w:type="continuationSeparator" w:id="0">
    <w:p w14:paraId="6B062E36" w14:textId="77777777" w:rsidR="00EF2C6F" w:rsidRDefault="00EF2C6F"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50271" w14:textId="77777777" w:rsidR="00EF2C6F" w:rsidRDefault="00EF2C6F" w:rsidP="000A1B59">
      <w:pPr>
        <w:spacing w:after="0" w:line="240" w:lineRule="auto"/>
      </w:pPr>
      <w:r>
        <w:separator/>
      </w:r>
    </w:p>
  </w:footnote>
  <w:footnote w:type="continuationSeparator" w:id="0">
    <w:p w14:paraId="1B09C7B0" w14:textId="77777777" w:rsidR="00EF2C6F" w:rsidRDefault="00EF2C6F"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Encabezado"/>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E77AF850"/>
    <w:lvl w:ilvl="0" w:tplc="C8E0D590">
      <w:start w:val="1"/>
      <w:numFmt w:val="bullet"/>
      <w:lvlText w:val=""/>
      <w:lvlJc w:val="left"/>
      <w:pPr>
        <w:ind w:left="720" w:hanging="360"/>
      </w:pPr>
      <w:rPr>
        <w:rFonts w:ascii="Symbol" w:hAnsi="Symbol" w:hint="default"/>
      </w:rPr>
    </w:lvl>
    <w:lvl w:ilvl="1" w:tplc="B77ED672">
      <w:start w:val="1"/>
      <w:numFmt w:val="bullet"/>
      <w:lvlText w:val="o"/>
      <w:lvlJc w:val="left"/>
      <w:pPr>
        <w:ind w:left="1440" w:hanging="360"/>
      </w:pPr>
      <w:rPr>
        <w:rFonts w:ascii="Courier New" w:hAnsi="Courier New" w:hint="default"/>
      </w:rPr>
    </w:lvl>
    <w:lvl w:ilvl="2" w:tplc="85F80BB2">
      <w:start w:val="1"/>
      <w:numFmt w:val="bullet"/>
      <w:lvlText w:val=""/>
      <w:lvlJc w:val="left"/>
      <w:pPr>
        <w:ind w:left="2160" w:hanging="360"/>
      </w:pPr>
      <w:rPr>
        <w:rFonts w:ascii="Wingdings" w:hAnsi="Wingdings" w:hint="default"/>
      </w:rPr>
    </w:lvl>
    <w:lvl w:ilvl="3" w:tplc="0F9408EC">
      <w:start w:val="1"/>
      <w:numFmt w:val="bullet"/>
      <w:lvlText w:val=""/>
      <w:lvlJc w:val="left"/>
      <w:pPr>
        <w:ind w:left="2880" w:hanging="360"/>
      </w:pPr>
      <w:rPr>
        <w:rFonts w:ascii="Symbol" w:hAnsi="Symbol" w:hint="default"/>
      </w:rPr>
    </w:lvl>
    <w:lvl w:ilvl="4" w:tplc="BEFA1E5C">
      <w:start w:val="1"/>
      <w:numFmt w:val="bullet"/>
      <w:lvlText w:val="o"/>
      <w:lvlJc w:val="left"/>
      <w:pPr>
        <w:ind w:left="3600" w:hanging="360"/>
      </w:pPr>
      <w:rPr>
        <w:rFonts w:ascii="Courier New" w:hAnsi="Courier New" w:hint="default"/>
      </w:rPr>
    </w:lvl>
    <w:lvl w:ilvl="5" w:tplc="01B26D24">
      <w:start w:val="1"/>
      <w:numFmt w:val="bullet"/>
      <w:lvlText w:val=""/>
      <w:lvlJc w:val="left"/>
      <w:pPr>
        <w:ind w:left="4320" w:hanging="360"/>
      </w:pPr>
      <w:rPr>
        <w:rFonts w:ascii="Wingdings" w:hAnsi="Wingdings" w:hint="default"/>
      </w:rPr>
    </w:lvl>
    <w:lvl w:ilvl="6" w:tplc="6FDCC918">
      <w:start w:val="1"/>
      <w:numFmt w:val="bullet"/>
      <w:lvlText w:val=""/>
      <w:lvlJc w:val="left"/>
      <w:pPr>
        <w:ind w:left="5040" w:hanging="360"/>
      </w:pPr>
      <w:rPr>
        <w:rFonts w:ascii="Symbol" w:hAnsi="Symbol" w:hint="default"/>
      </w:rPr>
    </w:lvl>
    <w:lvl w:ilvl="7" w:tplc="23140AE8">
      <w:start w:val="1"/>
      <w:numFmt w:val="bullet"/>
      <w:lvlText w:val="o"/>
      <w:lvlJc w:val="left"/>
      <w:pPr>
        <w:ind w:left="5760" w:hanging="360"/>
      </w:pPr>
      <w:rPr>
        <w:rFonts w:ascii="Courier New" w:hAnsi="Courier New" w:hint="default"/>
      </w:rPr>
    </w:lvl>
    <w:lvl w:ilvl="8" w:tplc="D256B860">
      <w:start w:val="1"/>
      <w:numFmt w:val="bullet"/>
      <w:lvlText w:val=""/>
      <w:lvlJc w:val="left"/>
      <w:pPr>
        <w:ind w:left="6480" w:hanging="360"/>
      </w:pPr>
      <w:rPr>
        <w:rFonts w:ascii="Wingdings" w:hAnsi="Wingdings" w:hint="default"/>
      </w:rPr>
    </w:lvl>
  </w:abstractNum>
  <w:abstractNum w:abstractNumId="5"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7"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15:restartNumberingAfterBreak="0">
    <w:nsid w:val="2330BC01"/>
    <w:multiLevelType w:val="hybridMultilevel"/>
    <w:tmpl w:val="2DBAB126"/>
    <w:lvl w:ilvl="0" w:tplc="8108B1E2">
      <w:start w:val="1"/>
      <w:numFmt w:val="bullet"/>
      <w:lvlText w:val="-"/>
      <w:lvlJc w:val="left"/>
      <w:pPr>
        <w:ind w:left="1080" w:hanging="360"/>
      </w:pPr>
      <w:rPr>
        <w:rFonts w:ascii="Calibri" w:hAnsi="Calibri" w:hint="default"/>
      </w:rPr>
    </w:lvl>
    <w:lvl w:ilvl="1" w:tplc="97E01C6C">
      <w:start w:val="1"/>
      <w:numFmt w:val="bullet"/>
      <w:lvlText w:val="o"/>
      <w:lvlJc w:val="left"/>
      <w:pPr>
        <w:ind w:left="1800" w:hanging="360"/>
      </w:pPr>
      <w:rPr>
        <w:rFonts w:ascii="Courier New" w:hAnsi="Courier New" w:hint="default"/>
      </w:rPr>
    </w:lvl>
    <w:lvl w:ilvl="2" w:tplc="C94A8ED6">
      <w:start w:val="1"/>
      <w:numFmt w:val="bullet"/>
      <w:lvlText w:val=""/>
      <w:lvlJc w:val="left"/>
      <w:pPr>
        <w:ind w:left="2520" w:hanging="360"/>
      </w:pPr>
      <w:rPr>
        <w:rFonts w:ascii="Wingdings" w:hAnsi="Wingdings" w:hint="default"/>
      </w:rPr>
    </w:lvl>
    <w:lvl w:ilvl="3" w:tplc="1A7C7478">
      <w:start w:val="1"/>
      <w:numFmt w:val="bullet"/>
      <w:lvlText w:val=""/>
      <w:lvlJc w:val="left"/>
      <w:pPr>
        <w:ind w:left="3240" w:hanging="360"/>
      </w:pPr>
      <w:rPr>
        <w:rFonts w:ascii="Symbol" w:hAnsi="Symbol" w:hint="default"/>
      </w:rPr>
    </w:lvl>
    <w:lvl w:ilvl="4" w:tplc="A79A4190">
      <w:start w:val="1"/>
      <w:numFmt w:val="bullet"/>
      <w:lvlText w:val="o"/>
      <w:lvlJc w:val="left"/>
      <w:pPr>
        <w:ind w:left="3960" w:hanging="360"/>
      </w:pPr>
      <w:rPr>
        <w:rFonts w:ascii="Courier New" w:hAnsi="Courier New" w:hint="default"/>
      </w:rPr>
    </w:lvl>
    <w:lvl w:ilvl="5" w:tplc="C2105CEA">
      <w:start w:val="1"/>
      <w:numFmt w:val="bullet"/>
      <w:lvlText w:val=""/>
      <w:lvlJc w:val="left"/>
      <w:pPr>
        <w:ind w:left="4680" w:hanging="360"/>
      </w:pPr>
      <w:rPr>
        <w:rFonts w:ascii="Wingdings" w:hAnsi="Wingdings" w:hint="default"/>
      </w:rPr>
    </w:lvl>
    <w:lvl w:ilvl="6" w:tplc="E646972C">
      <w:start w:val="1"/>
      <w:numFmt w:val="bullet"/>
      <w:lvlText w:val=""/>
      <w:lvlJc w:val="left"/>
      <w:pPr>
        <w:ind w:left="5400" w:hanging="360"/>
      </w:pPr>
      <w:rPr>
        <w:rFonts w:ascii="Symbol" w:hAnsi="Symbol" w:hint="default"/>
      </w:rPr>
    </w:lvl>
    <w:lvl w:ilvl="7" w:tplc="0A5CB9A0">
      <w:start w:val="1"/>
      <w:numFmt w:val="bullet"/>
      <w:lvlText w:val="o"/>
      <w:lvlJc w:val="left"/>
      <w:pPr>
        <w:ind w:left="6120" w:hanging="360"/>
      </w:pPr>
      <w:rPr>
        <w:rFonts w:ascii="Courier New" w:hAnsi="Courier New" w:hint="default"/>
      </w:rPr>
    </w:lvl>
    <w:lvl w:ilvl="8" w:tplc="D4AED640">
      <w:start w:val="1"/>
      <w:numFmt w:val="bullet"/>
      <w:lvlText w:val=""/>
      <w:lvlJc w:val="left"/>
      <w:pPr>
        <w:ind w:left="6840" w:hanging="360"/>
      </w:pPr>
      <w:rPr>
        <w:rFonts w:ascii="Wingdings" w:hAnsi="Wingdings" w:hint="default"/>
      </w:rPr>
    </w:lvl>
  </w:abstractNum>
  <w:abstractNum w:abstractNumId="9"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2E9A6162"/>
    <w:multiLevelType w:val="hybridMultilevel"/>
    <w:tmpl w:val="EBB87194"/>
    <w:lvl w:ilvl="0" w:tplc="959CF3A8">
      <w:start w:val="1"/>
      <w:numFmt w:val="bullet"/>
      <w:lvlText w:val="-"/>
      <w:lvlJc w:val="left"/>
      <w:pPr>
        <w:ind w:left="1080" w:hanging="360"/>
      </w:pPr>
      <w:rPr>
        <w:rFonts w:ascii="Calibri" w:hAnsi="Calibri" w:hint="default"/>
      </w:rPr>
    </w:lvl>
    <w:lvl w:ilvl="1" w:tplc="3CA2A418">
      <w:start w:val="1"/>
      <w:numFmt w:val="bullet"/>
      <w:lvlText w:val="o"/>
      <w:lvlJc w:val="left"/>
      <w:pPr>
        <w:ind w:left="1800" w:hanging="360"/>
      </w:pPr>
      <w:rPr>
        <w:rFonts w:ascii="Courier New" w:hAnsi="Courier New" w:hint="default"/>
      </w:rPr>
    </w:lvl>
    <w:lvl w:ilvl="2" w:tplc="D1F4F8E4">
      <w:start w:val="1"/>
      <w:numFmt w:val="bullet"/>
      <w:lvlText w:val=""/>
      <w:lvlJc w:val="left"/>
      <w:pPr>
        <w:ind w:left="2520" w:hanging="360"/>
      </w:pPr>
      <w:rPr>
        <w:rFonts w:ascii="Wingdings" w:hAnsi="Wingdings" w:hint="default"/>
      </w:rPr>
    </w:lvl>
    <w:lvl w:ilvl="3" w:tplc="F76C6BBA">
      <w:start w:val="1"/>
      <w:numFmt w:val="bullet"/>
      <w:lvlText w:val=""/>
      <w:lvlJc w:val="left"/>
      <w:pPr>
        <w:ind w:left="3240" w:hanging="360"/>
      </w:pPr>
      <w:rPr>
        <w:rFonts w:ascii="Symbol" w:hAnsi="Symbol" w:hint="default"/>
      </w:rPr>
    </w:lvl>
    <w:lvl w:ilvl="4" w:tplc="3DBA6DD8">
      <w:start w:val="1"/>
      <w:numFmt w:val="bullet"/>
      <w:lvlText w:val="o"/>
      <w:lvlJc w:val="left"/>
      <w:pPr>
        <w:ind w:left="3960" w:hanging="360"/>
      </w:pPr>
      <w:rPr>
        <w:rFonts w:ascii="Courier New" w:hAnsi="Courier New" w:hint="default"/>
      </w:rPr>
    </w:lvl>
    <w:lvl w:ilvl="5" w:tplc="68982CE8">
      <w:start w:val="1"/>
      <w:numFmt w:val="bullet"/>
      <w:lvlText w:val=""/>
      <w:lvlJc w:val="left"/>
      <w:pPr>
        <w:ind w:left="4680" w:hanging="360"/>
      </w:pPr>
      <w:rPr>
        <w:rFonts w:ascii="Wingdings" w:hAnsi="Wingdings" w:hint="default"/>
      </w:rPr>
    </w:lvl>
    <w:lvl w:ilvl="6" w:tplc="4DAE9306">
      <w:start w:val="1"/>
      <w:numFmt w:val="bullet"/>
      <w:lvlText w:val=""/>
      <w:lvlJc w:val="left"/>
      <w:pPr>
        <w:ind w:left="5400" w:hanging="360"/>
      </w:pPr>
      <w:rPr>
        <w:rFonts w:ascii="Symbol" w:hAnsi="Symbol" w:hint="default"/>
      </w:rPr>
    </w:lvl>
    <w:lvl w:ilvl="7" w:tplc="D1F2EA3C">
      <w:start w:val="1"/>
      <w:numFmt w:val="bullet"/>
      <w:lvlText w:val="o"/>
      <w:lvlJc w:val="left"/>
      <w:pPr>
        <w:ind w:left="6120" w:hanging="360"/>
      </w:pPr>
      <w:rPr>
        <w:rFonts w:ascii="Courier New" w:hAnsi="Courier New" w:hint="default"/>
      </w:rPr>
    </w:lvl>
    <w:lvl w:ilvl="8" w:tplc="C4E6512C">
      <w:start w:val="1"/>
      <w:numFmt w:val="bullet"/>
      <w:lvlText w:val=""/>
      <w:lvlJc w:val="left"/>
      <w:pPr>
        <w:ind w:left="6840" w:hanging="360"/>
      </w:pPr>
      <w:rPr>
        <w:rFonts w:ascii="Wingdings" w:hAnsi="Wingdings" w:hint="default"/>
      </w:rPr>
    </w:lvl>
  </w:abstractNum>
  <w:abstractNum w:abstractNumId="12" w15:restartNumberingAfterBreak="0">
    <w:nsid w:val="3034B3B8"/>
    <w:multiLevelType w:val="hybridMultilevel"/>
    <w:tmpl w:val="89AE41F8"/>
    <w:lvl w:ilvl="0" w:tplc="36249360">
      <w:start w:val="1"/>
      <w:numFmt w:val="bullet"/>
      <w:lvlText w:val="-"/>
      <w:lvlJc w:val="left"/>
      <w:pPr>
        <w:ind w:left="1080" w:hanging="360"/>
      </w:pPr>
      <w:rPr>
        <w:rFonts w:ascii="Calibri" w:hAnsi="Calibri" w:hint="default"/>
      </w:rPr>
    </w:lvl>
    <w:lvl w:ilvl="1" w:tplc="50D45BE8">
      <w:start w:val="1"/>
      <w:numFmt w:val="bullet"/>
      <w:lvlText w:val="o"/>
      <w:lvlJc w:val="left"/>
      <w:pPr>
        <w:ind w:left="1800" w:hanging="360"/>
      </w:pPr>
      <w:rPr>
        <w:rFonts w:ascii="Courier New" w:hAnsi="Courier New" w:hint="default"/>
      </w:rPr>
    </w:lvl>
    <w:lvl w:ilvl="2" w:tplc="2D6E50D2">
      <w:start w:val="1"/>
      <w:numFmt w:val="bullet"/>
      <w:lvlText w:val=""/>
      <w:lvlJc w:val="left"/>
      <w:pPr>
        <w:ind w:left="2520" w:hanging="360"/>
      </w:pPr>
      <w:rPr>
        <w:rFonts w:ascii="Wingdings" w:hAnsi="Wingdings" w:hint="default"/>
      </w:rPr>
    </w:lvl>
    <w:lvl w:ilvl="3" w:tplc="0F08166E">
      <w:start w:val="1"/>
      <w:numFmt w:val="bullet"/>
      <w:lvlText w:val=""/>
      <w:lvlJc w:val="left"/>
      <w:pPr>
        <w:ind w:left="3240" w:hanging="360"/>
      </w:pPr>
      <w:rPr>
        <w:rFonts w:ascii="Symbol" w:hAnsi="Symbol" w:hint="default"/>
      </w:rPr>
    </w:lvl>
    <w:lvl w:ilvl="4" w:tplc="0286490C">
      <w:start w:val="1"/>
      <w:numFmt w:val="bullet"/>
      <w:lvlText w:val="o"/>
      <w:lvlJc w:val="left"/>
      <w:pPr>
        <w:ind w:left="3960" w:hanging="360"/>
      </w:pPr>
      <w:rPr>
        <w:rFonts w:ascii="Courier New" w:hAnsi="Courier New" w:hint="default"/>
      </w:rPr>
    </w:lvl>
    <w:lvl w:ilvl="5" w:tplc="A9B8785E">
      <w:start w:val="1"/>
      <w:numFmt w:val="bullet"/>
      <w:lvlText w:val=""/>
      <w:lvlJc w:val="left"/>
      <w:pPr>
        <w:ind w:left="4680" w:hanging="360"/>
      </w:pPr>
      <w:rPr>
        <w:rFonts w:ascii="Wingdings" w:hAnsi="Wingdings" w:hint="default"/>
      </w:rPr>
    </w:lvl>
    <w:lvl w:ilvl="6" w:tplc="0A281912">
      <w:start w:val="1"/>
      <w:numFmt w:val="bullet"/>
      <w:lvlText w:val=""/>
      <w:lvlJc w:val="left"/>
      <w:pPr>
        <w:ind w:left="5400" w:hanging="360"/>
      </w:pPr>
      <w:rPr>
        <w:rFonts w:ascii="Symbol" w:hAnsi="Symbol" w:hint="default"/>
      </w:rPr>
    </w:lvl>
    <w:lvl w:ilvl="7" w:tplc="4798F532">
      <w:start w:val="1"/>
      <w:numFmt w:val="bullet"/>
      <w:lvlText w:val="o"/>
      <w:lvlJc w:val="left"/>
      <w:pPr>
        <w:ind w:left="6120" w:hanging="360"/>
      </w:pPr>
      <w:rPr>
        <w:rFonts w:ascii="Courier New" w:hAnsi="Courier New" w:hint="default"/>
      </w:rPr>
    </w:lvl>
    <w:lvl w:ilvl="8" w:tplc="25045258">
      <w:start w:val="1"/>
      <w:numFmt w:val="bullet"/>
      <w:lvlText w:val=""/>
      <w:lvlJc w:val="left"/>
      <w:pPr>
        <w:ind w:left="6840" w:hanging="360"/>
      </w:pPr>
      <w:rPr>
        <w:rFonts w:ascii="Wingdings" w:hAnsi="Wingdings" w:hint="default"/>
      </w:rPr>
    </w:lvl>
  </w:abstractNum>
  <w:abstractNum w:abstractNumId="13"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4"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4FFCC4EE"/>
    <w:multiLevelType w:val="hybridMultilevel"/>
    <w:tmpl w:val="D88E4382"/>
    <w:lvl w:ilvl="0" w:tplc="55BEE50A">
      <w:start w:val="1"/>
      <w:numFmt w:val="bullet"/>
      <w:lvlText w:val="-"/>
      <w:lvlJc w:val="left"/>
      <w:pPr>
        <w:ind w:left="1080" w:hanging="360"/>
      </w:pPr>
      <w:rPr>
        <w:rFonts w:ascii="Calibri" w:hAnsi="Calibri" w:hint="default"/>
      </w:rPr>
    </w:lvl>
    <w:lvl w:ilvl="1" w:tplc="71F8CE0C">
      <w:start w:val="1"/>
      <w:numFmt w:val="bullet"/>
      <w:lvlText w:val="o"/>
      <w:lvlJc w:val="left"/>
      <w:pPr>
        <w:ind w:left="1800" w:hanging="360"/>
      </w:pPr>
      <w:rPr>
        <w:rFonts w:ascii="Courier New" w:hAnsi="Courier New" w:hint="default"/>
      </w:rPr>
    </w:lvl>
    <w:lvl w:ilvl="2" w:tplc="4B36E272">
      <w:start w:val="1"/>
      <w:numFmt w:val="bullet"/>
      <w:lvlText w:val=""/>
      <w:lvlJc w:val="left"/>
      <w:pPr>
        <w:ind w:left="2520" w:hanging="360"/>
      </w:pPr>
      <w:rPr>
        <w:rFonts w:ascii="Wingdings" w:hAnsi="Wingdings" w:hint="default"/>
      </w:rPr>
    </w:lvl>
    <w:lvl w:ilvl="3" w:tplc="BCFA5C8E">
      <w:start w:val="1"/>
      <w:numFmt w:val="bullet"/>
      <w:lvlText w:val=""/>
      <w:lvlJc w:val="left"/>
      <w:pPr>
        <w:ind w:left="3240" w:hanging="360"/>
      </w:pPr>
      <w:rPr>
        <w:rFonts w:ascii="Symbol" w:hAnsi="Symbol" w:hint="default"/>
      </w:rPr>
    </w:lvl>
    <w:lvl w:ilvl="4" w:tplc="0E7AC796">
      <w:start w:val="1"/>
      <w:numFmt w:val="bullet"/>
      <w:lvlText w:val="o"/>
      <w:lvlJc w:val="left"/>
      <w:pPr>
        <w:ind w:left="3960" w:hanging="360"/>
      </w:pPr>
      <w:rPr>
        <w:rFonts w:ascii="Courier New" w:hAnsi="Courier New" w:hint="default"/>
      </w:rPr>
    </w:lvl>
    <w:lvl w:ilvl="5" w:tplc="3EB64054">
      <w:start w:val="1"/>
      <w:numFmt w:val="bullet"/>
      <w:lvlText w:val=""/>
      <w:lvlJc w:val="left"/>
      <w:pPr>
        <w:ind w:left="4680" w:hanging="360"/>
      </w:pPr>
      <w:rPr>
        <w:rFonts w:ascii="Wingdings" w:hAnsi="Wingdings" w:hint="default"/>
      </w:rPr>
    </w:lvl>
    <w:lvl w:ilvl="6" w:tplc="5E4E61C6">
      <w:start w:val="1"/>
      <w:numFmt w:val="bullet"/>
      <w:lvlText w:val=""/>
      <w:lvlJc w:val="left"/>
      <w:pPr>
        <w:ind w:left="5400" w:hanging="360"/>
      </w:pPr>
      <w:rPr>
        <w:rFonts w:ascii="Symbol" w:hAnsi="Symbol" w:hint="default"/>
      </w:rPr>
    </w:lvl>
    <w:lvl w:ilvl="7" w:tplc="839C7E96">
      <w:start w:val="1"/>
      <w:numFmt w:val="bullet"/>
      <w:lvlText w:val="o"/>
      <w:lvlJc w:val="left"/>
      <w:pPr>
        <w:ind w:left="6120" w:hanging="360"/>
      </w:pPr>
      <w:rPr>
        <w:rFonts w:ascii="Courier New" w:hAnsi="Courier New" w:hint="default"/>
      </w:rPr>
    </w:lvl>
    <w:lvl w:ilvl="8" w:tplc="ACC46D42">
      <w:start w:val="1"/>
      <w:numFmt w:val="bullet"/>
      <w:lvlText w:val=""/>
      <w:lvlJc w:val="left"/>
      <w:pPr>
        <w:ind w:left="6840" w:hanging="360"/>
      </w:pPr>
      <w:rPr>
        <w:rFonts w:ascii="Wingdings" w:hAnsi="Wingdings" w:hint="default"/>
      </w:rPr>
    </w:lvl>
  </w:abstractNum>
  <w:abstractNum w:abstractNumId="19"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0"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2"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3"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1088231628">
    <w:abstractNumId w:val="4"/>
  </w:num>
  <w:num w:numId="2" w16cid:durableId="1403143738">
    <w:abstractNumId w:val="18"/>
  </w:num>
  <w:num w:numId="3" w16cid:durableId="168565560">
    <w:abstractNumId w:val="12"/>
  </w:num>
  <w:num w:numId="4" w16cid:durableId="476724726">
    <w:abstractNumId w:val="11"/>
  </w:num>
  <w:num w:numId="5" w16cid:durableId="926571079">
    <w:abstractNumId w:val="8"/>
  </w:num>
  <w:num w:numId="6" w16cid:durableId="968123702">
    <w:abstractNumId w:val="19"/>
  </w:num>
  <w:num w:numId="7" w16cid:durableId="844830555">
    <w:abstractNumId w:val="24"/>
  </w:num>
  <w:num w:numId="8" w16cid:durableId="229077438">
    <w:abstractNumId w:val="6"/>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3"/>
  </w:num>
  <w:num w:numId="14" w16cid:durableId="1485438996">
    <w:abstractNumId w:val="22"/>
  </w:num>
  <w:num w:numId="15" w16cid:durableId="1786382268">
    <w:abstractNumId w:val="5"/>
  </w:num>
  <w:num w:numId="16" w16cid:durableId="639918734">
    <w:abstractNumId w:val="14"/>
  </w:num>
  <w:num w:numId="17" w16cid:durableId="1533424674">
    <w:abstractNumId w:val="20"/>
  </w:num>
  <w:num w:numId="18" w16cid:durableId="1562404279">
    <w:abstractNumId w:val="9"/>
  </w:num>
  <w:num w:numId="19" w16cid:durableId="832062639">
    <w:abstractNumId w:val="7"/>
  </w:num>
  <w:num w:numId="20" w16cid:durableId="123550067">
    <w:abstractNumId w:val="17"/>
  </w:num>
  <w:num w:numId="21" w16cid:durableId="1498303753">
    <w:abstractNumId w:val="10"/>
  </w:num>
  <w:num w:numId="22" w16cid:durableId="838351663">
    <w:abstractNumId w:val="15"/>
  </w:num>
  <w:num w:numId="23" w16cid:durableId="1350062546">
    <w:abstractNumId w:val="21"/>
  </w:num>
  <w:num w:numId="24" w16cid:durableId="2004696146">
    <w:abstractNumId w:val="23"/>
  </w:num>
  <w:num w:numId="25" w16cid:durableId="15477138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0" w:nlCheck="1" w:checkStyle="0"/>
  <w:activeWritingStyle w:appName="MSWord" w:lang="es-ES_tradnl" w:vendorID="64" w:dllVersion="0" w:nlCheck="1" w:checkStyle="0"/>
  <w:activeWritingStyle w:appName="MSWord" w:lang="es-PR" w:vendorID="64" w:dllVersion="0" w:nlCheck="1" w:checkStyle="0"/>
  <w:activeWritingStyle w:appName="MSWord" w:lang="en-US" w:vendorID="64" w:dllVersion="0" w:nlCheck="1" w:checkStyle="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00BD7"/>
    <w:rsid w:val="00012EB5"/>
    <w:rsid w:val="00014446"/>
    <w:rsid w:val="00023C6A"/>
    <w:rsid w:val="00025C51"/>
    <w:rsid w:val="00076639"/>
    <w:rsid w:val="0008292D"/>
    <w:rsid w:val="000A1B59"/>
    <w:rsid w:val="000C64CB"/>
    <w:rsid w:val="000D6DC6"/>
    <w:rsid w:val="000E556B"/>
    <w:rsid w:val="00121F6D"/>
    <w:rsid w:val="001236FA"/>
    <w:rsid w:val="001258A4"/>
    <w:rsid w:val="0013327E"/>
    <w:rsid w:val="00151326"/>
    <w:rsid w:val="00163656"/>
    <w:rsid w:val="00166118"/>
    <w:rsid w:val="0018742A"/>
    <w:rsid w:val="001A7FAE"/>
    <w:rsid w:val="001B4D69"/>
    <w:rsid w:val="001C3B2F"/>
    <w:rsid w:val="001D51F0"/>
    <w:rsid w:val="00207DED"/>
    <w:rsid w:val="00230089"/>
    <w:rsid w:val="002302CE"/>
    <w:rsid w:val="00237115"/>
    <w:rsid w:val="00247688"/>
    <w:rsid w:val="002547D1"/>
    <w:rsid w:val="002638FB"/>
    <w:rsid w:val="0027577E"/>
    <w:rsid w:val="00277547"/>
    <w:rsid w:val="00293393"/>
    <w:rsid w:val="002A0DD0"/>
    <w:rsid w:val="002E58F5"/>
    <w:rsid w:val="002F15F5"/>
    <w:rsid w:val="002F218F"/>
    <w:rsid w:val="00303F4A"/>
    <w:rsid w:val="0031189A"/>
    <w:rsid w:val="0036345B"/>
    <w:rsid w:val="00366286"/>
    <w:rsid w:val="00371EF8"/>
    <w:rsid w:val="00374085"/>
    <w:rsid w:val="003906A3"/>
    <w:rsid w:val="003931FA"/>
    <w:rsid w:val="00397E12"/>
    <w:rsid w:val="003B0F97"/>
    <w:rsid w:val="003C3C64"/>
    <w:rsid w:val="003C5806"/>
    <w:rsid w:val="003E12F3"/>
    <w:rsid w:val="003E3CDD"/>
    <w:rsid w:val="003F1A59"/>
    <w:rsid w:val="00410A40"/>
    <w:rsid w:val="00414EBB"/>
    <w:rsid w:val="004323A3"/>
    <w:rsid w:val="00441565"/>
    <w:rsid w:val="00466D9B"/>
    <w:rsid w:val="004703DE"/>
    <w:rsid w:val="0047185C"/>
    <w:rsid w:val="00475C1E"/>
    <w:rsid w:val="004A1DA4"/>
    <w:rsid w:val="004A24A3"/>
    <w:rsid w:val="004B244E"/>
    <w:rsid w:val="004C1870"/>
    <w:rsid w:val="004C2AF3"/>
    <w:rsid w:val="004D3E1C"/>
    <w:rsid w:val="004E489B"/>
    <w:rsid w:val="00506671"/>
    <w:rsid w:val="00511F2B"/>
    <w:rsid w:val="00543FA5"/>
    <w:rsid w:val="0054505E"/>
    <w:rsid w:val="00547191"/>
    <w:rsid w:val="00551599"/>
    <w:rsid w:val="005578A9"/>
    <w:rsid w:val="005761AF"/>
    <w:rsid w:val="005B0934"/>
    <w:rsid w:val="005C03CD"/>
    <w:rsid w:val="005C0E5B"/>
    <w:rsid w:val="005C46CE"/>
    <w:rsid w:val="005E23B0"/>
    <w:rsid w:val="005E3D19"/>
    <w:rsid w:val="005E6CC0"/>
    <w:rsid w:val="005E721C"/>
    <w:rsid w:val="005F289C"/>
    <w:rsid w:val="005F3DB5"/>
    <w:rsid w:val="0060520D"/>
    <w:rsid w:val="006053FC"/>
    <w:rsid w:val="00610379"/>
    <w:rsid w:val="006243BD"/>
    <w:rsid w:val="00631970"/>
    <w:rsid w:val="00646E0B"/>
    <w:rsid w:val="00681E0A"/>
    <w:rsid w:val="00687F1C"/>
    <w:rsid w:val="00692DA5"/>
    <w:rsid w:val="006A2E0A"/>
    <w:rsid w:val="006A5D83"/>
    <w:rsid w:val="006C11B6"/>
    <w:rsid w:val="006C48F4"/>
    <w:rsid w:val="006E0BD2"/>
    <w:rsid w:val="006F6381"/>
    <w:rsid w:val="0071641E"/>
    <w:rsid w:val="007451F7"/>
    <w:rsid w:val="00747E0A"/>
    <w:rsid w:val="007512BF"/>
    <w:rsid w:val="0075145A"/>
    <w:rsid w:val="007520CA"/>
    <w:rsid w:val="00755386"/>
    <w:rsid w:val="00755820"/>
    <w:rsid w:val="007751D4"/>
    <w:rsid w:val="00776C1A"/>
    <w:rsid w:val="00790BC7"/>
    <w:rsid w:val="007915A3"/>
    <w:rsid w:val="00792C6B"/>
    <w:rsid w:val="00795D2F"/>
    <w:rsid w:val="007A6182"/>
    <w:rsid w:val="007B0080"/>
    <w:rsid w:val="007B473F"/>
    <w:rsid w:val="007C4A1C"/>
    <w:rsid w:val="007D5BB3"/>
    <w:rsid w:val="007F1588"/>
    <w:rsid w:val="007F25A5"/>
    <w:rsid w:val="007F4A9D"/>
    <w:rsid w:val="007F7015"/>
    <w:rsid w:val="00814C82"/>
    <w:rsid w:val="008154DB"/>
    <w:rsid w:val="00816B16"/>
    <w:rsid w:val="008348B0"/>
    <w:rsid w:val="008424C8"/>
    <w:rsid w:val="00860A65"/>
    <w:rsid w:val="00860C07"/>
    <w:rsid w:val="008727BB"/>
    <w:rsid w:val="00874EE4"/>
    <w:rsid w:val="008975D7"/>
    <w:rsid w:val="008B7A0D"/>
    <w:rsid w:val="008D5C52"/>
    <w:rsid w:val="008E56AE"/>
    <w:rsid w:val="008F7E43"/>
    <w:rsid w:val="00900F70"/>
    <w:rsid w:val="00903BB9"/>
    <w:rsid w:val="00920076"/>
    <w:rsid w:val="00924536"/>
    <w:rsid w:val="009400D3"/>
    <w:rsid w:val="009834EA"/>
    <w:rsid w:val="0099534C"/>
    <w:rsid w:val="009B2431"/>
    <w:rsid w:val="009D1277"/>
    <w:rsid w:val="009D7B06"/>
    <w:rsid w:val="009E16BD"/>
    <w:rsid w:val="009E2DF5"/>
    <w:rsid w:val="009F0DDE"/>
    <w:rsid w:val="009F239E"/>
    <w:rsid w:val="009F5D33"/>
    <w:rsid w:val="00A1590D"/>
    <w:rsid w:val="00A174DE"/>
    <w:rsid w:val="00A20006"/>
    <w:rsid w:val="00A270AA"/>
    <w:rsid w:val="00A30ED2"/>
    <w:rsid w:val="00A340A3"/>
    <w:rsid w:val="00A6184A"/>
    <w:rsid w:val="00A9262E"/>
    <w:rsid w:val="00AA10B0"/>
    <w:rsid w:val="00AA34D3"/>
    <w:rsid w:val="00AA48FC"/>
    <w:rsid w:val="00AA7B8D"/>
    <w:rsid w:val="00AC66A0"/>
    <w:rsid w:val="00AC7815"/>
    <w:rsid w:val="00AC79BF"/>
    <w:rsid w:val="00AF5D54"/>
    <w:rsid w:val="00B13863"/>
    <w:rsid w:val="00B13E17"/>
    <w:rsid w:val="00B15544"/>
    <w:rsid w:val="00B40792"/>
    <w:rsid w:val="00B40D34"/>
    <w:rsid w:val="00B479C4"/>
    <w:rsid w:val="00B64765"/>
    <w:rsid w:val="00B65CF5"/>
    <w:rsid w:val="00B65F05"/>
    <w:rsid w:val="00B705CC"/>
    <w:rsid w:val="00B820F6"/>
    <w:rsid w:val="00B94AB6"/>
    <w:rsid w:val="00BB73EF"/>
    <w:rsid w:val="00BF6835"/>
    <w:rsid w:val="00C07E76"/>
    <w:rsid w:val="00C52CCF"/>
    <w:rsid w:val="00C64B7D"/>
    <w:rsid w:val="00C86F65"/>
    <w:rsid w:val="00C9614A"/>
    <w:rsid w:val="00C96932"/>
    <w:rsid w:val="00CD365A"/>
    <w:rsid w:val="00CD70E2"/>
    <w:rsid w:val="00CE6E67"/>
    <w:rsid w:val="00CE7F26"/>
    <w:rsid w:val="00CF2407"/>
    <w:rsid w:val="00D00BB9"/>
    <w:rsid w:val="00D116F2"/>
    <w:rsid w:val="00D47D1D"/>
    <w:rsid w:val="00D6623D"/>
    <w:rsid w:val="00DA23E0"/>
    <w:rsid w:val="00DB1012"/>
    <w:rsid w:val="00DC23A6"/>
    <w:rsid w:val="00DD5BD8"/>
    <w:rsid w:val="00DE10E7"/>
    <w:rsid w:val="00E132DB"/>
    <w:rsid w:val="00E4696D"/>
    <w:rsid w:val="00E47BF2"/>
    <w:rsid w:val="00E5579D"/>
    <w:rsid w:val="00E7167E"/>
    <w:rsid w:val="00E802AE"/>
    <w:rsid w:val="00E913BC"/>
    <w:rsid w:val="00E91CD4"/>
    <w:rsid w:val="00E968A1"/>
    <w:rsid w:val="00EC18C4"/>
    <w:rsid w:val="00EC208E"/>
    <w:rsid w:val="00EF2C6F"/>
    <w:rsid w:val="00F35642"/>
    <w:rsid w:val="00F378C5"/>
    <w:rsid w:val="00F47AFE"/>
    <w:rsid w:val="00F61D97"/>
    <w:rsid w:val="00F64E6E"/>
    <w:rsid w:val="00F64F5D"/>
    <w:rsid w:val="00F8759B"/>
    <w:rsid w:val="00F87C03"/>
    <w:rsid w:val="00F920F7"/>
    <w:rsid w:val="00FB1F9E"/>
    <w:rsid w:val="00FB7561"/>
    <w:rsid w:val="00FE7367"/>
    <w:rsid w:val="0136D83C"/>
    <w:rsid w:val="013A6777"/>
    <w:rsid w:val="01C0DDDB"/>
    <w:rsid w:val="01C53FA3"/>
    <w:rsid w:val="01D7D8FD"/>
    <w:rsid w:val="01E87ED6"/>
    <w:rsid w:val="02626804"/>
    <w:rsid w:val="02CDCB1D"/>
    <w:rsid w:val="02E5866E"/>
    <w:rsid w:val="03300448"/>
    <w:rsid w:val="03D089D3"/>
    <w:rsid w:val="03EFD365"/>
    <w:rsid w:val="0451EF5B"/>
    <w:rsid w:val="045FE3B1"/>
    <w:rsid w:val="048F3388"/>
    <w:rsid w:val="06364F40"/>
    <w:rsid w:val="070DBFE9"/>
    <w:rsid w:val="071070F1"/>
    <w:rsid w:val="07164322"/>
    <w:rsid w:val="0730312A"/>
    <w:rsid w:val="07678287"/>
    <w:rsid w:val="07A9D24C"/>
    <w:rsid w:val="0832F878"/>
    <w:rsid w:val="0841DDF9"/>
    <w:rsid w:val="087EE43A"/>
    <w:rsid w:val="089EF258"/>
    <w:rsid w:val="08FAE859"/>
    <w:rsid w:val="08FB4D23"/>
    <w:rsid w:val="090DFB27"/>
    <w:rsid w:val="0970B2CC"/>
    <w:rsid w:val="09F87414"/>
    <w:rsid w:val="0A787935"/>
    <w:rsid w:val="0A8138A5"/>
    <w:rsid w:val="0A9FE967"/>
    <w:rsid w:val="0B133636"/>
    <w:rsid w:val="0B139D31"/>
    <w:rsid w:val="0B59CF7F"/>
    <w:rsid w:val="0BD1C24E"/>
    <w:rsid w:val="0C6F38A5"/>
    <w:rsid w:val="0C812834"/>
    <w:rsid w:val="0CFFE414"/>
    <w:rsid w:val="0D4638B1"/>
    <w:rsid w:val="0D8B4538"/>
    <w:rsid w:val="0DCE256A"/>
    <w:rsid w:val="0E9E7ABC"/>
    <w:rsid w:val="0EF72B73"/>
    <w:rsid w:val="0F1BB6D2"/>
    <w:rsid w:val="0F57D1E9"/>
    <w:rsid w:val="0F5B98B6"/>
    <w:rsid w:val="0FB91E13"/>
    <w:rsid w:val="1020BF6B"/>
    <w:rsid w:val="10322CA5"/>
    <w:rsid w:val="106F5C77"/>
    <w:rsid w:val="10988BA7"/>
    <w:rsid w:val="10F9F50E"/>
    <w:rsid w:val="1100C11B"/>
    <w:rsid w:val="118C08C7"/>
    <w:rsid w:val="11990519"/>
    <w:rsid w:val="124D5B72"/>
    <w:rsid w:val="12C6CC6C"/>
    <w:rsid w:val="12E3C1EC"/>
    <w:rsid w:val="137F39D4"/>
    <w:rsid w:val="14B197FE"/>
    <w:rsid w:val="14CF4DD5"/>
    <w:rsid w:val="15BAD981"/>
    <w:rsid w:val="15BBE420"/>
    <w:rsid w:val="15D31D5E"/>
    <w:rsid w:val="15F10F14"/>
    <w:rsid w:val="168D9ACC"/>
    <w:rsid w:val="16A0CFD0"/>
    <w:rsid w:val="16F31D63"/>
    <w:rsid w:val="17D52967"/>
    <w:rsid w:val="183F4F56"/>
    <w:rsid w:val="1855C7EF"/>
    <w:rsid w:val="186B06FC"/>
    <w:rsid w:val="1894B26F"/>
    <w:rsid w:val="1961FFBB"/>
    <w:rsid w:val="1A8DF7A5"/>
    <w:rsid w:val="1AC14F86"/>
    <w:rsid w:val="1ACFD2A5"/>
    <w:rsid w:val="1C1E91CF"/>
    <w:rsid w:val="1C7834BF"/>
    <w:rsid w:val="1C81B7B8"/>
    <w:rsid w:val="1DB2C756"/>
    <w:rsid w:val="1DC0E96D"/>
    <w:rsid w:val="1DD5C8E5"/>
    <w:rsid w:val="1E580838"/>
    <w:rsid w:val="1E9467C0"/>
    <w:rsid w:val="1EECC2E1"/>
    <w:rsid w:val="1F0ADCCB"/>
    <w:rsid w:val="1F5AADD0"/>
    <w:rsid w:val="1F725E2A"/>
    <w:rsid w:val="1F8CC718"/>
    <w:rsid w:val="1FCC5318"/>
    <w:rsid w:val="1FD8002F"/>
    <w:rsid w:val="20743187"/>
    <w:rsid w:val="2218A690"/>
    <w:rsid w:val="22455489"/>
    <w:rsid w:val="227D06D0"/>
    <w:rsid w:val="22B1BDDA"/>
    <w:rsid w:val="22E24195"/>
    <w:rsid w:val="2338536C"/>
    <w:rsid w:val="24166D91"/>
    <w:rsid w:val="242CD3B1"/>
    <w:rsid w:val="2452B41E"/>
    <w:rsid w:val="249C655C"/>
    <w:rsid w:val="253DCC46"/>
    <w:rsid w:val="25B3F2FC"/>
    <w:rsid w:val="25CDA03C"/>
    <w:rsid w:val="262983DF"/>
    <w:rsid w:val="2630E157"/>
    <w:rsid w:val="2685BA76"/>
    <w:rsid w:val="26C932B5"/>
    <w:rsid w:val="271831E3"/>
    <w:rsid w:val="27E477DF"/>
    <w:rsid w:val="281DC5A3"/>
    <w:rsid w:val="28372E68"/>
    <w:rsid w:val="287329DA"/>
    <w:rsid w:val="28948CA2"/>
    <w:rsid w:val="291B4CB8"/>
    <w:rsid w:val="29C5C86A"/>
    <w:rsid w:val="29DCFEE0"/>
    <w:rsid w:val="2A33A601"/>
    <w:rsid w:val="2C34E7D1"/>
    <w:rsid w:val="2C400DB5"/>
    <w:rsid w:val="2C4E23E5"/>
    <w:rsid w:val="2CBC31D2"/>
    <w:rsid w:val="2CD5B921"/>
    <w:rsid w:val="2D4DFD44"/>
    <w:rsid w:val="2D75160A"/>
    <w:rsid w:val="2D80FD6A"/>
    <w:rsid w:val="2DA90159"/>
    <w:rsid w:val="2E176F29"/>
    <w:rsid w:val="2E37F678"/>
    <w:rsid w:val="2EBAAA03"/>
    <w:rsid w:val="2F59F88C"/>
    <w:rsid w:val="307C4007"/>
    <w:rsid w:val="3096E814"/>
    <w:rsid w:val="311E00C0"/>
    <w:rsid w:val="314467B2"/>
    <w:rsid w:val="3182D80F"/>
    <w:rsid w:val="31831C71"/>
    <w:rsid w:val="31A1E3E6"/>
    <w:rsid w:val="31C8E9CA"/>
    <w:rsid w:val="337C2487"/>
    <w:rsid w:val="338DC5CA"/>
    <w:rsid w:val="33AA3CC3"/>
    <w:rsid w:val="33C96903"/>
    <w:rsid w:val="33EA94E6"/>
    <w:rsid w:val="34471356"/>
    <w:rsid w:val="34A04084"/>
    <w:rsid w:val="34B6DF7E"/>
    <w:rsid w:val="34EA58FA"/>
    <w:rsid w:val="351A06BC"/>
    <w:rsid w:val="35395AF0"/>
    <w:rsid w:val="3582D32A"/>
    <w:rsid w:val="359731D5"/>
    <w:rsid w:val="36490994"/>
    <w:rsid w:val="36B8ECF4"/>
    <w:rsid w:val="36FA86F0"/>
    <w:rsid w:val="374E1134"/>
    <w:rsid w:val="375B3000"/>
    <w:rsid w:val="3775AA90"/>
    <w:rsid w:val="37D1D980"/>
    <w:rsid w:val="37FE3CCE"/>
    <w:rsid w:val="3803730B"/>
    <w:rsid w:val="38491C68"/>
    <w:rsid w:val="38562C6F"/>
    <w:rsid w:val="386109FC"/>
    <w:rsid w:val="38A85AE2"/>
    <w:rsid w:val="390519AC"/>
    <w:rsid w:val="39BEC119"/>
    <w:rsid w:val="39C69E65"/>
    <w:rsid w:val="39EEC318"/>
    <w:rsid w:val="3A945B59"/>
    <w:rsid w:val="3AB69208"/>
    <w:rsid w:val="3B2F0123"/>
    <w:rsid w:val="3B42EF11"/>
    <w:rsid w:val="3B45BDA8"/>
    <w:rsid w:val="3B52C8F7"/>
    <w:rsid w:val="3B5F95ED"/>
    <w:rsid w:val="3BB0C9FE"/>
    <w:rsid w:val="3BED8CD6"/>
    <w:rsid w:val="3C3C92E2"/>
    <w:rsid w:val="3CFBF097"/>
    <w:rsid w:val="3D226ACF"/>
    <w:rsid w:val="3D5746DD"/>
    <w:rsid w:val="3D6AE9F6"/>
    <w:rsid w:val="3E2D0351"/>
    <w:rsid w:val="3EF3D4DF"/>
    <w:rsid w:val="3F060604"/>
    <w:rsid w:val="3F07821B"/>
    <w:rsid w:val="3F2F51AD"/>
    <w:rsid w:val="3FEC13A6"/>
    <w:rsid w:val="402C70CB"/>
    <w:rsid w:val="4097A3FA"/>
    <w:rsid w:val="40A99DE3"/>
    <w:rsid w:val="40AE90F5"/>
    <w:rsid w:val="4122AD06"/>
    <w:rsid w:val="41B6084D"/>
    <w:rsid w:val="42C8014F"/>
    <w:rsid w:val="4361EF75"/>
    <w:rsid w:val="43960B07"/>
    <w:rsid w:val="44B40585"/>
    <w:rsid w:val="44B88466"/>
    <w:rsid w:val="44C25086"/>
    <w:rsid w:val="44CDD2C7"/>
    <w:rsid w:val="4524B161"/>
    <w:rsid w:val="4566452A"/>
    <w:rsid w:val="45877A96"/>
    <w:rsid w:val="462742CC"/>
    <w:rsid w:val="469D1E2F"/>
    <w:rsid w:val="46A18B02"/>
    <w:rsid w:val="46BA3CD7"/>
    <w:rsid w:val="47EE2853"/>
    <w:rsid w:val="48460712"/>
    <w:rsid w:val="485A5B4B"/>
    <w:rsid w:val="485C3F82"/>
    <w:rsid w:val="48B31454"/>
    <w:rsid w:val="48F4D96F"/>
    <w:rsid w:val="4ABEFB9E"/>
    <w:rsid w:val="4B31EAED"/>
    <w:rsid w:val="4B3C1BC1"/>
    <w:rsid w:val="4B526F08"/>
    <w:rsid w:val="4B6DE26D"/>
    <w:rsid w:val="4B93C335"/>
    <w:rsid w:val="4C1CCDA3"/>
    <w:rsid w:val="4C2335EE"/>
    <w:rsid w:val="4C8B0291"/>
    <w:rsid w:val="4CED6F8A"/>
    <w:rsid w:val="4CF34BD2"/>
    <w:rsid w:val="4D73436A"/>
    <w:rsid w:val="4D7DA7B9"/>
    <w:rsid w:val="4D946576"/>
    <w:rsid w:val="4E07A554"/>
    <w:rsid w:val="4E220A9C"/>
    <w:rsid w:val="4E4430BC"/>
    <w:rsid w:val="4E474FA9"/>
    <w:rsid w:val="4E86E0A4"/>
    <w:rsid w:val="4EAB2271"/>
    <w:rsid w:val="4F54B345"/>
    <w:rsid w:val="4F7BC702"/>
    <w:rsid w:val="4FA2970D"/>
    <w:rsid w:val="4FEB42EF"/>
    <w:rsid w:val="5039795A"/>
    <w:rsid w:val="503D1E66"/>
    <w:rsid w:val="508024EE"/>
    <w:rsid w:val="50DBC74B"/>
    <w:rsid w:val="50F4B11A"/>
    <w:rsid w:val="51DBE0EB"/>
    <w:rsid w:val="52078CB2"/>
    <w:rsid w:val="5268AA23"/>
    <w:rsid w:val="52A59D33"/>
    <w:rsid w:val="52D5A0D5"/>
    <w:rsid w:val="535C9F4B"/>
    <w:rsid w:val="5484DA77"/>
    <w:rsid w:val="55027E77"/>
    <w:rsid w:val="5531B4E5"/>
    <w:rsid w:val="55654CC9"/>
    <w:rsid w:val="559F7B4E"/>
    <w:rsid w:val="578229A9"/>
    <w:rsid w:val="57E96781"/>
    <w:rsid w:val="5838B707"/>
    <w:rsid w:val="587B27D5"/>
    <w:rsid w:val="58FC61F3"/>
    <w:rsid w:val="59252552"/>
    <w:rsid w:val="59B136C6"/>
    <w:rsid w:val="59E1A1CC"/>
    <w:rsid w:val="5A0CE7A1"/>
    <w:rsid w:val="5A1A8300"/>
    <w:rsid w:val="5A770516"/>
    <w:rsid w:val="5ACD079F"/>
    <w:rsid w:val="5B1CFC63"/>
    <w:rsid w:val="5B3183E8"/>
    <w:rsid w:val="5B77A715"/>
    <w:rsid w:val="5BDE98E5"/>
    <w:rsid w:val="5CF09958"/>
    <w:rsid w:val="5D829D29"/>
    <w:rsid w:val="5D8D21D0"/>
    <w:rsid w:val="5D922B44"/>
    <w:rsid w:val="5DF2AABF"/>
    <w:rsid w:val="5E91833D"/>
    <w:rsid w:val="5EB9DB6F"/>
    <w:rsid w:val="5EF25848"/>
    <w:rsid w:val="5F384EEC"/>
    <w:rsid w:val="5F889B6D"/>
    <w:rsid w:val="5F891E4C"/>
    <w:rsid w:val="5F89AF19"/>
    <w:rsid w:val="5FCDBA77"/>
    <w:rsid w:val="5FF32B3D"/>
    <w:rsid w:val="60A38731"/>
    <w:rsid w:val="60C89567"/>
    <w:rsid w:val="60FAD698"/>
    <w:rsid w:val="6131BEDC"/>
    <w:rsid w:val="61EDC487"/>
    <w:rsid w:val="6223BB49"/>
    <w:rsid w:val="628761B7"/>
    <w:rsid w:val="62B60C50"/>
    <w:rsid w:val="62C1356F"/>
    <w:rsid w:val="6375913D"/>
    <w:rsid w:val="638408BB"/>
    <w:rsid w:val="63842CF8"/>
    <w:rsid w:val="63A2A933"/>
    <w:rsid w:val="64ACD062"/>
    <w:rsid w:val="64ACFA1E"/>
    <w:rsid w:val="657786BD"/>
    <w:rsid w:val="66015EB0"/>
    <w:rsid w:val="666E9337"/>
    <w:rsid w:val="6677507D"/>
    <w:rsid w:val="670C06E6"/>
    <w:rsid w:val="672E5048"/>
    <w:rsid w:val="673E3806"/>
    <w:rsid w:val="6742D6F3"/>
    <w:rsid w:val="682E781A"/>
    <w:rsid w:val="68FBFE4A"/>
    <w:rsid w:val="69561DE8"/>
    <w:rsid w:val="697451E6"/>
    <w:rsid w:val="69C6BC07"/>
    <w:rsid w:val="69EEFA8F"/>
    <w:rsid w:val="6A10FD08"/>
    <w:rsid w:val="6A1A4AC4"/>
    <w:rsid w:val="6A32FB8A"/>
    <w:rsid w:val="6A355196"/>
    <w:rsid w:val="6AA8674C"/>
    <w:rsid w:val="6AA9E718"/>
    <w:rsid w:val="6B6283DB"/>
    <w:rsid w:val="6B71D248"/>
    <w:rsid w:val="6B9A9632"/>
    <w:rsid w:val="6BABB1EF"/>
    <w:rsid w:val="6BEF5188"/>
    <w:rsid w:val="6C2A4704"/>
    <w:rsid w:val="6C2C2AD2"/>
    <w:rsid w:val="6CAA3498"/>
    <w:rsid w:val="6CDBC99E"/>
    <w:rsid w:val="6DAFDFC4"/>
    <w:rsid w:val="6E3B230B"/>
    <w:rsid w:val="6E8786CF"/>
    <w:rsid w:val="6EF80A35"/>
    <w:rsid w:val="6F580DD4"/>
    <w:rsid w:val="6FAC0884"/>
    <w:rsid w:val="6FFB87C7"/>
    <w:rsid w:val="7012DF8C"/>
    <w:rsid w:val="70AF6A81"/>
    <w:rsid w:val="70C85E10"/>
    <w:rsid w:val="70D5E090"/>
    <w:rsid w:val="70E16BCD"/>
    <w:rsid w:val="70EF6954"/>
    <w:rsid w:val="7100016C"/>
    <w:rsid w:val="7178EA50"/>
    <w:rsid w:val="717A5649"/>
    <w:rsid w:val="7190606A"/>
    <w:rsid w:val="719B0B83"/>
    <w:rsid w:val="71DC4AEB"/>
    <w:rsid w:val="721D2700"/>
    <w:rsid w:val="7231D5D3"/>
    <w:rsid w:val="726F174D"/>
    <w:rsid w:val="72CD81EF"/>
    <w:rsid w:val="72EEB286"/>
    <w:rsid w:val="72FAD0CE"/>
    <w:rsid w:val="7326C9A6"/>
    <w:rsid w:val="736620E1"/>
    <w:rsid w:val="73921788"/>
    <w:rsid w:val="73B8BAEE"/>
    <w:rsid w:val="73E45AE3"/>
    <w:rsid w:val="741FB5E3"/>
    <w:rsid w:val="74B8D45F"/>
    <w:rsid w:val="7548B015"/>
    <w:rsid w:val="75BD8EED"/>
    <w:rsid w:val="75DA2EA0"/>
    <w:rsid w:val="761C22D0"/>
    <w:rsid w:val="76494BAF"/>
    <w:rsid w:val="76C4463D"/>
    <w:rsid w:val="77FF282A"/>
    <w:rsid w:val="7820D205"/>
    <w:rsid w:val="785A0ECE"/>
    <w:rsid w:val="789129B3"/>
    <w:rsid w:val="78AEB721"/>
    <w:rsid w:val="7916825D"/>
    <w:rsid w:val="79C242C4"/>
    <w:rsid w:val="79F290C5"/>
    <w:rsid w:val="79FB0BA4"/>
    <w:rsid w:val="7A28184A"/>
    <w:rsid w:val="7A4B3DBD"/>
    <w:rsid w:val="7ACF1A4D"/>
    <w:rsid w:val="7B26A72A"/>
    <w:rsid w:val="7B905612"/>
    <w:rsid w:val="7B9DE28B"/>
    <w:rsid w:val="7C4B16AA"/>
    <w:rsid w:val="7C82367F"/>
    <w:rsid w:val="7CA7BD46"/>
    <w:rsid w:val="7CB1BB90"/>
    <w:rsid w:val="7CEA7782"/>
    <w:rsid w:val="7D57C133"/>
    <w:rsid w:val="7D8923BA"/>
    <w:rsid w:val="7DD889B5"/>
    <w:rsid w:val="7E5448F9"/>
    <w:rsid w:val="7E762DED"/>
    <w:rsid w:val="7F4406B6"/>
    <w:rsid w:val="7F44E738"/>
    <w:rsid w:val="7FADBCAC"/>
    <w:rsid w:val="7FEB8909"/>
  </w:rsids>
  <m:mathPr>
    <m:mathFont m:val="Cambria Math"/>
    <m:brkBin m:val="before"/>
    <m:brkBinSub m:val="--"/>
    <m:smallFrac m:val="0"/>
    <m:dispDef/>
    <m:lMargin m:val="0"/>
    <m:rMargin m:val="0"/>
    <m:defJc m:val="centerGroup"/>
    <m:wrapIndent m:val="1440"/>
    <m:intLim m:val="subSup"/>
    <m:naryLim m:val="undOvr"/>
  </m:mathPr>
  <w:themeFontLang w:val="es-P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B431130D-DBE3-4C62-827B-536FBCA9F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Ttulo1">
    <w:name w:val="heading 1"/>
    <w:basedOn w:val="Normal"/>
    <w:next w:val="Normal"/>
    <w:link w:val="Ttulo1Car"/>
    <w:uiPriority w:val="9"/>
    <w:qFormat/>
    <w:rsid w:val="00CE7F26"/>
    <w:pPr>
      <w:keepNext/>
      <w:keepLines/>
      <w:spacing w:before="240" w:after="0"/>
      <w:outlineLvl w:val="0"/>
    </w:pPr>
    <w:rPr>
      <w:rFonts w:ascii="Times New Roman" w:eastAsia="MS Gothic" w:hAnsi="Times New Roman"/>
      <w:b/>
      <w:szCs w:val="32"/>
    </w:rPr>
  </w:style>
  <w:style w:type="paragraph" w:styleId="Ttulo2">
    <w:name w:val="heading 2"/>
    <w:basedOn w:val="Normal"/>
    <w:next w:val="Normal"/>
    <w:link w:val="Ttulo2Car"/>
    <w:qFormat/>
    <w:rsid w:val="00CE7F26"/>
    <w:pPr>
      <w:keepNext/>
      <w:spacing w:after="240" w:line="240" w:lineRule="auto"/>
      <w:jc w:val="both"/>
      <w:outlineLvl w:val="1"/>
    </w:pPr>
    <w:rPr>
      <w:rFonts w:ascii="Book Antiqua" w:eastAsia="SimSun" w:hAnsi="Book Antiqua" w:cs="Arial"/>
      <w:iCs/>
      <w:caps/>
      <w:sz w:val="20"/>
      <w:szCs w:val="20"/>
    </w:rPr>
  </w:style>
  <w:style w:type="paragraph" w:styleId="Ttulo3">
    <w:name w:val="heading 3"/>
    <w:basedOn w:val="Normal"/>
    <w:next w:val="Normal"/>
    <w:link w:val="Ttulo3Car"/>
    <w:uiPriority w:val="9"/>
    <w:unhideWhenUsed/>
    <w:qFormat/>
    <w:rsid w:val="00CE7F26"/>
    <w:pPr>
      <w:keepNext/>
      <w:keepLines/>
      <w:spacing w:before="40" w:after="0"/>
      <w:outlineLvl w:val="2"/>
    </w:pPr>
    <w:rPr>
      <w:rFonts w:eastAsia="MS Gothic"/>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F26"/>
    <w:rPr>
      <w:rFonts w:ascii="Times New Roman" w:eastAsia="MS Gothic" w:hAnsi="Times New Roman" w:cs="Times New Roman"/>
      <w:b/>
      <w:szCs w:val="32"/>
      <w:lang w:val="en-US"/>
    </w:rPr>
  </w:style>
  <w:style w:type="character" w:customStyle="1" w:styleId="Ttulo2Car">
    <w:name w:val="Título 2 Car"/>
    <w:basedOn w:val="Fuentedeprrafopredeter"/>
    <w:link w:val="Ttulo2"/>
    <w:rsid w:val="00CE7F26"/>
    <w:rPr>
      <w:rFonts w:ascii="Book Antiqua" w:eastAsia="SimSun" w:hAnsi="Book Antiqua" w:cs="Arial"/>
      <w:iCs/>
      <w:caps/>
      <w:sz w:val="20"/>
      <w:szCs w:val="20"/>
      <w:lang w:val="en-US"/>
    </w:rPr>
  </w:style>
  <w:style w:type="character" w:customStyle="1" w:styleId="Ttulo3Car">
    <w:name w:val="Título 3 Car"/>
    <w:basedOn w:val="Fuentedeprrafopredeter"/>
    <w:link w:val="Ttulo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Sinlista"/>
    <w:uiPriority w:val="99"/>
    <w:semiHidden/>
    <w:unhideWhenUsed/>
    <w:rsid w:val="00CE7F26"/>
  </w:style>
  <w:style w:type="paragraph" w:styleId="Textoindependiente">
    <w:name w:val="Body Text"/>
    <w:basedOn w:val="Normal"/>
    <w:link w:val="TextoindependienteCar"/>
    <w:qFormat/>
    <w:rsid w:val="00CE7F26"/>
    <w:pPr>
      <w:spacing w:after="240" w:line="480" w:lineRule="auto"/>
    </w:pPr>
    <w:rPr>
      <w:rFonts w:ascii="Book Antiqua" w:eastAsia="SimSun" w:hAnsi="Book Antiqua" w:cs="Arial"/>
      <w:iCs/>
    </w:rPr>
  </w:style>
  <w:style w:type="character" w:customStyle="1" w:styleId="TextoindependienteCar">
    <w:name w:val="Texto independiente Car"/>
    <w:basedOn w:val="Fuentedeprrafopredeter"/>
    <w:link w:val="Textoindependiente"/>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Fuentedeprrafopredeter"/>
    <w:rsid w:val="00CE7F26"/>
  </w:style>
  <w:style w:type="paragraph" w:styleId="Textonotapie">
    <w:name w:val="footnote text"/>
    <w:basedOn w:val="Normal"/>
    <w:link w:val="TextonotapieCar"/>
    <w:rsid w:val="00CE7F26"/>
    <w:pPr>
      <w:spacing w:after="0" w:line="240" w:lineRule="auto"/>
    </w:pPr>
    <w:rPr>
      <w:rFonts w:ascii="Times New Roman" w:eastAsia="Times New Roman" w:hAnsi="Times New Roman"/>
      <w:sz w:val="20"/>
      <w:szCs w:val="20"/>
    </w:rPr>
  </w:style>
  <w:style w:type="character" w:customStyle="1" w:styleId="TextonotapieCar">
    <w:name w:val="Texto nota pie Car"/>
    <w:basedOn w:val="Fuentedeprrafopredeter"/>
    <w:link w:val="Textonotapie"/>
    <w:rsid w:val="00CE7F26"/>
    <w:rPr>
      <w:rFonts w:ascii="Times New Roman" w:eastAsia="Times New Roman" w:hAnsi="Times New Roman" w:cs="Times New Roman"/>
      <w:sz w:val="20"/>
      <w:szCs w:val="20"/>
      <w:lang w:val="en-US"/>
    </w:rPr>
  </w:style>
  <w:style w:type="character" w:styleId="Refdenotaalpie">
    <w:name w:val="footnote reference"/>
    <w:aliases w:val="FC,Style,Style 27,Style 28,Style 29,Style 30,fr"/>
    <w:rsid w:val="00CE7F26"/>
    <w:rPr>
      <w:vertAlign w:val="superscript"/>
    </w:rPr>
  </w:style>
  <w:style w:type="paragraph" w:customStyle="1" w:styleId="Header1">
    <w:name w:val="Header1"/>
    <w:basedOn w:val="Normal"/>
    <w:next w:val="Encabezado"/>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Piedepgina"/>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Nmerodepgina">
    <w:name w:val="page number"/>
    <w:basedOn w:val="Fuentedeprrafopredeter"/>
    <w:unhideWhenUsed/>
    <w:rsid w:val="00CE7F26"/>
  </w:style>
  <w:style w:type="paragraph" w:customStyle="1" w:styleId="BalloonText1">
    <w:name w:val="Balloon Text1"/>
    <w:basedOn w:val="Normal"/>
    <w:next w:val="Textodeglobo"/>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Prrafodelista"/>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Refdecomentario">
    <w:name w:val="annotation reference"/>
    <w:uiPriority w:val="99"/>
    <w:semiHidden/>
    <w:unhideWhenUsed/>
    <w:rsid w:val="00CE7F26"/>
    <w:rPr>
      <w:sz w:val="16"/>
      <w:szCs w:val="16"/>
    </w:rPr>
  </w:style>
  <w:style w:type="paragraph" w:customStyle="1" w:styleId="CommentText1">
    <w:name w:val="Comment Text1"/>
    <w:basedOn w:val="Normal"/>
    <w:next w:val="Textocomentario"/>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Textocomentario"/>
    <w:next w:val="Textocomentario"/>
    <w:uiPriority w:val="99"/>
    <w:semiHidden/>
    <w:unhideWhenUsed/>
    <w:rsid w:val="00CE7F26"/>
    <w:pPr>
      <w:spacing w:after="0"/>
    </w:pPr>
    <w:rPr>
      <w:rFonts w:ascii="Times New Roman" w:eastAsia="MS Mincho" w:hAnsi="Times New Roman"/>
      <w:b/>
      <w:bCs/>
    </w:rPr>
  </w:style>
  <w:style w:type="character" w:customStyle="1" w:styleId="AsuntodelcomentarioCar">
    <w:name w:val="Asunto del comentario Car"/>
    <w:link w:val="Asuntodelcomentario"/>
    <w:uiPriority w:val="99"/>
    <w:semiHidden/>
    <w:rsid w:val="00CE7F26"/>
    <w:rPr>
      <w:rFonts w:ascii="Times New Roman" w:hAnsi="Times New Roman"/>
      <w:b/>
      <w:bCs/>
      <w:sz w:val="20"/>
      <w:szCs w:val="20"/>
    </w:rPr>
  </w:style>
  <w:style w:type="character" w:styleId="Textodelmarcadordeposicin">
    <w:name w:val="Placeholder Text"/>
    <w:uiPriority w:val="99"/>
    <w:semiHidden/>
    <w:rsid w:val="00CE7F26"/>
    <w:rPr>
      <w:color w:val="808080"/>
    </w:rPr>
  </w:style>
  <w:style w:type="paragraph" w:styleId="TD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D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Piedepgina"/>
    <w:rsid w:val="00CE7F26"/>
    <w:rPr>
      <w:rFonts w:ascii="Times New Roman" w:eastAsia="MS Mincho" w:hAnsi="Times New Roman"/>
      <w:sz w:val="16"/>
      <w:szCs w:val="16"/>
    </w:rPr>
  </w:style>
  <w:style w:type="paragraph" w:styleId="HTMLconformatoprevio">
    <w:name w:val="HTML Preformatted"/>
    <w:basedOn w:val="Normal"/>
    <w:link w:val="HTMLconformatoprevioC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conformatoprevioCar">
    <w:name w:val="HTML con formato previo Car"/>
    <w:basedOn w:val="Fuentedeprrafopredeter"/>
    <w:link w:val="HTMLconformatoprevio"/>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aconvietas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aconvietas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aconvietas"/>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tuloCar">
    <w:name w:val="Título Car"/>
    <w:link w:val="Ttulo"/>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Textoindependiente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Textoindependiente"/>
    <w:next w:val="Textoindependienteprimerasangra"/>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aconnmeros"/>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tuloCar">
    <w:name w:val="Subtítulo Car"/>
    <w:link w:val="Subttulo"/>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D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D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D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D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D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D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D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Prrafodelista"/>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Prrafodelista"/>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Prrafodelista"/>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Prrafodelista"/>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Sangradetextonormal"/>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Encabezado">
    <w:name w:val="header"/>
    <w:basedOn w:val="Normal"/>
    <w:link w:val="EncabezadoCar"/>
    <w:uiPriority w:val="99"/>
    <w:unhideWhenUsed/>
    <w:rsid w:val="00CE7F2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E7F26"/>
    <w:rPr>
      <w:rFonts w:ascii="Calibri" w:eastAsia="Calibri" w:hAnsi="Calibri" w:cs="Times New Roman"/>
      <w:lang w:val="en-US"/>
    </w:rPr>
  </w:style>
  <w:style w:type="paragraph" w:styleId="Piedepgina">
    <w:name w:val="footer"/>
    <w:basedOn w:val="Normal"/>
    <w:link w:val="PiedepginaCar"/>
    <w:uiPriority w:val="99"/>
    <w:unhideWhenUsed/>
    <w:rsid w:val="00CE7F2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E7F26"/>
    <w:rPr>
      <w:rFonts w:ascii="Calibri" w:eastAsia="Calibri" w:hAnsi="Calibri" w:cs="Times New Roman"/>
      <w:lang w:val="en-US"/>
    </w:rPr>
  </w:style>
  <w:style w:type="paragraph" w:styleId="Textodeglobo">
    <w:name w:val="Balloon Text"/>
    <w:basedOn w:val="Normal"/>
    <w:link w:val="TextodegloboCar"/>
    <w:uiPriority w:val="99"/>
    <w:semiHidden/>
    <w:unhideWhenUsed/>
    <w:rsid w:val="00CE7F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7F26"/>
    <w:rPr>
      <w:rFonts w:ascii="Segoe UI" w:eastAsia="Calibri" w:hAnsi="Segoe UI" w:cs="Segoe UI"/>
      <w:sz w:val="18"/>
      <w:szCs w:val="18"/>
      <w:lang w:val="en-US"/>
    </w:rPr>
  </w:style>
  <w:style w:type="paragraph" w:styleId="Prrafodelista">
    <w:name w:val="List Paragraph"/>
    <w:basedOn w:val="Normal"/>
    <w:uiPriority w:val="34"/>
    <w:qFormat/>
    <w:rsid w:val="00CE7F26"/>
    <w:pPr>
      <w:ind w:left="720"/>
      <w:contextualSpacing/>
    </w:pPr>
  </w:style>
  <w:style w:type="paragraph" w:styleId="Textocomentario">
    <w:name w:val="annotation text"/>
    <w:basedOn w:val="Normal"/>
    <w:link w:val="TextocomentarioCar"/>
    <w:uiPriority w:val="99"/>
    <w:unhideWhenUsed/>
    <w:rsid w:val="00CE7F26"/>
    <w:pPr>
      <w:spacing w:line="240" w:lineRule="auto"/>
    </w:pPr>
    <w:rPr>
      <w:sz w:val="20"/>
      <w:szCs w:val="20"/>
    </w:rPr>
  </w:style>
  <w:style w:type="character" w:customStyle="1" w:styleId="TextocomentarioCar">
    <w:name w:val="Texto comentario Car"/>
    <w:basedOn w:val="Fuentedeprrafopredeter"/>
    <w:link w:val="Textocomentario"/>
    <w:uiPriority w:val="99"/>
    <w:rsid w:val="00CE7F26"/>
    <w:rPr>
      <w:rFonts w:ascii="Calibri" w:eastAsia="Calibri" w:hAnsi="Calibri"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TextocomentarioCar"/>
    <w:uiPriority w:val="99"/>
    <w:semiHidden/>
    <w:rsid w:val="00CE7F26"/>
    <w:rPr>
      <w:rFonts w:ascii="Calibri" w:eastAsia="Calibri" w:hAnsi="Calibri" w:cs="Times New Roman"/>
      <w:b/>
      <w:bCs/>
      <w:sz w:val="20"/>
      <w:szCs w:val="20"/>
      <w:lang w:val="en-US"/>
    </w:rPr>
  </w:style>
  <w:style w:type="paragraph" w:styleId="Listaconvietas2">
    <w:name w:val="List Bullet 2"/>
    <w:basedOn w:val="Normal"/>
    <w:uiPriority w:val="99"/>
    <w:unhideWhenUsed/>
    <w:rsid w:val="00CE7F26"/>
    <w:pPr>
      <w:ind w:left="1080" w:hanging="360"/>
      <w:contextualSpacing/>
    </w:pPr>
  </w:style>
  <w:style w:type="paragraph" w:styleId="Listaconvietas3">
    <w:name w:val="List Bullet 3"/>
    <w:basedOn w:val="Normal"/>
    <w:uiPriority w:val="99"/>
    <w:unhideWhenUsed/>
    <w:rsid w:val="00CE7F26"/>
    <w:pPr>
      <w:tabs>
        <w:tab w:val="num" w:pos="720"/>
      </w:tabs>
      <w:ind w:firstLine="360"/>
      <w:contextualSpacing/>
    </w:pPr>
  </w:style>
  <w:style w:type="paragraph" w:styleId="Listaconvietas">
    <w:name w:val="List Bullet"/>
    <w:basedOn w:val="Normal"/>
    <w:uiPriority w:val="9"/>
    <w:unhideWhenUsed/>
    <w:qFormat/>
    <w:rsid w:val="00CE7F26"/>
    <w:pPr>
      <w:ind w:left="1080" w:hanging="360"/>
      <w:contextualSpacing/>
    </w:pPr>
  </w:style>
  <w:style w:type="paragraph" w:styleId="Ttulo">
    <w:name w:val="Title"/>
    <w:basedOn w:val="Normal"/>
    <w:next w:val="Normal"/>
    <w:link w:val="TtuloC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Fuentedeprrafopredeter"/>
    <w:uiPriority w:val="10"/>
    <w:rsid w:val="00CE7F26"/>
    <w:rPr>
      <w:rFonts w:asciiTheme="majorHAnsi" w:eastAsiaTheme="majorEastAsia" w:hAnsiTheme="majorHAnsi" w:cstheme="majorBidi"/>
      <w:spacing w:val="-10"/>
      <w:kern w:val="28"/>
      <w:sz w:val="56"/>
      <w:szCs w:val="56"/>
      <w:lang w:val="en-US"/>
    </w:rPr>
  </w:style>
  <w:style w:type="paragraph" w:styleId="Textoindependiente2">
    <w:name w:val="Body Text 2"/>
    <w:basedOn w:val="Normal"/>
    <w:link w:val="Textoindependiente2Car"/>
    <w:uiPriority w:val="99"/>
    <w:unhideWhenUsed/>
    <w:rsid w:val="00CE7F26"/>
    <w:pPr>
      <w:spacing w:after="120" w:line="480" w:lineRule="auto"/>
    </w:pPr>
  </w:style>
  <w:style w:type="character" w:customStyle="1" w:styleId="Textoindependiente2Car">
    <w:name w:val="Texto independiente 2 Car"/>
    <w:basedOn w:val="Fuentedeprrafopredeter"/>
    <w:link w:val="Textoindependiente2"/>
    <w:uiPriority w:val="99"/>
    <w:rsid w:val="00CE7F26"/>
    <w:rPr>
      <w:rFonts w:ascii="Calibri" w:eastAsia="Calibri" w:hAnsi="Calibri" w:cs="Times New Roman"/>
      <w:lang w:val="en-US"/>
    </w:rPr>
  </w:style>
  <w:style w:type="paragraph" w:styleId="Textoindependienteprimerasangra">
    <w:name w:val="Body Text First Indent"/>
    <w:basedOn w:val="Textoindependiente"/>
    <w:link w:val="TextoindependienteprimerasangraCar"/>
    <w:unhideWhenUsed/>
    <w:qFormat/>
    <w:rsid w:val="00CE7F26"/>
    <w:pPr>
      <w:spacing w:after="160" w:line="259" w:lineRule="auto"/>
      <w:ind w:firstLine="360"/>
    </w:pPr>
    <w:rPr>
      <w:rFonts w:ascii="Calibri" w:eastAsia="Calibri" w:hAnsi="Calibri" w:cs="Times New Roman"/>
      <w:iCs w:val="0"/>
    </w:rPr>
  </w:style>
  <w:style w:type="character" w:customStyle="1" w:styleId="TextoindependienteprimerasangraCar">
    <w:name w:val="Texto independiente primera sangría Car"/>
    <w:basedOn w:val="TextoindependienteCar"/>
    <w:link w:val="Textoindependienteprimerasangra"/>
    <w:rsid w:val="00CE7F26"/>
    <w:rPr>
      <w:rFonts w:ascii="Calibri" w:eastAsia="Calibri" w:hAnsi="Calibri" w:cs="Times New Roman"/>
      <w:iCs w:val="0"/>
      <w:lang w:val="en-US"/>
    </w:rPr>
  </w:style>
  <w:style w:type="paragraph" w:styleId="Listaconnmeros">
    <w:name w:val="List Number"/>
    <w:basedOn w:val="Normal"/>
    <w:uiPriority w:val="99"/>
    <w:unhideWhenUsed/>
    <w:rsid w:val="00CE7F26"/>
    <w:pPr>
      <w:ind w:left="1440" w:hanging="360"/>
      <w:contextualSpacing/>
    </w:pPr>
  </w:style>
  <w:style w:type="paragraph" w:styleId="Subttulo">
    <w:name w:val="Subtitle"/>
    <w:basedOn w:val="Normal"/>
    <w:next w:val="Normal"/>
    <w:link w:val="SubttuloC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Fuentedeprrafopredeter"/>
    <w:uiPriority w:val="11"/>
    <w:rsid w:val="00CE7F26"/>
    <w:rPr>
      <w:rFonts w:eastAsiaTheme="minorEastAsia"/>
      <w:color w:val="5A5A5A" w:themeColor="text1" w:themeTint="A5"/>
      <w:spacing w:val="15"/>
      <w:lang w:val="en-US"/>
    </w:rPr>
  </w:style>
  <w:style w:type="character" w:styleId="Hipervnculo">
    <w:name w:val="Hyperlink"/>
    <w:uiPriority w:val="99"/>
    <w:unhideWhenUsed/>
    <w:rsid w:val="00CE7F26"/>
    <w:rPr>
      <w:color w:val="0563C1"/>
      <w:u w:val="single"/>
    </w:rPr>
  </w:style>
  <w:style w:type="paragraph" w:styleId="Sangradetextonormal">
    <w:name w:val="Body Text Indent"/>
    <w:basedOn w:val="Normal"/>
    <w:link w:val="SangradetextonormalCar"/>
    <w:unhideWhenUsed/>
    <w:qFormat/>
    <w:rsid w:val="00CE7F26"/>
    <w:pPr>
      <w:spacing w:after="120"/>
      <w:ind w:left="360"/>
    </w:pPr>
  </w:style>
  <w:style w:type="character" w:customStyle="1" w:styleId="SangradetextonormalCar">
    <w:name w:val="Sangría de texto normal Car"/>
    <w:basedOn w:val="Fuentedeprrafopredeter"/>
    <w:link w:val="Sangradetextonormal"/>
    <w:rsid w:val="00CE7F26"/>
    <w:rPr>
      <w:rFonts w:ascii="Calibri" w:eastAsia="Calibri" w:hAnsi="Calibri" w:cs="Times New Roman"/>
      <w:lang w:val="en-US"/>
    </w:rPr>
  </w:style>
  <w:style w:type="paragraph" w:styleId="Revisin">
    <w:name w:val="Revision"/>
    <w:hidden/>
    <w:uiPriority w:val="99"/>
    <w:semiHidden/>
    <w:rsid w:val="00CE7F26"/>
    <w:pPr>
      <w:spacing w:after="0" w:line="240" w:lineRule="auto"/>
    </w:pPr>
    <w:rPr>
      <w:rFonts w:ascii="Calibri" w:eastAsia="Calibri" w:hAnsi="Calibri" w:cs="Times New Roman"/>
      <w:lang w:val="en-US"/>
    </w:rPr>
  </w:style>
  <w:style w:type="character" w:styleId="Nmerodelnea">
    <w:name w:val="line number"/>
    <w:basedOn w:val="Fuentedeprrafopredeter"/>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xtoconsangra">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Textoindependiente"/>
    <w:uiPriority w:val="1"/>
    <w:semiHidden/>
    <w:rsid w:val="00CE7F26"/>
    <w:pPr>
      <w:spacing w:after="240" w:line="240" w:lineRule="auto"/>
    </w:pPr>
    <w:rPr>
      <w:rFonts w:ascii="Times New Roman" w:eastAsia="Times New Roman" w:hAnsi="Times New Roman"/>
      <w:sz w:val="24"/>
      <w:szCs w:val="20"/>
      <w:lang w:eastAsia="zh-CN"/>
    </w:rPr>
  </w:style>
  <w:style w:type="paragraph" w:styleId="Cita">
    <w:name w:val="Quote"/>
    <w:basedOn w:val="Normal"/>
    <w:next w:val="Textoindependiente"/>
    <w:link w:val="CitaC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CitaCar">
    <w:name w:val="Cita Car"/>
    <w:basedOn w:val="Fuentedeprrafopredeter"/>
    <w:link w:val="Cita"/>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nfasis">
    <w:name w:val="Emphasis"/>
    <w:uiPriority w:val="20"/>
    <w:qFormat/>
    <w:rsid w:val="00CE7F26"/>
    <w:rPr>
      <w:i/>
    </w:rPr>
  </w:style>
  <w:style w:type="table" w:styleId="Tablaconcuadrcula">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Fuentedeprrafopredeter"/>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Textoindependiente"/>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Sinespaciado">
    <w:name w:val="No Spacing"/>
    <w:uiPriority w:val="99"/>
    <w:qFormat/>
    <w:rsid w:val="00CE7F26"/>
    <w:pPr>
      <w:spacing w:after="0" w:line="240" w:lineRule="auto"/>
    </w:pPr>
    <w:rPr>
      <w:rFonts w:ascii="Calibri" w:eastAsia="Times New Roman" w:hAnsi="Calibri" w:cs="Times New Roman"/>
    </w:rPr>
  </w:style>
  <w:style w:type="character" w:styleId="Fuerte">
    <w:name w:val="Strong"/>
    <w:basedOn w:val="Fuentedeprrafopredeter"/>
    <w:uiPriority w:val="22"/>
    <w:qFormat/>
    <w:rsid w:val="007F25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2306</Words>
  <Characters>13149</Characters>
  <Application>Microsoft Office Word</Application>
  <DocSecurity>0</DocSecurity>
  <Lines>109</Lines>
  <Paragraphs>30</Paragraphs>
  <ScaleCrop>false</ScaleCrop>
  <Company>Microsoft</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Rocío Alayón Morell</cp:lastModifiedBy>
  <cp:revision>4</cp:revision>
  <cp:lastPrinted>2026-02-24T12:40:00Z</cp:lastPrinted>
  <dcterms:created xsi:type="dcterms:W3CDTF">2026-02-24T13:25:00Z</dcterms:created>
  <dcterms:modified xsi:type="dcterms:W3CDTF">2026-02-25T14:09:00Z</dcterms:modified>
</cp:coreProperties>
</file>