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448FF" w14:textId="5EB31DB1" w:rsidR="00B713E1" w:rsidRDefault="00B713E1" w:rsidP="000961D3">
      <w:pPr>
        <w:suppressLineNumbers/>
        <w:jc w:val="center"/>
        <w:rPr>
          <w:rFonts w:ascii="Book Antiqua" w:hAnsi="Book Antiqua"/>
          <w:sz w:val="36"/>
          <w:szCs w:val="36"/>
          <w:lang w:val="es-ES"/>
        </w:rPr>
      </w:pPr>
      <w:r>
        <w:rPr>
          <w:rFonts w:ascii="Book Antiqua" w:hAnsi="Book Antiqua"/>
          <w:sz w:val="36"/>
          <w:szCs w:val="36"/>
          <w:lang w:val="es-ES"/>
        </w:rPr>
        <w:t>(ENTIRILLADO ELECTR</w:t>
      </w:r>
      <w:r w:rsidR="00C25480">
        <w:rPr>
          <w:rFonts w:ascii="Book Antiqua" w:hAnsi="Book Antiqua"/>
          <w:sz w:val="36"/>
          <w:szCs w:val="36"/>
          <w:lang w:val="es-ES"/>
        </w:rPr>
        <w:t>Ó</w:t>
      </w:r>
      <w:r>
        <w:rPr>
          <w:rFonts w:ascii="Book Antiqua" w:hAnsi="Book Antiqua"/>
          <w:sz w:val="36"/>
          <w:szCs w:val="36"/>
          <w:lang w:val="es-ES"/>
        </w:rPr>
        <w:t>NICO)</w:t>
      </w:r>
    </w:p>
    <w:p w14:paraId="5BA240F1" w14:textId="3C242676" w:rsidR="000961D3" w:rsidRPr="00D879E8" w:rsidRDefault="000961D3" w:rsidP="000961D3">
      <w:pPr>
        <w:suppressLineNumbers/>
        <w:jc w:val="center"/>
        <w:rPr>
          <w:rFonts w:ascii="Book Antiqua" w:hAnsi="Book Antiqua"/>
          <w:sz w:val="36"/>
          <w:szCs w:val="36"/>
          <w:lang w:val="es-ES"/>
        </w:rPr>
      </w:pPr>
      <w:r w:rsidRPr="00D879E8">
        <w:rPr>
          <w:rFonts w:ascii="Book Antiqua" w:hAnsi="Book Antiqua"/>
          <w:sz w:val="36"/>
          <w:szCs w:val="36"/>
          <w:lang w:val="es-ES"/>
        </w:rPr>
        <w:t>GOBIERNO DE PUERTO RICO</w:t>
      </w:r>
    </w:p>
    <w:p w14:paraId="7AA25369" w14:textId="77777777" w:rsidR="000961D3" w:rsidRPr="00D879E8" w:rsidRDefault="000961D3" w:rsidP="000961D3">
      <w:pPr>
        <w:suppressLineNumbers/>
        <w:jc w:val="center"/>
        <w:rPr>
          <w:rFonts w:ascii="Book Antiqua" w:hAnsi="Book Antiqua"/>
          <w:lang w:val="es-ES"/>
        </w:rPr>
      </w:pPr>
    </w:p>
    <w:p w14:paraId="4066D8A2" w14:textId="77777777" w:rsidR="000961D3" w:rsidRPr="00D879E8" w:rsidRDefault="000961D3" w:rsidP="000961D3">
      <w:pPr>
        <w:suppressLineNumbers/>
        <w:contextualSpacing/>
        <w:rPr>
          <w:rFonts w:ascii="Book Antiqua" w:hAnsi="Book Antiqua"/>
          <w:lang w:val="es-ES"/>
        </w:rPr>
      </w:pPr>
      <w:r w:rsidRPr="00D879E8">
        <w:rPr>
          <w:rFonts w:ascii="Book Antiqua" w:hAnsi="Book Antiqua"/>
          <w:lang w:val="es-ES"/>
        </w:rPr>
        <w:t>20</w:t>
      </w:r>
      <w:r w:rsidRPr="00D879E8">
        <w:rPr>
          <w:rFonts w:ascii="Book Antiqua" w:hAnsi="Book Antiqua"/>
          <w:vertAlign w:val="superscript"/>
          <w:lang w:val="es-ES"/>
        </w:rPr>
        <w:t>ma.</w:t>
      </w:r>
      <w:r w:rsidRPr="00D879E8">
        <w:rPr>
          <w:rFonts w:ascii="Book Antiqua" w:hAnsi="Book Antiqua"/>
          <w:lang w:val="es-ES"/>
        </w:rPr>
        <w:t xml:space="preserve"> Asamblea </w:t>
      </w:r>
      <w:r w:rsidRPr="00D879E8">
        <w:rPr>
          <w:rFonts w:ascii="Book Antiqua" w:hAnsi="Book Antiqua"/>
          <w:lang w:val="es-ES"/>
        </w:rPr>
        <w:tab/>
      </w:r>
      <w:r w:rsidRPr="00D879E8">
        <w:rPr>
          <w:rFonts w:ascii="Book Antiqua" w:hAnsi="Book Antiqua"/>
          <w:lang w:val="es-ES"/>
        </w:rPr>
        <w:tab/>
      </w:r>
      <w:r w:rsidRPr="00D879E8">
        <w:rPr>
          <w:rFonts w:ascii="Book Antiqua" w:hAnsi="Book Antiqua"/>
          <w:lang w:val="es-ES"/>
        </w:rPr>
        <w:tab/>
      </w:r>
      <w:r w:rsidRPr="00D879E8">
        <w:rPr>
          <w:rFonts w:ascii="Book Antiqua" w:hAnsi="Book Antiqua"/>
          <w:lang w:val="es-ES"/>
        </w:rPr>
        <w:tab/>
      </w:r>
      <w:r w:rsidRPr="00D879E8">
        <w:rPr>
          <w:rFonts w:ascii="Book Antiqua" w:hAnsi="Book Antiqua"/>
          <w:lang w:val="es-ES"/>
        </w:rPr>
        <w:tab/>
      </w:r>
      <w:r w:rsidRPr="00D879E8">
        <w:rPr>
          <w:rFonts w:ascii="Book Antiqua" w:hAnsi="Book Antiqua"/>
          <w:lang w:val="es-ES"/>
        </w:rPr>
        <w:tab/>
      </w:r>
      <w:r w:rsidRPr="00D879E8">
        <w:rPr>
          <w:rFonts w:ascii="Book Antiqua" w:hAnsi="Book Antiqua"/>
          <w:lang w:val="es-ES"/>
        </w:rPr>
        <w:tab/>
      </w:r>
      <w:r w:rsidRPr="00D879E8">
        <w:rPr>
          <w:rFonts w:ascii="Book Antiqua" w:hAnsi="Book Antiqua"/>
          <w:lang w:val="es-ES"/>
        </w:rPr>
        <w:tab/>
      </w:r>
      <w:r w:rsidRPr="00D879E8">
        <w:rPr>
          <w:rFonts w:ascii="Book Antiqua" w:hAnsi="Book Antiqua"/>
          <w:lang w:val="es-ES"/>
        </w:rPr>
        <w:tab/>
      </w:r>
      <w:r w:rsidR="00442590" w:rsidRPr="00D879E8">
        <w:rPr>
          <w:rFonts w:ascii="Book Antiqua" w:hAnsi="Book Antiqua"/>
          <w:lang w:val="es-ES"/>
        </w:rPr>
        <w:t>3</w:t>
      </w:r>
      <w:r w:rsidR="00442590" w:rsidRPr="00D879E8">
        <w:rPr>
          <w:rFonts w:ascii="Book Antiqua" w:hAnsi="Book Antiqua"/>
          <w:vertAlign w:val="superscript"/>
          <w:lang w:val="es-ES"/>
        </w:rPr>
        <w:t>r</w:t>
      </w:r>
      <w:r w:rsidRPr="00D879E8">
        <w:rPr>
          <w:rFonts w:ascii="Book Antiqua" w:hAnsi="Book Antiqua"/>
          <w:vertAlign w:val="superscript"/>
          <w:lang w:val="es-ES"/>
        </w:rPr>
        <w:t xml:space="preserve">a. </w:t>
      </w:r>
      <w:r w:rsidRPr="00D879E8">
        <w:rPr>
          <w:rFonts w:ascii="Book Antiqua" w:hAnsi="Book Antiqua"/>
          <w:lang w:val="es-ES"/>
        </w:rPr>
        <w:t xml:space="preserve">Sesión </w:t>
      </w:r>
    </w:p>
    <w:p w14:paraId="4491917F" w14:textId="77777777" w:rsidR="000961D3" w:rsidRPr="00D879E8" w:rsidRDefault="000961D3" w:rsidP="000961D3">
      <w:pPr>
        <w:suppressLineNumbers/>
        <w:contextualSpacing/>
        <w:rPr>
          <w:rFonts w:ascii="Book Antiqua" w:hAnsi="Book Antiqua"/>
          <w:lang w:val="es-ES"/>
        </w:rPr>
      </w:pPr>
      <w:r w:rsidRPr="00D879E8">
        <w:rPr>
          <w:rFonts w:ascii="Book Antiqua" w:hAnsi="Book Antiqua"/>
          <w:lang w:val="es-ES"/>
        </w:rPr>
        <w:t xml:space="preserve">         Legislativa</w:t>
      </w:r>
      <w:r w:rsidRPr="00D879E8">
        <w:rPr>
          <w:rFonts w:ascii="Book Antiqua" w:hAnsi="Book Antiqua"/>
          <w:lang w:val="es-ES"/>
        </w:rPr>
        <w:tab/>
      </w:r>
      <w:r w:rsidRPr="00D879E8">
        <w:rPr>
          <w:rFonts w:ascii="Book Antiqua" w:hAnsi="Book Antiqua"/>
          <w:lang w:val="es-ES"/>
        </w:rPr>
        <w:tab/>
      </w:r>
      <w:r w:rsidRPr="00D879E8">
        <w:rPr>
          <w:rFonts w:ascii="Book Antiqua" w:hAnsi="Book Antiqua"/>
          <w:lang w:val="es-ES"/>
        </w:rPr>
        <w:tab/>
      </w:r>
      <w:r w:rsidRPr="00D879E8">
        <w:rPr>
          <w:rFonts w:ascii="Book Antiqua" w:hAnsi="Book Antiqua"/>
          <w:lang w:val="es-ES"/>
        </w:rPr>
        <w:tab/>
      </w:r>
      <w:r w:rsidRPr="00D879E8">
        <w:rPr>
          <w:rFonts w:ascii="Book Antiqua" w:hAnsi="Book Antiqua"/>
          <w:lang w:val="es-ES"/>
        </w:rPr>
        <w:tab/>
      </w:r>
      <w:r w:rsidRPr="00D879E8">
        <w:rPr>
          <w:rFonts w:ascii="Book Antiqua" w:hAnsi="Book Antiqua"/>
          <w:lang w:val="es-ES"/>
        </w:rPr>
        <w:tab/>
      </w:r>
      <w:r w:rsidRPr="00D879E8">
        <w:rPr>
          <w:rFonts w:ascii="Book Antiqua" w:hAnsi="Book Antiqua"/>
          <w:lang w:val="es-ES"/>
        </w:rPr>
        <w:tab/>
      </w:r>
      <w:r w:rsidRPr="00D879E8">
        <w:rPr>
          <w:rFonts w:ascii="Book Antiqua" w:hAnsi="Book Antiqua"/>
          <w:lang w:val="es-ES"/>
        </w:rPr>
        <w:tab/>
      </w:r>
      <w:r w:rsidRPr="00D879E8">
        <w:rPr>
          <w:rFonts w:ascii="Book Antiqua" w:hAnsi="Book Antiqua"/>
          <w:lang w:val="es-ES"/>
        </w:rPr>
        <w:tab/>
        <w:t xml:space="preserve">      Ordinaria</w:t>
      </w:r>
    </w:p>
    <w:p w14:paraId="1F879C64" w14:textId="77777777" w:rsidR="000961D3" w:rsidRPr="00D879E8" w:rsidRDefault="000961D3" w:rsidP="000961D3">
      <w:pPr>
        <w:suppressLineNumbers/>
        <w:contextualSpacing/>
        <w:rPr>
          <w:rFonts w:ascii="Book Antiqua" w:hAnsi="Book Antiqua"/>
          <w:lang w:val="es-ES"/>
        </w:rPr>
      </w:pPr>
    </w:p>
    <w:p w14:paraId="30876758" w14:textId="77777777" w:rsidR="000961D3" w:rsidRPr="00D879E8" w:rsidRDefault="000961D3" w:rsidP="000961D3">
      <w:pPr>
        <w:suppressLineNumbers/>
        <w:jc w:val="center"/>
        <w:rPr>
          <w:rFonts w:ascii="Book Antiqua" w:hAnsi="Book Antiqua"/>
          <w:lang w:val="es-ES"/>
        </w:rPr>
      </w:pPr>
    </w:p>
    <w:p w14:paraId="55946B97" w14:textId="77777777" w:rsidR="000961D3" w:rsidRPr="00D879E8" w:rsidRDefault="000961D3" w:rsidP="008A7BE6">
      <w:pPr>
        <w:suppressLineNumbers/>
        <w:spacing w:line="360" w:lineRule="auto"/>
        <w:jc w:val="center"/>
        <w:rPr>
          <w:rFonts w:ascii="Book Antiqua" w:hAnsi="Book Antiqua"/>
          <w:b/>
          <w:sz w:val="36"/>
          <w:szCs w:val="36"/>
          <w:lang w:val="es-ES"/>
        </w:rPr>
      </w:pPr>
      <w:r w:rsidRPr="00D879E8">
        <w:rPr>
          <w:rFonts w:ascii="Book Antiqua" w:hAnsi="Book Antiqua"/>
          <w:b/>
          <w:sz w:val="36"/>
          <w:szCs w:val="36"/>
          <w:lang w:val="es-ES"/>
        </w:rPr>
        <w:t>SENADO DE PUERTO RICO</w:t>
      </w:r>
    </w:p>
    <w:p w14:paraId="39F06AC7" w14:textId="77777777" w:rsidR="000961D3" w:rsidRPr="00D879E8" w:rsidRDefault="000961D3" w:rsidP="008A7BE6">
      <w:pPr>
        <w:suppressLineNumbers/>
        <w:tabs>
          <w:tab w:val="center" w:pos="4680"/>
          <w:tab w:val="left" w:pos="6690"/>
        </w:tabs>
        <w:spacing w:line="360" w:lineRule="auto"/>
        <w:jc w:val="center"/>
        <w:rPr>
          <w:rFonts w:ascii="Book Antiqua" w:hAnsi="Book Antiqua"/>
          <w:b/>
          <w:sz w:val="52"/>
          <w:szCs w:val="52"/>
          <w:lang w:val="es-ES"/>
        </w:rPr>
      </w:pPr>
      <w:r w:rsidRPr="00D879E8">
        <w:rPr>
          <w:rFonts w:ascii="Book Antiqua" w:hAnsi="Book Antiqua"/>
          <w:b/>
          <w:sz w:val="52"/>
          <w:szCs w:val="52"/>
          <w:lang w:val="es-ES"/>
        </w:rPr>
        <w:t>R. C. del S.</w:t>
      </w:r>
      <w:r w:rsidR="00BB3F6E" w:rsidRPr="00D879E8">
        <w:rPr>
          <w:rFonts w:ascii="Book Antiqua" w:hAnsi="Book Antiqua"/>
          <w:b/>
          <w:sz w:val="52"/>
          <w:szCs w:val="52"/>
          <w:lang w:val="es-ES"/>
        </w:rPr>
        <w:t xml:space="preserve"> 152</w:t>
      </w:r>
      <w:r w:rsidRPr="00D879E8">
        <w:rPr>
          <w:rFonts w:ascii="Book Antiqua" w:hAnsi="Book Antiqua"/>
          <w:b/>
          <w:sz w:val="52"/>
          <w:szCs w:val="52"/>
          <w:lang w:val="es-ES"/>
        </w:rPr>
        <w:t xml:space="preserve">  </w:t>
      </w:r>
    </w:p>
    <w:p w14:paraId="573D35D9" w14:textId="77777777" w:rsidR="000961D3" w:rsidRPr="00D879E8" w:rsidRDefault="00BB3F6E" w:rsidP="008A7BE6">
      <w:pPr>
        <w:suppressLineNumbers/>
        <w:spacing w:line="360" w:lineRule="auto"/>
        <w:jc w:val="center"/>
        <w:rPr>
          <w:rFonts w:ascii="Book Antiqua" w:hAnsi="Book Antiqua"/>
          <w:lang w:val="es-ES"/>
        </w:rPr>
      </w:pPr>
      <w:r w:rsidRPr="00D879E8">
        <w:rPr>
          <w:rFonts w:ascii="Book Antiqua" w:hAnsi="Book Antiqua"/>
          <w:lang w:val="es-ES"/>
        </w:rPr>
        <w:t xml:space="preserve">25 </w:t>
      </w:r>
      <w:r w:rsidR="000961D3" w:rsidRPr="00D879E8">
        <w:rPr>
          <w:rFonts w:ascii="Book Antiqua" w:hAnsi="Book Antiqua"/>
          <w:lang w:val="es-ES"/>
        </w:rPr>
        <w:t xml:space="preserve">de </w:t>
      </w:r>
      <w:r w:rsidR="00442590" w:rsidRPr="00D879E8">
        <w:rPr>
          <w:rFonts w:ascii="Book Antiqua" w:hAnsi="Book Antiqua"/>
          <w:lang w:val="es-ES"/>
        </w:rPr>
        <w:t>febrero d</w:t>
      </w:r>
      <w:r w:rsidR="000961D3" w:rsidRPr="00D879E8">
        <w:rPr>
          <w:rFonts w:ascii="Book Antiqua" w:hAnsi="Book Antiqua"/>
          <w:lang w:val="es-ES"/>
        </w:rPr>
        <w:t>e 202</w:t>
      </w:r>
      <w:r w:rsidR="00442590" w:rsidRPr="00D879E8">
        <w:rPr>
          <w:rFonts w:ascii="Book Antiqua" w:hAnsi="Book Antiqua"/>
          <w:lang w:val="es-ES"/>
        </w:rPr>
        <w:t>6</w:t>
      </w:r>
    </w:p>
    <w:p w14:paraId="6247B2B3" w14:textId="77777777" w:rsidR="000961D3" w:rsidRPr="00D879E8" w:rsidRDefault="000961D3" w:rsidP="008A7BE6">
      <w:pPr>
        <w:suppressLineNumbers/>
        <w:spacing w:line="360" w:lineRule="auto"/>
        <w:jc w:val="center"/>
        <w:rPr>
          <w:rFonts w:ascii="Book Antiqua" w:hAnsi="Book Antiqua"/>
          <w:i/>
          <w:lang w:val="es-ES"/>
        </w:rPr>
      </w:pPr>
      <w:r w:rsidRPr="00D879E8">
        <w:rPr>
          <w:rFonts w:ascii="Book Antiqua" w:hAnsi="Book Antiqua"/>
          <w:lang w:val="es-ES"/>
        </w:rPr>
        <w:t xml:space="preserve">Presentada por la señora </w:t>
      </w:r>
      <w:r w:rsidRPr="00D879E8">
        <w:rPr>
          <w:rFonts w:ascii="Book Antiqua" w:hAnsi="Book Antiqua"/>
          <w:i/>
          <w:iCs/>
          <w:lang w:val="es-ES"/>
        </w:rPr>
        <w:t>Román Rodríguez</w:t>
      </w:r>
    </w:p>
    <w:p w14:paraId="739F7A4E" w14:textId="77777777" w:rsidR="007968CA" w:rsidRPr="00D879E8" w:rsidRDefault="000961D3" w:rsidP="007968CA">
      <w:pPr>
        <w:spacing w:before="120" w:after="120"/>
        <w:jc w:val="center"/>
        <w:rPr>
          <w:rFonts w:ascii="Book Antiqua" w:hAnsi="Book Antiqua"/>
          <w:i/>
          <w:iCs/>
          <w:lang w:val="es-419"/>
        </w:rPr>
      </w:pPr>
      <w:r w:rsidRPr="00D879E8">
        <w:rPr>
          <w:rFonts w:ascii="Book Antiqua" w:hAnsi="Book Antiqua"/>
          <w:i/>
          <w:lang w:val="es-ES"/>
        </w:rPr>
        <w:t>Referida a la Comisión</w:t>
      </w:r>
      <w:r w:rsidR="007968CA" w:rsidRPr="00D879E8">
        <w:rPr>
          <w:rFonts w:ascii="Book Antiqua" w:hAnsi="Book Antiqua"/>
          <w:i/>
          <w:lang w:val="es-ES"/>
        </w:rPr>
        <w:t xml:space="preserve"> de</w:t>
      </w:r>
      <w:r w:rsidRPr="00D879E8">
        <w:rPr>
          <w:rFonts w:ascii="Book Antiqua" w:hAnsi="Book Antiqua"/>
          <w:i/>
          <w:lang w:val="es-ES"/>
        </w:rPr>
        <w:t xml:space="preserve"> </w:t>
      </w:r>
      <w:r w:rsidR="007968CA" w:rsidRPr="00D879E8">
        <w:rPr>
          <w:rFonts w:ascii="Book Antiqua" w:hAnsi="Book Antiqua"/>
          <w:i/>
          <w:iCs/>
          <w:lang w:val="es-419"/>
        </w:rPr>
        <w:t>Transportación, Telecomunicaciones, Servicios Públicos y Asuntos del Consumidor</w:t>
      </w:r>
    </w:p>
    <w:p w14:paraId="4823F726" w14:textId="77777777" w:rsidR="000961D3" w:rsidRPr="00D879E8" w:rsidRDefault="000961D3" w:rsidP="000961D3">
      <w:pPr>
        <w:jc w:val="center"/>
        <w:rPr>
          <w:rFonts w:ascii="Book Antiqua" w:hAnsi="Book Antiqua"/>
          <w:b/>
          <w:sz w:val="16"/>
          <w:szCs w:val="16"/>
          <w:lang w:val="es-ES"/>
        </w:rPr>
      </w:pPr>
    </w:p>
    <w:p w14:paraId="26CD4D8A" w14:textId="77777777" w:rsidR="000961D3" w:rsidRPr="00D879E8" w:rsidRDefault="000961D3" w:rsidP="000961D3">
      <w:pPr>
        <w:jc w:val="center"/>
        <w:rPr>
          <w:rFonts w:ascii="Book Antiqua" w:hAnsi="Book Antiqua"/>
          <w:b/>
          <w:lang w:val="es-ES"/>
        </w:rPr>
      </w:pPr>
      <w:r w:rsidRPr="00D879E8">
        <w:rPr>
          <w:rFonts w:ascii="Book Antiqua" w:hAnsi="Book Antiqua"/>
          <w:b/>
          <w:lang w:val="es-ES"/>
        </w:rPr>
        <w:t>RESOLUCIÓN CONJUNTA</w:t>
      </w:r>
    </w:p>
    <w:p w14:paraId="2D246DB7" w14:textId="77777777" w:rsidR="000961D3" w:rsidRPr="00D879E8" w:rsidRDefault="000961D3" w:rsidP="000961D3">
      <w:pPr>
        <w:rPr>
          <w:rFonts w:ascii="Book Antiqua" w:hAnsi="Book Antiqua"/>
          <w:sz w:val="12"/>
          <w:szCs w:val="12"/>
          <w:lang w:val="es-ES"/>
        </w:rPr>
      </w:pPr>
    </w:p>
    <w:p w14:paraId="6991E35D" w14:textId="32ED40C1" w:rsidR="000961D3" w:rsidRPr="0087230E" w:rsidRDefault="000961D3" w:rsidP="00BB3F6E">
      <w:pPr>
        <w:suppressLineNumbers/>
        <w:ind w:left="547" w:hanging="547"/>
        <w:jc w:val="both"/>
        <w:rPr>
          <w:rFonts w:ascii="Book Antiqua" w:hAnsi="Book Antiqua"/>
          <w:lang w:val="es-PR"/>
        </w:rPr>
      </w:pPr>
      <w:r w:rsidRPr="0087230E">
        <w:rPr>
          <w:rFonts w:ascii="Book Antiqua" w:hAnsi="Book Antiqua"/>
          <w:lang w:val="es-ES"/>
        </w:rPr>
        <w:t xml:space="preserve">Para designar la Carretera Estatal </w:t>
      </w:r>
      <w:r w:rsidR="00F07DE4" w:rsidRPr="0087230E">
        <w:rPr>
          <w:rFonts w:ascii="Book Antiqua" w:hAnsi="Book Antiqua"/>
          <w:lang w:val="es-ES"/>
        </w:rPr>
        <w:t xml:space="preserve"> </w:t>
      </w:r>
      <w:r w:rsidR="00E50CC1" w:rsidRPr="0087230E">
        <w:rPr>
          <w:rFonts w:ascii="Book Antiqua" w:hAnsi="Book Antiqua"/>
          <w:lang w:val="es-ES"/>
        </w:rPr>
        <w:t xml:space="preserve">PR-101, </w:t>
      </w:r>
      <w:r w:rsidRPr="0087230E">
        <w:rPr>
          <w:rFonts w:ascii="Book Antiqua" w:hAnsi="Book Antiqua"/>
          <w:lang w:val="es-ES"/>
        </w:rPr>
        <w:t>dentro de la jurisdicción del Municipio d</w:t>
      </w:r>
      <w:r w:rsidR="00F07DE4" w:rsidRPr="0087230E">
        <w:rPr>
          <w:rFonts w:ascii="Book Antiqua" w:hAnsi="Book Antiqua"/>
          <w:lang w:val="es-ES"/>
        </w:rPr>
        <w:t>e San Germán</w:t>
      </w:r>
      <w:r w:rsidRPr="0087230E">
        <w:rPr>
          <w:rFonts w:ascii="Book Antiqua" w:hAnsi="Book Antiqua"/>
          <w:lang w:val="es-ES"/>
        </w:rPr>
        <w:t>, con el nombre de</w:t>
      </w:r>
      <w:r w:rsidR="00F07DE4" w:rsidRPr="0087230E">
        <w:rPr>
          <w:rFonts w:ascii="Book Antiqua" w:eastAsia="Calibri" w:hAnsi="Book Antiqua"/>
          <w:lang w:val="es-PR"/>
        </w:rPr>
        <w:t xml:space="preserve"> Dr. Rafael (Rafo) Rodríguez González</w:t>
      </w:r>
      <w:r w:rsidR="00442590" w:rsidRPr="0087230E">
        <w:rPr>
          <w:rFonts w:ascii="Book Antiqua" w:hAnsi="Book Antiqua"/>
          <w:lang w:val="es-PR"/>
        </w:rPr>
        <w:t xml:space="preserve">, en reconocimiento a </w:t>
      </w:r>
      <w:r w:rsidR="00F07DE4" w:rsidRPr="0087230E">
        <w:rPr>
          <w:rStyle w:val="s1"/>
          <w:rFonts w:ascii="Book Antiqua" w:hAnsi="Book Antiqua"/>
          <w:lang w:val="es-PR"/>
        </w:rPr>
        <w:t>su distinguida trayectoria profesional, deportiva, comunitaria y legislativa como el primer Senador del Partido Nuevo Progresista por el Distrito Mayagüez-Aguadilla</w:t>
      </w:r>
      <w:r w:rsidR="00E50CC1" w:rsidRPr="0087230E">
        <w:rPr>
          <w:rStyle w:val="s1"/>
          <w:rFonts w:ascii="Book Antiqua" w:hAnsi="Book Antiqua"/>
          <w:lang w:val="es-PR"/>
        </w:rPr>
        <w:t>,</w:t>
      </w:r>
      <w:r w:rsidR="00F07DE4" w:rsidRPr="0087230E">
        <w:rPr>
          <w:rStyle w:val="s1"/>
          <w:rFonts w:ascii="Book Antiqua" w:hAnsi="Book Antiqua"/>
          <w:lang w:val="es-PR"/>
        </w:rPr>
        <w:t xml:space="preserve"> </w:t>
      </w:r>
      <w:r w:rsidR="00442590" w:rsidRPr="0087230E">
        <w:rPr>
          <w:rFonts w:ascii="Book Antiqua" w:hAnsi="Book Antiqua"/>
          <w:lang w:val="es-PR"/>
        </w:rPr>
        <w:t xml:space="preserve">y </w:t>
      </w:r>
      <w:r w:rsidR="00E50CC1" w:rsidRPr="0087230E">
        <w:rPr>
          <w:rFonts w:ascii="Book Antiqua" w:hAnsi="Book Antiqua"/>
          <w:lang w:val="es-PR"/>
        </w:rPr>
        <w:t xml:space="preserve">por su </w:t>
      </w:r>
      <w:r w:rsidR="00442590" w:rsidRPr="0087230E">
        <w:rPr>
          <w:rFonts w:ascii="Book Antiqua" w:hAnsi="Book Antiqua"/>
          <w:lang w:val="es-PR"/>
        </w:rPr>
        <w:t xml:space="preserve">aportación al desarrollo del pueblo de </w:t>
      </w:r>
      <w:r w:rsidR="00F07DE4" w:rsidRPr="0087230E">
        <w:rPr>
          <w:rFonts w:ascii="Book Antiqua" w:hAnsi="Book Antiqua"/>
          <w:lang w:val="es-PR"/>
        </w:rPr>
        <w:t>San Germán</w:t>
      </w:r>
      <w:r w:rsidR="00F07DE4" w:rsidRPr="0087230E">
        <w:rPr>
          <w:rFonts w:ascii="Book Antiqua" w:hAnsi="Book Antiqua"/>
          <w:lang w:val="es-ES"/>
        </w:rPr>
        <w:t xml:space="preserve">; </w:t>
      </w:r>
      <w:r w:rsidRPr="0087230E">
        <w:rPr>
          <w:rFonts w:ascii="Book Antiqua" w:hAnsi="Book Antiqua"/>
          <w:lang w:val="es-ES"/>
        </w:rPr>
        <w:t xml:space="preserve">autorizar la instalación de los rótulos; </w:t>
      </w:r>
      <w:r w:rsidR="00E50CC1" w:rsidRPr="0087230E">
        <w:rPr>
          <w:rFonts w:ascii="Book Antiqua" w:hAnsi="Book Antiqua"/>
          <w:lang w:val="es-ES"/>
        </w:rPr>
        <w:t xml:space="preserve">proveer para </w:t>
      </w:r>
      <w:r w:rsidRPr="0087230E">
        <w:rPr>
          <w:rFonts w:ascii="Book Antiqua" w:hAnsi="Book Antiqua"/>
          <w:lang w:val="es-ES"/>
        </w:rPr>
        <w:t xml:space="preserve">el pareo de fondos; y para otros fines relacionados. </w:t>
      </w:r>
    </w:p>
    <w:p w14:paraId="1CCC577B" w14:textId="77777777" w:rsidR="000961D3" w:rsidRPr="008A7BE6" w:rsidRDefault="000961D3" w:rsidP="00F07DE4">
      <w:pPr>
        <w:spacing w:line="360" w:lineRule="auto"/>
        <w:jc w:val="both"/>
        <w:rPr>
          <w:rFonts w:ascii="Book Antiqua" w:hAnsi="Book Antiqua"/>
          <w:sz w:val="12"/>
          <w:szCs w:val="12"/>
          <w:lang w:val="es-ES"/>
        </w:rPr>
      </w:pPr>
    </w:p>
    <w:p w14:paraId="6644C45A" w14:textId="77777777" w:rsidR="00442590" w:rsidRPr="00BE20A5" w:rsidRDefault="000961D3" w:rsidP="00BE20A5">
      <w:pPr>
        <w:spacing w:line="360" w:lineRule="auto"/>
        <w:ind w:left="600" w:hanging="600"/>
        <w:jc w:val="center"/>
        <w:rPr>
          <w:rFonts w:ascii="Book Antiqua" w:hAnsi="Book Antiqua"/>
          <w:b/>
          <w:bCs/>
          <w:lang w:val="es-ES"/>
        </w:rPr>
      </w:pPr>
      <w:r w:rsidRPr="00F07DE4">
        <w:rPr>
          <w:rFonts w:ascii="Book Antiqua" w:hAnsi="Book Antiqua"/>
          <w:b/>
          <w:bCs/>
          <w:lang w:val="es-ES"/>
        </w:rPr>
        <w:t>EXPOSICIÓN DE MOTIVOS</w:t>
      </w:r>
    </w:p>
    <w:p w14:paraId="772D9326" w14:textId="013B5FDA" w:rsidR="00F07DE4" w:rsidRPr="00F07DE4" w:rsidRDefault="00F07DE4" w:rsidP="008A7BE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360" w:lineRule="auto"/>
        <w:ind w:firstLine="547"/>
        <w:jc w:val="both"/>
        <w:rPr>
          <w:rFonts w:ascii="Book Antiqua" w:eastAsia="Calibri" w:hAnsi="Book Antiqua"/>
          <w:lang w:val="es-PR"/>
        </w:rPr>
      </w:pPr>
      <w:r w:rsidRPr="00F07DE4">
        <w:rPr>
          <w:rFonts w:ascii="Book Antiqua" w:eastAsia="Calibri" w:hAnsi="Book Antiqua"/>
          <w:lang w:val="es-PR"/>
        </w:rPr>
        <w:t>El Dr. Rafael (Rafo) Rodríguez González, hijo de padres sangermeños, nació el 8 de diciembre de 1935. Desde temprana edad demostró un profundo compromiso con su pueblo y con el desarrollo integral de Puerto Rico. Cursó sus estudios en instituciones públicas y privadas de la Ciudad de San Germán, obteniendo posteriormente bachilleratos en Ciencias y en Artes de la Universidad Interamericana de Puerto Rico. Continuó su formación académica en la Universidad de Illinois en Chicago, donde obtuvo su Doctorado en Optometría con especialidad en lentes de contacto</w:t>
      </w:r>
      <w:r w:rsidR="00BE20A5">
        <w:rPr>
          <w:rFonts w:ascii="Book Antiqua" w:eastAsia="Calibri" w:hAnsi="Book Antiqua"/>
          <w:lang w:val="es-PR"/>
        </w:rPr>
        <w:t xml:space="preserve">. </w:t>
      </w:r>
    </w:p>
    <w:p w14:paraId="2A730C92" w14:textId="77777777" w:rsidR="00F07DE4" w:rsidRPr="00F07DE4" w:rsidRDefault="00F07DE4" w:rsidP="008A7BE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360" w:lineRule="auto"/>
        <w:ind w:firstLine="547"/>
        <w:jc w:val="both"/>
        <w:rPr>
          <w:rFonts w:ascii="Book Antiqua" w:eastAsia="Calibri" w:hAnsi="Book Antiqua"/>
          <w:lang w:val="es-PR"/>
        </w:rPr>
      </w:pPr>
    </w:p>
    <w:p w14:paraId="1AB608F2" w14:textId="5D3EC6E8" w:rsidR="00F07DE4" w:rsidRPr="0087230E" w:rsidRDefault="00F07DE4" w:rsidP="008A7BE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360" w:lineRule="auto"/>
        <w:ind w:firstLine="547"/>
        <w:jc w:val="both"/>
        <w:rPr>
          <w:rFonts w:ascii="Book Antiqua" w:eastAsia="Calibri" w:hAnsi="Book Antiqua"/>
          <w:lang w:val="es-PR"/>
        </w:rPr>
      </w:pPr>
      <w:r w:rsidRPr="0087230E">
        <w:rPr>
          <w:rFonts w:ascii="Book Antiqua" w:eastAsia="Calibri" w:hAnsi="Book Antiqua"/>
          <w:lang w:val="es-PR"/>
        </w:rPr>
        <w:lastRenderedPageBreak/>
        <w:t>Ejerció su práctica profesional</w:t>
      </w:r>
      <w:r w:rsidR="00E50CC1" w:rsidRPr="0087230E">
        <w:rPr>
          <w:rFonts w:ascii="Book Antiqua" w:eastAsia="Calibri" w:hAnsi="Book Antiqua"/>
          <w:lang w:val="es-PR"/>
        </w:rPr>
        <w:t>,</w:t>
      </w:r>
      <w:r w:rsidRPr="0087230E">
        <w:rPr>
          <w:rFonts w:ascii="Book Antiqua" w:eastAsia="Calibri" w:hAnsi="Book Antiqua"/>
          <w:lang w:val="es-PR"/>
        </w:rPr>
        <w:t xml:space="preserve"> simultáneamente</w:t>
      </w:r>
      <w:r w:rsidR="00E50CC1" w:rsidRPr="0087230E">
        <w:rPr>
          <w:rFonts w:ascii="Book Antiqua" w:eastAsia="Calibri" w:hAnsi="Book Antiqua"/>
          <w:lang w:val="es-PR"/>
        </w:rPr>
        <w:t>,</w:t>
      </w:r>
      <w:r w:rsidRPr="0087230E">
        <w:rPr>
          <w:rFonts w:ascii="Book Antiqua" w:eastAsia="Calibri" w:hAnsi="Book Antiqua"/>
          <w:lang w:val="es-PR"/>
        </w:rPr>
        <w:t xml:space="preserve"> en San Germán y Mayagüez, distinguiéndose no solo por su excelencia clínica, sino también por su amplia participación en la vida cívica y política</w:t>
      </w:r>
      <w:r w:rsidR="00E50CC1" w:rsidRPr="0087230E">
        <w:rPr>
          <w:rFonts w:ascii="Book Antiqua" w:eastAsia="Calibri" w:hAnsi="Book Antiqua"/>
          <w:lang w:val="es-PR"/>
        </w:rPr>
        <w:t xml:space="preserve"> de Puerto Rico</w:t>
      </w:r>
      <w:r w:rsidRPr="0087230E">
        <w:rPr>
          <w:rFonts w:ascii="Book Antiqua" w:eastAsia="Calibri" w:hAnsi="Book Antiqua"/>
          <w:lang w:val="es-PR"/>
        </w:rPr>
        <w:t>. Fue parte del grupo fundador de la Cámara Junior de Comercio (Jayces de Puerto Rico), miembro activo del Club de Leones de San Germán, y bajo su presidencia se amplió y remodeló la Casa Club. Asimismo, aportó significativamente al crecimiento y renovación del Círculo de Recreo de San Germán, fortaleciendo el desarrollo cultural e histórico de la Ciudad.</w:t>
      </w:r>
    </w:p>
    <w:p w14:paraId="5481DF77" w14:textId="77777777" w:rsidR="00F07DE4" w:rsidRPr="0087230E" w:rsidRDefault="00F07DE4" w:rsidP="008A7BE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360" w:lineRule="auto"/>
        <w:ind w:firstLine="547"/>
        <w:jc w:val="both"/>
        <w:rPr>
          <w:rFonts w:ascii="Book Antiqua" w:eastAsia="Calibri" w:hAnsi="Book Antiqua"/>
          <w:lang w:val="es-PR"/>
        </w:rPr>
      </w:pPr>
      <w:r w:rsidRPr="0087230E">
        <w:rPr>
          <w:rFonts w:ascii="Book Antiqua" w:eastAsia="Calibri" w:hAnsi="Book Antiqua"/>
          <w:lang w:val="es-PR"/>
        </w:rPr>
        <w:t>En el ámbito deportivo, su liderazgo dejó huellas indelebles al colaborar activamente con los Atléticos de San Germán y el baloncesto en categorías menores, fungiendo como apoderado y promoviendo el desarrollo de nuevos talentos.</w:t>
      </w:r>
    </w:p>
    <w:p w14:paraId="1566B0E0" w14:textId="67C3FFDC" w:rsidR="00F07DE4" w:rsidRPr="0087230E" w:rsidRDefault="00F07DE4" w:rsidP="008A7BE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360" w:lineRule="auto"/>
        <w:ind w:firstLine="547"/>
        <w:jc w:val="both"/>
        <w:rPr>
          <w:rFonts w:ascii="Book Antiqua" w:eastAsia="Calibri" w:hAnsi="Book Antiqua"/>
          <w:lang w:val="es-PR"/>
        </w:rPr>
      </w:pPr>
      <w:r w:rsidRPr="0087230E">
        <w:rPr>
          <w:rFonts w:ascii="Book Antiqua" w:eastAsia="Calibri" w:hAnsi="Book Antiqua"/>
          <w:lang w:val="es-PR"/>
        </w:rPr>
        <w:t xml:space="preserve">En el campo político, se desempeñó como Director Político a nivel distrital y, en las elecciones de 1992, resultó electo como el primer Senador Estadista del Distrito Mayagüez-Aguadilla (Distrito Oeste). En el Senado de Puerto Rico presidió la Comisión de Salud, liderando legislación que impulsó la creación de un sistema de salud con acceso más amplio para la ciudadanía, incluyendo la implementación de la tarjeta de salud. Además, ocupó posiciones de relevancia en las </w:t>
      </w:r>
      <w:r w:rsidR="00D07C9E">
        <w:rPr>
          <w:rFonts w:ascii="Book Antiqua" w:eastAsia="Calibri" w:hAnsi="Book Antiqua"/>
          <w:lang w:val="es-PR"/>
        </w:rPr>
        <w:t>c</w:t>
      </w:r>
      <w:r w:rsidR="00E50CC1" w:rsidRPr="0087230E">
        <w:rPr>
          <w:rFonts w:ascii="Book Antiqua" w:eastAsia="Calibri" w:hAnsi="Book Antiqua"/>
          <w:lang w:val="es-PR"/>
        </w:rPr>
        <w:t xml:space="preserve">omisiones </w:t>
      </w:r>
      <w:r w:rsidRPr="0087230E">
        <w:rPr>
          <w:rFonts w:ascii="Book Antiqua" w:eastAsia="Calibri" w:hAnsi="Book Antiqua"/>
          <w:lang w:val="es-PR"/>
        </w:rPr>
        <w:t>de Recursos Naturales</w:t>
      </w:r>
      <w:r w:rsidR="00E50CC1" w:rsidRPr="0087230E">
        <w:rPr>
          <w:rFonts w:ascii="Book Antiqua" w:eastAsia="Calibri" w:hAnsi="Book Antiqua"/>
          <w:lang w:val="es-PR"/>
        </w:rPr>
        <w:t>;</w:t>
      </w:r>
      <w:r w:rsidRPr="0087230E">
        <w:rPr>
          <w:rFonts w:ascii="Book Antiqua" w:eastAsia="Calibri" w:hAnsi="Book Antiqua"/>
          <w:lang w:val="es-PR"/>
        </w:rPr>
        <w:t xml:space="preserve"> y Hacienda, contribuyendo a la reorganización y mejor utilización de los fondos públicos. </w:t>
      </w:r>
    </w:p>
    <w:p w14:paraId="1F9C3048" w14:textId="77777777" w:rsidR="00F07DE4" w:rsidRPr="0087230E" w:rsidRDefault="00F07DE4" w:rsidP="008A7BE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line="360" w:lineRule="auto"/>
        <w:ind w:firstLine="547"/>
        <w:jc w:val="both"/>
        <w:rPr>
          <w:rFonts w:ascii="Book Antiqua" w:eastAsia="Calibri" w:hAnsi="Book Antiqua"/>
          <w:lang w:val="es-PR"/>
        </w:rPr>
      </w:pPr>
      <w:r w:rsidRPr="0087230E">
        <w:rPr>
          <w:rFonts w:ascii="Book Antiqua" w:eastAsia="Calibri" w:hAnsi="Book Antiqua"/>
          <w:lang w:val="es-PR"/>
        </w:rPr>
        <w:t>Su gestión legislativa se distinguió por atender con igual compromiso a todos los municipios de su distrito, logrando beneficios sin distinción partidista y consolidando una mayoría histórica para el Distrito Mayagüez-Aguadilla. Tras culminar su cuatrienio, sirvió como Asesor del Presidente de la Universidad de Puerto Rico por ocho años adicionales, continuando su vocación de servicio público.</w:t>
      </w:r>
    </w:p>
    <w:p w14:paraId="45F508C2" w14:textId="3C2A7963" w:rsidR="00F07DE4" w:rsidRPr="0087230E" w:rsidRDefault="00F07DE4" w:rsidP="008A7BE6">
      <w:pPr>
        <w:pStyle w:val="s4"/>
        <w:spacing w:before="120" w:beforeAutospacing="0" w:after="120" w:afterAutospacing="0" w:line="360" w:lineRule="auto"/>
        <w:ind w:firstLine="547"/>
        <w:jc w:val="both"/>
        <w:rPr>
          <w:rStyle w:val="s1"/>
          <w:rFonts w:ascii="Book Antiqua" w:hAnsi="Book Antiqua"/>
          <w:lang w:val="es-PR"/>
        </w:rPr>
      </w:pPr>
      <w:r w:rsidRPr="0087230E">
        <w:rPr>
          <w:rFonts w:ascii="Book Antiqua" w:eastAsia="Calibri" w:hAnsi="Book Antiqua"/>
          <w:lang w:val="es-PR"/>
        </w:rPr>
        <w:t>Por todo lo anterior, resulta meritorio que e</w:t>
      </w:r>
      <w:r w:rsidR="00BE20A5" w:rsidRPr="0087230E">
        <w:rPr>
          <w:rFonts w:ascii="Book Antiqua" w:eastAsia="Calibri" w:hAnsi="Book Antiqua"/>
          <w:lang w:val="es-PR"/>
        </w:rPr>
        <w:t>ste Senado</w:t>
      </w:r>
      <w:r w:rsidRPr="0087230E">
        <w:rPr>
          <w:rFonts w:ascii="Book Antiqua" w:eastAsia="Calibri" w:hAnsi="Book Antiqua"/>
          <w:lang w:val="es-PR"/>
        </w:rPr>
        <w:t xml:space="preserve"> de Puerto Rico perpetúe su legado </w:t>
      </w:r>
      <w:r w:rsidR="00BE20A5" w:rsidRPr="0087230E">
        <w:rPr>
          <w:rFonts w:ascii="Book Antiqua" w:eastAsia="Calibri" w:hAnsi="Book Antiqua"/>
          <w:lang w:val="es-PR"/>
        </w:rPr>
        <w:t xml:space="preserve">en vida </w:t>
      </w:r>
      <w:r w:rsidRPr="0087230E">
        <w:rPr>
          <w:rFonts w:ascii="Book Antiqua" w:eastAsia="Calibri" w:hAnsi="Book Antiqua"/>
          <w:lang w:val="es-PR"/>
        </w:rPr>
        <w:t xml:space="preserve">designando </w:t>
      </w:r>
      <w:r w:rsidR="00BE20A5" w:rsidRPr="0087230E">
        <w:rPr>
          <w:rFonts w:ascii="Book Antiqua" w:eastAsia="Calibri" w:hAnsi="Book Antiqua"/>
          <w:lang w:val="es-PR"/>
        </w:rPr>
        <w:t xml:space="preserve">la careterra estatal </w:t>
      </w:r>
      <w:r w:rsidR="00E50CC1" w:rsidRPr="0087230E">
        <w:rPr>
          <w:rFonts w:ascii="Book Antiqua" w:eastAsia="Calibri" w:hAnsi="Book Antiqua"/>
          <w:lang w:val="es-PR"/>
        </w:rPr>
        <w:t xml:space="preserve">PR-101, </w:t>
      </w:r>
      <w:r w:rsidRPr="0087230E">
        <w:rPr>
          <w:rFonts w:ascii="Book Antiqua" w:eastAsia="Calibri" w:hAnsi="Book Antiqua"/>
          <w:lang w:val="es-PR"/>
        </w:rPr>
        <w:t>de</w:t>
      </w:r>
      <w:r w:rsidR="009D7872" w:rsidRPr="0087230E">
        <w:rPr>
          <w:rFonts w:ascii="Book Antiqua" w:eastAsia="Calibri" w:hAnsi="Book Antiqua"/>
          <w:lang w:val="es-PR"/>
        </w:rPr>
        <w:t xml:space="preserve">ntro de la jurisdicción del </w:t>
      </w:r>
      <w:r w:rsidR="00BE20A5" w:rsidRPr="0087230E">
        <w:rPr>
          <w:rFonts w:ascii="Book Antiqua" w:eastAsia="Calibri" w:hAnsi="Book Antiqua"/>
          <w:lang w:val="es-PR"/>
        </w:rPr>
        <w:t xml:space="preserve">Municipio </w:t>
      </w:r>
      <w:r w:rsidRPr="0087230E">
        <w:rPr>
          <w:rFonts w:ascii="Book Antiqua" w:eastAsia="Calibri" w:hAnsi="Book Antiqua"/>
          <w:lang w:val="es-PR"/>
        </w:rPr>
        <w:t>de San Germán</w:t>
      </w:r>
      <w:r w:rsidR="00E50CC1" w:rsidRPr="0087230E">
        <w:rPr>
          <w:rFonts w:ascii="Book Antiqua" w:eastAsia="Calibri" w:hAnsi="Book Antiqua"/>
          <w:lang w:val="es-PR"/>
        </w:rPr>
        <w:t>,</w:t>
      </w:r>
      <w:r w:rsidRPr="0087230E">
        <w:rPr>
          <w:rFonts w:ascii="Book Antiqua" w:eastAsia="Calibri" w:hAnsi="Book Antiqua"/>
          <w:lang w:val="es-PR"/>
        </w:rPr>
        <w:t xml:space="preserve"> con </w:t>
      </w:r>
      <w:r w:rsidR="00BE20A5" w:rsidRPr="0087230E">
        <w:rPr>
          <w:rFonts w:ascii="Book Antiqua" w:eastAsia="Calibri" w:hAnsi="Book Antiqua"/>
          <w:lang w:val="es-PR"/>
        </w:rPr>
        <w:t>el</w:t>
      </w:r>
      <w:r w:rsidRPr="0087230E">
        <w:rPr>
          <w:rFonts w:ascii="Book Antiqua" w:eastAsia="Calibri" w:hAnsi="Book Antiqua"/>
          <w:lang w:val="es-PR"/>
        </w:rPr>
        <w:t xml:space="preserve"> nombre</w:t>
      </w:r>
      <w:r w:rsidR="00BE20A5" w:rsidRPr="0087230E">
        <w:rPr>
          <w:rFonts w:ascii="Book Antiqua" w:eastAsia="Calibri" w:hAnsi="Book Antiqua"/>
          <w:lang w:val="es-PR"/>
        </w:rPr>
        <w:t xml:space="preserve"> Dr. Rafael (Rafo) Rodríguez González</w:t>
      </w:r>
      <w:r w:rsidRPr="0087230E">
        <w:rPr>
          <w:rFonts w:ascii="Book Antiqua" w:eastAsia="Calibri" w:hAnsi="Book Antiqua"/>
          <w:lang w:val="es-PR"/>
        </w:rPr>
        <w:t xml:space="preserve"> </w:t>
      </w:r>
      <w:r w:rsidR="00BE20A5" w:rsidRPr="0087230E">
        <w:rPr>
          <w:rFonts w:ascii="Book Antiqua" w:eastAsia="Calibri" w:hAnsi="Book Antiqua"/>
          <w:lang w:val="es-PR"/>
        </w:rPr>
        <w:t>en</w:t>
      </w:r>
      <w:r w:rsidR="009D7872" w:rsidRPr="0087230E">
        <w:rPr>
          <w:rStyle w:val="s1"/>
          <w:rFonts w:ascii="Book Antiqua" w:hAnsi="Book Antiqua"/>
          <w:lang w:val="es-PR"/>
        </w:rPr>
        <w:t xml:space="preserve"> reconocimiento a su invaluable contribución al desarrollo cívico, comunitario, deportivo, legislativo y al fortalecimiento del acceso a la salud en Puerto Rico.</w:t>
      </w:r>
    </w:p>
    <w:p w14:paraId="645DC2B5" w14:textId="77777777" w:rsidR="005537CA" w:rsidRPr="006E0080" w:rsidRDefault="005537CA" w:rsidP="008A7BE6">
      <w:pPr>
        <w:spacing w:line="480" w:lineRule="auto"/>
        <w:jc w:val="both"/>
        <w:rPr>
          <w:rFonts w:ascii="Book Antiqua" w:hAnsi="Book Antiqua"/>
          <w:lang w:val="es-ES"/>
        </w:rPr>
      </w:pPr>
      <w:r w:rsidRPr="006E0080">
        <w:rPr>
          <w:rFonts w:ascii="Book Antiqua" w:hAnsi="Book Antiqua"/>
          <w:b/>
          <w:lang w:val="es-ES"/>
        </w:rPr>
        <w:lastRenderedPageBreak/>
        <w:t>R</w:t>
      </w:r>
      <w:r w:rsidR="00795247" w:rsidRPr="006E0080">
        <w:rPr>
          <w:rFonts w:ascii="Book Antiqua" w:hAnsi="Book Antiqua"/>
          <w:b/>
          <w:lang w:val="es-ES"/>
        </w:rPr>
        <w:t>ESUÉLVESE POR LA ASAMBLEA LEGISLATIVA DE PUERTO RICO:</w:t>
      </w:r>
    </w:p>
    <w:p w14:paraId="7C03777C" w14:textId="77777777" w:rsidR="009D7872" w:rsidRPr="006E0080" w:rsidRDefault="009D7872" w:rsidP="008A7BE6">
      <w:pPr>
        <w:spacing w:line="480" w:lineRule="auto"/>
        <w:jc w:val="both"/>
        <w:rPr>
          <w:rFonts w:ascii="Book Antiqua" w:hAnsi="Book Antiqua"/>
          <w:lang w:val="es-ES"/>
        </w:rPr>
        <w:sectPr w:rsidR="009D7872" w:rsidRPr="006E0080" w:rsidSect="00AC1974">
          <w:headerReference w:type="even" r:id="rId8"/>
          <w:headerReference w:type="default" r:id="rId9"/>
          <w:headerReference w:type="first" r:id="rId10"/>
          <w:pgSz w:w="12240" w:h="15840" w:code="1"/>
          <w:pgMar w:top="1440" w:right="1440" w:bottom="1440" w:left="1440" w:header="720" w:footer="720" w:gutter="0"/>
          <w:cols w:space="720"/>
          <w:titlePg/>
          <w:docGrid w:linePitch="360"/>
        </w:sectPr>
      </w:pPr>
    </w:p>
    <w:p w14:paraId="2C0BD92B" w14:textId="2BA73E61" w:rsidR="00F07DE4" w:rsidRPr="0087230E" w:rsidRDefault="000961D3" w:rsidP="008A7BE6">
      <w:pPr>
        <w:pStyle w:val="p1"/>
        <w:spacing w:before="0" w:beforeAutospacing="0" w:after="0" w:afterAutospacing="0" w:line="480" w:lineRule="auto"/>
        <w:ind w:firstLine="540"/>
        <w:jc w:val="both"/>
        <w:rPr>
          <w:rFonts w:ascii="Book Antiqua" w:hAnsi="Book Antiqua"/>
          <w:lang w:val="es-ES"/>
        </w:rPr>
      </w:pPr>
      <w:r w:rsidRPr="0087230E">
        <w:rPr>
          <w:rStyle w:val="apple-converted-space"/>
          <w:rFonts w:ascii="Book Antiqua" w:hAnsi="Book Antiqua"/>
          <w:lang w:val="es-ES"/>
        </w:rPr>
        <w:t xml:space="preserve">Sección 1.- </w:t>
      </w:r>
      <w:r w:rsidRPr="0087230E">
        <w:rPr>
          <w:rStyle w:val="s1"/>
          <w:rFonts w:ascii="Book Antiqua" w:hAnsi="Book Antiqua"/>
          <w:lang w:val="es-ES"/>
        </w:rPr>
        <w:t xml:space="preserve">Se designa la Carretera Estatal </w:t>
      </w:r>
      <w:r w:rsidR="00E50CC1" w:rsidRPr="0087230E">
        <w:rPr>
          <w:rStyle w:val="s2"/>
          <w:rFonts w:ascii="Book Antiqua" w:hAnsi="Book Antiqua"/>
          <w:lang w:val="es-ES"/>
        </w:rPr>
        <w:t>PR-101</w:t>
      </w:r>
      <w:r w:rsidRPr="0087230E">
        <w:rPr>
          <w:rStyle w:val="s1"/>
          <w:rFonts w:ascii="Book Antiqua" w:hAnsi="Book Antiqua"/>
          <w:lang w:val="es-ES"/>
        </w:rPr>
        <w:t xml:space="preserve">, dentro de la jurisdicción del Municipio de </w:t>
      </w:r>
      <w:r w:rsidR="00EA1322" w:rsidRPr="0087230E">
        <w:rPr>
          <w:rStyle w:val="s2"/>
          <w:rFonts w:ascii="Book Antiqua" w:hAnsi="Book Antiqua"/>
          <w:lang w:val="es-ES"/>
        </w:rPr>
        <w:t>San Germán</w:t>
      </w:r>
      <w:r w:rsidRPr="0087230E">
        <w:rPr>
          <w:rStyle w:val="s1"/>
          <w:rFonts w:ascii="Book Antiqua" w:hAnsi="Book Antiqua"/>
          <w:lang w:val="es-ES"/>
        </w:rPr>
        <w:t xml:space="preserve">, con el nombre de </w:t>
      </w:r>
      <w:r w:rsidR="00F07DE4" w:rsidRPr="0087230E">
        <w:rPr>
          <w:rFonts w:ascii="Book Antiqua" w:eastAsia="Calibri" w:hAnsi="Book Antiqua"/>
          <w:lang w:val="es-PR"/>
        </w:rPr>
        <w:t>Dr. Rafael (Rafo) Rodríguez González</w:t>
      </w:r>
      <w:r w:rsidR="00F07DE4" w:rsidRPr="0087230E">
        <w:rPr>
          <w:rFonts w:ascii="Book Antiqua" w:hAnsi="Book Antiqua"/>
          <w:lang w:val="es-PR"/>
        </w:rPr>
        <w:t xml:space="preserve">, en reconocimiento a </w:t>
      </w:r>
      <w:r w:rsidR="00F07DE4" w:rsidRPr="0087230E">
        <w:rPr>
          <w:rStyle w:val="s1"/>
          <w:rFonts w:ascii="Book Antiqua" w:hAnsi="Book Antiqua"/>
          <w:lang w:val="es-PR"/>
        </w:rPr>
        <w:t xml:space="preserve">su distinguida trayectoria profesional, deportiva, comunitaria y legislativa como el primer Senador del Partido Nuevo Progresista por el Distrito Mayagüez-Aguadilla </w:t>
      </w:r>
      <w:r w:rsidR="00F07DE4" w:rsidRPr="0087230E">
        <w:rPr>
          <w:rFonts w:ascii="Book Antiqua" w:hAnsi="Book Antiqua"/>
          <w:lang w:val="es-PR"/>
        </w:rPr>
        <w:t>y</w:t>
      </w:r>
      <w:r w:rsidR="00E50CC1" w:rsidRPr="0087230E">
        <w:rPr>
          <w:rFonts w:ascii="Book Antiqua" w:hAnsi="Book Antiqua"/>
          <w:lang w:val="es-PR"/>
        </w:rPr>
        <w:t xml:space="preserve"> por su</w:t>
      </w:r>
      <w:r w:rsidR="00F07DE4" w:rsidRPr="0087230E">
        <w:rPr>
          <w:rFonts w:ascii="Book Antiqua" w:hAnsi="Book Antiqua"/>
          <w:lang w:val="es-PR"/>
        </w:rPr>
        <w:t xml:space="preserve"> aportación al desarrollo del pueblo de San Germán</w:t>
      </w:r>
      <w:r w:rsidR="00F07DE4" w:rsidRPr="0087230E">
        <w:rPr>
          <w:rStyle w:val="s1"/>
          <w:rFonts w:ascii="Book Antiqua" w:hAnsi="Book Antiqua"/>
          <w:lang w:val="es-ES"/>
        </w:rPr>
        <w:t xml:space="preserve">. </w:t>
      </w:r>
    </w:p>
    <w:p w14:paraId="5D9709AE" w14:textId="723BEFBF" w:rsidR="000961D3" w:rsidRPr="0087230E" w:rsidRDefault="000961D3" w:rsidP="008A7BE6">
      <w:pPr>
        <w:pStyle w:val="p1"/>
        <w:spacing w:before="0" w:beforeAutospacing="0" w:after="0" w:afterAutospacing="0" w:line="480" w:lineRule="auto"/>
        <w:ind w:firstLine="540"/>
        <w:jc w:val="both"/>
        <w:rPr>
          <w:rFonts w:ascii="Book Antiqua" w:hAnsi="Book Antiqua"/>
          <w:lang w:val="es-ES"/>
        </w:rPr>
      </w:pPr>
      <w:r w:rsidRPr="0087230E">
        <w:rPr>
          <w:rStyle w:val="s2"/>
          <w:rFonts w:ascii="Book Antiqua" w:hAnsi="Book Antiqua"/>
          <w:lang w:val="es-ES"/>
        </w:rPr>
        <w:t>Sección 2.–</w:t>
      </w:r>
      <w:r w:rsidRPr="0087230E">
        <w:rPr>
          <w:rStyle w:val="s1"/>
          <w:rFonts w:ascii="Book Antiqua" w:hAnsi="Book Antiqua"/>
          <w:lang w:val="es-ES"/>
        </w:rPr>
        <w:t xml:space="preserve"> Se ordena al Municipio de </w:t>
      </w:r>
      <w:r w:rsidR="00F07DE4" w:rsidRPr="0087230E">
        <w:rPr>
          <w:rStyle w:val="s2"/>
          <w:rFonts w:ascii="Book Antiqua" w:hAnsi="Book Antiqua"/>
          <w:lang w:val="es-ES"/>
        </w:rPr>
        <w:t>San Germán</w:t>
      </w:r>
      <w:r w:rsidRPr="0087230E">
        <w:rPr>
          <w:rStyle w:val="s1"/>
          <w:rFonts w:ascii="Book Antiqua" w:hAnsi="Book Antiqua"/>
          <w:lang w:val="es-ES"/>
        </w:rPr>
        <w:t xml:space="preserve"> y al Departamento de Transportación y Obras Públicas, en conjunto con la Autoridad de Carreteras y Transportación, tomar las medidas necesarias para dar cumplimiento a las disposiciones de esta Resolución Conjunta</w:t>
      </w:r>
      <w:r w:rsidR="00BF48A1" w:rsidRPr="009553BC">
        <w:rPr>
          <w:rFonts w:ascii="Book Antiqua" w:hAnsi="Book Antiqua"/>
          <w:i/>
          <w:iCs/>
          <w:u w:val="single"/>
          <w:lang w:val="es-ES"/>
        </w:rPr>
        <w:t xml:space="preserve">, dentro de los </w:t>
      </w:r>
      <w:r w:rsidR="009553BC">
        <w:rPr>
          <w:rFonts w:ascii="Book Antiqua" w:hAnsi="Book Antiqua"/>
          <w:i/>
          <w:iCs/>
          <w:u w:val="single"/>
          <w:lang w:val="es-ES"/>
        </w:rPr>
        <w:t>noventa</w:t>
      </w:r>
      <w:r w:rsidR="00BF48A1" w:rsidRPr="009553BC">
        <w:rPr>
          <w:rFonts w:ascii="Book Antiqua" w:hAnsi="Book Antiqua"/>
          <w:i/>
          <w:iCs/>
          <w:u w:val="single"/>
          <w:lang w:val="es-ES"/>
        </w:rPr>
        <w:t xml:space="preserve"> (</w:t>
      </w:r>
      <w:r w:rsidR="009553BC">
        <w:rPr>
          <w:rFonts w:ascii="Book Antiqua" w:hAnsi="Book Antiqua"/>
          <w:i/>
          <w:iCs/>
          <w:u w:val="single"/>
          <w:lang w:val="es-ES"/>
        </w:rPr>
        <w:t>90</w:t>
      </w:r>
      <w:r w:rsidR="00BF48A1" w:rsidRPr="009553BC">
        <w:rPr>
          <w:rFonts w:ascii="Book Antiqua" w:hAnsi="Book Antiqua"/>
          <w:i/>
          <w:iCs/>
          <w:u w:val="single"/>
          <w:lang w:val="es-ES"/>
        </w:rPr>
        <w:t>) días siguientes a su aprobación</w:t>
      </w:r>
      <w:r w:rsidRPr="0087230E">
        <w:rPr>
          <w:rStyle w:val="s1"/>
          <w:rFonts w:ascii="Book Antiqua" w:hAnsi="Book Antiqua"/>
          <w:lang w:val="es-ES"/>
        </w:rPr>
        <w:t>.</w:t>
      </w:r>
    </w:p>
    <w:p w14:paraId="065B47DC" w14:textId="44D13D6B" w:rsidR="000961D3" w:rsidRPr="0087230E" w:rsidRDefault="000961D3" w:rsidP="008A7BE6">
      <w:pPr>
        <w:pStyle w:val="p1"/>
        <w:spacing w:before="0" w:beforeAutospacing="0" w:after="0" w:afterAutospacing="0" w:line="480" w:lineRule="auto"/>
        <w:ind w:firstLine="540"/>
        <w:jc w:val="both"/>
        <w:rPr>
          <w:rFonts w:ascii="Book Antiqua" w:hAnsi="Book Antiqua"/>
          <w:lang w:val="es-ES"/>
        </w:rPr>
      </w:pPr>
      <w:r w:rsidRPr="0087230E">
        <w:rPr>
          <w:rStyle w:val="s2"/>
          <w:rFonts w:ascii="Book Antiqua" w:hAnsi="Book Antiqua"/>
          <w:lang w:val="es-ES"/>
        </w:rPr>
        <w:t xml:space="preserve">Sección </w:t>
      </w:r>
      <w:proofErr w:type="gramStart"/>
      <w:r w:rsidRPr="0087230E">
        <w:rPr>
          <w:rStyle w:val="s2"/>
          <w:rFonts w:ascii="Book Antiqua" w:hAnsi="Book Antiqua"/>
          <w:lang w:val="es-ES"/>
        </w:rPr>
        <w:t>3.–</w:t>
      </w:r>
      <w:proofErr w:type="gramEnd"/>
      <w:r w:rsidRPr="0087230E">
        <w:rPr>
          <w:rStyle w:val="s1"/>
          <w:rFonts w:ascii="Book Antiqua" w:hAnsi="Book Antiqua"/>
          <w:lang w:val="es-ES"/>
        </w:rPr>
        <w:t xml:space="preserve"> El Departamento de Transportación y Obras Públicas </w:t>
      </w:r>
      <w:r w:rsidR="00E50CC1" w:rsidRPr="0087230E">
        <w:rPr>
          <w:rStyle w:val="s1"/>
          <w:rFonts w:ascii="Book Antiqua" w:hAnsi="Book Antiqua"/>
          <w:lang w:val="es-ES"/>
        </w:rPr>
        <w:t xml:space="preserve">y </w:t>
      </w:r>
      <w:r w:rsidRPr="0087230E">
        <w:rPr>
          <w:rStyle w:val="s1"/>
          <w:rFonts w:ascii="Book Antiqua" w:hAnsi="Book Antiqua"/>
          <w:lang w:val="es-ES"/>
        </w:rPr>
        <w:t xml:space="preserve">la Autoridad de Carreteras y Transportación, </w:t>
      </w:r>
      <w:r w:rsidR="00E50CC1" w:rsidRPr="0087230E">
        <w:rPr>
          <w:rStyle w:val="s1"/>
          <w:rFonts w:ascii="Book Antiqua" w:hAnsi="Book Antiqua"/>
          <w:lang w:val="es-ES"/>
        </w:rPr>
        <w:t xml:space="preserve">velarán por que </w:t>
      </w:r>
      <w:r w:rsidRPr="0087230E">
        <w:rPr>
          <w:rStyle w:val="s1"/>
          <w:rFonts w:ascii="Book Antiqua" w:hAnsi="Book Antiqua"/>
          <w:lang w:val="es-ES"/>
        </w:rPr>
        <w:t xml:space="preserve">la rotulación del tramo aquí </w:t>
      </w:r>
      <w:proofErr w:type="gramStart"/>
      <w:r w:rsidRPr="0087230E">
        <w:rPr>
          <w:rStyle w:val="s1"/>
          <w:rFonts w:ascii="Book Antiqua" w:hAnsi="Book Antiqua"/>
          <w:lang w:val="es-ES"/>
        </w:rPr>
        <w:t>designado</w:t>
      </w:r>
      <w:r w:rsidRPr="006A3CA4">
        <w:rPr>
          <w:rStyle w:val="s1"/>
          <w:rFonts w:ascii="Book Antiqua" w:hAnsi="Book Antiqua"/>
          <w:lang w:val="es-ES"/>
        </w:rPr>
        <w:t>,</w:t>
      </w:r>
      <w:proofErr w:type="gramEnd"/>
      <w:r w:rsidRPr="0087230E">
        <w:rPr>
          <w:rStyle w:val="s1"/>
          <w:rFonts w:ascii="Book Antiqua" w:hAnsi="Book Antiqua"/>
          <w:lang w:val="es-ES"/>
        </w:rPr>
        <w:t xml:space="preserve"> </w:t>
      </w:r>
      <w:r w:rsidR="00E50CC1" w:rsidRPr="0087230E">
        <w:rPr>
          <w:rStyle w:val="s1"/>
          <w:rFonts w:ascii="Book Antiqua" w:hAnsi="Book Antiqua"/>
          <w:lang w:val="es-ES"/>
        </w:rPr>
        <w:t xml:space="preserve">sea </w:t>
      </w:r>
      <w:r w:rsidRPr="0087230E">
        <w:rPr>
          <w:rStyle w:val="s1"/>
          <w:rFonts w:ascii="Book Antiqua" w:hAnsi="Book Antiqua"/>
          <w:lang w:val="es-ES"/>
        </w:rPr>
        <w:t xml:space="preserve">conforme a las especificaciones establecidas en el </w:t>
      </w:r>
      <w:r w:rsidRPr="0087230E">
        <w:rPr>
          <w:rStyle w:val="s2"/>
          <w:rFonts w:ascii="Book Antiqua" w:hAnsi="Book Antiqua"/>
          <w:lang w:val="es-ES"/>
        </w:rPr>
        <w:t>Manual de Dispositivos Uniformes para el Control de Tránsito en las Vías Públicas (MUTCD)</w:t>
      </w:r>
      <w:r w:rsidRPr="0087230E">
        <w:rPr>
          <w:rStyle w:val="s1"/>
          <w:rFonts w:ascii="Book Antiqua" w:hAnsi="Book Antiqua"/>
          <w:lang w:val="es-ES"/>
        </w:rPr>
        <w:t xml:space="preserve"> y</w:t>
      </w:r>
      <w:r w:rsidR="00E50CC1" w:rsidRPr="0087230E">
        <w:rPr>
          <w:rStyle w:val="s1"/>
          <w:rFonts w:ascii="Book Antiqua" w:hAnsi="Book Antiqua"/>
          <w:lang w:val="es-ES"/>
        </w:rPr>
        <w:t xml:space="preserve"> en</w:t>
      </w:r>
      <w:r w:rsidRPr="0087230E">
        <w:rPr>
          <w:rStyle w:val="s1"/>
          <w:rFonts w:ascii="Book Antiqua" w:hAnsi="Book Antiqua"/>
          <w:lang w:val="es-ES"/>
        </w:rPr>
        <w:t xml:space="preserve"> cualquier otra reglamentación aplicable.</w:t>
      </w:r>
    </w:p>
    <w:p w14:paraId="76E068C2" w14:textId="3C99A900" w:rsidR="000961D3" w:rsidRPr="0087230E" w:rsidRDefault="000961D3" w:rsidP="008A7BE6">
      <w:pPr>
        <w:pStyle w:val="p1"/>
        <w:spacing w:before="0" w:beforeAutospacing="0" w:after="0" w:afterAutospacing="0" w:line="480" w:lineRule="auto"/>
        <w:ind w:firstLine="540"/>
        <w:jc w:val="both"/>
        <w:rPr>
          <w:rFonts w:ascii="Book Antiqua" w:hAnsi="Book Antiqua"/>
          <w:lang w:val="es-ES"/>
        </w:rPr>
      </w:pPr>
      <w:r w:rsidRPr="0087230E">
        <w:rPr>
          <w:rStyle w:val="s2"/>
          <w:rFonts w:ascii="Book Antiqua" w:hAnsi="Book Antiqua"/>
          <w:lang w:val="es-ES"/>
        </w:rPr>
        <w:t>Sección 4.–</w:t>
      </w:r>
      <w:r w:rsidRPr="0087230E">
        <w:rPr>
          <w:rStyle w:val="s1"/>
          <w:rFonts w:ascii="Book Antiqua" w:hAnsi="Book Antiqua"/>
          <w:lang w:val="es-ES"/>
        </w:rPr>
        <w:t xml:space="preserve"> A fin de lograr la rotulación que aquí se dispone, se autoriza al Municipio de</w:t>
      </w:r>
      <w:r w:rsidR="00F07DE4" w:rsidRPr="0087230E">
        <w:rPr>
          <w:rStyle w:val="s1"/>
          <w:rFonts w:ascii="Book Antiqua" w:hAnsi="Book Antiqua"/>
          <w:lang w:val="es-ES"/>
        </w:rPr>
        <w:t xml:space="preserve"> San Germán</w:t>
      </w:r>
      <w:r w:rsidRPr="0087230E">
        <w:rPr>
          <w:rStyle w:val="s1"/>
          <w:rFonts w:ascii="Book Antiqua" w:hAnsi="Book Antiqua"/>
          <w:lang w:val="es-ES"/>
        </w:rPr>
        <w:t xml:space="preserve"> y al Departamento de Transportación y Obras Públicas en conjunto con la Autoridad de Carreteras y Transportación, a peticionar, aceptar, recibir, preparar y someter propuestas para aportaciones y donativos de recursos de fuentes públicas y privadas; parear cualesquiera fondos disponibles con aportaciones federales, estatales, municipales o del sector privado; así como a entrar en acuerdos colaborativos con </w:t>
      </w:r>
      <w:r w:rsidRPr="0087230E">
        <w:rPr>
          <w:rStyle w:val="s1"/>
          <w:rFonts w:ascii="Book Antiqua" w:hAnsi="Book Antiqua"/>
          <w:lang w:val="es-ES"/>
        </w:rPr>
        <w:lastRenderedPageBreak/>
        <w:t>cualquier ente público o privado, dispuesto a participar en el financiamiento de esta rotulación.</w:t>
      </w:r>
    </w:p>
    <w:p w14:paraId="1A1FD044" w14:textId="77777777" w:rsidR="000961D3" w:rsidRDefault="000961D3" w:rsidP="008A7BE6">
      <w:pPr>
        <w:pStyle w:val="p1"/>
        <w:spacing w:before="0" w:beforeAutospacing="0" w:after="0" w:afterAutospacing="0" w:line="480" w:lineRule="auto"/>
        <w:ind w:firstLine="540"/>
        <w:jc w:val="both"/>
        <w:rPr>
          <w:rStyle w:val="s1"/>
          <w:rFonts w:ascii="Book Antiqua" w:hAnsi="Book Antiqua"/>
          <w:lang w:val="es-ES"/>
        </w:rPr>
      </w:pPr>
      <w:r w:rsidRPr="0087230E">
        <w:rPr>
          <w:rStyle w:val="s2"/>
          <w:rFonts w:ascii="Book Antiqua" w:hAnsi="Book Antiqua"/>
          <w:lang w:val="es-ES"/>
        </w:rPr>
        <w:t>Sección 5.–</w:t>
      </w:r>
      <w:r w:rsidRPr="0087230E">
        <w:rPr>
          <w:rStyle w:val="s1"/>
          <w:rFonts w:ascii="Book Antiqua" w:hAnsi="Book Antiqua"/>
          <w:lang w:val="es-ES"/>
        </w:rPr>
        <w:t xml:space="preserve"> Esta Resolución Conjunta comenzará a regir inmediatamente después de su aprobación.</w:t>
      </w:r>
    </w:p>
    <w:p w14:paraId="674AA6C8" w14:textId="77777777" w:rsidR="00C0741E" w:rsidRDefault="00C0741E" w:rsidP="00C0741E">
      <w:pPr>
        <w:suppressLineNumbers/>
        <w:ind w:left="3780" w:firstLine="270"/>
        <w:jc w:val="both"/>
        <w:rPr>
          <w:rFonts w:ascii="Book Antiqua" w:hAnsi="Book Antiqua"/>
          <w:lang w:val="es-ES" w:eastAsia="x-none"/>
        </w:rPr>
      </w:pPr>
    </w:p>
    <w:p w14:paraId="2C00514C" w14:textId="7021BED3" w:rsidR="00C0741E" w:rsidRPr="0055201E" w:rsidRDefault="00C0741E" w:rsidP="00C0741E">
      <w:pPr>
        <w:suppressLineNumbers/>
        <w:ind w:left="3870" w:firstLine="270"/>
        <w:jc w:val="center"/>
        <w:rPr>
          <w:rFonts w:ascii="Book Antiqua" w:hAnsi="Book Antiqua"/>
          <w:lang w:val="es-ES" w:eastAsia="x-none"/>
        </w:rPr>
      </w:pPr>
    </w:p>
    <w:p w14:paraId="510F857F" w14:textId="77777777" w:rsidR="00C0741E" w:rsidRDefault="00C0741E" w:rsidP="00C0741E">
      <w:pPr>
        <w:pStyle w:val="p1"/>
        <w:suppressLineNumbers/>
        <w:spacing w:before="0" w:beforeAutospacing="0" w:after="0" w:afterAutospacing="0" w:line="480" w:lineRule="auto"/>
        <w:ind w:firstLine="540"/>
        <w:jc w:val="both"/>
        <w:rPr>
          <w:rStyle w:val="s1"/>
          <w:rFonts w:ascii="Book Antiqua" w:hAnsi="Book Antiqua"/>
          <w:lang w:val="es-ES"/>
        </w:rPr>
      </w:pPr>
    </w:p>
    <w:p w14:paraId="61D8FAE1" w14:textId="77777777" w:rsidR="000C29EC" w:rsidRDefault="000C29EC" w:rsidP="00C0741E">
      <w:pPr>
        <w:pStyle w:val="p1"/>
        <w:suppressLineNumbers/>
        <w:spacing w:before="0" w:beforeAutospacing="0" w:after="0" w:afterAutospacing="0" w:line="480" w:lineRule="auto"/>
        <w:ind w:firstLine="540"/>
        <w:jc w:val="both"/>
        <w:rPr>
          <w:rStyle w:val="s1"/>
          <w:rFonts w:ascii="Book Antiqua" w:hAnsi="Book Antiqua"/>
          <w:lang w:val="es-ES"/>
        </w:rPr>
      </w:pPr>
    </w:p>
    <w:p w14:paraId="518588DC" w14:textId="77777777" w:rsidR="008B4630" w:rsidRPr="0087230E" w:rsidRDefault="008B4630" w:rsidP="008A7BE6">
      <w:pPr>
        <w:suppressLineNumbers/>
        <w:spacing w:line="480" w:lineRule="auto"/>
        <w:ind w:left="4230" w:firstLine="540"/>
        <w:jc w:val="center"/>
        <w:rPr>
          <w:sz w:val="22"/>
          <w:lang w:val="es-ES" w:eastAsia="x-none"/>
        </w:rPr>
      </w:pPr>
    </w:p>
    <w:p w14:paraId="0AE036B1" w14:textId="77777777" w:rsidR="005537CA" w:rsidRPr="0087230E" w:rsidRDefault="005537CA" w:rsidP="008A7BE6">
      <w:pPr>
        <w:suppressLineNumbers/>
        <w:spacing w:line="480" w:lineRule="auto"/>
        <w:ind w:left="4230" w:firstLine="540"/>
        <w:jc w:val="center"/>
        <w:rPr>
          <w:sz w:val="22"/>
          <w:lang w:val="es-ES" w:eastAsia="x-none"/>
        </w:rPr>
      </w:pPr>
    </w:p>
    <w:p w14:paraId="569EE4D0" w14:textId="77777777" w:rsidR="005537CA" w:rsidRPr="0087230E" w:rsidRDefault="005537CA" w:rsidP="008A7BE6">
      <w:pPr>
        <w:suppressLineNumbers/>
        <w:spacing w:line="480" w:lineRule="auto"/>
        <w:ind w:left="4230"/>
        <w:jc w:val="center"/>
        <w:rPr>
          <w:sz w:val="22"/>
          <w:lang w:val="es-ES" w:eastAsia="x-none"/>
        </w:rPr>
      </w:pPr>
    </w:p>
    <w:p w14:paraId="28BCE877" w14:textId="77777777" w:rsidR="005537CA" w:rsidRPr="0087230E" w:rsidRDefault="005537CA" w:rsidP="008A7BE6">
      <w:pPr>
        <w:suppressLineNumbers/>
        <w:spacing w:line="480" w:lineRule="auto"/>
        <w:ind w:left="4230"/>
        <w:jc w:val="center"/>
        <w:rPr>
          <w:sz w:val="22"/>
          <w:lang w:val="es-PR" w:eastAsia="x-none"/>
        </w:rPr>
      </w:pPr>
    </w:p>
    <w:sectPr w:rsidR="005537CA" w:rsidRPr="0087230E" w:rsidSect="00DF6B56">
      <w:headerReference w:type="even" r:id="rId11"/>
      <w:headerReference w:type="default" r:id="rId12"/>
      <w:headerReference w:type="first" r:id="rId13"/>
      <w:type w:val="continuous"/>
      <w:pgSz w:w="12240" w:h="15840" w:code="1"/>
      <w:pgMar w:top="1440" w:right="1440" w:bottom="1440" w:left="1440" w:header="720" w:footer="720" w:gutter="0"/>
      <w:lnNumType w:countBy="1"/>
      <w:pgNumType w:chapStyle="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C69E09" w14:textId="77777777" w:rsidR="00DA2060" w:rsidRDefault="00DA2060">
      <w:r>
        <w:separator/>
      </w:r>
    </w:p>
  </w:endnote>
  <w:endnote w:type="continuationSeparator" w:id="0">
    <w:p w14:paraId="26698419" w14:textId="77777777" w:rsidR="00DA2060" w:rsidRDefault="00DA20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2F0800" w14:textId="77777777" w:rsidR="00DA2060" w:rsidRDefault="00DA2060">
      <w:r>
        <w:separator/>
      </w:r>
    </w:p>
  </w:footnote>
  <w:footnote w:type="continuationSeparator" w:id="0">
    <w:p w14:paraId="47D77BC9" w14:textId="77777777" w:rsidR="00DA2060" w:rsidRDefault="00DA20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D7729" w14:textId="77777777" w:rsidR="00AC1974" w:rsidRDefault="00113F2D" w:rsidP="00AC197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7A1589A" w14:textId="77777777" w:rsidR="00AC1974" w:rsidRDefault="00AC19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1186F" w14:textId="77777777" w:rsidR="00AC1974" w:rsidRDefault="00113F2D" w:rsidP="00AC197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06334FD1" w14:textId="77777777" w:rsidR="00AC1974" w:rsidRDefault="00AC197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304B4" w14:textId="77777777" w:rsidR="0087230E" w:rsidRDefault="0087230E" w:rsidP="0087230E">
    <w:pPr>
      <w:keepNext/>
      <w:suppressLineNumbers/>
      <w:tabs>
        <w:tab w:val="center" w:pos="4320"/>
        <w:tab w:val="right" w:pos="8640"/>
      </w:tabs>
      <w:autoSpaceDE w:val="0"/>
      <w:autoSpaceDN w:val="0"/>
      <w:adjustRightInd w:val="0"/>
      <w:jc w:val="center"/>
      <w:rPr>
        <w:rFonts w:ascii="Book Antiqua" w:hAnsi="Book Antiqua"/>
        <w:b/>
        <w:lang w:val="es-ES"/>
      </w:rPr>
    </w:pPr>
    <w:bookmarkStart w:id="0" w:name="_Hlk36034857"/>
    <w:r>
      <w:rPr>
        <w:rFonts w:ascii="Book Antiqua" w:eastAsia="MS Mincho" w:hAnsi="Book Antiqua" w:cs="Arial"/>
        <w:b/>
        <w:lang w:val="es-PR"/>
      </w:rPr>
      <w:t>TEXTO APROBADO EN VOTACIÓN FINAL POR EL SENADO</w:t>
    </w:r>
  </w:p>
  <w:p w14:paraId="74083C97" w14:textId="1F01CF62" w:rsidR="0087230E" w:rsidRDefault="0087230E" w:rsidP="0087230E">
    <w:pPr>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cs="Arial"/>
        <w:b/>
        <w:lang w:val="es-PR"/>
      </w:rPr>
    </w:pPr>
    <w:r>
      <w:rPr>
        <w:rFonts w:ascii="Book Antiqua" w:eastAsia="MS Mincho" w:hAnsi="Book Antiqua" w:cs="Arial"/>
        <w:b/>
      </w:rPr>
      <w:t>(</w:t>
    </w:r>
    <w:r w:rsidR="00BC0BD7">
      <w:rPr>
        <w:rFonts w:ascii="Book Antiqua" w:eastAsia="MS Mincho" w:hAnsi="Book Antiqua" w:cs="Arial"/>
        <w:b/>
      </w:rPr>
      <w:t>21</w:t>
    </w:r>
    <w:r>
      <w:rPr>
        <w:rFonts w:ascii="Book Antiqua" w:eastAsia="MS Mincho" w:hAnsi="Book Antiqua" w:cs="Arial"/>
        <w:b/>
      </w:rPr>
      <w:t xml:space="preserve"> DE MAYO DE 2026)</w:t>
    </w:r>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02582" w14:textId="77777777" w:rsidR="00AC1974" w:rsidRDefault="00113F2D" w:rsidP="00AC197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D8BAB64" w14:textId="77777777" w:rsidR="00AC1974" w:rsidRDefault="00AC197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15C26" w14:textId="77777777" w:rsidR="00DF6B56" w:rsidRDefault="00DF6B56">
    <w:pPr>
      <w:pStyle w:val="Header"/>
      <w:jc w:val="center"/>
    </w:pPr>
    <w:r>
      <w:fldChar w:fldCharType="begin"/>
    </w:r>
    <w:r>
      <w:instrText xml:space="preserve"> PAGE   \* MERGEFORMAT </w:instrText>
    </w:r>
    <w:r>
      <w:fldChar w:fldCharType="separate"/>
    </w:r>
    <w:r w:rsidR="00F6409D">
      <w:rPr>
        <w:noProof/>
      </w:rPr>
      <w:t>2</w:t>
    </w:r>
    <w:r>
      <w:rPr>
        <w:noProof/>
      </w:rPr>
      <w:fldChar w:fldCharType="end"/>
    </w:r>
  </w:p>
  <w:p w14:paraId="6288D9BF" w14:textId="77777777" w:rsidR="00AC1974" w:rsidRPr="00DF6B56" w:rsidRDefault="00AC1974" w:rsidP="00DF6B56">
    <w:pPr>
      <w:pStyle w:val="Header"/>
      <w:jc w:val="cent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FC40C" w14:textId="77777777" w:rsidR="00AC1974" w:rsidRDefault="00AC19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843FC0"/>
    <w:multiLevelType w:val="hybridMultilevel"/>
    <w:tmpl w:val="6712B500"/>
    <w:lvl w:ilvl="0" w:tplc="CAEC6702">
      <w:start w:val="1"/>
      <w:numFmt w:val="decimal"/>
      <w:lvlText w:val="%1."/>
      <w:lvlJc w:val="left"/>
      <w:pPr>
        <w:tabs>
          <w:tab w:val="num" w:pos="1170"/>
        </w:tabs>
        <w:ind w:left="1170" w:hanging="360"/>
      </w:pPr>
      <w:rPr>
        <w:rFonts w:ascii="Book Antiqua" w:hAnsi="Book Antiqua" w:hint="default"/>
        <w:b w:val="0"/>
        <w:lang w:val="es-PR"/>
      </w:rPr>
    </w:lvl>
    <w:lvl w:ilvl="1" w:tplc="D7988252">
      <w:start w:val="1"/>
      <w:numFmt w:val="lowerLetter"/>
      <w:lvlText w:val="%2."/>
      <w:lvlJc w:val="left"/>
      <w:pPr>
        <w:tabs>
          <w:tab w:val="num" w:pos="1620"/>
        </w:tabs>
        <w:ind w:left="1620" w:hanging="360"/>
      </w:pPr>
      <w:rPr>
        <w:rFonts w:ascii="Book Antiqua" w:eastAsia="Times New Roman" w:hAnsi="Book Antiqua" w:cs="Times New Roman"/>
        <w:b w:val="0"/>
      </w:rPr>
    </w:lvl>
    <w:lvl w:ilvl="2" w:tplc="0409001B">
      <w:start w:val="1"/>
      <w:numFmt w:val="lowerRoman"/>
      <w:lvlText w:val="%3."/>
      <w:lvlJc w:val="right"/>
      <w:pPr>
        <w:tabs>
          <w:tab w:val="num" w:pos="2160"/>
        </w:tabs>
        <w:ind w:left="2160" w:hanging="180"/>
      </w:pPr>
    </w:lvl>
    <w:lvl w:ilvl="3" w:tplc="33B03D06">
      <w:start w:val="1"/>
      <w:numFmt w:val="decimal"/>
      <w:lvlText w:val="%4."/>
      <w:lvlJc w:val="left"/>
      <w:pPr>
        <w:tabs>
          <w:tab w:val="num" w:pos="2880"/>
        </w:tabs>
        <w:ind w:left="2880" w:hanging="360"/>
      </w:pPr>
      <w:rPr>
        <w:rFonts w:hint="default"/>
      </w:rPr>
    </w:lvl>
    <w:lvl w:ilvl="4" w:tplc="786432A4">
      <w:start w:val="11"/>
      <w:numFmt w:val="upp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47566883"/>
    <w:multiLevelType w:val="hybridMultilevel"/>
    <w:tmpl w:val="C83C3BD6"/>
    <w:lvl w:ilvl="0" w:tplc="13143D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580795651">
    <w:abstractNumId w:val="0"/>
  </w:num>
  <w:num w:numId="2" w16cid:durableId="8866497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247"/>
    <w:rsid w:val="00060AE3"/>
    <w:rsid w:val="000706A4"/>
    <w:rsid w:val="000911BE"/>
    <w:rsid w:val="00093921"/>
    <w:rsid w:val="000961D3"/>
    <w:rsid w:val="00097367"/>
    <w:rsid w:val="000C29EC"/>
    <w:rsid w:val="000E312B"/>
    <w:rsid w:val="00113F2D"/>
    <w:rsid w:val="00126966"/>
    <w:rsid w:val="001B714E"/>
    <w:rsid w:val="001C3964"/>
    <w:rsid w:val="0024799E"/>
    <w:rsid w:val="00266511"/>
    <w:rsid w:val="00275B83"/>
    <w:rsid w:val="0027669E"/>
    <w:rsid w:val="002A7CAC"/>
    <w:rsid w:val="002D588C"/>
    <w:rsid w:val="002D70A2"/>
    <w:rsid w:val="002E44B7"/>
    <w:rsid w:val="00337264"/>
    <w:rsid w:val="00364E87"/>
    <w:rsid w:val="00377F58"/>
    <w:rsid w:val="003D01E5"/>
    <w:rsid w:val="00417C22"/>
    <w:rsid w:val="00425F23"/>
    <w:rsid w:val="00433372"/>
    <w:rsid w:val="00442590"/>
    <w:rsid w:val="00466ADF"/>
    <w:rsid w:val="004710E4"/>
    <w:rsid w:val="004E44BF"/>
    <w:rsid w:val="004F467A"/>
    <w:rsid w:val="004F47D9"/>
    <w:rsid w:val="0052063E"/>
    <w:rsid w:val="005537CA"/>
    <w:rsid w:val="00570122"/>
    <w:rsid w:val="005A5F99"/>
    <w:rsid w:val="005B3C76"/>
    <w:rsid w:val="005D7AA5"/>
    <w:rsid w:val="00601995"/>
    <w:rsid w:val="00662021"/>
    <w:rsid w:val="00684E20"/>
    <w:rsid w:val="00697F31"/>
    <w:rsid w:val="006A3CA4"/>
    <w:rsid w:val="006E0080"/>
    <w:rsid w:val="006E16FF"/>
    <w:rsid w:val="006F5FE0"/>
    <w:rsid w:val="007765F4"/>
    <w:rsid w:val="00784A5C"/>
    <w:rsid w:val="00795247"/>
    <w:rsid w:val="00796537"/>
    <w:rsid w:val="007968CA"/>
    <w:rsid w:val="007A0C39"/>
    <w:rsid w:val="007C1933"/>
    <w:rsid w:val="00870170"/>
    <w:rsid w:val="0087230E"/>
    <w:rsid w:val="008A0950"/>
    <w:rsid w:val="008A7BE6"/>
    <w:rsid w:val="008B4630"/>
    <w:rsid w:val="008B7879"/>
    <w:rsid w:val="008C1429"/>
    <w:rsid w:val="008D781B"/>
    <w:rsid w:val="008F1759"/>
    <w:rsid w:val="008F1E29"/>
    <w:rsid w:val="0090501E"/>
    <w:rsid w:val="00941A5B"/>
    <w:rsid w:val="009553BC"/>
    <w:rsid w:val="00956ADB"/>
    <w:rsid w:val="009D7872"/>
    <w:rsid w:val="00A020E2"/>
    <w:rsid w:val="00A04585"/>
    <w:rsid w:val="00A1383D"/>
    <w:rsid w:val="00A25726"/>
    <w:rsid w:val="00A95CC3"/>
    <w:rsid w:val="00AA109B"/>
    <w:rsid w:val="00AC1974"/>
    <w:rsid w:val="00B42A04"/>
    <w:rsid w:val="00B53593"/>
    <w:rsid w:val="00B67C4D"/>
    <w:rsid w:val="00B713E1"/>
    <w:rsid w:val="00BA22DA"/>
    <w:rsid w:val="00BB3F6E"/>
    <w:rsid w:val="00BB5B1E"/>
    <w:rsid w:val="00BB7027"/>
    <w:rsid w:val="00BC0BD7"/>
    <w:rsid w:val="00BE20A5"/>
    <w:rsid w:val="00BF48A1"/>
    <w:rsid w:val="00C02F83"/>
    <w:rsid w:val="00C0741E"/>
    <w:rsid w:val="00C23F68"/>
    <w:rsid w:val="00C25480"/>
    <w:rsid w:val="00C335A7"/>
    <w:rsid w:val="00CA2EDC"/>
    <w:rsid w:val="00D0359F"/>
    <w:rsid w:val="00D05928"/>
    <w:rsid w:val="00D07C9E"/>
    <w:rsid w:val="00D541A9"/>
    <w:rsid w:val="00D615E3"/>
    <w:rsid w:val="00D86926"/>
    <w:rsid w:val="00D879E8"/>
    <w:rsid w:val="00D93396"/>
    <w:rsid w:val="00DA2060"/>
    <w:rsid w:val="00DA2342"/>
    <w:rsid w:val="00DB1A73"/>
    <w:rsid w:val="00DC060A"/>
    <w:rsid w:val="00DF6B56"/>
    <w:rsid w:val="00E50CC1"/>
    <w:rsid w:val="00E54613"/>
    <w:rsid w:val="00E62CEA"/>
    <w:rsid w:val="00E827D8"/>
    <w:rsid w:val="00E9391E"/>
    <w:rsid w:val="00EA1322"/>
    <w:rsid w:val="00EB5448"/>
    <w:rsid w:val="00ED5FE8"/>
    <w:rsid w:val="00EF0ED8"/>
    <w:rsid w:val="00F07DE4"/>
    <w:rsid w:val="00F43BAE"/>
    <w:rsid w:val="00F51F0A"/>
    <w:rsid w:val="00F576FA"/>
    <w:rsid w:val="00F6409D"/>
    <w:rsid w:val="00F6775D"/>
    <w:rsid w:val="00F73C1B"/>
    <w:rsid w:val="00FE16D5"/>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4137E"/>
  <w15:chartTrackingRefBased/>
  <w15:docId w15:val="{CB2239EB-5CEC-48AF-B8E5-B03EC3B36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37CA"/>
    <w:rPr>
      <w:rFonts w:ascii="Times New Roman" w:eastAsia="Times New Roman" w:hAnsi="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795247"/>
    <w:pPr>
      <w:tabs>
        <w:tab w:val="center" w:pos="4320"/>
        <w:tab w:val="right" w:pos="8640"/>
      </w:tabs>
    </w:pPr>
  </w:style>
  <w:style w:type="character" w:customStyle="1" w:styleId="HeaderChar">
    <w:name w:val="Header Char"/>
    <w:link w:val="Header"/>
    <w:uiPriority w:val="99"/>
    <w:rsid w:val="00795247"/>
    <w:rPr>
      <w:rFonts w:ascii="Times New Roman" w:eastAsia="Times New Roman" w:hAnsi="Times New Roman" w:cs="Times New Roman"/>
      <w:szCs w:val="20"/>
    </w:rPr>
  </w:style>
  <w:style w:type="character" w:styleId="PageNumber">
    <w:name w:val="page number"/>
    <w:basedOn w:val="DefaultParagraphFont"/>
    <w:rsid w:val="00795247"/>
  </w:style>
  <w:style w:type="paragraph" w:styleId="Title">
    <w:name w:val="Title"/>
    <w:basedOn w:val="Normal"/>
    <w:link w:val="TitleChar"/>
    <w:qFormat/>
    <w:rsid w:val="00795247"/>
    <w:pPr>
      <w:jc w:val="center"/>
    </w:pPr>
    <w:rPr>
      <w:b/>
      <w:bCs/>
      <w:sz w:val="36"/>
      <w:lang w:val="es-PR"/>
    </w:rPr>
  </w:style>
  <w:style w:type="character" w:customStyle="1" w:styleId="TitleChar">
    <w:name w:val="Title Char"/>
    <w:link w:val="Title"/>
    <w:rsid w:val="00795247"/>
    <w:rPr>
      <w:rFonts w:ascii="Times New Roman" w:eastAsia="Times New Roman" w:hAnsi="Times New Roman" w:cs="Times New Roman"/>
      <w:b/>
      <w:bCs/>
      <w:sz w:val="36"/>
      <w:lang w:val="es-PR"/>
    </w:rPr>
  </w:style>
  <w:style w:type="character" w:styleId="LineNumber">
    <w:name w:val="line number"/>
    <w:basedOn w:val="DefaultParagraphFont"/>
    <w:uiPriority w:val="99"/>
    <w:semiHidden/>
    <w:unhideWhenUsed/>
    <w:rsid w:val="00795247"/>
  </w:style>
  <w:style w:type="paragraph" w:styleId="ListParagraph">
    <w:name w:val="List Paragraph"/>
    <w:basedOn w:val="Normal"/>
    <w:uiPriority w:val="34"/>
    <w:qFormat/>
    <w:rsid w:val="00433372"/>
    <w:pPr>
      <w:ind w:left="720"/>
      <w:contextualSpacing/>
    </w:pPr>
  </w:style>
  <w:style w:type="paragraph" w:styleId="Footer">
    <w:name w:val="footer"/>
    <w:basedOn w:val="Normal"/>
    <w:link w:val="FooterChar"/>
    <w:uiPriority w:val="99"/>
    <w:unhideWhenUsed/>
    <w:rsid w:val="00DF6B56"/>
    <w:pPr>
      <w:tabs>
        <w:tab w:val="center" w:pos="4680"/>
        <w:tab w:val="right" w:pos="9360"/>
      </w:tabs>
    </w:pPr>
  </w:style>
  <w:style w:type="character" w:customStyle="1" w:styleId="FooterChar">
    <w:name w:val="Footer Char"/>
    <w:link w:val="Footer"/>
    <w:uiPriority w:val="99"/>
    <w:rsid w:val="00DF6B56"/>
    <w:rPr>
      <w:rFonts w:ascii="Times New Roman" w:eastAsia="Times New Roman" w:hAnsi="Times New Roman" w:cs="Times New Roman"/>
      <w:szCs w:val="20"/>
    </w:rPr>
  </w:style>
  <w:style w:type="paragraph" w:styleId="BalloonText">
    <w:name w:val="Balloon Text"/>
    <w:basedOn w:val="Normal"/>
    <w:link w:val="BalloonTextChar"/>
    <w:uiPriority w:val="99"/>
    <w:semiHidden/>
    <w:unhideWhenUsed/>
    <w:rsid w:val="008B4630"/>
    <w:rPr>
      <w:rFonts w:ascii="Segoe UI" w:hAnsi="Segoe UI" w:cs="Segoe UI"/>
      <w:sz w:val="18"/>
      <w:szCs w:val="18"/>
    </w:rPr>
  </w:style>
  <w:style w:type="character" w:customStyle="1" w:styleId="BalloonTextChar">
    <w:name w:val="Balloon Text Char"/>
    <w:link w:val="BalloonText"/>
    <w:uiPriority w:val="99"/>
    <w:semiHidden/>
    <w:rsid w:val="008B4630"/>
    <w:rPr>
      <w:rFonts w:ascii="Segoe UI" w:eastAsia="Times New Roman" w:hAnsi="Segoe UI" w:cs="Segoe UI"/>
      <w:sz w:val="18"/>
      <w:szCs w:val="18"/>
    </w:rPr>
  </w:style>
  <w:style w:type="paragraph" w:customStyle="1" w:styleId="ColorfulList-Accent11">
    <w:name w:val="Colorful List - Accent 11"/>
    <w:basedOn w:val="Normal"/>
    <w:uiPriority w:val="34"/>
    <w:qFormat/>
    <w:rsid w:val="00F6409D"/>
    <w:pPr>
      <w:ind w:left="720"/>
      <w:contextualSpacing/>
    </w:pPr>
  </w:style>
  <w:style w:type="paragraph" w:styleId="FootnoteText">
    <w:name w:val="footnote text"/>
    <w:basedOn w:val="Normal"/>
    <w:link w:val="FootnoteTextChar"/>
    <w:uiPriority w:val="99"/>
    <w:unhideWhenUsed/>
    <w:rsid w:val="005537CA"/>
    <w:rPr>
      <w:rFonts w:ascii="Calibri" w:eastAsia="Calibri" w:hAnsi="Calibri"/>
      <w:sz w:val="20"/>
    </w:rPr>
  </w:style>
  <w:style w:type="character" w:customStyle="1" w:styleId="FootnoteTextChar">
    <w:name w:val="Footnote Text Char"/>
    <w:link w:val="FootnoteText"/>
    <w:rsid w:val="005537CA"/>
    <w:rPr>
      <w:lang w:val="en-US"/>
    </w:rPr>
  </w:style>
  <w:style w:type="character" w:styleId="FootnoteReference">
    <w:name w:val="footnote reference"/>
    <w:uiPriority w:val="99"/>
    <w:unhideWhenUsed/>
    <w:rsid w:val="005537CA"/>
    <w:rPr>
      <w:vertAlign w:val="superscript"/>
    </w:rPr>
  </w:style>
  <w:style w:type="character" w:customStyle="1" w:styleId="apple-converted-space">
    <w:name w:val="apple-converted-space"/>
    <w:basedOn w:val="DefaultParagraphFont"/>
    <w:rsid w:val="005537CA"/>
  </w:style>
  <w:style w:type="paragraph" w:styleId="NormalWeb">
    <w:name w:val="Normal (Web)"/>
    <w:basedOn w:val="Normal"/>
    <w:uiPriority w:val="99"/>
    <w:unhideWhenUsed/>
    <w:rsid w:val="005537CA"/>
    <w:pPr>
      <w:spacing w:before="100" w:beforeAutospacing="1" w:after="100" w:afterAutospacing="1"/>
    </w:pPr>
  </w:style>
  <w:style w:type="paragraph" w:customStyle="1" w:styleId="p1">
    <w:name w:val="p1"/>
    <w:basedOn w:val="Normal"/>
    <w:rsid w:val="000961D3"/>
    <w:pPr>
      <w:spacing w:before="100" w:beforeAutospacing="1" w:after="100" w:afterAutospacing="1"/>
    </w:pPr>
  </w:style>
  <w:style w:type="character" w:customStyle="1" w:styleId="s1">
    <w:name w:val="s1"/>
    <w:basedOn w:val="DefaultParagraphFont"/>
    <w:rsid w:val="000961D3"/>
  </w:style>
  <w:style w:type="character" w:customStyle="1" w:styleId="s2">
    <w:name w:val="s2"/>
    <w:basedOn w:val="DefaultParagraphFont"/>
    <w:rsid w:val="000961D3"/>
  </w:style>
  <w:style w:type="paragraph" w:customStyle="1" w:styleId="s4">
    <w:name w:val="s4"/>
    <w:basedOn w:val="Normal"/>
    <w:rsid w:val="00442590"/>
    <w:pPr>
      <w:spacing w:before="100" w:beforeAutospacing="1" w:after="100" w:afterAutospacing="1"/>
    </w:pPr>
  </w:style>
  <w:style w:type="character" w:customStyle="1" w:styleId="bumpedfont15">
    <w:name w:val="bumpedfont15"/>
    <w:basedOn w:val="DefaultParagraphFont"/>
    <w:rsid w:val="004425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98399">
      <w:bodyDiv w:val="1"/>
      <w:marLeft w:val="0"/>
      <w:marRight w:val="0"/>
      <w:marTop w:val="0"/>
      <w:marBottom w:val="0"/>
      <w:divBdr>
        <w:top w:val="none" w:sz="0" w:space="0" w:color="auto"/>
        <w:left w:val="none" w:sz="0" w:space="0" w:color="auto"/>
        <w:bottom w:val="none" w:sz="0" w:space="0" w:color="auto"/>
        <w:right w:val="none" w:sz="0" w:space="0" w:color="auto"/>
      </w:divBdr>
    </w:div>
    <w:div w:id="260532099">
      <w:bodyDiv w:val="1"/>
      <w:marLeft w:val="0"/>
      <w:marRight w:val="0"/>
      <w:marTop w:val="0"/>
      <w:marBottom w:val="0"/>
      <w:divBdr>
        <w:top w:val="none" w:sz="0" w:space="0" w:color="auto"/>
        <w:left w:val="none" w:sz="0" w:space="0" w:color="auto"/>
        <w:bottom w:val="none" w:sz="0" w:space="0" w:color="auto"/>
        <w:right w:val="none" w:sz="0" w:space="0" w:color="auto"/>
      </w:divBdr>
      <w:divsChild>
        <w:div w:id="22487433">
          <w:marLeft w:val="0"/>
          <w:marRight w:val="0"/>
          <w:marTop w:val="0"/>
          <w:marBottom w:val="0"/>
          <w:divBdr>
            <w:top w:val="none" w:sz="0" w:space="0" w:color="auto"/>
            <w:left w:val="none" w:sz="0" w:space="0" w:color="auto"/>
            <w:bottom w:val="none" w:sz="0" w:space="0" w:color="auto"/>
            <w:right w:val="none" w:sz="0" w:space="0" w:color="auto"/>
          </w:divBdr>
          <w:divsChild>
            <w:div w:id="321323428">
              <w:marLeft w:val="0"/>
              <w:marRight w:val="0"/>
              <w:marTop w:val="0"/>
              <w:marBottom w:val="0"/>
              <w:divBdr>
                <w:top w:val="none" w:sz="0" w:space="0" w:color="auto"/>
                <w:left w:val="none" w:sz="0" w:space="0" w:color="auto"/>
                <w:bottom w:val="none" w:sz="0" w:space="0" w:color="auto"/>
                <w:right w:val="none" w:sz="0" w:space="0" w:color="auto"/>
              </w:divBdr>
              <w:divsChild>
                <w:div w:id="1720087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264537">
      <w:bodyDiv w:val="1"/>
      <w:marLeft w:val="0"/>
      <w:marRight w:val="0"/>
      <w:marTop w:val="0"/>
      <w:marBottom w:val="0"/>
      <w:divBdr>
        <w:top w:val="none" w:sz="0" w:space="0" w:color="auto"/>
        <w:left w:val="none" w:sz="0" w:space="0" w:color="auto"/>
        <w:bottom w:val="none" w:sz="0" w:space="0" w:color="auto"/>
        <w:right w:val="none" w:sz="0" w:space="0" w:color="auto"/>
      </w:divBdr>
    </w:div>
    <w:div w:id="270749736">
      <w:bodyDiv w:val="1"/>
      <w:marLeft w:val="0"/>
      <w:marRight w:val="0"/>
      <w:marTop w:val="0"/>
      <w:marBottom w:val="0"/>
      <w:divBdr>
        <w:top w:val="none" w:sz="0" w:space="0" w:color="auto"/>
        <w:left w:val="none" w:sz="0" w:space="0" w:color="auto"/>
        <w:bottom w:val="none" w:sz="0" w:space="0" w:color="auto"/>
        <w:right w:val="none" w:sz="0" w:space="0" w:color="auto"/>
      </w:divBdr>
      <w:divsChild>
        <w:div w:id="1680309717">
          <w:marLeft w:val="0"/>
          <w:marRight w:val="0"/>
          <w:marTop w:val="0"/>
          <w:marBottom w:val="0"/>
          <w:divBdr>
            <w:top w:val="none" w:sz="0" w:space="0" w:color="auto"/>
            <w:left w:val="none" w:sz="0" w:space="0" w:color="auto"/>
            <w:bottom w:val="none" w:sz="0" w:space="0" w:color="auto"/>
            <w:right w:val="none" w:sz="0" w:space="0" w:color="auto"/>
          </w:divBdr>
          <w:divsChild>
            <w:div w:id="457455552">
              <w:marLeft w:val="0"/>
              <w:marRight w:val="0"/>
              <w:marTop w:val="0"/>
              <w:marBottom w:val="0"/>
              <w:divBdr>
                <w:top w:val="none" w:sz="0" w:space="0" w:color="auto"/>
                <w:left w:val="none" w:sz="0" w:space="0" w:color="auto"/>
                <w:bottom w:val="none" w:sz="0" w:space="0" w:color="auto"/>
                <w:right w:val="none" w:sz="0" w:space="0" w:color="auto"/>
              </w:divBdr>
              <w:divsChild>
                <w:div w:id="1932427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424418">
      <w:bodyDiv w:val="1"/>
      <w:marLeft w:val="0"/>
      <w:marRight w:val="0"/>
      <w:marTop w:val="0"/>
      <w:marBottom w:val="0"/>
      <w:divBdr>
        <w:top w:val="none" w:sz="0" w:space="0" w:color="auto"/>
        <w:left w:val="none" w:sz="0" w:space="0" w:color="auto"/>
        <w:bottom w:val="none" w:sz="0" w:space="0" w:color="auto"/>
        <w:right w:val="none" w:sz="0" w:space="0" w:color="auto"/>
      </w:divBdr>
    </w:div>
    <w:div w:id="1196843815">
      <w:bodyDiv w:val="1"/>
      <w:marLeft w:val="0"/>
      <w:marRight w:val="0"/>
      <w:marTop w:val="0"/>
      <w:marBottom w:val="0"/>
      <w:divBdr>
        <w:top w:val="none" w:sz="0" w:space="0" w:color="auto"/>
        <w:left w:val="none" w:sz="0" w:space="0" w:color="auto"/>
        <w:bottom w:val="none" w:sz="0" w:space="0" w:color="auto"/>
        <w:right w:val="none" w:sz="0" w:space="0" w:color="auto"/>
      </w:divBdr>
      <w:divsChild>
        <w:div w:id="858466485">
          <w:marLeft w:val="0"/>
          <w:marRight w:val="0"/>
          <w:marTop w:val="0"/>
          <w:marBottom w:val="0"/>
          <w:divBdr>
            <w:top w:val="none" w:sz="0" w:space="0" w:color="auto"/>
            <w:left w:val="none" w:sz="0" w:space="0" w:color="auto"/>
            <w:bottom w:val="none" w:sz="0" w:space="0" w:color="auto"/>
            <w:right w:val="none" w:sz="0" w:space="0" w:color="auto"/>
          </w:divBdr>
          <w:divsChild>
            <w:div w:id="364252646">
              <w:marLeft w:val="0"/>
              <w:marRight w:val="0"/>
              <w:marTop w:val="0"/>
              <w:marBottom w:val="0"/>
              <w:divBdr>
                <w:top w:val="none" w:sz="0" w:space="0" w:color="auto"/>
                <w:left w:val="none" w:sz="0" w:space="0" w:color="auto"/>
                <w:bottom w:val="none" w:sz="0" w:space="0" w:color="auto"/>
                <w:right w:val="none" w:sz="0" w:space="0" w:color="auto"/>
              </w:divBdr>
              <w:divsChild>
                <w:div w:id="163992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632812">
      <w:bodyDiv w:val="1"/>
      <w:marLeft w:val="0"/>
      <w:marRight w:val="0"/>
      <w:marTop w:val="0"/>
      <w:marBottom w:val="0"/>
      <w:divBdr>
        <w:top w:val="none" w:sz="0" w:space="0" w:color="auto"/>
        <w:left w:val="none" w:sz="0" w:space="0" w:color="auto"/>
        <w:bottom w:val="none" w:sz="0" w:space="0" w:color="auto"/>
        <w:right w:val="none" w:sz="0" w:space="0" w:color="auto"/>
      </w:divBdr>
    </w:div>
    <w:div w:id="1636791973">
      <w:bodyDiv w:val="1"/>
      <w:marLeft w:val="0"/>
      <w:marRight w:val="0"/>
      <w:marTop w:val="0"/>
      <w:marBottom w:val="0"/>
      <w:divBdr>
        <w:top w:val="none" w:sz="0" w:space="0" w:color="auto"/>
        <w:left w:val="none" w:sz="0" w:space="0" w:color="auto"/>
        <w:bottom w:val="none" w:sz="0" w:space="0" w:color="auto"/>
        <w:right w:val="none" w:sz="0" w:space="0" w:color="auto"/>
      </w:divBdr>
      <w:divsChild>
        <w:div w:id="1331173413">
          <w:marLeft w:val="0"/>
          <w:marRight w:val="0"/>
          <w:marTop w:val="0"/>
          <w:marBottom w:val="0"/>
          <w:divBdr>
            <w:top w:val="none" w:sz="0" w:space="0" w:color="auto"/>
            <w:left w:val="none" w:sz="0" w:space="0" w:color="auto"/>
            <w:bottom w:val="none" w:sz="0" w:space="0" w:color="auto"/>
            <w:right w:val="none" w:sz="0" w:space="0" w:color="auto"/>
          </w:divBdr>
          <w:divsChild>
            <w:div w:id="633633489">
              <w:marLeft w:val="0"/>
              <w:marRight w:val="0"/>
              <w:marTop w:val="0"/>
              <w:marBottom w:val="0"/>
              <w:divBdr>
                <w:top w:val="none" w:sz="0" w:space="0" w:color="auto"/>
                <w:left w:val="none" w:sz="0" w:space="0" w:color="auto"/>
                <w:bottom w:val="none" w:sz="0" w:space="0" w:color="auto"/>
                <w:right w:val="none" w:sz="0" w:space="0" w:color="auto"/>
              </w:divBdr>
              <w:divsChild>
                <w:div w:id="1874264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571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A2A500-A748-7E4A-A948-80A682707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824</Words>
  <Characters>4700</Characters>
  <Application>Microsoft Office Word</Application>
  <DocSecurity>4</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Ferdinand Ocasio</dc:creator>
  <cp:keywords/>
  <dc:description/>
  <cp:lastModifiedBy>Camyl Moreno Pantojas</cp:lastModifiedBy>
  <cp:revision>2</cp:revision>
  <cp:lastPrinted>2026-06-18T16:02:00Z</cp:lastPrinted>
  <dcterms:created xsi:type="dcterms:W3CDTF">2026-06-23T17:58:00Z</dcterms:created>
  <dcterms:modified xsi:type="dcterms:W3CDTF">2026-06-23T17:58:00Z</dcterms:modified>
</cp:coreProperties>
</file>