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C1F9E" w14:textId="0485A9B7" w:rsidR="00C51B56" w:rsidRPr="003F2997" w:rsidRDefault="30F95CAD" w:rsidP="30BC6679">
      <w:pPr>
        <w:spacing w:after="0"/>
        <w:jc w:val="center"/>
        <w:rPr>
          <w:lang w:val="es-PR"/>
        </w:rPr>
      </w:pPr>
      <w:r w:rsidRPr="003F2997">
        <w:rPr>
          <w:rFonts w:ascii="Book Antiqua" w:eastAsia="Book Antiqua" w:hAnsi="Book Antiqua" w:cs="Book Antiqua"/>
          <w:sz w:val="36"/>
          <w:szCs w:val="36"/>
          <w:lang w:val="es-PR"/>
        </w:rPr>
        <w:t>GOBIERNO DE PUERTO RICO</w:t>
      </w:r>
    </w:p>
    <w:p w14:paraId="7BD2E43B" w14:textId="51D6A336" w:rsidR="00C51B56" w:rsidRPr="003F2997" w:rsidRDefault="30F95CAD" w:rsidP="30BC6679">
      <w:pPr>
        <w:spacing w:after="0"/>
        <w:jc w:val="center"/>
        <w:rPr>
          <w:lang w:val="es-PR"/>
        </w:rPr>
      </w:pPr>
      <w:r w:rsidRPr="003F2997">
        <w:rPr>
          <w:rFonts w:ascii="Book Antiqua" w:eastAsia="Book Antiqua" w:hAnsi="Book Antiqua" w:cs="Book Antiqua"/>
          <w:lang w:val="es-PR"/>
        </w:rPr>
        <w:t xml:space="preserve"> </w:t>
      </w:r>
    </w:p>
    <w:p w14:paraId="190B22DD" w14:textId="1FA9CB31" w:rsidR="00C51B56" w:rsidRPr="003F2997" w:rsidRDefault="30F95CAD" w:rsidP="30BC6679">
      <w:pPr>
        <w:spacing w:after="0"/>
        <w:rPr>
          <w:lang w:val="es-PR"/>
        </w:rPr>
      </w:pPr>
      <w:r w:rsidRPr="003F2997">
        <w:rPr>
          <w:rFonts w:ascii="Book Antiqua" w:eastAsia="Book Antiqua" w:hAnsi="Book Antiqua" w:cs="Book Antiqua"/>
          <w:lang w:val="es-PR"/>
        </w:rPr>
        <w:t xml:space="preserve">20 </w:t>
      </w:r>
      <w:r w:rsidRPr="003F2997">
        <w:rPr>
          <w:rFonts w:ascii="Book Antiqua" w:eastAsia="Book Antiqua" w:hAnsi="Book Antiqua" w:cs="Book Antiqua"/>
          <w:vertAlign w:val="superscript"/>
          <w:lang w:val="es-PR"/>
        </w:rPr>
        <w:t>ma.</w:t>
      </w:r>
      <w:r w:rsidRPr="003F2997">
        <w:rPr>
          <w:lang w:val="es-PR"/>
        </w:rPr>
        <w:tab/>
      </w:r>
      <w:r w:rsidRPr="003F2997">
        <w:rPr>
          <w:rFonts w:ascii="Book Antiqua" w:eastAsia="Book Antiqua" w:hAnsi="Book Antiqua" w:cs="Book Antiqua"/>
          <w:lang w:val="es-PR"/>
        </w:rPr>
        <w:t>Asamblea</w:t>
      </w:r>
      <w:r w:rsidRPr="003F2997">
        <w:rPr>
          <w:lang w:val="es-PR"/>
        </w:rPr>
        <w:tab/>
      </w:r>
      <w:r w:rsidR="5E9F1AD1" w:rsidRPr="003F2997">
        <w:rPr>
          <w:rFonts w:ascii="Book Antiqua" w:eastAsia="Book Antiqua" w:hAnsi="Book Antiqua" w:cs="Book Antiqua"/>
          <w:lang w:val="es-PR"/>
        </w:rPr>
        <w:t xml:space="preserve">                                                                                          </w:t>
      </w:r>
      <w:r w:rsidRPr="003F2997">
        <w:rPr>
          <w:rFonts w:ascii="Book Antiqua" w:eastAsia="Book Antiqua" w:hAnsi="Book Antiqua" w:cs="Book Antiqua"/>
          <w:lang w:val="es-PR"/>
        </w:rPr>
        <w:t>3</w:t>
      </w:r>
      <w:r w:rsidRPr="003F2997">
        <w:rPr>
          <w:rFonts w:ascii="Book Antiqua" w:eastAsia="Book Antiqua" w:hAnsi="Book Antiqua" w:cs="Book Antiqua"/>
          <w:vertAlign w:val="superscript"/>
          <w:lang w:val="es-PR"/>
        </w:rPr>
        <w:t>ra.</w:t>
      </w:r>
      <w:r w:rsidRPr="003F2997">
        <w:rPr>
          <w:lang w:val="es-PR"/>
        </w:rPr>
        <w:tab/>
      </w:r>
      <w:r w:rsidRPr="003F2997">
        <w:rPr>
          <w:rFonts w:ascii="Book Antiqua" w:eastAsia="Book Antiqua" w:hAnsi="Book Antiqua" w:cs="Book Antiqua"/>
          <w:lang w:val="es-PR"/>
        </w:rPr>
        <w:t>Sesión</w:t>
      </w:r>
    </w:p>
    <w:p w14:paraId="4D2B5513" w14:textId="3C03C62A" w:rsidR="00C51B56" w:rsidRPr="003F2997" w:rsidRDefault="30F95CAD" w:rsidP="30BC6679">
      <w:pPr>
        <w:spacing w:after="0"/>
        <w:rPr>
          <w:rFonts w:ascii="Book Antiqua" w:eastAsia="Book Antiqua" w:hAnsi="Book Antiqua" w:cs="Book Antiqua"/>
          <w:lang w:val="es-PR"/>
        </w:rPr>
      </w:pPr>
      <w:r w:rsidRPr="003F2997">
        <w:rPr>
          <w:rFonts w:ascii="Book Antiqua" w:eastAsia="Book Antiqua" w:hAnsi="Book Antiqua" w:cs="Book Antiqua"/>
          <w:lang w:val="es-PR"/>
        </w:rPr>
        <w:t>Legislativa</w:t>
      </w:r>
      <w:r w:rsidRPr="003F2997">
        <w:rPr>
          <w:lang w:val="es-PR"/>
        </w:rPr>
        <w:tab/>
      </w:r>
      <w:r w:rsidRPr="003F2997">
        <w:rPr>
          <w:lang w:val="es-PR"/>
        </w:rPr>
        <w:tab/>
      </w:r>
      <w:r w:rsidR="3487402E" w:rsidRPr="003F2997">
        <w:rPr>
          <w:rFonts w:ascii="Book Antiqua" w:eastAsia="Book Antiqua" w:hAnsi="Book Antiqua" w:cs="Book Antiqua"/>
          <w:lang w:val="es-PR"/>
        </w:rPr>
        <w:t xml:space="preserve">                                                                                           </w:t>
      </w:r>
      <w:r w:rsidRPr="003F2997">
        <w:rPr>
          <w:rFonts w:ascii="Book Antiqua" w:eastAsia="Book Antiqua" w:hAnsi="Book Antiqua" w:cs="Book Antiqua"/>
          <w:lang w:val="es-PR"/>
        </w:rPr>
        <w:t>Ordinaria</w:t>
      </w:r>
    </w:p>
    <w:p w14:paraId="0A92676F" w14:textId="761A802E" w:rsidR="00C51B56" w:rsidRPr="003F2997" w:rsidRDefault="30F95CAD" w:rsidP="30BC6679">
      <w:pPr>
        <w:spacing w:after="0"/>
        <w:rPr>
          <w:lang w:val="es-PR"/>
        </w:rPr>
      </w:pPr>
      <w:r w:rsidRPr="003F2997">
        <w:rPr>
          <w:rFonts w:ascii="Book Antiqua" w:eastAsia="Book Antiqua" w:hAnsi="Book Antiqua" w:cs="Book Antiqua"/>
          <w:lang w:val="es-PR"/>
        </w:rPr>
        <w:t xml:space="preserve"> </w:t>
      </w:r>
    </w:p>
    <w:p w14:paraId="531F8A56" w14:textId="2F4450D2" w:rsidR="00C51B56" w:rsidRPr="003F2997" w:rsidRDefault="30F95CAD" w:rsidP="30BC6679">
      <w:pPr>
        <w:spacing w:after="0" w:line="360" w:lineRule="auto"/>
        <w:jc w:val="center"/>
        <w:rPr>
          <w:lang w:val="es-PR"/>
        </w:rPr>
      </w:pPr>
      <w:r w:rsidRPr="003F2997">
        <w:rPr>
          <w:rFonts w:ascii="Book Antiqua" w:eastAsia="Book Antiqua" w:hAnsi="Book Antiqua" w:cs="Book Antiqua"/>
          <w:b/>
          <w:bCs/>
          <w:sz w:val="36"/>
          <w:szCs w:val="36"/>
          <w:lang w:val="es-PR"/>
        </w:rPr>
        <w:t>CÁMARA DE REPRESENTANTES</w:t>
      </w:r>
    </w:p>
    <w:p w14:paraId="6CBD312A" w14:textId="6DA7AC5F" w:rsidR="00C51B56" w:rsidRPr="003F2997" w:rsidRDefault="30F95CAD" w:rsidP="30BC6679">
      <w:pPr>
        <w:spacing w:after="0" w:line="360" w:lineRule="auto"/>
        <w:jc w:val="center"/>
        <w:rPr>
          <w:rFonts w:ascii="Book Antiqua" w:eastAsia="Book Antiqua" w:hAnsi="Book Antiqua" w:cs="Book Antiqua"/>
          <w:b/>
          <w:bCs/>
          <w:sz w:val="52"/>
          <w:szCs w:val="52"/>
          <w:lang w:val="es-PR"/>
        </w:rPr>
      </w:pPr>
      <w:r w:rsidRPr="003F2997">
        <w:rPr>
          <w:rFonts w:ascii="Book Antiqua" w:eastAsia="Book Antiqua" w:hAnsi="Book Antiqua" w:cs="Book Antiqua"/>
          <w:b/>
          <w:bCs/>
          <w:sz w:val="52"/>
          <w:szCs w:val="52"/>
          <w:lang w:val="es-PR"/>
        </w:rPr>
        <w:t>P. de</w:t>
      </w:r>
      <w:r w:rsidR="38399CBC" w:rsidRPr="003F2997">
        <w:rPr>
          <w:rFonts w:ascii="Book Antiqua" w:eastAsia="Book Antiqua" w:hAnsi="Book Antiqua" w:cs="Book Antiqua"/>
          <w:b/>
          <w:bCs/>
          <w:sz w:val="52"/>
          <w:szCs w:val="52"/>
          <w:lang w:val="es-PR"/>
        </w:rPr>
        <w:t xml:space="preserve"> </w:t>
      </w:r>
      <w:r w:rsidRPr="003F2997">
        <w:rPr>
          <w:rFonts w:ascii="Book Antiqua" w:eastAsia="Book Antiqua" w:hAnsi="Book Antiqua" w:cs="Book Antiqua"/>
          <w:b/>
          <w:bCs/>
          <w:sz w:val="52"/>
          <w:szCs w:val="52"/>
          <w:lang w:val="es-PR"/>
        </w:rPr>
        <w:t>l</w:t>
      </w:r>
      <w:r w:rsidR="1415D357" w:rsidRPr="003F2997">
        <w:rPr>
          <w:rFonts w:ascii="Book Antiqua" w:eastAsia="Book Antiqua" w:hAnsi="Book Antiqua" w:cs="Book Antiqua"/>
          <w:b/>
          <w:bCs/>
          <w:sz w:val="52"/>
          <w:szCs w:val="52"/>
          <w:lang w:val="es-PR"/>
        </w:rPr>
        <w:t>a</w:t>
      </w:r>
      <w:r w:rsidRPr="003F2997">
        <w:rPr>
          <w:rFonts w:ascii="Book Antiqua" w:eastAsia="Book Antiqua" w:hAnsi="Book Antiqua" w:cs="Book Antiqua"/>
          <w:b/>
          <w:bCs/>
          <w:sz w:val="52"/>
          <w:szCs w:val="52"/>
          <w:lang w:val="es-PR"/>
        </w:rPr>
        <w:t xml:space="preserve"> </w:t>
      </w:r>
      <w:r w:rsidR="67A8688F" w:rsidRPr="003F2997">
        <w:rPr>
          <w:rFonts w:ascii="Book Antiqua" w:eastAsia="Book Antiqua" w:hAnsi="Book Antiqua" w:cs="Book Antiqua"/>
          <w:b/>
          <w:bCs/>
          <w:sz w:val="52"/>
          <w:szCs w:val="52"/>
          <w:lang w:val="es-PR"/>
        </w:rPr>
        <w:t>C</w:t>
      </w:r>
      <w:r w:rsidRPr="003F2997">
        <w:rPr>
          <w:rFonts w:ascii="Book Antiqua" w:eastAsia="Book Antiqua" w:hAnsi="Book Antiqua" w:cs="Book Antiqua"/>
          <w:b/>
          <w:bCs/>
          <w:sz w:val="52"/>
          <w:szCs w:val="52"/>
          <w:lang w:val="es-PR"/>
        </w:rPr>
        <w:t xml:space="preserve">. </w:t>
      </w:r>
      <w:r w:rsidR="007C33F6" w:rsidRPr="003F2997">
        <w:rPr>
          <w:rFonts w:ascii="Book Antiqua" w:eastAsia="Book Antiqua" w:hAnsi="Book Antiqua" w:cs="Book Antiqua"/>
          <w:b/>
          <w:bCs/>
          <w:sz w:val="52"/>
          <w:szCs w:val="52"/>
          <w:lang w:val="es-PR"/>
        </w:rPr>
        <w:t>1165</w:t>
      </w:r>
    </w:p>
    <w:p w14:paraId="13244C86" w14:textId="1E17486D" w:rsidR="00C51B56" w:rsidRPr="003F2997" w:rsidRDefault="30F95CAD" w:rsidP="30BC6679">
      <w:pPr>
        <w:spacing w:after="0" w:line="360" w:lineRule="auto"/>
        <w:jc w:val="center"/>
        <w:rPr>
          <w:lang w:val="es-PR"/>
        </w:rPr>
      </w:pPr>
      <w:r w:rsidRPr="003F2997">
        <w:rPr>
          <w:rFonts w:ascii="Book Antiqua" w:eastAsia="Book Antiqua" w:hAnsi="Book Antiqua" w:cs="Book Antiqua"/>
          <w:b/>
          <w:bCs/>
          <w:lang w:val="es-PR"/>
        </w:rPr>
        <w:t>INFORME POSITIVO</w:t>
      </w:r>
    </w:p>
    <w:p w14:paraId="0A2BB90D" w14:textId="024613A0" w:rsidR="00C51B56" w:rsidRPr="003F2997" w:rsidRDefault="30F95CAD" w:rsidP="30BC6679">
      <w:pPr>
        <w:spacing w:after="0" w:line="360" w:lineRule="auto"/>
        <w:jc w:val="center"/>
        <w:rPr>
          <w:lang w:val="es-PR"/>
        </w:rPr>
      </w:pPr>
      <w:r w:rsidRPr="003F2997">
        <w:rPr>
          <w:rFonts w:ascii="Book Antiqua" w:eastAsia="Book Antiqua" w:hAnsi="Book Antiqua" w:cs="Book Antiqua"/>
          <w:b/>
          <w:bCs/>
          <w:lang w:val="es-PR"/>
        </w:rPr>
        <w:t xml:space="preserve"> </w:t>
      </w:r>
    </w:p>
    <w:p w14:paraId="65B1DF9A" w14:textId="7B6F1BD0" w:rsidR="00C51B56" w:rsidRPr="003F2997" w:rsidRDefault="00597903" w:rsidP="30BC6679">
      <w:pPr>
        <w:spacing w:after="0" w:line="360" w:lineRule="auto"/>
        <w:jc w:val="center"/>
        <w:rPr>
          <w:rFonts w:ascii="Book Antiqua" w:eastAsia="Book Antiqua" w:hAnsi="Book Antiqua" w:cs="Book Antiqua"/>
          <w:lang w:val="es-PR"/>
        </w:rPr>
      </w:pPr>
      <w:r>
        <w:rPr>
          <w:rFonts w:ascii="Book Antiqua" w:eastAsia="Book Antiqua" w:hAnsi="Book Antiqua" w:cs="Book Antiqua"/>
          <w:lang w:val="es-PR"/>
        </w:rPr>
        <w:t>4</w:t>
      </w:r>
      <w:r w:rsidR="30F95CAD" w:rsidRPr="003F2997">
        <w:rPr>
          <w:rFonts w:ascii="Book Antiqua" w:eastAsia="Book Antiqua" w:hAnsi="Book Antiqua" w:cs="Book Antiqua"/>
          <w:lang w:val="es-PR"/>
        </w:rPr>
        <w:t xml:space="preserve"> de </w:t>
      </w:r>
      <w:r w:rsidR="007C33F6" w:rsidRPr="003F2997">
        <w:rPr>
          <w:rFonts w:ascii="Book Antiqua" w:eastAsia="Book Antiqua" w:hAnsi="Book Antiqua" w:cs="Book Antiqua"/>
          <w:lang w:val="es-PR"/>
        </w:rPr>
        <w:t xml:space="preserve">junio </w:t>
      </w:r>
      <w:r w:rsidR="30F95CAD" w:rsidRPr="003F2997">
        <w:rPr>
          <w:rFonts w:ascii="Book Antiqua" w:eastAsia="Book Antiqua" w:hAnsi="Book Antiqua" w:cs="Book Antiqua"/>
          <w:lang w:val="es-PR"/>
        </w:rPr>
        <w:t>de 2026</w:t>
      </w:r>
    </w:p>
    <w:p w14:paraId="485F28BF" w14:textId="00BED57B" w:rsidR="00C51B56" w:rsidRPr="003F2997" w:rsidRDefault="30F95CAD" w:rsidP="30BC6679">
      <w:pPr>
        <w:spacing w:after="0"/>
        <w:rPr>
          <w:lang w:val="es-PR"/>
        </w:rPr>
      </w:pPr>
      <w:r w:rsidRPr="003F2997">
        <w:rPr>
          <w:rFonts w:ascii="Book Antiqua" w:eastAsia="Book Antiqua" w:hAnsi="Book Antiqua" w:cs="Book Antiqua"/>
          <w:b/>
          <w:bCs/>
          <w:lang w:val="es-PR"/>
        </w:rPr>
        <w:t xml:space="preserve"> </w:t>
      </w:r>
    </w:p>
    <w:p w14:paraId="4C6E0028" w14:textId="0C3FC611" w:rsidR="00C51B56" w:rsidRPr="003F2997" w:rsidRDefault="30F95CAD" w:rsidP="004B50B7">
      <w:pPr>
        <w:spacing w:after="0" w:line="240" w:lineRule="auto"/>
        <w:rPr>
          <w:lang w:val="es-PR"/>
        </w:rPr>
      </w:pPr>
      <w:r w:rsidRPr="003F2997">
        <w:rPr>
          <w:rFonts w:ascii="Book Antiqua" w:eastAsia="Book Antiqua" w:hAnsi="Book Antiqua" w:cs="Book Antiqua"/>
          <w:b/>
          <w:bCs/>
          <w:lang w:val="es-PR"/>
        </w:rPr>
        <w:t>A LA CÁMARA DE REPRESENTANTES DE PUERTO RICO:</w:t>
      </w:r>
    </w:p>
    <w:p w14:paraId="060FBDD6" w14:textId="7066FD9E" w:rsidR="00C51B56" w:rsidRPr="003F2997" w:rsidRDefault="30F95CAD" w:rsidP="004B50B7">
      <w:pPr>
        <w:spacing w:after="0" w:line="240" w:lineRule="auto"/>
        <w:rPr>
          <w:lang w:val="es-PR"/>
        </w:rPr>
      </w:pPr>
      <w:r w:rsidRPr="003F2997">
        <w:rPr>
          <w:rFonts w:ascii="Book Antiqua" w:eastAsia="Book Antiqua" w:hAnsi="Book Antiqua" w:cs="Book Antiqua"/>
          <w:b/>
          <w:bCs/>
          <w:lang w:val="es-PR"/>
        </w:rPr>
        <w:t xml:space="preserve"> </w:t>
      </w:r>
    </w:p>
    <w:p w14:paraId="2CB8239D" w14:textId="2AE2FA4F" w:rsidR="00C51B56" w:rsidRPr="003F2997" w:rsidRDefault="18014227" w:rsidP="004B50B7">
      <w:pPr>
        <w:spacing w:after="0" w:line="240" w:lineRule="auto"/>
        <w:ind w:firstLine="720"/>
        <w:jc w:val="both"/>
        <w:rPr>
          <w:lang w:val="es-PR"/>
        </w:rPr>
      </w:pPr>
      <w:r w:rsidRPr="003F2997">
        <w:rPr>
          <w:rFonts w:ascii="Book Antiqua" w:eastAsia="Book Antiqua" w:hAnsi="Book Antiqua" w:cs="Book Antiqua"/>
          <w:lang w:val="es-PR"/>
        </w:rPr>
        <w:t xml:space="preserve">La Comisión </w:t>
      </w:r>
      <w:r w:rsidR="00C72D7E" w:rsidRPr="003F2997">
        <w:rPr>
          <w:rFonts w:ascii="Book Antiqua" w:eastAsia="Book Antiqua" w:hAnsi="Book Antiqua" w:cs="Book Antiqua"/>
          <w:lang w:val="es-PR"/>
        </w:rPr>
        <w:t>de Gobierno</w:t>
      </w:r>
      <w:r w:rsidR="5CC4DC2C" w:rsidRPr="003F2997">
        <w:rPr>
          <w:rFonts w:ascii="Book Antiqua" w:eastAsia="Book Antiqua" w:hAnsi="Book Antiqua" w:cs="Book Antiqua"/>
          <w:lang w:val="es-PR"/>
        </w:rPr>
        <w:t>, previo</w:t>
      </w:r>
      <w:r w:rsidRPr="003F2997">
        <w:rPr>
          <w:rFonts w:ascii="Book Antiqua" w:eastAsia="Book Antiqua" w:hAnsi="Book Antiqua" w:cs="Book Antiqua"/>
          <w:lang w:val="es-PR"/>
        </w:rPr>
        <w:t xml:space="preserve"> estudio</w:t>
      </w:r>
      <w:r w:rsidR="00C72D7E" w:rsidRPr="003F2997">
        <w:rPr>
          <w:rFonts w:ascii="Book Antiqua" w:eastAsia="Book Antiqua" w:hAnsi="Book Antiqua" w:cs="Book Antiqua"/>
          <w:lang w:val="es-PR"/>
        </w:rPr>
        <w:t xml:space="preserve"> y</w:t>
      </w:r>
      <w:r w:rsidR="605E356D" w:rsidRPr="003F2997">
        <w:rPr>
          <w:rFonts w:ascii="Book Antiqua" w:eastAsia="Book Antiqua" w:hAnsi="Book Antiqua" w:cs="Book Antiqua"/>
          <w:lang w:val="es-PR"/>
        </w:rPr>
        <w:t xml:space="preserve"> </w:t>
      </w:r>
      <w:r w:rsidRPr="003F2997">
        <w:rPr>
          <w:rFonts w:ascii="Book Antiqua" w:eastAsia="Book Antiqua" w:hAnsi="Book Antiqua" w:cs="Book Antiqua"/>
          <w:lang w:val="es-PR"/>
        </w:rPr>
        <w:t>consideración</w:t>
      </w:r>
      <w:r w:rsidR="7D019B27" w:rsidRPr="003F2997">
        <w:rPr>
          <w:rFonts w:ascii="Book Antiqua" w:eastAsia="Book Antiqua" w:hAnsi="Book Antiqua" w:cs="Book Antiqua"/>
          <w:lang w:val="es-PR"/>
        </w:rPr>
        <w:t xml:space="preserve"> </w:t>
      </w:r>
      <w:r w:rsidR="00C72D7E" w:rsidRPr="003F2997">
        <w:rPr>
          <w:rFonts w:ascii="Book Antiqua" w:eastAsia="Book Antiqua" w:hAnsi="Book Antiqua" w:cs="Book Antiqua"/>
          <w:lang w:val="es-PR"/>
        </w:rPr>
        <w:t xml:space="preserve">del Proyecto de la Cámara </w:t>
      </w:r>
      <w:r w:rsidR="007C33F6" w:rsidRPr="003F2997">
        <w:rPr>
          <w:rFonts w:ascii="Book Antiqua" w:eastAsia="Book Antiqua" w:hAnsi="Book Antiqua" w:cs="Book Antiqua"/>
          <w:lang w:val="es-PR"/>
        </w:rPr>
        <w:t>1165</w:t>
      </w:r>
      <w:r w:rsidR="00C72D7E" w:rsidRPr="003F2997">
        <w:rPr>
          <w:rFonts w:ascii="Book Antiqua" w:eastAsia="Book Antiqua" w:hAnsi="Book Antiqua" w:cs="Book Antiqua"/>
          <w:lang w:val="es-PR"/>
        </w:rPr>
        <w:t xml:space="preserve"> (P. de la C. </w:t>
      </w:r>
      <w:r w:rsidR="007C33F6" w:rsidRPr="003F2997">
        <w:rPr>
          <w:rFonts w:ascii="Book Antiqua" w:eastAsia="Book Antiqua" w:hAnsi="Book Antiqua" w:cs="Book Antiqua"/>
          <w:lang w:val="es-PR"/>
        </w:rPr>
        <w:t>1165</w:t>
      </w:r>
      <w:r w:rsidR="00C72D7E" w:rsidRPr="003F2997">
        <w:rPr>
          <w:rFonts w:ascii="Book Antiqua" w:eastAsia="Book Antiqua" w:hAnsi="Book Antiqua" w:cs="Book Antiqua"/>
          <w:lang w:val="es-PR"/>
        </w:rPr>
        <w:t>)</w:t>
      </w:r>
      <w:r w:rsidRPr="003F2997">
        <w:rPr>
          <w:rFonts w:ascii="Book Antiqua" w:eastAsia="Book Antiqua" w:hAnsi="Book Antiqua" w:cs="Book Antiqua"/>
          <w:lang w:val="es-PR"/>
        </w:rPr>
        <w:t>, recomienda a este Cuerpo su aprobación</w:t>
      </w:r>
      <w:r w:rsidR="00DD4AA5" w:rsidRPr="003F2997">
        <w:rPr>
          <w:rFonts w:ascii="Book Antiqua" w:eastAsia="Book Antiqua" w:hAnsi="Book Antiqua" w:cs="Book Antiqua"/>
          <w:lang w:val="es-PR"/>
        </w:rPr>
        <w:t>,</w:t>
      </w:r>
      <w:r w:rsidRPr="003F2997">
        <w:rPr>
          <w:rFonts w:ascii="Book Antiqua" w:eastAsia="Book Antiqua" w:hAnsi="Book Antiqua" w:cs="Book Antiqua"/>
          <w:lang w:val="es-PR"/>
        </w:rPr>
        <w:t xml:space="preserve"> con las enmiendas incluidas en el </w:t>
      </w:r>
      <w:proofErr w:type="spellStart"/>
      <w:r w:rsidRPr="003F2997">
        <w:rPr>
          <w:rFonts w:ascii="Book Antiqua" w:eastAsia="Book Antiqua" w:hAnsi="Book Antiqua" w:cs="Book Antiqua"/>
          <w:lang w:val="es-PR"/>
        </w:rPr>
        <w:t>entirillado</w:t>
      </w:r>
      <w:proofErr w:type="spellEnd"/>
      <w:r w:rsidRPr="003F2997">
        <w:rPr>
          <w:rFonts w:ascii="Book Antiqua" w:eastAsia="Book Antiqua" w:hAnsi="Book Antiqua" w:cs="Book Antiqua"/>
          <w:lang w:val="es-PR"/>
        </w:rPr>
        <w:t xml:space="preserve"> electrónico que acompaña este </w:t>
      </w:r>
      <w:r w:rsidR="00AF3B65" w:rsidRPr="003F2997">
        <w:rPr>
          <w:rFonts w:ascii="Book Antiqua" w:eastAsia="Book Antiqua" w:hAnsi="Book Antiqua" w:cs="Book Antiqua"/>
          <w:lang w:val="es-PR"/>
        </w:rPr>
        <w:t>Informe Positivo</w:t>
      </w:r>
      <w:r w:rsidRPr="003F2997">
        <w:rPr>
          <w:rFonts w:ascii="Book Antiqua" w:eastAsia="Book Antiqua" w:hAnsi="Book Antiqua" w:cs="Book Antiqua"/>
          <w:lang w:val="es-PR"/>
        </w:rPr>
        <w:t xml:space="preserve">. </w:t>
      </w:r>
    </w:p>
    <w:p w14:paraId="59AF2A2B" w14:textId="0850A189" w:rsidR="00C51B56" w:rsidRPr="003F2997" w:rsidRDefault="30F95CAD" w:rsidP="004B50B7">
      <w:pPr>
        <w:spacing w:after="0" w:line="240" w:lineRule="auto"/>
        <w:rPr>
          <w:lang w:val="es-PR"/>
        </w:rPr>
      </w:pPr>
      <w:r w:rsidRPr="003F2997">
        <w:rPr>
          <w:rFonts w:ascii="Book Antiqua" w:eastAsia="Book Antiqua" w:hAnsi="Book Antiqua" w:cs="Book Antiqua"/>
          <w:b/>
          <w:bCs/>
          <w:lang w:val="es-PR"/>
        </w:rPr>
        <w:t xml:space="preserve"> </w:t>
      </w:r>
    </w:p>
    <w:p w14:paraId="6F28A894" w14:textId="64BD0CBD" w:rsidR="00C51B56" w:rsidRPr="003F2997" w:rsidRDefault="30F95CAD" w:rsidP="004B50B7">
      <w:pPr>
        <w:spacing w:after="120" w:line="240" w:lineRule="auto"/>
        <w:jc w:val="center"/>
        <w:rPr>
          <w:lang w:val="es-PR"/>
        </w:rPr>
      </w:pPr>
      <w:r w:rsidRPr="003F2997">
        <w:rPr>
          <w:rFonts w:ascii="Book Antiqua" w:eastAsia="Book Antiqua" w:hAnsi="Book Antiqua" w:cs="Book Antiqua"/>
          <w:b/>
          <w:bCs/>
          <w:lang w:val="es-PR"/>
        </w:rPr>
        <w:t>ALCANCE DE LA MEDIDA</w:t>
      </w:r>
    </w:p>
    <w:p w14:paraId="0A176563" w14:textId="10B6B1AA" w:rsidR="0020687E" w:rsidRPr="003F2997" w:rsidRDefault="00A91420" w:rsidP="004B50B7">
      <w:pPr>
        <w:spacing w:after="0" w:line="240" w:lineRule="auto"/>
        <w:ind w:firstLine="720"/>
        <w:jc w:val="both"/>
        <w:rPr>
          <w:rFonts w:ascii="Book Antiqua" w:eastAsia="Times New Roman" w:hAnsi="Book Antiqua" w:cs="Times New Roman"/>
          <w:szCs w:val="20"/>
          <w:lang w:val="es-PR"/>
        </w:rPr>
      </w:pPr>
      <w:r w:rsidRPr="003F2997">
        <w:rPr>
          <w:rFonts w:ascii="Book Antiqua" w:eastAsia="Book Antiqua" w:hAnsi="Book Antiqua" w:cs="Book Antiqua"/>
          <w:lang w:val="es-PR"/>
        </w:rPr>
        <w:t>El</w:t>
      </w:r>
      <w:r w:rsidR="59D5DA7E" w:rsidRPr="003F2997">
        <w:rPr>
          <w:rFonts w:ascii="Book Antiqua" w:eastAsia="Book Antiqua" w:hAnsi="Book Antiqua" w:cs="Book Antiqua"/>
          <w:lang w:val="es-PR"/>
        </w:rPr>
        <w:t xml:space="preserve"> Proyecto de la Cámara </w:t>
      </w:r>
      <w:r w:rsidR="007C33F6" w:rsidRPr="003F2997">
        <w:rPr>
          <w:rFonts w:ascii="Book Antiqua" w:eastAsia="Book Antiqua" w:hAnsi="Book Antiqua" w:cs="Book Antiqua"/>
          <w:lang w:val="es-PR"/>
        </w:rPr>
        <w:t>1165</w:t>
      </w:r>
      <w:r w:rsidR="59D5DA7E" w:rsidRPr="003F2997">
        <w:rPr>
          <w:rFonts w:ascii="Book Antiqua" w:eastAsia="Book Antiqua" w:hAnsi="Book Antiqua" w:cs="Book Antiqua"/>
          <w:lang w:val="es-PR"/>
        </w:rPr>
        <w:t xml:space="preserve">, </w:t>
      </w:r>
      <w:r w:rsidRPr="003F2997">
        <w:rPr>
          <w:rFonts w:ascii="Book Antiqua" w:eastAsia="Book Antiqua" w:hAnsi="Book Antiqua" w:cs="Book Antiqua"/>
          <w:lang w:val="es-PR"/>
        </w:rPr>
        <w:t xml:space="preserve">tiene </w:t>
      </w:r>
      <w:r w:rsidR="59D5DA7E" w:rsidRPr="003F2997">
        <w:rPr>
          <w:rFonts w:ascii="Book Antiqua" w:eastAsia="Book Antiqua" w:hAnsi="Book Antiqua" w:cs="Book Antiqua"/>
          <w:lang w:val="es-PR"/>
        </w:rPr>
        <w:t xml:space="preserve">el propósito de </w:t>
      </w:r>
      <w:r w:rsidR="0020687E" w:rsidRPr="003F2997">
        <w:rPr>
          <w:rFonts w:ascii="Book Antiqua" w:eastAsia="Book Antiqua" w:hAnsi="Book Antiqua" w:cs="Book Antiqua"/>
          <w:lang w:val="es-PR"/>
        </w:rPr>
        <w:t>“</w:t>
      </w:r>
      <w:r w:rsidR="00EC4656" w:rsidRPr="003F2997">
        <w:rPr>
          <w:rFonts w:ascii="Book Antiqua" w:eastAsia="Times New Roman" w:hAnsi="Book Antiqua" w:cs="Times New Roman"/>
          <w:szCs w:val="20"/>
          <w:lang w:val="es-PR"/>
        </w:rPr>
        <w:t>crear la “Ley de Transparencia Operacional del Servicio de Agua Potable de Puerto Rico”; establecer la obligación de la Autoridad de Acueductos y Alcantarillados de proveer información pública continua sobre interrupciones del servicio, trabajos programados y métricas de desempeño operacional; enmendar la Sección 20A de la Ley Núm. 40 de 1 de mayo de 1945, según enmendada, conocida como “Ley de la Autoridad de Acueductos y Alcantarillados de Puerto Rico”; y para otros fines relacionados.</w:t>
      </w:r>
      <w:r w:rsidR="0020687E" w:rsidRPr="003F2997">
        <w:rPr>
          <w:rFonts w:ascii="Book Antiqua" w:eastAsia="Times New Roman" w:hAnsi="Book Antiqua" w:cs="Times New Roman"/>
          <w:szCs w:val="20"/>
          <w:lang w:val="es-PR"/>
        </w:rPr>
        <w:t>”</w:t>
      </w:r>
    </w:p>
    <w:p w14:paraId="21D13E4C" w14:textId="3E993C77" w:rsidR="00C51B56" w:rsidRPr="003F2997" w:rsidRDefault="30F95CAD" w:rsidP="004B50B7">
      <w:pPr>
        <w:spacing w:after="0" w:line="240" w:lineRule="auto"/>
        <w:ind w:firstLine="720"/>
        <w:jc w:val="both"/>
        <w:rPr>
          <w:lang w:val="es-PR"/>
        </w:rPr>
      </w:pPr>
      <w:r w:rsidRPr="003F2997">
        <w:rPr>
          <w:rFonts w:ascii="Book Antiqua" w:eastAsia="Book Antiqua" w:hAnsi="Book Antiqua" w:cs="Book Antiqua"/>
          <w:color w:val="000000" w:themeColor="text1"/>
          <w:lang w:val="es-PR"/>
        </w:rPr>
        <w:t xml:space="preserve"> </w:t>
      </w:r>
    </w:p>
    <w:p w14:paraId="36DD7BD3" w14:textId="15299083" w:rsidR="00C51B56" w:rsidRDefault="30F95CAD" w:rsidP="004B50B7">
      <w:pPr>
        <w:spacing w:after="0" w:line="240" w:lineRule="auto"/>
        <w:jc w:val="center"/>
        <w:rPr>
          <w:rFonts w:ascii="Book Antiqua" w:eastAsia="Book Antiqua" w:hAnsi="Book Antiqua" w:cs="Book Antiqua"/>
          <w:b/>
          <w:bCs/>
          <w:lang w:val="es-PR"/>
        </w:rPr>
      </w:pPr>
      <w:r w:rsidRPr="003F2997">
        <w:rPr>
          <w:rFonts w:ascii="Book Antiqua" w:eastAsia="Book Antiqua" w:hAnsi="Book Antiqua" w:cs="Book Antiqua"/>
          <w:b/>
          <w:bCs/>
          <w:lang w:val="es-PR"/>
        </w:rPr>
        <w:t>INTRODUCCIÓN</w:t>
      </w:r>
    </w:p>
    <w:p w14:paraId="1195626D" w14:textId="77777777" w:rsidR="004B50B7" w:rsidRPr="003F2997" w:rsidRDefault="004B50B7" w:rsidP="004B50B7">
      <w:pPr>
        <w:spacing w:after="0" w:line="240" w:lineRule="auto"/>
        <w:jc w:val="center"/>
        <w:rPr>
          <w:lang w:val="es-PR"/>
        </w:rPr>
      </w:pPr>
    </w:p>
    <w:p w14:paraId="2D3C3F7C" w14:textId="750A9EEF" w:rsidR="00274BC8" w:rsidRPr="003F2997" w:rsidRDefault="0020687E" w:rsidP="004B50B7">
      <w:pPr>
        <w:spacing w:line="240" w:lineRule="auto"/>
        <w:ind w:firstLine="720"/>
        <w:jc w:val="both"/>
        <w:rPr>
          <w:rFonts w:ascii="Book Antiqua" w:hAnsi="Book Antiqua" w:cs="Times"/>
          <w:color w:val="000000"/>
          <w:lang w:val="es-PR"/>
        </w:rPr>
      </w:pPr>
      <w:r w:rsidRPr="003F2997">
        <w:rPr>
          <w:rFonts w:ascii="Book Antiqua" w:eastAsia="Book Antiqua" w:hAnsi="Book Antiqua" w:cs="Book Antiqua"/>
          <w:lang w:val="es-PR"/>
        </w:rPr>
        <w:t>La</w:t>
      </w:r>
      <w:r w:rsidR="18014227" w:rsidRPr="003F2997">
        <w:rPr>
          <w:rFonts w:ascii="Book Antiqua" w:eastAsia="Book Antiqua" w:hAnsi="Book Antiqua" w:cs="Book Antiqua"/>
          <w:lang w:val="es-PR"/>
        </w:rPr>
        <w:t xml:space="preserve"> Exposición de Motivos del P. de</w:t>
      </w:r>
      <w:r w:rsidR="776EF18A" w:rsidRPr="003F2997">
        <w:rPr>
          <w:rFonts w:ascii="Book Antiqua" w:eastAsia="Book Antiqua" w:hAnsi="Book Antiqua" w:cs="Book Antiqua"/>
          <w:lang w:val="es-PR"/>
        </w:rPr>
        <w:t xml:space="preserve"> la C. </w:t>
      </w:r>
      <w:r w:rsidR="00EC4656" w:rsidRPr="003F2997">
        <w:rPr>
          <w:rFonts w:ascii="Book Antiqua" w:eastAsia="Book Antiqua" w:hAnsi="Book Antiqua" w:cs="Book Antiqua"/>
          <w:lang w:val="es-PR"/>
        </w:rPr>
        <w:t>1165</w:t>
      </w:r>
      <w:r w:rsidRPr="003F2997">
        <w:rPr>
          <w:rFonts w:ascii="Book Antiqua" w:eastAsia="Book Antiqua" w:hAnsi="Book Antiqua" w:cs="Book Antiqua"/>
          <w:lang w:val="es-PR"/>
        </w:rPr>
        <w:t xml:space="preserve"> indica </w:t>
      </w:r>
      <w:r w:rsidR="00274BC8" w:rsidRPr="003F2997">
        <w:rPr>
          <w:rFonts w:ascii="Book Antiqua" w:eastAsia="Book Antiqua" w:hAnsi="Book Antiqua" w:cs="Book Antiqua"/>
          <w:lang w:val="es-PR"/>
        </w:rPr>
        <w:t xml:space="preserve">que </w:t>
      </w:r>
      <w:r w:rsidR="00274BC8" w:rsidRPr="003F2997">
        <w:rPr>
          <w:rFonts w:ascii="Book Antiqua" w:hAnsi="Book Antiqua" w:cs="Times"/>
          <w:color w:val="000000"/>
          <w:lang w:val="es-PR"/>
        </w:rPr>
        <w:t>el ordenamiento jurídico vigente no contiene disposiciones claras que obliguen a la Autoridad de Acueductos y Alcantarillados a divulgar información operacional en tiempo real sobre interrupciones del servicio, trabajos programados o el desempeño del sistema.</w:t>
      </w:r>
    </w:p>
    <w:p w14:paraId="76EF92DC" w14:textId="4CBE479F" w:rsidR="00274BC8" w:rsidRPr="003F2997" w:rsidRDefault="00F079A4" w:rsidP="004B50B7">
      <w:pPr>
        <w:spacing w:line="240" w:lineRule="auto"/>
        <w:ind w:firstLine="720"/>
        <w:jc w:val="both"/>
        <w:rPr>
          <w:rFonts w:ascii="Book Antiqua" w:hAnsi="Book Antiqua" w:cs="Times"/>
          <w:color w:val="000000"/>
          <w:lang w:val="es-PR"/>
        </w:rPr>
      </w:pPr>
      <w:r w:rsidRPr="003F2997">
        <w:rPr>
          <w:rFonts w:ascii="Book Antiqua" w:hAnsi="Book Antiqua" w:cs="Times"/>
          <w:color w:val="000000"/>
          <w:lang w:val="es-PR"/>
        </w:rPr>
        <w:t>En comparación, e</w:t>
      </w:r>
      <w:r w:rsidR="00274BC8" w:rsidRPr="003F2997">
        <w:rPr>
          <w:rFonts w:ascii="Book Antiqua" w:hAnsi="Book Antiqua" w:cs="Times"/>
          <w:color w:val="000000"/>
          <w:lang w:val="es-PR"/>
        </w:rPr>
        <w:t xml:space="preserve">xplica que la política pública energética de Puerto Rico, establecida mediante la Ley Núm. 17-2019, reconoce que los servicios esenciales operados bajo estructuras monopolísticas requieren mecanismos de transparencia, fiscalización pública y medición objetiva del desempeño. Bajo dicho marco regulatorio, el sistema </w:t>
      </w:r>
      <w:r w:rsidR="00274BC8" w:rsidRPr="003F2997">
        <w:rPr>
          <w:rFonts w:ascii="Book Antiqua" w:hAnsi="Book Antiqua" w:cs="Times"/>
          <w:color w:val="000000"/>
          <w:lang w:val="es-PR"/>
        </w:rPr>
        <w:lastRenderedPageBreak/>
        <w:t>eléctrico mantiene métricas de confiabilidad, reportes periódicos y sistemas de información accesibles al público.</w:t>
      </w:r>
    </w:p>
    <w:p w14:paraId="5DCC2B18" w14:textId="2B3ACC91" w:rsidR="00274BC8" w:rsidRPr="003F2997" w:rsidRDefault="00274BC8" w:rsidP="004B50B7">
      <w:pPr>
        <w:spacing w:line="240" w:lineRule="auto"/>
        <w:ind w:firstLine="720"/>
        <w:jc w:val="both"/>
        <w:rPr>
          <w:rFonts w:ascii="Book Antiqua" w:hAnsi="Book Antiqua" w:cs="Times"/>
          <w:color w:val="000000"/>
          <w:lang w:val="es-PR"/>
        </w:rPr>
      </w:pPr>
      <w:r w:rsidRPr="003F2997">
        <w:rPr>
          <w:rFonts w:ascii="Book Antiqua" w:hAnsi="Book Antiqua" w:cs="Times"/>
          <w:color w:val="000000"/>
          <w:lang w:val="es-PR"/>
        </w:rPr>
        <w:t>Menciona que la ausencia de mecanismos equivalentes en el servicio de agua potable impide a ciudadanos, comercios, hospitales, escuelas y municipios planificar adecuadamente ante interrupciones previsibles del servicio. A su vez, limita la fiscalización pública, la evaluación presupuestaria y la rendición de cuentas administrativa.</w:t>
      </w:r>
    </w:p>
    <w:p w14:paraId="126FF163" w14:textId="103C3953" w:rsidR="0020687E" w:rsidRDefault="00274BC8" w:rsidP="004B50B7">
      <w:pPr>
        <w:spacing w:after="0" w:line="240" w:lineRule="auto"/>
        <w:ind w:firstLine="720"/>
        <w:jc w:val="both"/>
        <w:rPr>
          <w:rFonts w:ascii="Book Antiqua" w:hAnsi="Book Antiqua" w:cs="Times"/>
          <w:color w:val="000000"/>
          <w:lang w:val="es-PR"/>
        </w:rPr>
      </w:pPr>
      <w:r w:rsidRPr="003F2997">
        <w:rPr>
          <w:rFonts w:ascii="Book Antiqua" w:hAnsi="Book Antiqua" w:cs="Times"/>
          <w:color w:val="000000"/>
          <w:lang w:val="es-PR"/>
        </w:rPr>
        <w:t xml:space="preserve">La Asamblea Legislativa reconoce que, cuando el ciudadano no puede escoger proveedor de un servicio esencial, el Estado tiene el deber afirmativo de garantizar acceso a información operacional básica sobre la prestación del servicio. </w:t>
      </w:r>
    </w:p>
    <w:p w14:paraId="0559B3EF" w14:textId="77777777" w:rsidR="004B50B7" w:rsidRPr="003F2997" w:rsidRDefault="004B50B7" w:rsidP="004B50B7">
      <w:pPr>
        <w:spacing w:after="0" w:line="240" w:lineRule="auto"/>
        <w:ind w:firstLine="720"/>
        <w:jc w:val="both"/>
        <w:rPr>
          <w:rFonts w:ascii="Book Antiqua" w:hAnsi="Book Antiqua" w:cs="Times"/>
          <w:color w:val="000000"/>
          <w:lang w:val="es-PR"/>
        </w:rPr>
      </w:pPr>
    </w:p>
    <w:p w14:paraId="56C1DA22" w14:textId="0C8A6ADC" w:rsidR="00C51B56" w:rsidRDefault="30F95CAD" w:rsidP="004B50B7">
      <w:pPr>
        <w:spacing w:before="120" w:after="0" w:line="240" w:lineRule="auto"/>
        <w:jc w:val="center"/>
        <w:rPr>
          <w:rFonts w:ascii="Book Antiqua" w:eastAsia="Book Antiqua" w:hAnsi="Book Antiqua" w:cs="Book Antiqua"/>
          <w:b/>
          <w:bCs/>
          <w:lang w:val="es-PR"/>
        </w:rPr>
      </w:pPr>
      <w:r w:rsidRPr="003F2997">
        <w:rPr>
          <w:rFonts w:ascii="Book Antiqua" w:eastAsia="Book Antiqua" w:hAnsi="Book Antiqua" w:cs="Book Antiqua"/>
          <w:b/>
          <w:bCs/>
          <w:lang w:val="es-PR"/>
        </w:rPr>
        <w:t>ANÁLISIS DE LA MEDIDA</w:t>
      </w:r>
    </w:p>
    <w:p w14:paraId="33D426B3" w14:textId="77777777" w:rsidR="004B50B7" w:rsidRDefault="004B50B7" w:rsidP="004B50B7">
      <w:pPr>
        <w:spacing w:before="120" w:after="0" w:line="240" w:lineRule="auto"/>
        <w:jc w:val="center"/>
        <w:rPr>
          <w:rFonts w:ascii="Book Antiqua" w:eastAsia="Book Antiqua" w:hAnsi="Book Antiqua" w:cs="Book Antiqua"/>
          <w:b/>
          <w:bCs/>
          <w:lang w:val="es-PR"/>
        </w:rPr>
      </w:pPr>
    </w:p>
    <w:p w14:paraId="2CC40C9B" w14:textId="64AA6300" w:rsidR="6AA5C472" w:rsidRPr="003F2997" w:rsidRDefault="18014227" w:rsidP="004B50B7">
      <w:pPr>
        <w:spacing w:after="0" w:line="240" w:lineRule="auto"/>
        <w:ind w:firstLine="720"/>
        <w:jc w:val="both"/>
        <w:rPr>
          <w:rFonts w:ascii="Book Antiqua" w:eastAsia="Book Antiqua" w:hAnsi="Book Antiqua" w:cs="Book Antiqua"/>
          <w:lang w:val="es-PR"/>
        </w:rPr>
      </w:pPr>
      <w:r w:rsidRPr="003F2997">
        <w:rPr>
          <w:rFonts w:ascii="Book Antiqua" w:eastAsia="Book Antiqua" w:hAnsi="Book Antiqua" w:cs="Book Antiqua"/>
          <w:lang w:val="es-PR"/>
        </w:rPr>
        <w:t xml:space="preserve">Para la evaluación </w:t>
      </w:r>
      <w:r w:rsidR="00B87AA4" w:rsidRPr="003F2997">
        <w:rPr>
          <w:rFonts w:ascii="Book Antiqua" w:eastAsia="Book Antiqua" w:hAnsi="Book Antiqua" w:cs="Book Antiqua"/>
          <w:lang w:val="es-PR"/>
        </w:rPr>
        <w:t xml:space="preserve">del P. de la C. </w:t>
      </w:r>
      <w:r w:rsidR="00EC4656" w:rsidRPr="003F2997">
        <w:rPr>
          <w:rFonts w:ascii="Book Antiqua" w:eastAsia="Book Antiqua" w:hAnsi="Book Antiqua" w:cs="Book Antiqua"/>
          <w:lang w:val="es-PR"/>
        </w:rPr>
        <w:t>1165</w:t>
      </w:r>
      <w:r w:rsidRPr="003F2997">
        <w:rPr>
          <w:rFonts w:ascii="Book Antiqua" w:eastAsia="Book Antiqua" w:hAnsi="Book Antiqua" w:cs="Book Antiqua"/>
          <w:lang w:val="es-PR"/>
        </w:rPr>
        <w:t xml:space="preserve">, la Comisión </w:t>
      </w:r>
      <w:r w:rsidR="00A91420" w:rsidRPr="003F2997">
        <w:rPr>
          <w:rFonts w:ascii="Book Antiqua" w:eastAsia="Book Antiqua" w:hAnsi="Book Antiqua" w:cs="Book Antiqua"/>
          <w:lang w:val="es-PR"/>
        </w:rPr>
        <w:t>de Gobierno</w:t>
      </w:r>
      <w:r w:rsidR="1363E681" w:rsidRPr="003F2997">
        <w:rPr>
          <w:rFonts w:ascii="Book Antiqua" w:eastAsia="Book Antiqua" w:hAnsi="Book Antiqua" w:cs="Book Antiqua"/>
          <w:lang w:val="es-PR"/>
        </w:rPr>
        <w:t xml:space="preserve"> solicitó memoriales explicativos </w:t>
      </w:r>
      <w:r w:rsidR="4EE41C23" w:rsidRPr="003F2997">
        <w:rPr>
          <w:rFonts w:ascii="Book Antiqua" w:eastAsia="Book Antiqua" w:hAnsi="Book Antiqua" w:cs="Book Antiqua"/>
          <w:lang w:val="es-PR"/>
        </w:rPr>
        <w:t xml:space="preserve">a las siguientes </w:t>
      </w:r>
      <w:r w:rsidR="00036895" w:rsidRPr="003F2997">
        <w:rPr>
          <w:rFonts w:ascii="Book Antiqua" w:eastAsia="Book Antiqua" w:hAnsi="Book Antiqua" w:cs="Book Antiqua"/>
          <w:lang w:val="es-PR"/>
        </w:rPr>
        <w:t xml:space="preserve">agencias y </w:t>
      </w:r>
      <w:r w:rsidR="4EE41C23" w:rsidRPr="003F2997">
        <w:rPr>
          <w:rFonts w:ascii="Book Antiqua" w:eastAsia="Book Antiqua" w:hAnsi="Book Antiqua" w:cs="Book Antiqua"/>
          <w:lang w:val="es-PR"/>
        </w:rPr>
        <w:t>entidades:</w:t>
      </w:r>
      <w:r w:rsidR="00274BC8" w:rsidRPr="003F2997">
        <w:rPr>
          <w:rFonts w:ascii="Book Antiqua" w:eastAsia="Book Antiqua" w:hAnsi="Book Antiqua" w:cs="Book Antiqua"/>
          <w:lang w:val="es-PR"/>
        </w:rPr>
        <w:t xml:space="preserve">  </w:t>
      </w:r>
      <w:r w:rsidR="00863270" w:rsidRPr="003F2997">
        <w:rPr>
          <w:rFonts w:ascii="Book Antiqua" w:eastAsia="Book Antiqua" w:hAnsi="Book Antiqua" w:cs="Book Antiqua"/>
          <w:lang w:val="es-PR"/>
        </w:rPr>
        <w:t xml:space="preserve">Autoridad de Acueductos y Alcantarillados, </w:t>
      </w:r>
      <w:r w:rsidR="00274BC8" w:rsidRPr="003F2997">
        <w:rPr>
          <w:rFonts w:ascii="Book Antiqua" w:eastAsia="Book Antiqua" w:hAnsi="Book Antiqua" w:cs="Book Antiqua"/>
          <w:lang w:val="es-PR"/>
        </w:rPr>
        <w:t xml:space="preserve">Autoridad de Asesoría Financiera y Agencia Fiscal de Puerto Rico, </w:t>
      </w:r>
      <w:r w:rsidR="006F6DB4" w:rsidRPr="003F2997">
        <w:rPr>
          <w:rFonts w:ascii="Book Antiqua" w:eastAsia="Book Antiqua" w:hAnsi="Book Antiqua" w:cs="Book Antiqua"/>
          <w:lang w:val="es-PR"/>
        </w:rPr>
        <w:t xml:space="preserve">Oficina del Procurador del Ciudadano, </w:t>
      </w:r>
      <w:r w:rsidR="0062456D" w:rsidRPr="003F2997">
        <w:rPr>
          <w:rFonts w:ascii="Book Antiqua" w:eastAsia="Book Antiqua" w:hAnsi="Book Antiqua" w:cs="Book Antiqua"/>
          <w:lang w:val="es-PR"/>
        </w:rPr>
        <w:t xml:space="preserve">Oficina de Ética Gubernamental, </w:t>
      </w:r>
      <w:r w:rsidR="00863270" w:rsidRPr="003F2997">
        <w:rPr>
          <w:rFonts w:ascii="Book Antiqua" w:eastAsia="Book Antiqua" w:hAnsi="Book Antiqua" w:cs="Book Antiqua"/>
          <w:lang w:val="es-PR"/>
        </w:rPr>
        <w:t xml:space="preserve">Departamento de Justicia, Oficina de Gerencia y Presupuesto y Oficina de Presupuesto de la Asamblea Legislativa. </w:t>
      </w:r>
    </w:p>
    <w:p w14:paraId="1272ADDB" w14:textId="77777777" w:rsidR="00A91420" w:rsidRPr="003F2997" w:rsidRDefault="00A91420" w:rsidP="004B50B7">
      <w:pPr>
        <w:spacing w:after="0" w:line="240" w:lineRule="auto"/>
        <w:ind w:firstLine="720"/>
        <w:jc w:val="both"/>
        <w:rPr>
          <w:rFonts w:ascii="Book Antiqua" w:eastAsia="Book Antiqua" w:hAnsi="Book Antiqua" w:cs="Book Antiqua"/>
          <w:lang w:val="es-PR"/>
        </w:rPr>
      </w:pPr>
    </w:p>
    <w:p w14:paraId="65DC37FA" w14:textId="4FEBEE22" w:rsidR="36B9EBC0" w:rsidRPr="003F2997" w:rsidRDefault="00AE2E91" w:rsidP="004B50B7">
      <w:pPr>
        <w:spacing w:after="0" w:line="240" w:lineRule="auto"/>
        <w:ind w:firstLine="720"/>
        <w:jc w:val="both"/>
        <w:rPr>
          <w:rFonts w:ascii="Book Antiqua" w:eastAsia="Book Antiqua" w:hAnsi="Book Antiqua" w:cs="Book Antiqua"/>
          <w:b/>
          <w:bCs/>
          <w:lang w:val="es-PR"/>
        </w:rPr>
      </w:pPr>
      <w:r w:rsidRPr="003F2997">
        <w:rPr>
          <w:rFonts w:ascii="Book Antiqua" w:eastAsia="Book Antiqua" w:hAnsi="Book Antiqua" w:cs="Book Antiqua"/>
          <w:lang w:val="es-PR"/>
        </w:rPr>
        <w:t xml:space="preserve">Al momento de la redacción de este </w:t>
      </w:r>
      <w:r w:rsidR="00863270" w:rsidRPr="003F2997">
        <w:rPr>
          <w:rFonts w:ascii="Book Antiqua" w:eastAsia="Book Antiqua" w:hAnsi="Book Antiqua" w:cs="Book Antiqua"/>
          <w:lang w:val="es-PR"/>
        </w:rPr>
        <w:t>I</w:t>
      </w:r>
      <w:r w:rsidRPr="003F2997">
        <w:rPr>
          <w:rFonts w:ascii="Book Antiqua" w:eastAsia="Book Antiqua" w:hAnsi="Book Antiqua" w:cs="Book Antiqua"/>
          <w:lang w:val="es-PR"/>
        </w:rPr>
        <w:t xml:space="preserve">nforme, la Comisión recibió </w:t>
      </w:r>
      <w:r w:rsidR="003B29F9" w:rsidRPr="003F2997">
        <w:rPr>
          <w:rFonts w:ascii="Book Antiqua" w:eastAsia="Book Antiqua" w:hAnsi="Book Antiqua" w:cs="Book Antiqua"/>
          <w:lang w:val="es-PR"/>
        </w:rPr>
        <w:t xml:space="preserve">memoriales </w:t>
      </w:r>
      <w:r w:rsidR="00EC4656" w:rsidRPr="003F2997">
        <w:rPr>
          <w:rFonts w:ascii="Book Antiqua" w:eastAsia="Book Antiqua" w:hAnsi="Book Antiqua" w:cs="Book Antiqua"/>
          <w:lang w:val="es-PR"/>
        </w:rPr>
        <w:t>de</w:t>
      </w:r>
      <w:r w:rsidR="00863270" w:rsidRPr="003F2997">
        <w:rPr>
          <w:rFonts w:ascii="Book Antiqua" w:eastAsia="Book Antiqua" w:hAnsi="Book Antiqua" w:cs="Book Antiqua"/>
          <w:lang w:val="es-PR"/>
        </w:rPr>
        <w:t xml:space="preserve"> </w:t>
      </w:r>
      <w:r w:rsidR="00274BC8" w:rsidRPr="003F2997">
        <w:rPr>
          <w:rFonts w:ascii="Book Antiqua" w:eastAsia="Book Antiqua" w:hAnsi="Book Antiqua" w:cs="Book Antiqua"/>
          <w:lang w:val="es-PR"/>
        </w:rPr>
        <w:t xml:space="preserve">la Autoridad de Asesoría Financiera y Agencia Fiscal de Puerto Rico, </w:t>
      </w:r>
      <w:r w:rsidR="00A64AA3" w:rsidRPr="003F2997">
        <w:rPr>
          <w:rFonts w:ascii="Book Antiqua" w:eastAsia="Book Antiqua" w:hAnsi="Book Antiqua" w:cs="Book Antiqua"/>
          <w:lang w:val="es-PR"/>
        </w:rPr>
        <w:t>la Oficina de Gerencia y Presupuesto,</w:t>
      </w:r>
      <w:r w:rsidR="00D54DE0" w:rsidRPr="003F2997">
        <w:rPr>
          <w:rFonts w:ascii="Book Antiqua" w:eastAsia="Book Antiqua" w:hAnsi="Book Antiqua" w:cs="Book Antiqua"/>
          <w:lang w:val="es-PR"/>
        </w:rPr>
        <w:t xml:space="preserve"> la Oficina del Procurador del Ciudadano</w:t>
      </w:r>
      <w:r w:rsidR="007256EF">
        <w:rPr>
          <w:rFonts w:ascii="Book Antiqua" w:eastAsia="Book Antiqua" w:hAnsi="Book Antiqua" w:cs="Book Antiqua"/>
          <w:lang w:val="es-PR"/>
        </w:rPr>
        <w:t>,</w:t>
      </w:r>
      <w:r w:rsidR="0062456D" w:rsidRPr="003F2997">
        <w:rPr>
          <w:rFonts w:ascii="Book Antiqua" w:eastAsia="Book Antiqua" w:hAnsi="Book Antiqua" w:cs="Book Antiqua"/>
          <w:lang w:val="es-PR"/>
        </w:rPr>
        <w:t xml:space="preserve"> la Oficina de Ética Gubernamental</w:t>
      </w:r>
      <w:r w:rsidR="007256EF">
        <w:rPr>
          <w:rFonts w:ascii="Book Antiqua" w:eastAsia="Book Antiqua" w:hAnsi="Book Antiqua" w:cs="Book Antiqua"/>
          <w:lang w:val="es-PR"/>
        </w:rPr>
        <w:t xml:space="preserve"> y el Informe de la Oficina de Presupuesto de la Asamblea Legislativa</w:t>
      </w:r>
      <w:r w:rsidR="00863270" w:rsidRPr="003F2997">
        <w:rPr>
          <w:rFonts w:ascii="Book Antiqua" w:eastAsia="Book Antiqua" w:hAnsi="Book Antiqua" w:cs="Book Antiqua"/>
          <w:lang w:val="es-PR"/>
        </w:rPr>
        <w:t xml:space="preserve">.  </w:t>
      </w:r>
      <w:r w:rsidR="6E2EAF99" w:rsidRPr="003F2997">
        <w:rPr>
          <w:rFonts w:ascii="Book Antiqua" w:eastAsia="Book Antiqua" w:hAnsi="Book Antiqua" w:cs="Book Antiqua"/>
          <w:lang w:val="es-PR"/>
        </w:rPr>
        <w:t xml:space="preserve">A continuación, presentamos un resumen </w:t>
      </w:r>
      <w:r w:rsidR="00EC4656" w:rsidRPr="003F2997">
        <w:rPr>
          <w:rFonts w:ascii="Book Antiqua" w:eastAsia="Book Antiqua" w:hAnsi="Book Antiqua" w:cs="Book Antiqua"/>
          <w:lang w:val="es-PR"/>
        </w:rPr>
        <w:t>de los memoriales recibidos</w:t>
      </w:r>
      <w:r w:rsidRPr="003F2997">
        <w:rPr>
          <w:rFonts w:ascii="Book Antiqua" w:eastAsia="Book Antiqua" w:hAnsi="Book Antiqua" w:cs="Book Antiqua"/>
          <w:lang w:val="es-PR"/>
        </w:rPr>
        <w:t xml:space="preserve">. </w:t>
      </w:r>
    </w:p>
    <w:p w14:paraId="431DDC1E" w14:textId="007FEAF9" w:rsidR="00530910" w:rsidRPr="003F2997" w:rsidRDefault="006B38CA" w:rsidP="004B50B7">
      <w:pPr>
        <w:spacing w:before="240" w:after="0" w:line="240" w:lineRule="auto"/>
        <w:jc w:val="both"/>
        <w:rPr>
          <w:rFonts w:ascii="Book Antiqua" w:eastAsia="Book Antiqua" w:hAnsi="Book Antiqua" w:cs="Book Antiqua"/>
          <w:lang w:val="es-PR"/>
        </w:rPr>
      </w:pPr>
      <w:r w:rsidRPr="003F2997">
        <w:rPr>
          <w:rFonts w:ascii="Book Antiqua" w:eastAsia="Book Antiqua" w:hAnsi="Book Antiqua" w:cs="Book Antiqua"/>
          <w:lang w:val="es-PR"/>
        </w:rPr>
        <w:tab/>
      </w:r>
      <w:r w:rsidR="00EC4656" w:rsidRPr="003F2997">
        <w:rPr>
          <w:rFonts w:ascii="Book Antiqua" w:eastAsia="Book Antiqua" w:hAnsi="Book Antiqua" w:cs="Book Antiqua"/>
          <w:lang w:val="es-PR"/>
        </w:rPr>
        <w:t xml:space="preserve">La </w:t>
      </w:r>
      <w:r w:rsidR="00EC4656" w:rsidRPr="003F2997">
        <w:rPr>
          <w:rFonts w:ascii="Book Antiqua" w:eastAsia="Book Antiqua" w:hAnsi="Book Antiqua" w:cs="Book Antiqua"/>
          <w:b/>
          <w:bCs/>
          <w:lang w:val="es-PR"/>
        </w:rPr>
        <w:t>Autoridad de Asesoría Financiera y Agencia Fiscal de Puerto Rico</w:t>
      </w:r>
      <w:r w:rsidR="00EC4656" w:rsidRPr="003F2997">
        <w:rPr>
          <w:rFonts w:ascii="Book Antiqua" w:eastAsia="Book Antiqua" w:hAnsi="Book Antiqua" w:cs="Book Antiqua"/>
          <w:lang w:val="es-PR"/>
        </w:rPr>
        <w:t xml:space="preserve"> (AAFAF) </w:t>
      </w:r>
      <w:r w:rsidR="00274BC8" w:rsidRPr="003F2997">
        <w:rPr>
          <w:rFonts w:ascii="Book Antiqua" w:eastAsia="Book Antiqua" w:hAnsi="Book Antiqua" w:cs="Book Antiqua"/>
          <w:lang w:val="es-PR"/>
        </w:rPr>
        <w:t xml:space="preserve">entiende que la medida persigue un propósito </w:t>
      </w:r>
      <w:r w:rsidR="003F2997" w:rsidRPr="003F2997">
        <w:rPr>
          <w:rFonts w:ascii="Book Antiqua" w:eastAsia="Book Antiqua" w:hAnsi="Book Antiqua" w:cs="Book Antiqua"/>
          <w:lang w:val="es-PR"/>
        </w:rPr>
        <w:t>legítimo</w:t>
      </w:r>
      <w:r w:rsidR="00274BC8" w:rsidRPr="003F2997">
        <w:rPr>
          <w:rFonts w:ascii="Book Antiqua" w:eastAsia="Book Antiqua" w:hAnsi="Book Antiqua" w:cs="Book Antiqua"/>
          <w:lang w:val="es-PR"/>
        </w:rPr>
        <w:t xml:space="preserve"> de transparencia y responsabilidad gubernamental.  Reitera que la Ley PROMESA establece un proceso relativo a toda legislación que pueda tener un impacto fiscal y económico en los gastos e ingresos del Gobierno. </w:t>
      </w:r>
      <w:r w:rsidR="00530910" w:rsidRPr="003F2997">
        <w:rPr>
          <w:rFonts w:ascii="Book Antiqua" w:eastAsia="Book Antiqua" w:hAnsi="Book Antiqua" w:cs="Book Antiqua"/>
          <w:lang w:val="es-PR"/>
        </w:rPr>
        <w:t xml:space="preserve"> In</w:t>
      </w:r>
      <w:r w:rsidR="00F635DE">
        <w:rPr>
          <w:rFonts w:ascii="Book Antiqua" w:eastAsia="Book Antiqua" w:hAnsi="Book Antiqua" w:cs="Book Antiqua"/>
          <w:lang w:val="es-PR"/>
        </w:rPr>
        <w:t xml:space="preserve">dica </w:t>
      </w:r>
      <w:r w:rsidR="00530910" w:rsidRPr="003F2997">
        <w:rPr>
          <w:rFonts w:ascii="Book Antiqua" w:eastAsia="Book Antiqua" w:hAnsi="Book Antiqua" w:cs="Book Antiqua"/>
          <w:lang w:val="es-PR"/>
        </w:rPr>
        <w:t xml:space="preserve">que previo a su aprobación, la medida debe estar acompañada de un análisis de impacto fiscal, presupuestario y económico.  El análisis debe establecer la fuente de financiamiento para satisfacer el gasto o la reprogramación de fondos, de ser necesaria, de manera que su efecto sea neutro y no tenga un impacto significativamente inconsistente con el Plan Fiscal y el presupuesto certificado.  Para la entidad, es necesario que la medida este acompañada de un informe sobre el efecto fiscal preparado por la Oficina de Presupuesto de la Asamblea Legislativa. </w:t>
      </w:r>
    </w:p>
    <w:p w14:paraId="55DC1122" w14:textId="38500851" w:rsidR="00C35CDA" w:rsidRPr="003F2997" w:rsidRDefault="00530910" w:rsidP="004B50B7">
      <w:pPr>
        <w:spacing w:before="240" w:after="0" w:line="240" w:lineRule="auto"/>
        <w:jc w:val="both"/>
        <w:rPr>
          <w:rFonts w:ascii="Book Antiqua" w:eastAsia="Book Antiqua" w:hAnsi="Book Antiqua" w:cs="Book Antiqua"/>
          <w:lang w:val="es-PR"/>
        </w:rPr>
      </w:pPr>
      <w:r w:rsidRPr="003F2997">
        <w:rPr>
          <w:rFonts w:ascii="Book Antiqua" w:eastAsia="Book Antiqua" w:hAnsi="Book Antiqua" w:cs="Book Antiqua"/>
          <w:lang w:val="es-PR"/>
        </w:rPr>
        <w:tab/>
        <w:t xml:space="preserve">La AAFAF señala que la obligación de la AAA de establecer un Sistema Público de </w:t>
      </w:r>
      <w:r w:rsidR="00A64AA3" w:rsidRPr="003F2997">
        <w:rPr>
          <w:rFonts w:ascii="Book Antiqua" w:eastAsia="Book Antiqua" w:hAnsi="Book Antiqua" w:cs="Book Antiqua"/>
          <w:lang w:val="es-PR"/>
        </w:rPr>
        <w:t>Información</w:t>
      </w:r>
      <w:r w:rsidRPr="003F2997">
        <w:rPr>
          <w:rFonts w:ascii="Book Antiqua" w:eastAsia="Book Antiqua" w:hAnsi="Book Antiqua" w:cs="Book Antiqua"/>
          <w:lang w:val="es-PR"/>
        </w:rPr>
        <w:t xml:space="preserve"> Operacional accesible en la red debe evaluarse con rigor fiscal, para determinar con precisión si conlleva costos operacionales adicionales no cuantificados.  Informa que el Plan Fiscal Certificado 2025-2029 de la corporación pública identifica que </w:t>
      </w:r>
      <w:r w:rsidRPr="003F2997">
        <w:rPr>
          <w:rFonts w:ascii="Book Antiqua" w:eastAsia="Book Antiqua" w:hAnsi="Book Antiqua" w:cs="Book Antiqua"/>
          <w:lang w:val="es-PR"/>
        </w:rPr>
        <w:lastRenderedPageBreak/>
        <w:t xml:space="preserve">la categoría de “otros gastos operacionales” representa aproximadamente el 25% del presupuesto operacional y aumenta según la inflación. La medida impone requerimientos tecnológicos y operativos recurrentes, como personal, mantenimiento e integración de sistemas que no han sido estimados ni cuentan con fuente de financiamiento identificada.   Indica que el Plan contiene el desarrollo del Proyecto de Infraestructura de Medición Avanzada, que implementaría tecnologías de medición inteligente, lo que podría complementar la detección y reporte de interrupciones previstos en la medida, al aportar mayor precisión a los datos. </w:t>
      </w:r>
    </w:p>
    <w:p w14:paraId="3476B13D" w14:textId="18F852F7" w:rsidR="00530910" w:rsidRPr="003F2997" w:rsidRDefault="00530910" w:rsidP="004B50B7">
      <w:pPr>
        <w:spacing w:before="240" w:after="0" w:line="240" w:lineRule="auto"/>
        <w:jc w:val="both"/>
        <w:rPr>
          <w:rFonts w:ascii="Book Antiqua" w:eastAsia="Book Antiqua" w:hAnsi="Book Antiqua" w:cs="Book Antiqua"/>
          <w:lang w:val="es-PR"/>
        </w:rPr>
      </w:pPr>
      <w:r w:rsidRPr="003F2997">
        <w:rPr>
          <w:rFonts w:ascii="Book Antiqua" w:eastAsia="Book Antiqua" w:hAnsi="Book Antiqua" w:cs="Book Antiqua"/>
          <w:lang w:val="es-PR"/>
        </w:rPr>
        <w:tab/>
        <w:t xml:space="preserve">La AAFAF indica que al presente tiene interrogantes fiscales en cuanto a la medida, por lo que es medular la </w:t>
      </w:r>
      <w:r w:rsidR="00C90181" w:rsidRPr="003F2997">
        <w:rPr>
          <w:rFonts w:ascii="Book Antiqua" w:eastAsia="Book Antiqua" w:hAnsi="Book Antiqua" w:cs="Book Antiqua"/>
          <w:lang w:val="es-PR"/>
        </w:rPr>
        <w:t>opinión</w:t>
      </w:r>
      <w:r w:rsidRPr="003F2997">
        <w:rPr>
          <w:rFonts w:ascii="Book Antiqua" w:eastAsia="Book Antiqua" w:hAnsi="Book Antiqua" w:cs="Book Antiqua"/>
          <w:lang w:val="es-PR"/>
        </w:rPr>
        <w:t xml:space="preserve"> de la Oficina </w:t>
      </w:r>
      <w:r w:rsidR="00C90181" w:rsidRPr="003F2997">
        <w:rPr>
          <w:rFonts w:ascii="Book Antiqua" w:eastAsia="Book Antiqua" w:hAnsi="Book Antiqua" w:cs="Book Antiqua"/>
          <w:lang w:val="es-PR"/>
        </w:rPr>
        <w:t xml:space="preserve">de Gerencia y Presupuesto, del Departamento de Hacienda, y la AAA. </w:t>
      </w:r>
    </w:p>
    <w:p w14:paraId="534BA295" w14:textId="0DED80FB" w:rsidR="00632382" w:rsidRPr="003F2997" w:rsidRDefault="00632382" w:rsidP="004B50B7">
      <w:pPr>
        <w:spacing w:before="240" w:after="0" w:line="240" w:lineRule="auto"/>
        <w:jc w:val="both"/>
        <w:rPr>
          <w:rFonts w:ascii="Book Antiqua" w:eastAsia="Book Antiqua" w:hAnsi="Book Antiqua" w:cs="Book Antiqua"/>
          <w:lang w:val="es-PR"/>
        </w:rPr>
      </w:pPr>
      <w:r w:rsidRPr="003F2997">
        <w:rPr>
          <w:rFonts w:ascii="Book Antiqua" w:eastAsia="Book Antiqua" w:hAnsi="Book Antiqua" w:cs="Book Antiqua"/>
          <w:lang w:val="es-PR"/>
        </w:rPr>
        <w:tab/>
        <w:t xml:space="preserve">Por su parte, la </w:t>
      </w:r>
      <w:r w:rsidRPr="003F2997">
        <w:rPr>
          <w:rFonts w:ascii="Book Antiqua" w:eastAsia="Book Antiqua" w:hAnsi="Book Antiqua" w:cs="Book Antiqua"/>
          <w:b/>
          <w:bCs/>
          <w:lang w:val="es-PR"/>
        </w:rPr>
        <w:t>Oficina de Gerencia y Presupuesto</w:t>
      </w:r>
      <w:r w:rsidRPr="003F2997">
        <w:rPr>
          <w:rFonts w:ascii="Book Antiqua" w:eastAsia="Book Antiqua" w:hAnsi="Book Antiqua" w:cs="Book Antiqua"/>
          <w:lang w:val="es-PR"/>
        </w:rPr>
        <w:t xml:space="preserve"> (OGP) </w:t>
      </w:r>
      <w:r w:rsidR="002E7D50" w:rsidRPr="003F2997">
        <w:rPr>
          <w:rFonts w:ascii="Book Antiqua" w:eastAsia="Book Antiqua" w:hAnsi="Book Antiqua" w:cs="Book Antiqua"/>
          <w:lang w:val="es-PR"/>
        </w:rPr>
        <w:t>manifiesta que reconoce la importancia de la medida y se inclina a favorecerla</w:t>
      </w:r>
      <w:r w:rsidR="00410B45" w:rsidRPr="003F2997">
        <w:rPr>
          <w:rFonts w:ascii="Book Antiqua" w:eastAsia="Book Antiqua" w:hAnsi="Book Antiqua" w:cs="Book Antiqua"/>
          <w:lang w:val="es-PR"/>
        </w:rPr>
        <w:t xml:space="preserve"> porque garantiza el acceso a información operacional básica sobre la prestación de servicios en la AAA.  Entienden que los fines específicos de la medida le corresponde expresarse a la AAA, debido a que recae sobre los deberes, poderes y facultades de la corporación </w:t>
      </w:r>
      <w:r w:rsidR="003F2997" w:rsidRPr="003F2997">
        <w:rPr>
          <w:rFonts w:ascii="Book Antiqua" w:eastAsia="Book Antiqua" w:hAnsi="Book Antiqua" w:cs="Book Antiqua"/>
          <w:lang w:val="es-PR"/>
        </w:rPr>
        <w:t>pública</w:t>
      </w:r>
      <w:r w:rsidR="00410B45" w:rsidRPr="003F2997">
        <w:rPr>
          <w:rFonts w:ascii="Book Antiqua" w:eastAsia="Book Antiqua" w:hAnsi="Book Antiqua" w:cs="Book Antiqua"/>
          <w:lang w:val="es-PR"/>
        </w:rPr>
        <w:t xml:space="preserve">, que </w:t>
      </w:r>
      <w:r w:rsidR="003F2997" w:rsidRPr="003F2997">
        <w:rPr>
          <w:rFonts w:ascii="Book Antiqua" w:eastAsia="Book Antiqua" w:hAnsi="Book Antiqua" w:cs="Book Antiqua"/>
          <w:lang w:val="es-PR"/>
        </w:rPr>
        <w:t>está</w:t>
      </w:r>
      <w:r w:rsidR="00410B45" w:rsidRPr="003F2997">
        <w:rPr>
          <w:rFonts w:ascii="Book Antiqua" w:eastAsia="Book Antiqua" w:hAnsi="Book Antiqua" w:cs="Book Antiqua"/>
          <w:lang w:val="es-PR"/>
        </w:rPr>
        <w:t xml:space="preserve"> regida por una Junta de Gobierno.  Además, sugieren se ausculte la opinión de la AAFAF y del Ombudsman, este </w:t>
      </w:r>
      <w:r w:rsidR="00AC79A5" w:rsidRPr="003F2997">
        <w:rPr>
          <w:rFonts w:ascii="Book Antiqua" w:eastAsia="Book Antiqua" w:hAnsi="Book Antiqua" w:cs="Book Antiqua"/>
          <w:lang w:val="es-PR"/>
        </w:rPr>
        <w:t>último</w:t>
      </w:r>
      <w:r w:rsidR="00410B45" w:rsidRPr="003F2997">
        <w:rPr>
          <w:rFonts w:ascii="Book Antiqua" w:eastAsia="Book Antiqua" w:hAnsi="Book Antiqua" w:cs="Book Antiqua"/>
          <w:lang w:val="es-PR"/>
        </w:rPr>
        <w:t xml:space="preserve"> porque </w:t>
      </w:r>
      <w:r w:rsidR="00AC79A5" w:rsidRPr="003F2997">
        <w:rPr>
          <w:rFonts w:ascii="Book Antiqua" w:eastAsia="Book Antiqua" w:hAnsi="Book Antiqua" w:cs="Book Antiqua"/>
          <w:lang w:val="es-PR"/>
        </w:rPr>
        <w:t xml:space="preserve">se le añaden responsabilidades adicionales a las que ya ostentan. </w:t>
      </w:r>
    </w:p>
    <w:p w14:paraId="21035673" w14:textId="7C1306EF" w:rsidR="00AC79A5" w:rsidRPr="003F2997" w:rsidRDefault="00AC79A5" w:rsidP="004B50B7">
      <w:pPr>
        <w:spacing w:before="240" w:after="0" w:line="240" w:lineRule="auto"/>
        <w:jc w:val="both"/>
        <w:rPr>
          <w:rFonts w:ascii="Book Antiqua" w:eastAsia="Book Antiqua" w:hAnsi="Book Antiqua" w:cs="Book Antiqua"/>
          <w:lang w:val="es-PR"/>
        </w:rPr>
      </w:pPr>
      <w:r w:rsidRPr="003F2997">
        <w:rPr>
          <w:rFonts w:ascii="Book Antiqua" w:eastAsia="Book Antiqua" w:hAnsi="Book Antiqua" w:cs="Book Antiqua"/>
          <w:lang w:val="es-PR"/>
        </w:rPr>
        <w:tab/>
        <w:t xml:space="preserve">En términos del impacto fiscal que tendría la medida, indican que esta no contiene asignación de fondos adicionales para llevar a cabo lo propuesto.  Señalan que la AAA debe establecer </w:t>
      </w:r>
      <w:r w:rsidR="00492001" w:rsidRPr="003F2997">
        <w:rPr>
          <w:rFonts w:ascii="Book Antiqua" w:eastAsia="Book Antiqua" w:hAnsi="Book Antiqua" w:cs="Book Antiqua"/>
          <w:lang w:val="es-PR"/>
        </w:rPr>
        <w:t xml:space="preserve">expresamente </w:t>
      </w:r>
      <w:r w:rsidRPr="003F2997">
        <w:rPr>
          <w:rFonts w:ascii="Book Antiqua" w:eastAsia="Book Antiqua" w:hAnsi="Book Antiqua" w:cs="Book Antiqua"/>
          <w:lang w:val="es-PR"/>
        </w:rPr>
        <w:t xml:space="preserve">si cuentan o no con los recursos necesarios para llevar a cabo los propósitos de la pieza legislativa cumpliendo con los parámetros y restricciones fiscales aplicables a la luz de PROMESA y su Plan Fiscal.  </w:t>
      </w:r>
      <w:r w:rsidR="00492001" w:rsidRPr="003F2997">
        <w:rPr>
          <w:rFonts w:ascii="Book Antiqua" w:eastAsia="Book Antiqua" w:hAnsi="Book Antiqua" w:cs="Book Antiqua"/>
          <w:lang w:val="es-PR"/>
        </w:rPr>
        <w:t>Explica la OGP que si su</w:t>
      </w:r>
      <w:r w:rsidR="003F2997">
        <w:rPr>
          <w:rFonts w:ascii="Book Antiqua" w:eastAsia="Book Antiqua" w:hAnsi="Book Antiqua" w:cs="Book Antiqua"/>
          <w:lang w:val="es-PR"/>
        </w:rPr>
        <w:t>r</w:t>
      </w:r>
      <w:r w:rsidR="00492001" w:rsidRPr="003F2997">
        <w:rPr>
          <w:rFonts w:ascii="Book Antiqua" w:eastAsia="Book Antiqua" w:hAnsi="Book Antiqua" w:cs="Book Antiqua"/>
          <w:lang w:val="es-PR"/>
        </w:rPr>
        <w:t xml:space="preserve">giera información que concluyera que la medida tiene impacto presupuestario y la AAA no cuenta con los recursos, se deberá identificar una fuente de ingresos o financiamiento, debido a que, en ausencia de disposiciones que compensen la merma en ingresos, no estarían en posición de recomendar la medida. </w:t>
      </w:r>
    </w:p>
    <w:p w14:paraId="1D3EF5CE" w14:textId="411FAEAB" w:rsidR="00C5497D" w:rsidRPr="003F2997" w:rsidRDefault="00D54DE0" w:rsidP="004B50B7">
      <w:pPr>
        <w:spacing w:before="240" w:after="0" w:line="240" w:lineRule="auto"/>
        <w:jc w:val="both"/>
        <w:rPr>
          <w:rFonts w:ascii="Book Antiqua" w:eastAsia="Book Antiqua" w:hAnsi="Book Antiqua" w:cs="Book Antiqua"/>
          <w:lang w:val="es-PR"/>
        </w:rPr>
      </w:pPr>
      <w:r w:rsidRPr="003F2997">
        <w:rPr>
          <w:rFonts w:ascii="Book Antiqua" w:eastAsia="Book Antiqua" w:hAnsi="Book Antiqua" w:cs="Book Antiqua"/>
          <w:lang w:val="es-PR"/>
        </w:rPr>
        <w:tab/>
        <w:t xml:space="preserve">La </w:t>
      </w:r>
      <w:r w:rsidRPr="003F2997">
        <w:rPr>
          <w:rFonts w:ascii="Book Antiqua" w:eastAsia="Book Antiqua" w:hAnsi="Book Antiqua" w:cs="Book Antiqua"/>
          <w:b/>
          <w:bCs/>
          <w:lang w:val="es-PR"/>
        </w:rPr>
        <w:t>Oficina del Procurador del Ciudadano</w:t>
      </w:r>
      <w:r w:rsidRPr="003F2997">
        <w:rPr>
          <w:rFonts w:ascii="Book Antiqua" w:eastAsia="Book Antiqua" w:hAnsi="Book Antiqua" w:cs="Book Antiqua"/>
          <w:lang w:val="es-PR"/>
        </w:rPr>
        <w:t xml:space="preserve"> </w:t>
      </w:r>
      <w:r w:rsidR="00B52858" w:rsidRPr="003F2997">
        <w:rPr>
          <w:rFonts w:ascii="Book Antiqua" w:eastAsia="Book Antiqua" w:hAnsi="Book Antiqua" w:cs="Book Antiqua"/>
          <w:lang w:val="es-PR"/>
        </w:rPr>
        <w:t xml:space="preserve">(OPC) </w:t>
      </w:r>
      <w:r w:rsidR="00451D64" w:rsidRPr="003F2997">
        <w:rPr>
          <w:rFonts w:ascii="Book Antiqua" w:eastAsia="Book Antiqua" w:hAnsi="Book Antiqua" w:cs="Book Antiqua"/>
          <w:lang w:val="es-PR"/>
        </w:rPr>
        <w:t xml:space="preserve">avala la aprobación del P. de la C. 1165.  La entidad </w:t>
      </w:r>
      <w:r w:rsidR="00C5497D" w:rsidRPr="003F2997">
        <w:rPr>
          <w:rFonts w:ascii="Book Antiqua" w:eastAsia="Book Antiqua" w:hAnsi="Book Antiqua" w:cs="Book Antiqua"/>
          <w:lang w:val="es-PR"/>
        </w:rPr>
        <w:t xml:space="preserve">informa que históricamente la notificación ciudadana por parte de la AAA se realizaba de forma limitada, y solo se emitía comunicación a la prensa y a la ciudadanía cuando la interrupción afectaba a un número considerable de abonados.  </w:t>
      </w:r>
    </w:p>
    <w:p w14:paraId="2923358A" w14:textId="2EDBE26E" w:rsidR="00D54DE0" w:rsidRPr="003F2997" w:rsidRDefault="00C5497D" w:rsidP="004B50B7">
      <w:pPr>
        <w:spacing w:before="240" w:after="0" w:line="240" w:lineRule="auto"/>
        <w:ind w:firstLine="720"/>
        <w:jc w:val="both"/>
        <w:rPr>
          <w:rFonts w:ascii="Book Antiqua" w:eastAsia="Book Antiqua" w:hAnsi="Book Antiqua" w:cs="Book Antiqua"/>
          <w:lang w:val="es-PR"/>
        </w:rPr>
      </w:pPr>
      <w:r w:rsidRPr="003F2997">
        <w:rPr>
          <w:rFonts w:ascii="Book Antiqua" w:eastAsia="Book Antiqua" w:hAnsi="Book Antiqua" w:cs="Book Antiqua"/>
          <w:lang w:val="es-PR"/>
        </w:rPr>
        <w:t>Actualmente, parte de la información se difunde a través de redes sociales como Facebook y Twitter.  Indica que la AAA ha desarrollado diversas herramientas para apoyar la gestión de sus servicios y la interacción de los abonados.  Estas son</w:t>
      </w:r>
      <w:r w:rsidR="00082F8F" w:rsidRPr="003F2997">
        <w:rPr>
          <w:rFonts w:ascii="Book Antiqua" w:eastAsia="Book Antiqua" w:hAnsi="Book Antiqua" w:cs="Book Antiqua"/>
          <w:lang w:val="es-PR"/>
        </w:rPr>
        <w:t xml:space="preserve">: </w:t>
      </w:r>
      <w:r w:rsidRPr="003F2997">
        <w:rPr>
          <w:rFonts w:ascii="Book Antiqua" w:eastAsia="Book Antiqua" w:hAnsi="Book Antiqua" w:cs="Book Antiqua"/>
          <w:lang w:val="es-PR"/>
        </w:rPr>
        <w:t xml:space="preserve"> Aplicación móvil “Mi Acueductos”, Portal web oficial, </w:t>
      </w:r>
      <w:proofErr w:type="spellStart"/>
      <w:r w:rsidRPr="003F2997">
        <w:rPr>
          <w:rFonts w:ascii="Book Antiqua" w:eastAsia="Book Antiqua" w:hAnsi="Book Antiqua" w:cs="Book Antiqua"/>
          <w:lang w:val="es-PR"/>
        </w:rPr>
        <w:t>Youtube</w:t>
      </w:r>
      <w:proofErr w:type="spellEnd"/>
      <w:r w:rsidRPr="003F2997">
        <w:rPr>
          <w:rFonts w:ascii="Book Antiqua" w:eastAsia="Book Antiqua" w:hAnsi="Book Antiqua" w:cs="Book Antiqua"/>
          <w:lang w:val="es-PR"/>
        </w:rPr>
        <w:t xml:space="preserve">- Canal Oficial, Sistema de Información de Hidratantes (SIAH), </w:t>
      </w:r>
      <w:proofErr w:type="spellStart"/>
      <w:r w:rsidRPr="003F2997">
        <w:rPr>
          <w:rFonts w:ascii="Book Antiqua" w:eastAsia="Book Antiqua" w:hAnsi="Book Antiqua" w:cs="Book Antiqua"/>
          <w:lang w:val="es-PR"/>
        </w:rPr>
        <w:t>Geographic</w:t>
      </w:r>
      <w:proofErr w:type="spellEnd"/>
      <w:r w:rsidRPr="003F2997">
        <w:rPr>
          <w:rFonts w:ascii="Book Antiqua" w:eastAsia="Book Antiqua" w:hAnsi="Book Antiqua" w:cs="Book Antiqua"/>
          <w:lang w:val="es-PR"/>
        </w:rPr>
        <w:t xml:space="preserve"> </w:t>
      </w:r>
      <w:proofErr w:type="spellStart"/>
      <w:r w:rsidRPr="003F2997">
        <w:rPr>
          <w:rFonts w:ascii="Book Antiqua" w:eastAsia="Book Antiqua" w:hAnsi="Book Antiqua" w:cs="Book Antiqua"/>
          <w:lang w:val="es-PR"/>
        </w:rPr>
        <w:t>Information</w:t>
      </w:r>
      <w:proofErr w:type="spellEnd"/>
      <w:r w:rsidRPr="003F2997">
        <w:rPr>
          <w:rFonts w:ascii="Book Antiqua" w:eastAsia="Book Antiqua" w:hAnsi="Book Antiqua" w:cs="Book Antiqua"/>
          <w:lang w:val="es-PR"/>
        </w:rPr>
        <w:t xml:space="preserve"> </w:t>
      </w:r>
      <w:proofErr w:type="spellStart"/>
      <w:r w:rsidRPr="003F2997">
        <w:rPr>
          <w:rFonts w:ascii="Book Antiqua" w:eastAsia="Book Antiqua" w:hAnsi="Book Antiqua" w:cs="Book Antiqua"/>
          <w:lang w:val="es-PR"/>
        </w:rPr>
        <w:t>System</w:t>
      </w:r>
      <w:proofErr w:type="spellEnd"/>
      <w:r w:rsidRPr="003F2997">
        <w:rPr>
          <w:rFonts w:ascii="Book Antiqua" w:eastAsia="Book Antiqua" w:hAnsi="Book Antiqua" w:cs="Book Antiqua"/>
          <w:lang w:val="es-PR"/>
        </w:rPr>
        <w:t xml:space="preserve"> (GIS), y Sistema </w:t>
      </w:r>
      <w:proofErr w:type="spellStart"/>
      <w:r w:rsidRPr="003F2997">
        <w:rPr>
          <w:rFonts w:ascii="Book Antiqua" w:eastAsia="Book Antiqua" w:hAnsi="Book Antiqua" w:cs="Book Antiqua"/>
          <w:lang w:val="es-PR"/>
        </w:rPr>
        <w:t>Supervisory</w:t>
      </w:r>
      <w:proofErr w:type="spellEnd"/>
      <w:r w:rsidRPr="003F2997">
        <w:rPr>
          <w:rFonts w:ascii="Book Antiqua" w:eastAsia="Book Antiqua" w:hAnsi="Book Antiqua" w:cs="Book Antiqua"/>
          <w:lang w:val="es-PR"/>
        </w:rPr>
        <w:t xml:space="preserve"> Control and DATA </w:t>
      </w:r>
      <w:proofErr w:type="spellStart"/>
      <w:r w:rsidRPr="003F2997">
        <w:rPr>
          <w:rFonts w:ascii="Book Antiqua" w:eastAsia="Book Antiqua" w:hAnsi="Book Antiqua" w:cs="Book Antiqua"/>
          <w:lang w:val="es-PR"/>
        </w:rPr>
        <w:t>Acquisition</w:t>
      </w:r>
      <w:proofErr w:type="spellEnd"/>
      <w:r w:rsidRPr="003F2997">
        <w:rPr>
          <w:rFonts w:ascii="Book Antiqua" w:eastAsia="Book Antiqua" w:hAnsi="Book Antiqua" w:cs="Book Antiqua"/>
          <w:lang w:val="es-PR"/>
        </w:rPr>
        <w:t xml:space="preserve"> o “SCADA” (Telemetría). </w:t>
      </w:r>
    </w:p>
    <w:p w14:paraId="42E09841" w14:textId="0FCD4B8B" w:rsidR="00C5497D" w:rsidRPr="003F2997" w:rsidRDefault="00C5497D" w:rsidP="004B50B7">
      <w:pPr>
        <w:spacing w:before="240" w:after="0" w:line="240" w:lineRule="auto"/>
        <w:ind w:firstLine="720"/>
        <w:jc w:val="both"/>
        <w:rPr>
          <w:rFonts w:ascii="Book Antiqua" w:eastAsia="Book Antiqua" w:hAnsi="Book Antiqua" w:cs="Book Antiqua"/>
          <w:lang w:val="es-PR"/>
        </w:rPr>
      </w:pPr>
      <w:r w:rsidRPr="003F2997">
        <w:rPr>
          <w:rFonts w:ascii="Book Antiqua" w:eastAsia="Book Antiqua" w:hAnsi="Book Antiqua" w:cs="Book Antiqua"/>
          <w:lang w:val="es-PR"/>
        </w:rPr>
        <w:lastRenderedPageBreak/>
        <w:t xml:space="preserve">En cuanto a la pieza legislativa, señala que la AAA genera diariamente un informe suplementario de carácter operacional, el que se registran los incidentes de interrupciones del servicio.  Este informe incluye el estimado de abonados afectados por evento, y se utiliza para fines de monitoreo y manejo operativo interno.  Indica que este tipo de registros evidencia que la AAA ya recopila parte de la información que la </w:t>
      </w:r>
      <w:r w:rsidR="00815530" w:rsidRPr="003F2997">
        <w:rPr>
          <w:rFonts w:ascii="Book Antiqua" w:eastAsia="Book Antiqua" w:hAnsi="Book Antiqua" w:cs="Book Antiqua"/>
          <w:lang w:val="es-PR"/>
        </w:rPr>
        <w:t>medida propone divulgar</w:t>
      </w:r>
      <w:r w:rsidR="006F4F2F">
        <w:rPr>
          <w:rFonts w:ascii="Book Antiqua" w:eastAsia="Book Antiqua" w:hAnsi="Book Antiqua" w:cs="Book Antiqua"/>
          <w:lang w:val="es-PR"/>
        </w:rPr>
        <w:t xml:space="preserve"> de manera estructurada</w:t>
      </w:r>
      <w:r w:rsidR="00815530" w:rsidRPr="003F2997">
        <w:rPr>
          <w:rFonts w:ascii="Book Antiqua" w:eastAsia="Book Antiqua" w:hAnsi="Book Antiqua" w:cs="Book Antiqua"/>
          <w:lang w:val="es-PR"/>
        </w:rPr>
        <w:t xml:space="preserve"> al público. </w:t>
      </w:r>
    </w:p>
    <w:p w14:paraId="0EEEF3DD" w14:textId="2FC98C67" w:rsidR="005F682B" w:rsidRPr="003F2997" w:rsidRDefault="0036092F" w:rsidP="004B50B7">
      <w:pPr>
        <w:spacing w:before="240" w:after="0" w:line="240" w:lineRule="auto"/>
        <w:ind w:firstLine="720"/>
        <w:jc w:val="both"/>
        <w:rPr>
          <w:rFonts w:ascii="Book Antiqua" w:eastAsia="Book Antiqua" w:hAnsi="Book Antiqua" w:cs="Book Antiqua"/>
          <w:lang w:val="es-PR"/>
        </w:rPr>
      </w:pPr>
      <w:r w:rsidRPr="003F2997">
        <w:rPr>
          <w:rFonts w:ascii="Book Antiqua" w:eastAsia="Book Antiqua" w:hAnsi="Book Antiqua" w:cs="Book Antiqua"/>
          <w:lang w:val="es-PR"/>
        </w:rPr>
        <w:t>La entidad aclara</w:t>
      </w:r>
      <w:r w:rsidR="005F682B" w:rsidRPr="003F2997">
        <w:rPr>
          <w:rFonts w:ascii="Book Antiqua" w:eastAsia="Book Antiqua" w:hAnsi="Book Antiqua" w:cs="Book Antiqua"/>
          <w:lang w:val="es-PR"/>
        </w:rPr>
        <w:t xml:space="preserve"> </w:t>
      </w:r>
      <w:r w:rsidR="00F635DE" w:rsidRPr="003F2997">
        <w:rPr>
          <w:rFonts w:ascii="Book Antiqua" w:eastAsia="Book Antiqua" w:hAnsi="Book Antiqua" w:cs="Book Antiqua"/>
          <w:lang w:val="es-PR"/>
        </w:rPr>
        <w:t>que,</w:t>
      </w:r>
      <w:r w:rsidR="005F682B" w:rsidRPr="003F2997">
        <w:rPr>
          <w:rFonts w:ascii="Book Antiqua" w:eastAsia="Book Antiqua" w:hAnsi="Book Antiqua" w:cs="Book Antiqua"/>
          <w:lang w:val="es-PR"/>
        </w:rPr>
        <w:t xml:space="preserve"> aunque estas herramientas representan avances importantes, no constituyen mecanismos estructurados de divulgación continua y sistemática de información operacional sobre interrupciones del servicio, trabajos programados o métricas de desempeño.  La implementación propuesta en la medida permitiría centralizar y agilizar la divulgación de la información, garantizando el acceso, tanto de ciudadanos como de entidades de coordinación, a datos oportunos, consistentes y confiables.  Desde la perspectiva ciudadana el acceso a información básica reduce la incertidumbre y facilita la planificación ante eventos que afectan el servicio. </w:t>
      </w:r>
    </w:p>
    <w:p w14:paraId="28E79A0B" w14:textId="464F3867" w:rsidR="00B52858" w:rsidRPr="003F2997" w:rsidRDefault="00B52858" w:rsidP="004B50B7">
      <w:pPr>
        <w:spacing w:before="240" w:after="0" w:line="240" w:lineRule="auto"/>
        <w:ind w:firstLine="720"/>
        <w:jc w:val="both"/>
        <w:rPr>
          <w:rFonts w:ascii="Book Antiqua" w:eastAsia="Book Antiqua" w:hAnsi="Book Antiqua" w:cs="Book Antiqua"/>
          <w:lang w:val="es-PR"/>
        </w:rPr>
      </w:pPr>
      <w:r w:rsidRPr="003F2997">
        <w:rPr>
          <w:rFonts w:ascii="Book Antiqua" w:eastAsia="Book Antiqua" w:hAnsi="Book Antiqua" w:cs="Book Antiqua"/>
          <w:lang w:val="es-PR"/>
        </w:rPr>
        <w:t xml:space="preserve">La OPC manifiesta que el rol </w:t>
      </w:r>
      <w:r w:rsidR="00A705C1" w:rsidRPr="003F2997">
        <w:rPr>
          <w:rFonts w:ascii="Book Antiqua" w:eastAsia="Book Antiqua" w:hAnsi="Book Antiqua" w:cs="Book Antiqua"/>
          <w:lang w:val="es-PR"/>
        </w:rPr>
        <w:t>que le asigna la medida se enmarca en las funciones de fiscalización administrativa que su Ley Orgánica ya contempla.  La agencia creó en el 2017 el Programa PAISSBE, orientado a garantizar la continuidad y supervisión de los servicios esenciales. Este Plan ha impulsado iniciativas tecnológicas y de gestión interna en diversas agencias, incluyendo la AAA, y ha contribuido al desarrollo de herramientas como el SIAH, utilizado para registrar, localizar y supervisar la condición de los hidrantes del sistema de agua potable.  A la fecha, a la OPC no le han brindado acceso directo a esta u otras plataformas institucionales, por lo que los avanzas logrados se han obtenido a pesar de esta limitación.  Entiende la agencia que con los accesos a las plataformas de monitoreo su rol fiscalizado</w:t>
      </w:r>
      <w:r w:rsidR="00284834" w:rsidRPr="003F2997">
        <w:rPr>
          <w:rFonts w:ascii="Book Antiqua" w:eastAsia="Book Antiqua" w:hAnsi="Book Antiqua" w:cs="Book Antiqua"/>
          <w:lang w:val="es-PR"/>
        </w:rPr>
        <w:t>r</w:t>
      </w:r>
      <w:r w:rsidR="00A705C1" w:rsidRPr="003F2997">
        <w:rPr>
          <w:rFonts w:ascii="Book Antiqua" w:eastAsia="Book Antiqua" w:hAnsi="Book Antiqua" w:cs="Book Antiqua"/>
          <w:lang w:val="es-PR"/>
        </w:rPr>
        <w:t xml:space="preserve"> pudiera mejorar considerablemente. </w:t>
      </w:r>
    </w:p>
    <w:p w14:paraId="0E184123" w14:textId="6A10C634" w:rsidR="00A705C1" w:rsidRPr="003F2997" w:rsidRDefault="00451D64" w:rsidP="004B50B7">
      <w:pPr>
        <w:spacing w:before="240" w:after="0" w:line="240" w:lineRule="auto"/>
        <w:ind w:firstLine="720"/>
        <w:jc w:val="both"/>
        <w:rPr>
          <w:rFonts w:ascii="Book Antiqua" w:eastAsia="Book Antiqua" w:hAnsi="Book Antiqua" w:cs="Book Antiqua"/>
          <w:lang w:val="es-PR"/>
        </w:rPr>
      </w:pPr>
      <w:r w:rsidRPr="003F2997">
        <w:rPr>
          <w:rFonts w:ascii="Book Antiqua" w:eastAsia="Book Antiqua" w:hAnsi="Book Antiqua" w:cs="Book Antiqua"/>
          <w:lang w:val="es-PR"/>
        </w:rPr>
        <w:t xml:space="preserve">La OPC recalca que el rol fiscalizador que los </w:t>
      </w:r>
      <w:r w:rsidR="00F635DE">
        <w:rPr>
          <w:rFonts w:ascii="Book Antiqua" w:eastAsia="Book Antiqua" w:hAnsi="Book Antiqua" w:cs="Book Antiqua"/>
          <w:lang w:val="es-PR"/>
        </w:rPr>
        <w:t>A</w:t>
      </w:r>
      <w:r w:rsidRPr="003F2997">
        <w:rPr>
          <w:rFonts w:ascii="Book Antiqua" w:eastAsia="Book Antiqua" w:hAnsi="Book Antiqua" w:cs="Book Antiqua"/>
          <w:lang w:val="es-PR"/>
        </w:rPr>
        <w:t xml:space="preserve">rtículos 4 y 5 de la medida le otorga, ya forma parte de la fiscalización que realizan.  La entidad solicita se aclare que la Oficina no está facultada para emitir multas, en parte por estar adscrita a la Rama Legislativa.  Indica que debe considerar sobre la notificación y existencia del beneficio a los abonados a través de la factura y que la Oficina es la entidad llamada a velar por su cumplimiento. </w:t>
      </w:r>
    </w:p>
    <w:p w14:paraId="6656A3DB" w14:textId="7175D489" w:rsidR="0030657E" w:rsidRPr="003F2997" w:rsidRDefault="0030657E" w:rsidP="004B50B7">
      <w:pPr>
        <w:spacing w:before="240" w:after="0" w:line="240" w:lineRule="auto"/>
        <w:ind w:firstLine="720"/>
        <w:jc w:val="both"/>
        <w:rPr>
          <w:rFonts w:ascii="Book Antiqua" w:eastAsia="Book Antiqua" w:hAnsi="Book Antiqua" w:cs="Book Antiqua"/>
          <w:lang w:val="es-PR"/>
        </w:rPr>
      </w:pPr>
      <w:r w:rsidRPr="003F2997">
        <w:rPr>
          <w:rFonts w:ascii="Book Antiqua" w:eastAsia="Book Antiqua" w:hAnsi="Book Antiqua" w:cs="Book Antiqua"/>
          <w:lang w:val="es-PR"/>
        </w:rPr>
        <w:t xml:space="preserve">La </w:t>
      </w:r>
      <w:r w:rsidRPr="003F2997">
        <w:rPr>
          <w:rFonts w:ascii="Book Antiqua" w:eastAsia="Book Antiqua" w:hAnsi="Book Antiqua" w:cs="Book Antiqua"/>
          <w:b/>
          <w:bCs/>
          <w:lang w:val="es-PR"/>
        </w:rPr>
        <w:t>Oficina de Ética Gubernamental</w:t>
      </w:r>
      <w:r w:rsidRPr="003F2997">
        <w:rPr>
          <w:rFonts w:ascii="Book Antiqua" w:eastAsia="Book Antiqua" w:hAnsi="Book Antiqua" w:cs="Book Antiqua"/>
          <w:lang w:val="es-PR"/>
        </w:rPr>
        <w:t xml:space="preserve"> </w:t>
      </w:r>
      <w:r w:rsidR="00D82708" w:rsidRPr="003F2997">
        <w:rPr>
          <w:rFonts w:ascii="Book Antiqua" w:eastAsia="Book Antiqua" w:hAnsi="Book Antiqua" w:cs="Book Antiqua"/>
          <w:lang w:val="es-PR"/>
        </w:rPr>
        <w:t xml:space="preserve">(OEG) </w:t>
      </w:r>
      <w:r w:rsidR="00C17472" w:rsidRPr="003F2997">
        <w:rPr>
          <w:rFonts w:ascii="Book Antiqua" w:eastAsia="Book Antiqua" w:hAnsi="Book Antiqua" w:cs="Book Antiqua"/>
          <w:lang w:val="es-PR"/>
        </w:rPr>
        <w:t xml:space="preserve">manifiesta que las herramientas que contiene la medida </w:t>
      </w:r>
      <w:r w:rsidR="002C560C" w:rsidRPr="003F2997">
        <w:rPr>
          <w:rFonts w:ascii="Book Antiqua" w:eastAsia="Book Antiqua" w:hAnsi="Book Antiqua" w:cs="Book Antiqua"/>
          <w:lang w:val="es-PR"/>
        </w:rPr>
        <w:t>promueven</w:t>
      </w:r>
      <w:r w:rsidR="00C17472" w:rsidRPr="003F2997">
        <w:rPr>
          <w:rFonts w:ascii="Book Antiqua" w:eastAsia="Book Antiqua" w:hAnsi="Book Antiqua" w:cs="Book Antiqua"/>
          <w:lang w:val="es-PR"/>
        </w:rPr>
        <w:t xml:space="preserve"> la participación informada de la comunidad, permitiendo que los usuarios tomen decisiones responsables sobre el uso del agua y se mantengan preparados ante posibles contingencias o cambios en el servicio. Por tanto, contar con un sistema accesible y transparente de información </w:t>
      </w:r>
      <w:r w:rsidR="003F2997" w:rsidRPr="003F2997">
        <w:rPr>
          <w:rFonts w:ascii="Book Antiqua" w:eastAsia="Book Antiqua" w:hAnsi="Book Antiqua" w:cs="Book Antiqua"/>
          <w:lang w:val="es-PR"/>
        </w:rPr>
        <w:t>pública</w:t>
      </w:r>
      <w:r w:rsidR="00C17472" w:rsidRPr="003F2997">
        <w:rPr>
          <w:rFonts w:ascii="Book Antiqua" w:eastAsia="Book Antiqua" w:hAnsi="Book Antiqua" w:cs="Book Antiqua"/>
          <w:lang w:val="es-PR"/>
        </w:rPr>
        <w:t xml:space="preserve"> no solo fortalece la relación entre la AAA y la ciudadanía, sino que contribuye a una gestión </w:t>
      </w:r>
      <w:r w:rsidR="003F2997" w:rsidRPr="003F2997">
        <w:rPr>
          <w:rFonts w:ascii="Book Antiqua" w:eastAsia="Book Antiqua" w:hAnsi="Book Antiqua" w:cs="Book Antiqua"/>
          <w:lang w:val="es-PR"/>
        </w:rPr>
        <w:t>más</w:t>
      </w:r>
      <w:r w:rsidR="00C17472" w:rsidRPr="003F2997">
        <w:rPr>
          <w:rFonts w:ascii="Book Antiqua" w:eastAsia="Book Antiqua" w:hAnsi="Book Antiqua" w:cs="Book Antiqua"/>
          <w:lang w:val="es-PR"/>
        </w:rPr>
        <w:t xml:space="preserve"> eficiente, responsable y participativa. </w:t>
      </w:r>
    </w:p>
    <w:p w14:paraId="4C70727C" w14:textId="2F1E4508" w:rsidR="00D82708" w:rsidRDefault="00D82708" w:rsidP="004B50B7">
      <w:pPr>
        <w:spacing w:before="240" w:after="0" w:line="240" w:lineRule="auto"/>
        <w:ind w:firstLine="720"/>
        <w:jc w:val="both"/>
        <w:rPr>
          <w:rFonts w:ascii="Book Antiqua" w:eastAsia="Book Antiqua" w:hAnsi="Book Antiqua" w:cs="Book Antiqua"/>
          <w:lang w:val="es-PR"/>
        </w:rPr>
      </w:pPr>
      <w:r w:rsidRPr="003F2997">
        <w:rPr>
          <w:rFonts w:ascii="Book Antiqua" w:eastAsia="Book Antiqua" w:hAnsi="Book Antiqua" w:cs="Book Antiqua"/>
          <w:lang w:val="es-PR"/>
        </w:rPr>
        <w:t xml:space="preserve">En su Artículo 5, la medida establece que el incumplimiento reiterado de las disposiciones de la ley propuesta constituiría negligencia administrativa grave y podría conllevar multas administrativas conforme la reglamentación aplicable, así como </w:t>
      </w:r>
      <w:r w:rsidRPr="003F2997">
        <w:rPr>
          <w:rFonts w:ascii="Book Antiqua" w:eastAsia="Book Antiqua" w:hAnsi="Book Antiqua" w:cs="Book Antiqua"/>
          <w:lang w:val="es-PR"/>
        </w:rPr>
        <w:lastRenderedPageBreak/>
        <w:t>referidos a la OEG.  Explica que</w:t>
      </w:r>
      <w:r w:rsidR="00265818" w:rsidRPr="003F2997">
        <w:rPr>
          <w:rFonts w:ascii="Book Antiqua" w:eastAsia="Book Antiqua" w:hAnsi="Book Antiqua" w:cs="Book Antiqua"/>
          <w:lang w:val="es-PR"/>
        </w:rPr>
        <w:t>, como parte de sus operaciones diarias, la</w:t>
      </w:r>
      <w:r w:rsidRPr="003F2997">
        <w:rPr>
          <w:rFonts w:ascii="Book Antiqua" w:eastAsia="Book Antiqua" w:hAnsi="Book Antiqua" w:cs="Book Antiqua"/>
          <w:lang w:val="es-PR"/>
        </w:rPr>
        <w:t xml:space="preserve"> </w:t>
      </w:r>
      <w:r w:rsidR="00265818" w:rsidRPr="003F2997">
        <w:rPr>
          <w:rFonts w:ascii="Book Antiqua" w:eastAsia="Book Antiqua" w:hAnsi="Book Antiqua" w:cs="Book Antiqua"/>
          <w:lang w:val="es-PR"/>
        </w:rPr>
        <w:t>agencia</w:t>
      </w:r>
      <w:r w:rsidRPr="003F2997">
        <w:rPr>
          <w:rFonts w:ascii="Book Antiqua" w:eastAsia="Book Antiqua" w:hAnsi="Book Antiqua" w:cs="Book Antiqua"/>
          <w:lang w:val="es-PR"/>
        </w:rPr>
        <w:t xml:space="preserve"> recibe referidos para la investigación de la conducta de los servidores y exservidores públicos al amparo del Código de Ética contenido en el </w:t>
      </w:r>
      <w:r w:rsidR="003F2997" w:rsidRPr="003F2997">
        <w:rPr>
          <w:rFonts w:ascii="Book Antiqua" w:eastAsia="Book Antiqua" w:hAnsi="Book Antiqua" w:cs="Book Antiqua"/>
          <w:lang w:val="es-PR"/>
        </w:rPr>
        <w:t>Capítulo</w:t>
      </w:r>
      <w:r w:rsidRPr="003F2997">
        <w:rPr>
          <w:rFonts w:ascii="Book Antiqua" w:eastAsia="Book Antiqua" w:hAnsi="Book Antiqua" w:cs="Book Antiqua"/>
          <w:lang w:val="es-PR"/>
        </w:rPr>
        <w:t xml:space="preserve"> IV de su Ley Orgánica. </w:t>
      </w:r>
    </w:p>
    <w:p w14:paraId="749B8530" w14:textId="77777777" w:rsidR="00BC4912" w:rsidRDefault="00BC4912" w:rsidP="004B50B7">
      <w:pPr>
        <w:spacing w:after="0" w:line="240" w:lineRule="auto"/>
        <w:ind w:firstLine="720"/>
        <w:jc w:val="both"/>
        <w:rPr>
          <w:rFonts w:ascii="Book Antiqua" w:eastAsia="Book Antiqua" w:hAnsi="Book Antiqua" w:cs="Book Antiqua"/>
          <w:lang w:val="es-PR"/>
        </w:rPr>
      </w:pPr>
    </w:p>
    <w:p w14:paraId="7A7AB6D8" w14:textId="3E2A3762" w:rsidR="00BC4912" w:rsidRDefault="002C560C" w:rsidP="004B50B7">
      <w:pPr>
        <w:spacing w:after="0" w:line="240" w:lineRule="auto"/>
        <w:ind w:firstLine="720"/>
        <w:jc w:val="both"/>
        <w:rPr>
          <w:rFonts w:ascii="Book Antiqua" w:eastAsia="Book Antiqua" w:hAnsi="Book Antiqua" w:cs="Book Antiqua"/>
          <w:lang w:val="es-PR"/>
        </w:rPr>
      </w:pPr>
      <w:r w:rsidRPr="003F2997">
        <w:rPr>
          <w:rFonts w:ascii="Book Antiqua" w:eastAsia="Book Antiqua" w:hAnsi="Book Antiqua" w:cs="Book Antiqua"/>
          <w:lang w:val="es-PR"/>
        </w:rPr>
        <w:t>En relación con el</w:t>
      </w:r>
      <w:r w:rsidR="00EA6D92" w:rsidRPr="003F2997">
        <w:rPr>
          <w:rFonts w:ascii="Book Antiqua" w:eastAsia="Book Antiqua" w:hAnsi="Book Antiqua" w:cs="Book Antiqua"/>
          <w:lang w:val="es-PR"/>
        </w:rPr>
        <w:t xml:space="preserve"> incumplimiento con las disposiciones </w:t>
      </w:r>
      <w:r w:rsidR="00DA30F6" w:rsidRPr="003F2997">
        <w:rPr>
          <w:rFonts w:ascii="Book Antiqua" w:eastAsia="Book Antiqua" w:hAnsi="Book Antiqua" w:cs="Book Antiqua"/>
          <w:lang w:val="es-PR"/>
        </w:rPr>
        <w:t>del P. de la C. 1165</w:t>
      </w:r>
      <w:r w:rsidR="00EA6D92" w:rsidRPr="003F2997">
        <w:rPr>
          <w:rFonts w:ascii="Book Antiqua" w:eastAsia="Book Antiqua" w:hAnsi="Book Antiqua" w:cs="Book Antiqua"/>
          <w:lang w:val="es-PR"/>
        </w:rPr>
        <w:t xml:space="preserve">, </w:t>
      </w:r>
      <w:r w:rsidRPr="003F2997">
        <w:rPr>
          <w:rFonts w:ascii="Book Antiqua" w:eastAsia="Book Antiqua" w:hAnsi="Book Antiqua" w:cs="Book Antiqua"/>
          <w:lang w:val="es-PR"/>
        </w:rPr>
        <w:t xml:space="preserve">la OEG </w:t>
      </w:r>
      <w:r w:rsidR="00EA6D92" w:rsidRPr="003F2997">
        <w:rPr>
          <w:rFonts w:ascii="Book Antiqua" w:eastAsia="Book Antiqua" w:hAnsi="Book Antiqua" w:cs="Book Antiqua"/>
          <w:lang w:val="es-PR"/>
        </w:rPr>
        <w:t>indica que el Art</w:t>
      </w:r>
      <w:r w:rsidR="00DA30F6" w:rsidRPr="003F2997">
        <w:rPr>
          <w:rFonts w:ascii="Book Antiqua" w:eastAsia="Book Antiqua" w:hAnsi="Book Antiqua" w:cs="Book Antiqua"/>
          <w:lang w:val="es-PR"/>
        </w:rPr>
        <w:t>í</w:t>
      </w:r>
      <w:r w:rsidR="00EA6D92" w:rsidRPr="003F2997">
        <w:rPr>
          <w:rFonts w:ascii="Book Antiqua" w:eastAsia="Book Antiqua" w:hAnsi="Book Antiqua" w:cs="Book Antiqua"/>
          <w:lang w:val="es-PR"/>
        </w:rPr>
        <w:t>culo 4.2(r) de su Ley Orgánica podría aplicar a tal incumplimiento, siempre y cuando se ocasion</w:t>
      </w:r>
      <w:r w:rsidR="008F2AF2" w:rsidRPr="003F2997">
        <w:rPr>
          <w:rFonts w:ascii="Book Antiqua" w:eastAsia="Book Antiqua" w:hAnsi="Book Antiqua" w:cs="Book Antiqua"/>
          <w:lang w:val="es-PR"/>
        </w:rPr>
        <w:t>e</w:t>
      </w:r>
      <w:r w:rsidR="00EA6D92" w:rsidRPr="003F2997">
        <w:rPr>
          <w:rFonts w:ascii="Book Antiqua" w:eastAsia="Book Antiqua" w:hAnsi="Book Antiqua" w:cs="Book Antiqua"/>
          <w:lang w:val="es-PR"/>
        </w:rPr>
        <w:t xml:space="preserve"> la pérdida de fondos públicos o se produ</w:t>
      </w:r>
      <w:r w:rsidR="008F2AF2" w:rsidRPr="003F2997">
        <w:rPr>
          <w:rFonts w:ascii="Book Antiqua" w:eastAsia="Book Antiqua" w:hAnsi="Book Antiqua" w:cs="Book Antiqua"/>
          <w:lang w:val="es-PR"/>
        </w:rPr>
        <w:t>zca</w:t>
      </w:r>
      <w:r w:rsidR="00EA6D92" w:rsidRPr="003F2997">
        <w:rPr>
          <w:rFonts w:ascii="Book Antiqua" w:eastAsia="Book Antiqua" w:hAnsi="Book Antiqua" w:cs="Book Antiqua"/>
          <w:lang w:val="es-PR"/>
        </w:rPr>
        <w:t xml:space="preserve"> daño a la propiedad pública.</w:t>
      </w:r>
    </w:p>
    <w:p w14:paraId="06C71BB4" w14:textId="7732FF57" w:rsidR="00EA6D92" w:rsidRPr="003F2997" w:rsidRDefault="00EA6D92" w:rsidP="004B50B7">
      <w:pPr>
        <w:spacing w:after="0" w:line="240" w:lineRule="auto"/>
        <w:ind w:firstLine="720"/>
        <w:jc w:val="both"/>
        <w:rPr>
          <w:rFonts w:ascii="Book Antiqua" w:eastAsia="Book Antiqua" w:hAnsi="Book Antiqua" w:cs="Book Antiqua"/>
          <w:lang w:val="es-PR"/>
        </w:rPr>
      </w:pPr>
      <w:r w:rsidRPr="003F2997">
        <w:rPr>
          <w:rFonts w:ascii="Book Antiqua" w:eastAsia="Book Antiqua" w:hAnsi="Book Antiqua" w:cs="Book Antiqua"/>
          <w:lang w:val="es-PR"/>
        </w:rPr>
        <w:t xml:space="preserve"> </w:t>
      </w:r>
      <w:r w:rsidR="00DA30F6" w:rsidRPr="003F2997">
        <w:rPr>
          <w:rFonts w:ascii="Book Antiqua" w:eastAsia="Book Antiqua" w:hAnsi="Book Antiqua" w:cs="Book Antiqua"/>
          <w:lang w:val="es-PR"/>
        </w:rPr>
        <w:t xml:space="preserve"> </w:t>
      </w:r>
    </w:p>
    <w:p w14:paraId="663B6229" w14:textId="6C80A2BF" w:rsidR="00393F86" w:rsidRDefault="003530E6" w:rsidP="004B50B7">
      <w:pPr>
        <w:spacing w:after="240" w:line="240" w:lineRule="auto"/>
        <w:contextualSpacing/>
        <w:jc w:val="center"/>
        <w:rPr>
          <w:rFonts w:ascii="Book Antiqua" w:hAnsi="Book Antiqua"/>
          <w:b/>
          <w:iCs/>
          <w:lang w:val="es-PR"/>
        </w:rPr>
      </w:pPr>
      <w:r>
        <w:rPr>
          <w:rFonts w:ascii="Book Antiqua" w:hAnsi="Book Antiqua"/>
          <w:b/>
          <w:iCs/>
          <w:lang w:val="es-PR"/>
        </w:rPr>
        <w:t>IMPACTO FISCAL</w:t>
      </w:r>
    </w:p>
    <w:p w14:paraId="7418DC8C" w14:textId="77777777" w:rsidR="00DC54EA" w:rsidRDefault="00DC54EA" w:rsidP="004B50B7">
      <w:pPr>
        <w:spacing w:before="240" w:after="240" w:line="240" w:lineRule="auto"/>
        <w:contextualSpacing/>
        <w:jc w:val="center"/>
        <w:rPr>
          <w:rFonts w:ascii="Book Antiqua" w:hAnsi="Book Antiqua"/>
          <w:b/>
          <w:iCs/>
          <w:lang w:val="es-PR"/>
        </w:rPr>
      </w:pPr>
    </w:p>
    <w:p w14:paraId="03DAABC0" w14:textId="77777777" w:rsidR="00316322" w:rsidRDefault="00DC54EA" w:rsidP="00316322">
      <w:pPr>
        <w:spacing w:before="240" w:after="240" w:line="240" w:lineRule="auto"/>
        <w:contextualSpacing/>
        <w:jc w:val="both"/>
        <w:rPr>
          <w:rFonts w:ascii="Book Antiqua" w:hAnsi="Book Antiqua"/>
          <w:bCs/>
          <w:iCs/>
          <w:lang w:val="es-PR"/>
        </w:rPr>
      </w:pPr>
      <w:r>
        <w:rPr>
          <w:rFonts w:ascii="Book Antiqua" w:hAnsi="Book Antiqua"/>
          <w:b/>
          <w:iCs/>
          <w:lang w:val="es-PR"/>
        </w:rPr>
        <w:tab/>
      </w:r>
      <w:r w:rsidR="00316322">
        <w:rPr>
          <w:rFonts w:ascii="Book Antiqua" w:hAnsi="Book Antiqua"/>
          <w:bCs/>
          <w:iCs/>
          <w:lang w:val="es-PR"/>
        </w:rPr>
        <w:t xml:space="preserve">La </w:t>
      </w:r>
      <w:r w:rsidR="00316322" w:rsidRPr="00D6001E">
        <w:rPr>
          <w:rFonts w:ascii="Book Antiqua" w:hAnsi="Book Antiqua"/>
          <w:b/>
          <w:iCs/>
          <w:lang w:val="es-PR"/>
        </w:rPr>
        <w:t>Oficina de Presupuesto de la Asamblea Legislativa</w:t>
      </w:r>
      <w:r w:rsidR="00316322">
        <w:rPr>
          <w:rFonts w:ascii="Book Antiqua" w:hAnsi="Book Antiqua"/>
          <w:bCs/>
          <w:iCs/>
          <w:lang w:val="es-PR"/>
        </w:rPr>
        <w:t xml:space="preserve"> determinó que el P. de la C. 1165 no tendría un impacto fiscal sobre el Fondo General ni sobre el presupuesto operacional de la AAA, toda vez que las responsabilidades delegadas a la AAA pueden ser asumidas con recursos existentes.  </w:t>
      </w:r>
    </w:p>
    <w:p w14:paraId="2EF744A1" w14:textId="77777777" w:rsidR="00316322" w:rsidRDefault="00316322" w:rsidP="00316322">
      <w:pPr>
        <w:spacing w:before="240" w:after="240" w:line="240" w:lineRule="auto"/>
        <w:contextualSpacing/>
        <w:jc w:val="both"/>
        <w:rPr>
          <w:rFonts w:ascii="Book Antiqua" w:hAnsi="Book Antiqua"/>
          <w:bCs/>
          <w:iCs/>
          <w:lang w:val="es-PR"/>
        </w:rPr>
      </w:pPr>
    </w:p>
    <w:p w14:paraId="26DC6B19" w14:textId="0DA3C6BD" w:rsidR="00DC54EA" w:rsidRDefault="00316322" w:rsidP="00316322">
      <w:pPr>
        <w:spacing w:before="240" w:after="240" w:line="240" w:lineRule="auto"/>
        <w:ind w:firstLine="720"/>
        <w:contextualSpacing/>
        <w:jc w:val="both"/>
        <w:rPr>
          <w:rFonts w:ascii="Book Antiqua" w:eastAsia="Book Antiqua" w:hAnsi="Book Antiqua" w:cs="Book Antiqua"/>
          <w:lang w:val="es-PR"/>
        </w:rPr>
      </w:pPr>
      <w:r>
        <w:rPr>
          <w:rFonts w:ascii="Book Antiqua" w:hAnsi="Book Antiqua"/>
          <w:bCs/>
          <w:iCs/>
          <w:lang w:val="es-PR"/>
        </w:rPr>
        <w:t xml:space="preserve">La </w:t>
      </w:r>
      <w:r w:rsidR="00A36C3C">
        <w:rPr>
          <w:rFonts w:ascii="Book Antiqua" w:hAnsi="Book Antiqua"/>
          <w:bCs/>
          <w:iCs/>
          <w:lang w:val="es-PR"/>
        </w:rPr>
        <w:t>OPAL</w:t>
      </w:r>
      <w:r>
        <w:rPr>
          <w:rFonts w:ascii="Book Antiqua" w:hAnsi="Book Antiqua"/>
          <w:bCs/>
          <w:iCs/>
          <w:lang w:val="es-PR"/>
        </w:rPr>
        <w:t xml:space="preserve"> explica que la AAA ha llevado a cabo proyectos de infraestructura tecnológica a través de su departamento de tecnología interno, con el propósito de optimizar sus operaciones y sus tiempos de respuesta ante emergencias y averías </w:t>
      </w:r>
      <w:r w:rsidR="00DB207B">
        <w:rPr>
          <w:rFonts w:ascii="Book Antiqua" w:hAnsi="Book Antiqua"/>
          <w:bCs/>
          <w:iCs/>
          <w:lang w:val="es-PR"/>
        </w:rPr>
        <w:t>diarias</w:t>
      </w:r>
      <w:r>
        <w:rPr>
          <w:rFonts w:ascii="Book Antiqua" w:hAnsi="Book Antiqua"/>
          <w:bCs/>
          <w:iCs/>
          <w:lang w:val="es-PR"/>
        </w:rPr>
        <w:t xml:space="preserve">, lo que incluye monitoreo en tiempo real de las facilidades y obtención de métricas de desempeño.  Por tanto, actualmente la información es recopilada como parte del día a día de las operaciones de la corporación pública.  Su publicación en la página web no debe constituir costos marginales, toda vez que se trata de hacer disponible a la ciudadanía información existente, manejada por la gerencia de la AAA. </w:t>
      </w:r>
    </w:p>
    <w:p w14:paraId="3C84478F" w14:textId="77777777" w:rsidR="00173FE1" w:rsidRDefault="00173FE1" w:rsidP="004B50B7">
      <w:pPr>
        <w:spacing w:before="240" w:after="240" w:line="240" w:lineRule="auto"/>
        <w:contextualSpacing/>
        <w:jc w:val="both"/>
        <w:rPr>
          <w:rFonts w:ascii="Book Antiqua" w:eastAsia="Book Antiqua" w:hAnsi="Book Antiqua" w:cs="Book Antiqua"/>
          <w:lang w:val="es-PR"/>
        </w:rPr>
      </w:pPr>
    </w:p>
    <w:p w14:paraId="628D595E" w14:textId="39531CF8" w:rsidR="00C51B56" w:rsidRDefault="30F95CAD" w:rsidP="004B50B7">
      <w:pPr>
        <w:spacing w:before="240" w:after="240" w:line="240" w:lineRule="auto"/>
        <w:contextualSpacing/>
        <w:jc w:val="center"/>
        <w:rPr>
          <w:rFonts w:ascii="Book Antiqua" w:eastAsia="Book Antiqua" w:hAnsi="Book Antiqua" w:cs="Book Antiqua"/>
          <w:lang w:val="es-PR"/>
        </w:rPr>
      </w:pPr>
      <w:r w:rsidRPr="003F2997">
        <w:rPr>
          <w:rFonts w:ascii="Book Antiqua" w:eastAsia="Book Antiqua" w:hAnsi="Book Antiqua" w:cs="Book Antiqua"/>
          <w:b/>
          <w:bCs/>
          <w:lang w:val="es-PR"/>
        </w:rPr>
        <w:t>CONCLUSIÓN</w:t>
      </w:r>
    </w:p>
    <w:p w14:paraId="36ECD359" w14:textId="77777777" w:rsidR="00617A96" w:rsidRPr="003F2997" w:rsidRDefault="00617A96" w:rsidP="004B50B7">
      <w:pPr>
        <w:spacing w:before="240" w:after="240" w:line="240" w:lineRule="auto"/>
        <w:contextualSpacing/>
        <w:jc w:val="both"/>
        <w:rPr>
          <w:lang w:val="es-PR"/>
        </w:rPr>
      </w:pPr>
    </w:p>
    <w:p w14:paraId="5DBD8DCA" w14:textId="77777777" w:rsidR="00083077" w:rsidRDefault="00A56261" w:rsidP="004B50B7">
      <w:pPr>
        <w:spacing w:after="0" w:line="240" w:lineRule="auto"/>
        <w:ind w:firstLine="720"/>
        <w:contextualSpacing/>
        <w:jc w:val="both"/>
        <w:rPr>
          <w:rFonts w:ascii="Book Antiqua" w:eastAsia="Times New Roman" w:hAnsi="Book Antiqua" w:cs="Times New Roman"/>
          <w:szCs w:val="20"/>
          <w:lang w:val="es-PR"/>
        </w:rPr>
      </w:pPr>
      <w:r>
        <w:rPr>
          <w:rFonts w:ascii="Book Antiqua" w:eastAsia="Book Antiqua" w:hAnsi="Book Antiqua" w:cs="Book Antiqua"/>
          <w:lang w:val="es-PR"/>
        </w:rPr>
        <w:t xml:space="preserve">La Comisión de Gobierno está convencida de la necesidad y conveniencia de crear </w:t>
      </w:r>
      <w:r w:rsidRPr="003F2997">
        <w:rPr>
          <w:rFonts w:ascii="Book Antiqua" w:eastAsia="Times New Roman" w:hAnsi="Book Antiqua" w:cs="Times New Roman"/>
          <w:szCs w:val="20"/>
          <w:lang w:val="es-PR"/>
        </w:rPr>
        <w:t>la “Ley de Transparencia Operacional del Servicio de Agua Potable de Puerto Rico”</w:t>
      </w:r>
      <w:r w:rsidR="00AF46B7">
        <w:rPr>
          <w:rFonts w:ascii="Book Antiqua" w:eastAsia="Times New Roman" w:hAnsi="Book Antiqua" w:cs="Times New Roman"/>
          <w:szCs w:val="20"/>
          <w:lang w:val="es-PR"/>
        </w:rPr>
        <w:t xml:space="preserve">, como una herramienta </w:t>
      </w:r>
      <w:r w:rsidR="008955DA">
        <w:rPr>
          <w:rFonts w:ascii="Book Antiqua" w:eastAsia="Times New Roman" w:hAnsi="Book Antiqua" w:cs="Times New Roman"/>
          <w:szCs w:val="20"/>
          <w:lang w:val="es-PR"/>
        </w:rPr>
        <w:t>básica</w:t>
      </w:r>
      <w:r w:rsidR="00AF46B7">
        <w:rPr>
          <w:rFonts w:ascii="Book Antiqua" w:eastAsia="Times New Roman" w:hAnsi="Book Antiqua" w:cs="Times New Roman"/>
          <w:szCs w:val="20"/>
          <w:lang w:val="es-PR"/>
        </w:rPr>
        <w:t xml:space="preserve"> para el fortalecimiento de la transparencia y la confianza ciudadana en la corporación pública</w:t>
      </w:r>
      <w:r w:rsidR="008955DA">
        <w:rPr>
          <w:rFonts w:ascii="Book Antiqua" w:eastAsia="Times New Roman" w:hAnsi="Book Antiqua" w:cs="Times New Roman"/>
          <w:szCs w:val="20"/>
          <w:lang w:val="es-PR"/>
        </w:rPr>
        <w:t xml:space="preserve">. </w:t>
      </w:r>
      <w:r w:rsidR="00DA3B8B">
        <w:rPr>
          <w:rFonts w:ascii="Book Antiqua" w:eastAsia="Times New Roman" w:hAnsi="Book Antiqua" w:cs="Times New Roman"/>
          <w:szCs w:val="20"/>
          <w:lang w:val="es-PR"/>
        </w:rPr>
        <w:t xml:space="preserve"> </w:t>
      </w:r>
    </w:p>
    <w:p w14:paraId="21AD4D32" w14:textId="77777777" w:rsidR="00083077" w:rsidRDefault="00083077" w:rsidP="004B50B7">
      <w:pPr>
        <w:spacing w:after="0" w:line="240" w:lineRule="auto"/>
        <w:ind w:firstLine="720"/>
        <w:contextualSpacing/>
        <w:jc w:val="both"/>
        <w:rPr>
          <w:rFonts w:ascii="Book Antiqua" w:eastAsia="Times New Roman" w:hAnsi="Book Antiqua" w:cs="Times New Roman"/>
          <w:szCs w:val="20"/>
          <w:lang w:val="es-PR"/>
        </w:rPr>
      </w:pPr>
    </w:p>
    <w:p w14:paraId="36DC9E96" w14:textId="4E25C4D7" w:rsidR="00A56261" w:rsidRPr="00B02910" w:rsidRDefault="00DA3B8B" w:rsidP="004B50B7">
      <w:pPr>
        <w:spacing w:after="0" w:line="240" w:lineRule="auto"/>
        <w:ind w:firstLine="720"/>
        <w:contextualSpacing/>
        <w:jc w:val="both"/>
        <w:rPr>
          <w:rFonts w:ascii="Book Antiqua" w:eastAsia="Times New Roman" w:hAnsi="Book Antiqua" w:cs="Times New Roman"/>
          <w:szCs w:val="20"/>
          <w:lang w:val="es-PR"/>
        </w:rPr>
      </w:pPr>
      <w:r>
        <w:rPr>
          <w:rFonts w:ascii="Book Antiqua" w:eastAsia="Times New Roman" w:hAnsi="Book Antiqua" w:cs="Times New Roman"/>
          <w:szCs w:val="20"/>
          <w:lang w:val="es-PR"/>
        </w:rPr>
        <w:t>El acceso a información clara y oportun</w:t>
      </w:r>
      <w:r w:rsidR="008955DA">
        <w:rPr>
          <w:rFonts w:ascii="Book Antiqua" w:eastAsia="Times New Roman" w:hAnsi="Book Antiqua" w:cs="Times New Roman"/>
          <w:szCs w:val="20"/>
          <w:lang w:val="es-PR"/>
        </w:rPr>
        <w:t>a</w:t>
      </w:r>
      <w:r>
        <w:rPr>
          <w:rFonts w:ascii="Book Antiqua" w:eastAsia="Times New Roman" w:hAnsi="Book Antiqua" w:cs="Times New Roman"/>
          <w:szCs w:val="20"/>
          <w:lang w:val="es-PR"/>
        </w:rPr>
        <w:t xml:space="preserve"> relacionada con las interrupciones del servicio, </w:t>
      </w:r>
      <w:r w:rsidR="008955DA">
        <w:rPr>
          <w:rFonts w:ascii="Book Antiqua" w:eastAsia="Times New Roman" w:hAnsi="Book Antiqua" w:cs="Times New Roman"/>
          <w:szCs w:val="20"/>
          <w:lang w:val="es-PR"/>
        </w:rPr>
        <w:t>tiempo estimado de restablecimiento del servicio, trabajos programados</w:t>
      </w:r>
      <w:r>
        <w:rPr>
          <w:rFonts w:ascii="Book Antiqua" w:eastAsia="Times New Roman" w:hAnsi="Book Antiqua" w:cs="Times New Roman"/>
          <w:szCs w:val="20"/>
          <w:lang w:val="es-PR"/>
        </w:rPr>
        <w:t xml:space="preserve">, </w:t>
      </w:r>
      <w:r w:rsidR="008955DA">
        <w:rPr>
          <w:rFonts w:ascii="Book Antiqua" w:eastAsia="Times New Roman" w:hAnsi="Book Antiqua" w:cs="Times New Roman"/>
          <w:szCs w:val="20"/>
          <w:lang w:val="es-PR"/>
        </w:rPr>
        <w:t>medidas de mitigación disponibles, entre otra, fomenta la rendición de cuentas por parte de la entidad llamada a proveer un servicio imprescindible</w:t>
      </w:r>
      <w:r w:rsidR="00083077">
        <w:rPr>
          <w:rFonts w:ascii="Book Antiqua" w:eastAsia="Times New Roman" w:hAnsi="Book Antiqua" w:cs="Times New Roman"/>
          <w:szCs w:val="20"/>
          <w:lang w:val="es-PR"/>
        </w:rPr>
        <w:t xml:space="preserve"> que impacta directamente la salud pública, la seguridad y </w:t>
      </w:r>
      <w:r w:rsidR="006F4F2F">
        <w:rPr>
          <w:rFonts w:ascii="Book Antiqua" w:eastAsia="Times New Roman" w:hAnsi="Book Antiqua" w:cs="Times New Roman"/>
          <w:szCs w:val="20"/>
          <w:lang w:val="es-PR"/>
        </w:rPr>
        <w:t>el bienestar de la ciudadanía</w:t>
      </w:r>
      <w:r w:rsidR="00083077">
        <w:rPr>
          <w:rFonts w:ascii="Book Antiqua" w:eastAsia="Times New Roman" w:hAnsi="Book Antiqua" w:cs="Times New Roman"/>
          <w:szCs w:val="20"/>
          <w:lang w:val="es-PR"/>
        </w:rPr>
        <w:t xml:space="preserve">. </w:t>
      </w:r>
      <w:r w:rsidR="00B02910">
        <w:rPr>
          <w:rFonts w:ascii="Book Antiqua" w:eastAsia="Times New Roman" w:hAnsi="Book Antiqua" w:cs="Times New Roman"/>
          <w:szCs w:val="20"/>
          <w:lang w:val="es-PR"/>
        </w:rPr>
        <w:t xml:space="preserve"> Además,</w:t>
      </w:r>
      <w:r w:rsidR="00A56261">
        <w:rPr>
          <w:rFonts w:ascii="Book Antiqua" w:eastAsia="Times New Roman" w:hAnsi="Book Antiqua" w:cs="Times New Roman"/>
          <w:szCs w:val="20"/>
          <w:lang w:val="es-PR"/>
        </w:rPr>
        <w:t xml:space="preserve"> </w:t>
      </w:r>
      <w:r w:rsidR="006F4F2F">
        <w:rPr>
          <w:rFonts w:ascii="Book Antiqua" w:eastAsia="Times New Roman" w:hAnsi="Book Antiqua" w:cs="Times New Roman"/>
          <w:szCs w:val="20"/>
          <w:lang w:val="es-PR"/>
        </w:rPr>
        <w:t>se provee una herramienta para que los ciudadanos puedan ejercer efectivamente sus derechos ante la única entidad que tiene la responsabilidad directa de proveer el servicio de agua potable y alcantarillado sanitario</w:t>
      </w:r>
      <w:r w:rsidR="00B02910">
        <w:rPr>
          <w:rFonts w:ascii="Book Antiqua" w:eastAsia="Times New Roman" w:hAnsi="Book Antiqua" w:cs="Times New Roman"/>
          <w:szCs w:val="20"/>
          <w:lang w:val="es-PR"/>
        </w:rPr>
        <w:t>, y permite la planificación ante eventos que afecten el servicio</w:t>
      </w:r>
      <w:r w:rsidR="006F4F2F">
        <w:rPr>
          <w:rFonts w:ascii="Book Antiqua" w:eastAsia="Times New Roman" w:hAnsi="Book Antiqua" w:cs="Times New Roman"/>
          <w:szCs w:val="20"/>
          <w:lang w:val="es-PR"/>
        </w:rPr>
        <w:t xml:space="preserve">. </w:t>
      </w:r>
    </w:p>
    <w:p w14:paraId="573FD40F" w14:textId="418B4383" w:rsidR="491566C7" w:rsidRPr="003F2997" w:rsidRDefault="491566C7" w:rsidP="004B50B7">
      <w:pPr>
        <w:spacing w:after="0" w:line="240" w:lineRule="auto"/>
        <w:jc w:val="both"/>
        <w:rPr>
          <w:rFonts w:ascii="Book Antiqua" w:eastAsia="Book Antiqua" w:hAnsi="Book Antiqua" w:cs="Book Antiqua"/>
          <w:b/>
          <w:bCs/>
          <w:lang w:val="es-PR"/>
        </w:rPr>
      </w:pPr>
    </w:p>
    <w:p w14:paraId="39C8884A" w14:textId="662582D7" w:rsidR="00C51B56" w:rsidRPr="003F2997" w:rsidRDefault="18014227" w:rsidP="004B50B7">
      <w:pPr>
        <w:spacing w:after="0" w:line="240" w:lineRule="auto"/>
        <w:ind w:firstLine="720"/>
        <w:jc w:val="both"/>
        <w:rPr>
          <w:lang w:val="es-PR"/>
        </w:rPr>
      </w:pPr>
      <w:r w:rsidRPr="003F2997">
        <w:rPr>
          <w:rFonts w:ascii="Book Antiqua" w:eastAsia="Book Antiqua" w:hAnsi="Book Antiqua" w:cs="Book Antiqua"/>
          <w:b/>
          <w:bCs/>
          <w:lang w:val="es-PR"/>
        </w:rPr>
        <w:t>POR TODO LO ANTES EXPUESTO</w:t>
      </w:r>
      <w:r w:rsidRPr="003F2997">
        <w:rPr>
          <w:rFonts w:ascii="Book Antiqua" w:eastAsia="Book Antiqua" w:hAnsi="Book Antiqua" w:cs="Book Antiqua"/>
          <w:lang w:val="es-PR"/>
        </w:rPr>
        <w:t xml:space="preserve">, la Comisión </w:t>
      </w:r>
      <w:r w:rsidR="00A91420" w:rsidRPr="003F2997">
        <w:rPr>
          <w:rFonts w:ascii="Book Antiqua" w:eastAsia="Book Antiqua" w:hAnsi="Book Antiqua" w:cs="Book Antiqua"/>
          <w:lang w:val="es-PR"/>
        </w:rPr>
        <w:t>de Gobierno</w:t>
      </w:r>
      <w:r w:rsidR="3400B72A" w:rsidRPr="003F2997">
        <w:rPr>
          <w:rFonts w:ascii="Book Antiqua" w:eastAsia="Book Antiqua" w:hAnsi="Book Antiqua" w:cs="Book Antiqua"/>
          <w:lang w:val="es-PR"/>
        </w:rPr>
        <w:t>,</w:t>
      </w:r>
      <w:r w:rsidRPr="003F2997">
        <w:rPr>
          <w:rFonts w:ascii="Book Antiqua" w:eastAsia="Book Antiqua" w:hAnsi="Book Antiqua" w:cs="Book Antiqua"/>
          <w:lang w:val="es-PR"/>
        </w:rPr>
        <w:t xml:space="preserve"> previo estudio y consideración</w:t>
      </w:r>
      <w:r w:rsidR="006B38CA" w:rsidRPr="003F2997">
        <w:rPr>
          <w:rFonts w:ascii="Book Antiqua" w:eastAsia="Book Antiqua" w:hAnsi="Book Antiqua" w:cs="Book Antiqua"/>
          <w:lang w:val="es-PR"/>
        </w:rPr>
        <w:t xml:space="preserve"> del P. de la C. </w:t>
      </w:r>
      <w:r w:rsidR="00EC4656" w:rsidRPr="003F2997">
        <w:rPr>
          <w:rFonts w:ascii="Book Antiqua" w:eastAsia="Book Antiqua" w:hAnsi="Book Antiqua" w:cs="Book Antiqua"/>
          <w:lang w:val="es-PR"/>
        </w:rPr>
        <w:t>1165</w:t>
      </w:r>
      <w:r w:rsidRPr="003F2997">
        <w:rPr>
          <w:rFonts w:ascii="Book Antiqua" w:eastAsia="Book Antiqua" w:hAnsi="Book Antiqua" w:cs="Book Antiqua"/>
          <w:lang w:val="es-PR"/>
        </w:rPr>
        <w:t xml:space="preserve">, tiene a bien presentar ante este Cuerpo el Informe </w:t>
      </w:r>
      <w:r w:rsidRPr="003F2997">
        <w:rPr>
          <w:rFonts w:ascii="Book Antiqua" w:eastAsia="Book Antiqua" w:hAnsi="Book Antiqua" w:cs="Book Antiqua"/>
          <w:lang w:val="es-PR"/>
        </w:rPr>
        <w:lastRenderedPageBreak/>
        <w:t xml:space="preserve">Positivo, </w:t>
      </w:r>
      <w:r w:rsidRPr="003F2997">
        <w:rPr>
          <w:rFonts w:ascii="Book Antiqua" w:eastAsia="Book Antiqua" w:hAnsi="Book Antiqua" w:cs="Book Antiqua"/>
          <w:b/>
          <w:bCs/>
          <w:lang w:val="es-PR"/>
        </w:rPr>
        <w:t>recomendando su aprobación</w:t>
      </w:r>
      <w:r w:rsidR="006B38CA" w:rsidRPr="003F2997">
        <w:rPr>
          <w:rFonts w:ascii="Book Antiqua" w:eastAsia="Book Antiqua" w:hAnsi="Book Antiqua" w:cs="Book Antiqua"/>
          <w:b/>
          <w:bCs/>
          <w:lang w:val="es-PR"/>
        </w:rPr>
        <w:t>,</w:t>
      </w:r>
      <w:r w:rsidRPr="003F2997">
        <w:rPr>
          <w:rFonts w:ascii="Book Antiqua" w:eastAsia="Book Antiqua" w:hAnsi="Book Antiqua" w:cs="Book Antiqua"/>
          <w:lang w:val="es-PR"/>
        </w:rPr>
        <w:t xml:space="preserve"> con las enmiendas contenidas en el </w:t>
      </w:r>
      <w:proofErr w:type="spellStart"/>
      <w:r w:rsidRPr="003F2997">
        <w:rPr>
          <w:rFonts w:ascii="Book Antiqua" w:eastAsia="Book Antiqua" w:hAnsi="Book Antiqua" w:cs="Book Antiqua"/>
          <w:lang w:val="es-PR"/>
        </w:rPr>
        <w:t>entirillado</w:t>
      </w:r>
      <w:proofErr w:type="spellEnd"/>
      <w:r w:rsidRPr="003F2997">
        <w:rPr>
          <w:rFonts w:ascii="Book Antiqua" w:eastAsia="Book Antiqua" w:hAnsi="Book Antiqua" w:cs="Book Antiqua"/>
          <w:lang w:val="es-PR"/>
        </w:rPr>
        <w:t xml:space="preserve"> electrónico que se acompaña. </w:t>
      </w:r>
    </w:p>
    <w:p w14:paraId="2F75E08E" w14:textId="3C555000" w:rsidR="00C51B56" w:rsidRPr="003F2997" w:rsidRDefault="00C51B56" w:rsidP="004B50B7">
      <w:pPr>
        <w:spacing w:after="0" w:line="240" w:lineRule="auto"/>
        <w:jc w:val="both"/>
        <w:rPr>
          <w:lang w:val="es-PR"/>
        </w:rPr>
      </w:pPr>
    </w:p>
    <w:p w14:paraId="7EF24795" w14:textId="0E2848A9" w:rsidR="00C51B56" w:rsidRPr="003F2997" w:rsidRDefault="30F95CAD" w:rsidP="004B50B7">
      <w:pPr>
        <w:spacing w:after="0" w:line="240" w:lineRule="auto"/>
        <w:jc w:val="both"/>
        <w:rPr>
          <w:lang w:val="es-PR"/>
        </w:rPr>
      </w:pPr>
      <w:r w:rsidRPr="003F2997">
        <w:rPr>
          <w:rFonts w:ascii="Book Antiqua" w:eastAsia="Book Antiqua" w:hAnsi="Book Antiqua" w:cs="Book Antiqua"/>
          <w:lang w:val="es-PR"/>
        </w:rPr>
        <w:t xml:space="preserve">Respetuosamente sometido, </w:t>
      </w:r>
    </w:p>
    <w:p w14:paraId="2FEE4E96" w14:textId="5A3E7C32" w:rsidR="00C51B56" w:rsidRPr="003F2997" w:rsidRDefault="30F95CAD" w:rsidP="004B50B7">
      <w:pPr>
        <w:spacing w:after="0" w:line="240" w:lineRule="auto"/>
        <w:jc w:val="both"/>
        <w:rPr>
          <w:lang w:val="es-PR"/>
        </w:rPr>
      </w:pPr>
      <w:r w:rsidRPr="003F2997">
        <w:rPr>
          <w:rFonts w:ascii="Book Antiqua" w:eastAsia="Book Antiqua" w:hAnsi="Book Antiqua" w:cs="Book Antiqua"/>
          <w:lang w:val="es-PR"/>
        </w:rPr>
        <w:t xml:space="preserve"> </w:t>
      </w:r>
    </w:p>
    <w:p w14:paraId="6A3CD745" w14:textId="1102E16B" w:rsidR="00C51B56" w:rsidRPr="003F2997" w:rsidRDefault="30F95CAD" w:rsidP="004B50B7">
      <w:pPr>
        <w:spacing w:after="0" w:line="240" w:lineRule="auto"/>
        <w:jc w:val="both"/>
        <w:rPr>
          <w:lang w:val="es-PR"/>
        </w:rPr>
      </w:pPr>
      <w:r w:rsidRPr="003F2997">
        <w:rPr>
          <w:rFonts w:ascii="Book Antiqua" w:eastAsia="Book Antiqua" w:hAnsi="Book Antiqua" w:cs="Book Antiqua"/>
          <w:lang w:val="es-PR"/>
        </w:rPr>
        <w:t xml:space="preserve"> </w:t>
      </w:r>
    </w:p>
    <w:p w14:paraId="6A3AFCFA" w14:textId="41609B90" w:rsidR="00C51B56" w:rsidRPr="003F2997" w:rsidRDefault="30F95CAD" w:rsidP="004B50B7">
      <w:pPr>
        <w:spacing w:after="0" w:line="240" w:lineRule="auto"/>
        <w:jc w:val="both"/>
        <w:rPr>
          <w:lang w:val="es-PR"/>
        </w:rPr>
      </w:pPr>
      <w:r w:rsidRPr="003F2997">
        <w:rPr>
          <w:rFonts w:ascii="Book Antiqua" w:eastAsia="Book Antiqua" w:hAnsi="Book Antiqua" w:cs="Book Antiqua"/>
          <w:lang w:val="es-PR"/>
        </w:rPr>
        <w:t xml:space="preserve"> </w:t>
      </w:r>
    </w:p>
    <w:p w14:paraId="6E7C8999" w14:textId="242CE1F4" w:rsidR="00C51B56" w:rsidRPr="003F2997" w:rsidRDefault="30F95CAD" w:rsidP="004B50B7">
      <w:pPr>
        <w:spacing w:after="0" w:line="240" w:lineRule="auto"/>
        <w:jc w:val="both"/>
        <w:rPr>
          <w:lang w:val="es-PR"/>
        </w:rPr>
      </w:pPr>
      <w:r w:rsidRPr="003F2997">
        <w:rPr>
          <w:rFonts w:ascii="Book Antiqua" w:eastAsia="Book Antiqua" w:hAnsi="Book Antiqua" w:cs="Book Antiqua"/>
          <w:b/>
          <w:bCs/>
          <w:lang w:val="es-PR"/>
        </w:rPr>
        <w:t xml:space="preserve">Hon. </w:t>
      </w:r>
      <w:r w:rsidR="00A91420" w:rsidRPr="003F2997">
        <w:rPr>
          <w:rFonts w:ascii="Book Antiqua" w:eastAsia="Book Antiqua" w:hAnsi="Book Antiqua" w:cs="Book Antiqua"/>
          <w:b/>
          <w:bCs/>
          <w:lang w:val="es-PR"/>
        </w:rPr>
        <w:t>Víctor Parés Otero</w:t>
      </w:r>
    </w:p>
    <w:p w14:paraId="647BED2B" w14:textId="1533A317" w:rsidR="00C51B56" w:rsidRPr="003F2997" w:rsidRDefault="30F95CAD" w:rsidP="004B50B7">
      <w:pPr>
        <w:spacing w:after="0" w:line="240" w:lineRule="auto"/>
        <w:jc w:val="both"/>
        <w:rPr>
          <w:rFonts w:ascii="Book Antiqua" w:eastAsia="Book Antiqua" w:hAnsi="Book Antiqua" w:cs="Book Antiqua"/>
          <w:b/>
          <w:bCs/>
          <w:lang w:val="es-PR"/>
        </w:rPr>
      </w:pPr>
      <w:r w:rsidRPr="003F2997">
        <w:rPr>
          <w:rFonts w:ascii="Book Antiqua" w:eastAsia="Book Antiqua" w:hAnsi="Book Antiqua" w:cs="Book Antiqua"/>
          <w:b/>
          <w:bCs/>
          <w:lang w:val="es-PR"/>
        </w:rPr>
        <w:t>Presidente</w:t>
      </w:r>
    </w:p>
    <w:p w14:paraId="18FED00F" w14:textId="631A3AC1" w:rsidR="00C51B56" w:rsidRPr="003F2997" w:rsidRDefault="30F95CAD" w:rsidP="004B50B7">
      <w:pPr>
        <w:spacing w:after="0" w:line="240" w:lineRule="auto"/>
        <w:jc w:val="both"/>
        <w:rPr>
          <w:rFonts w:ascii="Book Antiqua" w:eastAsia="Book Antiqua" w:hAnsi="Book Antiqua" w:cs="Book Antiqua"/>
          <w:b/>
          <w:bCs/>
          <w:lang w:val="es-PR"/>
        </w:rPr>
      </w:pPr>
      <w:r w:rsidRPr="003F2997">
        <w:rPr>
          <w:rFonts w:ascii="Book Antiqua" w:eastAsia="Book Antiqua" w:hAnsi="Book Antiqua" w:cs="Book Antiqua"/>
          <w:b/>
          <w:bCs/>
          <w:lang w:val="es-PR"/>
        </w:rPr>
        <w:t xml:space="preserve">Comisión </w:t>
      </w:r>
      <w:r w:rsidR="00A91420" w:rsidRPr="003F2997">
        <w:rPr>
          <w:rFonts w:ascii="Book Antiqua" w:eastAsia="Book Antiqua" w:hAnsi="Book Antiqua" w:cs="Book Antiqua"/>
          <w:b/>
          <w:bCs/>
          <w:lang w:val="es-PR"/>
        </w:rPr>
        <w:t>de Gobierno</w:t>
      </w:r>
    </w:p>
    <w:p w14:paraId="2C078E63" w14:textId="2C5C7BED" w:rsidR="00C51B56" w:rsidRPr="003F2997" w:rsidRDefault="30F95CAD" w:rsidP="004B50B7">
      <w:pPr>
        <w:spacing w:after="0" w:line="240" w:lineRule="auto"/>
        <w:rPr>
          <w:lang w:val="es-PR"/>
        </w:rPr>
      </w:pPr>
      <w:r w:rsidRPr="003F2997">
        <w:rPr>
          <w:rFonts w:ascii="Times New Roman" w:eastAsia="Times New Roman" w:hAnsi="Times New Roman" w:cs="Times New Roman"/>
          <w:lang w:val="es-PR"/>
        </w:rPr>
        <w:t xml:space="preserve"> </w:t>
      </w:r>
    </w:p>
    <w:sectPr w:rsidR="00C51B56" w:rsidRPr="003F2997">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BE129" w14:textId="77777777" w:rsidR="00845575" w:rsidRDefault="00845575">
      <w:pPr>
        <w:spacing w:after="0" w:line="240" w:lineRule="auto"/>
      </w:pPr>
      <w:r>
        <w:separator/>
      </w:r>
    </w:p>
  </w:endnote>
  <w:endnote w:type="continuationSeparator" w:id="0">
    <w:p w14:paraId="067376BF" w14:textId="77777777" w:rsidR="00845575" w:rsidRDefault="00845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4824578E" w14:textId="77777777" w:rsidTr="0C0017C5">
      <w:trPr>
        <w:trHeight w:val="300"/>
      </w:trPr>
      <w:tc>
        <w:tcPr>
          <w:tcW w:w="3120" w:type="dxa"/>
        </w:tcPr>
        <w:p w14:paraId="0B04BDDB" w14:textId="4E6169E9" w:rsidR="0C0017C5" w:rsidRDefault="0C0017C5" w:rsidP="0C0017C5">
          <w:pPr>
            <w:pStyle w:val="Header"/>
            <w:ind w:left="-115"/>
          </w:pPr>
        </w:p>
      </w:tc>
      <w:tc>
        <w:tcPr>
          <w:tcW w:w="3120" w:type="dxa"/>
        </w:tcPr>
        <w:p w14:paraId="47E07235" w14:textId="17CAD6FF" w:rsidR="0C0017C5" w:rsidRDefault="0C0017C5" w:rsidP="0C0017C5">
          <w:pPr>
            <w:pStyle w:val="Header"/>
            <w:jc w:val="center"/>
          </w:pPr>
        </w:p>
      </w:tc>
      <w:tc>
        <w:tcPr>
          <w:tcW w:w="3120" w:type="dxa"/>
        </w:tcPr>
        <w:p w14:paraId="2C43F959" w14:textId="68A759F8" w:rsidR="0C0017C5" w:rsidRDefault="0C0017C5" w:rsidP="0C0017C5">
          <w:pPr>
            <w:pStyle w:val="Header"/>
            <w:ind w:right="-115"/>
            <w:jc w:val="right"/>
          </w:pPr>
        </w:p>
      </w:tc>
    </w:tr>
  </w:tbl>
  <w:p w14:paraId="320CA6F7" w14:textId="15F98A04" w:rsidR="0C0017C5" w:rsidRDefault="0C0017C5" w:rsidP="0C0017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426D31A9" w14:textId="77777777" w:rsidTr="0C0017C5">
      <w:trPr>
        <w:trHeight w:val="300"/>
      </w:trPr>
      <w:tc>
        <w:tcPr>
          <w:tcW w:w="3120" w:type="dxa"/>
        </w:tcPr>
        <w:p w14:paraId="14995F2F" w14:textId="51426EF2" w:rsidR="0C0017C5" w:rsidRDefault="0C0017C5" w:rsidP="0C0017C5">
          <w:pPr>
            <w:pStyle w:val="Header"/>
            <w:ind w:left="-115"/>
          </w:pPr>
        </w:p>
      </w:tc>
      <w:tc>
        <w:tcPr>
          <w:tcW w:w="3120" w:type="dxa"/>
        </w:tcPr>
        <w:p w14:paraId="542247C3" w14:textId="31A31A10" w:rsidR="0C0017C5" w:rsidRDefault="0C0017C5" w:rsidP="0C0017C5">
          <w:pPr>
            <w:pStyle w:val="Header"/>
            <w:jc w:val="center"/>
          </w:pPr>
        </w:p>
      </w:tc>
      <w:tc>
        <w:tcPr>
          <w:tcW w:w="3120" w:type="dxa"/>
        </w:tcPr>
        <w:p w14:paraId="084F7549" w14:textId="294BA17E" w:rsidR="0C0017C5" w:rsidRDefault="0C0017C5" w:rsidP="0C0017C5">
          <w:pPr>
            <w:pStyle w:val="Header"/>
            <w:ind w:right="-115"/>
            <w:jc w:val="right"/>
          </w:pPr>
        </w:p>
      </w:tc>
    </w:tr>
  </w:tbl>
  <w:p w14:paraId="07E09E1E" w14:textId="1B4B6F5C" w:rsidR="0C0017C5" w:rsidRDefault="0C0017C5" w:rsidP="0C001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858D1" w14:textId="77777777" w:rsidR="00845575" w:rsidRDefault="00845575">
      <w:pPr>
        <w:spacing w:after="0" w:line="240" w:lineRule="auto"/>
      </w:pPr>
      <w:r>
        <w:separator/>
      </w:r>
    </w:p>
  </w:footnote>
  <w:footnote w:type="continuationSeparator" w:id="0">
    <w:p w14:paraId="73A55BF9" w14:textId="77777777" w:rsidR="00845575" w:rsidRDefault="00845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rsidRPr="00775D4E" w14:paraId="78162785" w14:textId="77777777" w:rsidTr="0C0017C5">
      <w:trPr>
        <w:trHeight w:val="300"/>
      </w:trPr>
      <w:tc>
        <w:tcPr>
          <w:tcW w:w="3120" w:type="dxa"/>
        </w:tcPr>
        <w:p w14:paraId="1E43D361" w14:textId="491C5ECA" w:rsidR="0C0017C5" w:rsidRDefault="0C0017C5" w:rsidP="0C0017C5">
          <w:pPr>
            <w:pStyle w:val="Header"/>
            <w:ind w:left="-115"/>
          </w:pPr>
        </w:p>
      </w:tc>
      <w:tc>
        <w:tcPr>
          <w:tcW w:w="3120" w:type="dxa"/>
        </w:tcPr>
        <w:p w14:paraId="4A55006E" w14:textId="2093BE26" w:rsidR="0C0017C5" w:rsidRDefault="0C0017C5" w:rsidP="0C0017C5">
          <w:pPr>
            <w:pStyle w:val="Header"/>
            <w:jc w:val="center"/>
          </w:pPr>
        </w:p>
      </w:tc>
      <w:tc>
        <w:tcPr>
          <w:tcW w:w="3120" w:type="dxa"/>
        </w:tcPr>
        <w:p w14:paraId="48FE4405" w14:textId="1AE8DD43" w:rsidR="0C0017C5" w:rsidRPr="00775D4E" w:rsidRDefault="0C0017C5" w:rsidP="0C0017C5">
          <w:pPr>
            <w:pStyle w:val="Header"/>
            <w:ind w:right="-115"/>
            <w:jc w:val="right"/>
            <w:rPr>
              <w:rFonts w:ascii="Book Antiqua" w:eastAsia="Book Antiqua" w:hAnsi="Book Antiqua" w:cs="Book Antiqua"/>
            </w:rPr>
          </w:pPr>
          <w:r w:rsidRPr="00775D4E">
            <w:rPr>
              <w:rFonts w:ascii="Book Antiqua" w:eastAsia="Book Antiqua" w:hAnsi="Book Antiqua" w:cs="Book Antiqua"/>
            </w:rPr>
            <w:fldChar w:fldCharType="begin"/>
          </w:r>
          <w:r w:rsidRPr="00775D4E">
            <w:rPr>
              <w:rFonts w:ascii="Book Antiqua" w:hAnsi="Book Antiqua"/>
            </w:rPr>
            <w:instrText>PAGE</w:instrText>
          </w:r>
          <w:r w:rsidRPr="00775D4E">
            <w:rPr>
              <w:rFonts w:ascii="Book Antiqua" w:hAnsi="Book Antiqua"/>
            </w:rPr>
            <w:fldChar w:fldCharType="separate"/>
          </w:r>
          <w:r w:rsidR="005F0F17" w:rsidRPr="00775D4E">
            <w:rPr>
              <w:rFonts w:ascii="Book Antiqua" w:hAnsi="Book Antiqua"/>
              <w:noProof/>
            </w:rPr>
            <w:t>2</w:t>
          </w:r>
          <w:r w:rsidRPr="00775D4E">
            <w:rPr>
              <w:rFonts w:ascii="Book Antiqua" w:eastAsia="Book Antiqua" w:hAnsi="Book Antiqua" w:cs="Book Antiqua"/>
            </w:rPr>
            <w:fldChar w:fldCharType="end"/>
          </w:r>
        </w:p>
      </w:tc>
    </w:tr>
  </w:tbl>
  <w:p w14:paraId="0B533A1F" w14:textId="613558BB" w:rsidR="0C0017C5" w:rsidRDefault="0C0017C5" w:rsidP="0C0017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599155BC" w14:textId="77777777" w:rsidTr="0C0017C5">
      <w:trPr>
        <w:trHeight w:val="300"/>
      </w:trPr>
      <w:tc>
        <w:tcPr>
          <w:tcW w:w="3120" w:type="dxa"/>
        </w:tcPr>
        <w:p w14:paraId="737F7F6B" w14:textId="5EA945B2" w:rsidR="0C0017C5" w:rsidRDefault="0C0017C5" w:rsidP="0C0017C5">
          <w:pPr>
            <w:pStyle w:val="Header"/>
            <w:ind w:left="-115"/>
          </w:pPr>
        </w:p>
      </w:tc>
      <w:tc>
        <w:tcPr>
          <w:tcW w:w="3120" w:type="dxa"/>
        </w:tcPr>
        <w:p w14:paraId="3E1E84A2" w14:textId="4518AC4E" w:rsidR="0C0017C5" w:rsidRDefault="0C0017C5" w:rsidP="0C0017C5">
          <w:pPr>
            <w:pStyle w:val="Header"/>
            <w:jc w:val="center"/>
          </w:pPr>
        </w:p>
      </w:tc>
      <w:tc>
        <w:tcPr>
          <w:tcW w:w="3120" w:type="dxa"/>
        </w:tcPr>
        <w:p w14:paraId="6820FB13" w14:textId="5DC65B46" w:rsidR="0C0017C5" w:rsidRDefault="0C0017C5" w:rsidP="0C0017C5">
          <w:pPr>
            <w:pStyle w:val="Header"/>
            <w:ind w:right="-115"/>
            <w:jc w:val="right"/>
          </w:pPr>
        </w:p>
      </w:tc>
    </w:tr>
  </w:tbl>
  <w:p w14:paraId="7979F684" w14:textId="06FA0D95" w:rsidR="0C0017C5" w:rsidRDefault="0C0017C5" w:rsidP="0C0017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AC30"/>
    <w:multiLevelType w:val="hybridMultilevel"/>
    <w:tmpl w:val="ECB6C8FE"/>
    <w:lvl w:ilvl="0" w:tplc="45008044">
      <w:start w:val="1"/>
      <w:numFmt w:val="decimal"/>
      <w:lvlText w:val="20)"/>
      <w:lvlJc w:val="left"/>
      <w:pPr>
        <w:ind w:left="720" w:hanging="360"/>
      </w:pPr>
    </w:lvl>
    <w:lvl w:ilvl="1" w:tplc="592C4DD8">
      <w:start w:val="1"/>
      <w:numFmt w:val="lowerLetter"/>
      <w:lvlText w:val="%2."/>
      <w:lvlJc w:val="left"/>
      <w:pPr>
        <w:ind w:left="1440" w:hanging="360"/>
      </w:pPr>
    </w:lvl>
    <w:lvl w:ilvl="2" w:tplc="B82E71EC">
      <w:start w:val="1"/>
      <w:numFmt w:val="lowerRoman"/>
      <w:lvlText w:val="%3."/>
      <w:lvlJc w:val="right"/>
      <w:pPr>
        <w:ind w:left="2160" w:hanging="180"/>
      </w:pPr>
    </w:lvl>
    <w:lvl w:ilvl="3" w:tplc="D49C17C4">
      <w:start w:val="1"/>
      <w:numFmt w:val="decimal"/>
      <w:lvlText w:val="%4."/>
      <w:lvlJc w:val="left"/>
      <w:pPr>
        <w:ind w:left="2880" w:hanging="360"/>
      </w:pPr>
    </w:lvl>
    <w:lvl w:ilvl="4" w:tplc="33D27074">
      <w:start w:val="1"/>
      <w:numFmt w:val="lowerLetter"/>
      <w:lvlText w:val="%5."/>
      <w:lvlJc w:val="left"/>
      <w:pPr>
        <w:ind w:left="3600" w:hanging="360"/>
      </w:pPr>
    </w:lvl>
    <w:lvl w:ilvl="5" w:tplc="A6CC8FE4">
      <w:start w:val="1"/>
      <w:numFmt w:val="lowerRoman"/>
      <w:lvlText w:val="%6."/>
      <w:lvlJc w:val="right"/>
      <w:pPr>
        <w:ind w:left="4320" w:hanging="180"/>
      </w:pPr>
    </w:lvl>
    <w:lvl w:ilvl="6" w:tplc="994C7F48">
      <w:start w:val="1"/>
      <w:numFmt w:val="decimal"/>
      <w:lvlText w:val="%7."/>
      <w:lvlJc w:val="left"/>
      <w:pPr>
        <w:ind w:left="5040" w:hanging="360"/>
      </w:pPr>
    </w:lvl>
    <w:lvl w:ilvl="7" w:tplc="7E641EA4">
      <w:start w:val="1"/>
      <w:numFmt w:val="lowerLetter"/>
      <w:lvlText w:val="%8."/>
      <w:lvlJc w:val="left"/>
      <w:pPr>
        <w:ind w:left="5760" w:hanging="360"/>
      </w:pPr>
    </w:lvl>
    <w:lvl w:ilvl="8" w:tplc="C43A75E2">
      <w:start w:val="1"/>
      <w:numFmt w:val="lowerRoman"/>
      <w:lvlText w:val="%9."/>
      <w:lvlJc w:val="right"/>
      <w:pPr>
        <w:ind w:left="6480" w:hanging="180"/>
      </w:pPr>
    </w:lvl>
  </w:abstractNum>
  <w:abstractNum w:abstractNumId="1" w15:restartNumberingAfterBreak="0">
    <w:nsid w:val="00A73125"/>
    <w:multiLevelType w:val="hybridMultilevel"/>
    <w:tmpl w:val="4B28B030"/>
    <w:lvl w:ilvl="0" w:tplc="AB2643B0">
      <w:start w:val="1"/>
      <w:numFmt w:val="lowerRoman"/>
      <w:lvlText w:val="%1."/>
      <w:lvlJc w:val="right"/>
      <w:pPr>
        <w:ind w:left="720" w:hanging="360"/>
      </w:pPr>
    </w:lvl>
    <w:lvl w:ilvl="1" w:tplc="14D4637E">
      <w:start w:val="1"/>
      <w:numFmt w:val="lowerLetter"/>
      <w:lvlText w:val="%2."/>
      <w:lvlJc w:val="left"/>
      <w:pPr>
        <w:ind w:left="1440" w:hanging="360"/>
      </w:pPr>
    </w:lvl>
    <w:lvl w:ilvl="2" w:tplc="55DE8488">
      <w:start w:val="1"/>
      <w:numFmt w:val="lowerRoman"/>
      <w:lvlText w:val="%3."/>
      <w:lvlJc w:val="right"/>
      <w:pPr>
        <w:ind w:left="2160" w:hanging="180"/>
      </w:pPr>
    </w:lvl>
    <w:lvl w:ilvl="3" w:tplc="D4742482">
      <w:start w:val="1"/>
      <w:numFmt w:val="decimal"/>
      <w:lvlText w:val="%4."/>
      <w:lvlJc w:val="left"/>
      <w:pPr>
        <w:ind w:left="2880" w:hanging="360"/>
      </w:pPr>
    </w:lvl>
    <w:lvl w:ilvl="4" w:tplc="163410E2">
      <w:start w:val="1"/>
      <w:numFmt w:val="lowerLetter"/>
      <w:lvlText w:val="%5."/>
      <w:lvlJc w:val="left"/>
      <w:pPr>
        <w:ind w:left="3600" w:hanging="360"/>
      </w:pPr>
    </w:lvl>
    <w:lvl w:ilvl="5" w:tplc="10D86AA8">
      <w:start w:val="1"/>
      <w:numFmt w:val="lowerRoman"/>
      <w:lvlText w:val="%6."/>
      <w:lvlJc w:val="right"/>
      <w:pPr>
        <w:ind w:left="4320" w:hanging="180"/>
      </w:pPr>
    </w:lvl>
    <w:lvl w:ilvl="6" w:tplc="1FB831E2">
      <w:start w:val="1"/>
      <w:numFmt w:val="decimal"/>
      <w:lvlText w:val="%7."/>
      <w:lvlJc w:val="left"/>
      <w:pPr>
        <w:ind w:left="5040" w:hanging="360"/>
      </w:pPr>
    </w:lvl>
    <w:lvl w:ilvl="7" w:tplc="25E675AA">
      <w:start w:val="1"/>
      <w:numFmt w:val="lowerLetter"/>
      <w:lvlText w:val="%8."/>
      <w:lvlJc w:val="left"/>
      <w:pPr>
        <w:ind w:left="5760" w:hanging="360"/>
      </w:pPr>
    </w:lvl>
    <w:lvl w:ilvl="8" w:tplc="85881292">
      <w:start w:val="1"/>
      <w:numFmt w:val="lowerRoman"/>
      <w:lvlText w:val="%9."/>
      <w:lvlJc w:val="right"/>
      <w:pPr>
        <w:ind w:left="6480" w:hanging="180"/>
      </w:pPr>
    </w:lvl>
  </w:abstractNum>
  <w:abstractNum w:abstractNumId="2" w15:restartNumberingAfterBreak="0">
    <w:nsid w:val="0E39DE1E"/>
    <w:multiLevelType w:val="hybridMultilevel"/>
    <w:tmpl w:val="711E2610"/>
    <w:lvl w:ilvl="0" w:tplc="AC803274">
      <w:start w:val="1"/>
      <w:numFmt w:val="decimal"/>
      <w:lvlText w:val="7)"/>
      <w:lvlJc w:val="left"/>
      <w:pPr>
        <w:ind w:left="720" w:hanging="360"/>
      </w:pPr>
    </w:lvl>
    <w:lvl w:ilvl="1" w:tplc="D488F770">
      <w:start w:val="1"/>
      <w:numFmt w:val="lowerLetter"/>
      <w:lvlText w:val="%2."/>
      <w:lvlJc w:val="left"/>
      <w:pPr>
        <w:ind w:left="1440" w:hanging="360"/>
      </w:pPr>
    </w:lvl>
    <w:lvl w:ilvl="2" w:tplc="48D8EB32">
      <w:start w:val="1"/>
      <w:numFmt w:val="lowerRoman"/>
      <w:lvlText w:val="%3."/>
      <w:lvlJc w:val="right"/>
      <w:pPr>
        <w:ind w:left="2160" w:hanging="180"/>
      </w:pPr>
    </w:lvl>
    <w:lvl w:ilvl="3" w:tplc="85848CA0">
      <w:start w:val="1"/>
      <w:numFmt w:val="decimal"/>
      <w:lvlText w:val="%4."/>
      <w:lvlJc w:val="left"/>
      <w:pPr>
        <w:ind w:left="2880" w:hanging="360"/>
      </w:pPr>
    </w:lvl>
    <w:lvl w:ilvl="4" w:tplc="77765068">
      <w:start w:val="1"/>
      <w:numFmt w:val="lowerLetter"/>
      <w:lvlText w:val="%5."/>
      <w:lvlJc w:val="left"/>
      <w:pPr>
        <w:ind w:left="3600" w:hanging="360"/>
      </w:pPr>
    </w:lvl>
    <w:lvl w:ilvl="5" w:tplc="33128152">
      <w:start w:val="1"/>
      <w:numFmt w:val="lowerRoman"/>
      <w:lvlText w:val="%6."/>
      <w:lvlJc w:val="right"/>
      <w:pPr>
        <w:ind w:left="4320" w:hanging="180"/>
      </w:pPr>
    </w:lvl>
    <w:lvl w:ilvl="6" w:tplc="CE9A9CE4">
      <w:start w:val="1"/>
      <w:numFmt w:val="decimal"/>
      <w:lvlText w:val="%7."/>
      <w:lvlJc w:val="left"/>
      <w:pPr>
        <w:ind w:left="5040" w:hanging="360"/>
      </w:pPr>
    </w:lvl>
    <w:lvl w:ilvl="7" w:tplc="5ED45052">
      <w:start w:val="1"/>
      <w:numFmt w:val="lowerLetter"/>
      <w:lvlText w:val="%8."/>
      <w:lvlJc w:val="left"/>
      <w:pPr>
        <w:ind w:left="5760" w:hanging="360"/>
      </w:pPr>
    </w:lvl>
    <w:lvl w:ilvl="8" w:tplc="CE9025D8">
      <w:start w:val="1"/>
      <w:numFmt w:val="lowerRoman"/>
      <w:lvlText w:val="%9."/>
      <w:lvlJc w:val="right"/>
      <w:pPr>
        <w:ind w:left="6480" w:hanging="180"/>
      </w:pPr>
    </w:lvl>
  </w:abstractNum>
  <w:abstractNum w:abstractNumId="3" w15:restartNumberingAfterBreak="0">
    <w:nsid w:val="0E69EDDC"/>
    <w:multiLevelType w:val="hybridMultilevel"/>
    <w:tmpl w:val="464E95EC"/>
    <w:lvl w:ilvl="0" w:tplc="0F300D5E">
      <w:start w:val="1"/>
      <w:numFmt w:val="bullet"/>
      <w:lvlText w:val="·"/>
      <w:lvlJc w:val="left"/>
      <w:pPr>
        <w:ind w:left="720" w:hanging="360"/>
      </w:pPr>
      <w:rPr>
        <w:rFonts w:ascii="Symbol" w:hAnsi="Symbol" w:hint="default"/>
      </w:rPr>
    </w:lvl>
    <w:lvl w:ilvl="1" w:tplc="45320FF8">
      <w:start w:val="1"/>
      <w:numFmt w:val="bullet"/>
      <w:lvlText w:val="o"/>
      <w:lvlJc w:val="left"/>
      <w:pPr>
        <w:ind w:left="1440" w:hanging="360"/>
      </w:pPr>
      <w:rPr>
        <w:rFonts w:ascii="Courier New" w:hAnsi="Courier New" w:hint="default"/>
      </w:rPr>
    </w:lvl>
    <w:lvl w:ilvl="2" w:tplc="190EACFE">
      <w:start w:val="1"/>
      <w:numFmt w:val="bullet"/>
      <w:lvlText w:val=""/>
      <w:lvlJc w:val="left"/>
      <w:pPr>
        <w:ind w:left="2160" w:hanging="360"/>
      </w:pPr>
      <w:rPr>
        <w:rFonts w:ascii="Wingdings" w:hAnsi="Wingdings" w:hint="default"/>
      </w:rPr>
    </w:lvl>
    <w:lvl w:ilvl="3" w:tplc="18ACEDD2">
      <w:start w:val="1"/>
      <w:numFmt w:val="bullet"/>
      <w:lvlText w:val=""/>
      <w:lvlJc w:val="left"/>
      <w:pPr>
        <w:ind w:left="2880" w:hanging="360"/>
      </w:pPr>
      <w:rPr>
        <w:rFonts w:ascii="Symbol" w:hAnsi="Symbol" w:hint="default"/>
      </w:rPr>
    </w:lvl>
    <w:lvl w:ilvl="4" w:tplc="4C301F10">
      <w:start w:val="1"/>
      <w:numFmt w:val="bullet"/>
      <w:lvlText w:val="o"/>
      <w:lvlJc w:val="left"/>
      <w:pPr>
        <w:ind w:left="3600" w:hanging="360"/>
      </w:pPr>
      <w:rPr>
        <w:rFonts w:ascii="Courier New" w:hAnsi="Courier New" w:hint="default"/>
      </w:rPr>
    </w:lvl>
    <w:lvl w:ilvl="5" w:tplc="2D9662B4">
      <w:start w:val="1"/>
      <w:numFmt w:val="bullet"/>
      <w:lvlText w:val=""/>
      <w:lvlJc w:val="left"/>
      <w:pPr>
        <w:ind w:left="4320" w:hanging="360"/>
      </w:pPr>
      <w:rPr>
        <w:rFonts w:ascii="Wingdings" w:hAnsi="Wingdings" w:hint="default"/>
      </w:rPr>
    </w:lvl>
    <w:lvl w:ilvl="6" w:tplc="ECCE6012">
      <w:start w:val="1"/>
      <w:numFmt w:val="bullet"/>
      <w:lvlText w:val=""/>
      <w:lvlJc w:val="left"/>
      <w:pPr>
        <w:ind w:left="5040" w:hanging="360"/>
      </w:pPr>
      <w:rPr>
        <w:rFonts w:ascii="Symbol" w:hAnsi="Symbol" w:hint="default"/>
      </w:rPr>
    </w:lvl>
    <w:lvl w:ilvl="7" w:tplc="2A00C1F4">
      <w:start w:val="1"/>
      <w:numFmt w:val="bullet"/>
      <w:lvlText w:val="o"/>
      <w:lvlJc w:val="left"/>
      <w:pPr>
        <w:ind w:left="5760" w:hanging="360"/>
      </w:pPr>
      <w:rPr>
        <w:rFonts w:ascii="Courier New" w:hAnsi="Courier New" w:hint="default"/>
      </w:rPr>
    </w:lvl>
    <w:lvl w:ilvl="8" w:tplc="5E52D77E">
      <w:start w:val="1"/>
      <w:numFmt w:val="bullet"/>
      <w:lvlText w:val=""/>
      <w:lvlJc w:val="left"/>
      <w:pPr>
        <w:ind w:left="6480" w:hanging="360"/>
      </w:pPr>
      <w:rPr>
        <w:rFonts w:ascii="Wingdings" w:hAnsi="Wingdings" w:hint="default"/>
      </w:rPr>
    </w:lvl>
  </w:abstractNum>
  <w:abstractNum w:abstractNumId="4" w15:restartNumberingAfterBreak="0">
    <w:nsid w:val="105E3F87"/>
    <w:multiLevelType w:val="hybridMultilevel"/>
    <w:tmpl w:val="62CC8386"/>
    <w:lvl w:ilvl="0" w:tplc="14EE4690">
      <w:start w:val="1"/>
      <w:numFmt w:val="bullet"/>
      <w:lvlText w:val="·"/>
      <w:lvlJc w:val="left"/>
      <w:pPr>
        <w:ind w:left="720" w:hanging="360"/>
      </w:pPr>
      <w:rPr>
        <w:rFonts w:ascii="Symbol" w:hAnsi="Symbol" w:hint="default"/>
      </w:rPr>
    </w:lvl>
    <w:lvl w:ilvl="1" w:tplc="5F48AFE4">
      <w:start w:val="1"/>
      <w:numFmt w:val="bullet"/>
      <w:lvlText w:val="o"/>
      <w:lvlJc w:val="left"/>
      <w:pPr>
        <w:ind w:left="1440" w:hanging="360"/>
      </w:pPr>
      <w:rPr>
        <w:rFonts w:ascii="Courier New" w:hAnsi="Courier New" w:hint="default"/>
      </w:rPr>
    </w:lvl>
    <w:lvl w:ilvl="2" w:tplc="56488462">
      <w:start w:val="1"/>
      <w:numFmt w:val="bullet"/>
      <w:lvlText w:val=""/>
      <w:lvlJc w:val="left"/>
      <w:pPr>
        <w:ind w:left="2160" w:hanging="360"/>
      </w:pPr>
      <w:rPr>
        <w:rFonts w:ascii="Wingdings" w:hAnsi="Wingdings" w:hint="default"/>
      </w:rPr>
    </w:lvl>
    <w:lvl w:ilvl="3" w:tplc="11BA77E0">
      <w:start w:val="1"/>
      <w:numFmt w:val="bullet"/>
      <w:lvlText w:val=""/>
      <w:lvlJc w:val="left"/>
      <w:pPr>
        <w:ind w:left="2880" w:hanging="360"/>
      </w:pPr>
      <w:rPr>
        <w:rFonts w:ascii="Symbol" w:hAnsi="Symbol" w:hint="default"/>
      </w:rPr>
    </w:lvl>
    <w:lvl w:ilvl="4" w:tplc="667AD614">
      <w:start w:val="1"/>
      <w:numFmt w:val="bullet"/>
      <w:lvlText w:val="o"/>
      <w:lvlJc w:val="left"/>
      <w:pPr>
        <w:ind w:left="3600" w:hanging="360"/>
      </w:pPr>
      <w:rPr>
        <w:rFonts w:ascii="Courier New" w:hAnsi="Courier New" w:hint="default"/>
      </w:rPr>
    </w:lvl>
    <w:lvl w:ilvl="5" w:tplc="3D763EDA">
      <w:start w:val="1"/>
      <w:numFmt w:val="bullet"/>
      <w:lvlText w:val=""/>
      <w:lvlJc w:val="left"/>
      <w:pPr>
        <w:ind w:left="4320" w:hanging="360"/>
      </w:pPr>
      <w:rPr>
        <w:rFonts w:ascii="Wingdings" w:hAnsi="Wingdings" w:hint="default"/>
      </w:rPr>
    </w:lvl>
    <w:lvl w:ilvl="6" w:tplc="9AFE7D34">
      <w:start w:val="1"/>
      <w:numFmt w:val="bullet"/>
      <w:lvlText w:val=""/>
      <w:lvlJc w:val="left"/>
      <w:pPr>
        <w:ind w:left="5040" w:hanging="360"/>
      </w:pPr>
      <w:rPr>
        <w:rFonts w:ascii="Symbol" w:hAnsi="Symbol" w:hint="default"/>
      </w:rPr>
    </w:lvl>
    <w:lvl w:ilvl="7" w:tplc="A5B6B9FC">
      <w:start w:val="1"/>
      <w:numFmt w:val="bullet"/>
      <w:lvlText w:val="o"/>
      <w:lvlJc w:val="left"/>
      <w:pPr>
        <w:ind w:left="5760" w:hanging="360"/>
      </w:pPr>
      <w:rPr>
        <w:rFonts w:ascii="Courier New" w:hAnsi="Courier New" w:hint="default"/>
      </w:rPr>
    </w:lvl>
    <w:lvl w:ilvl="8" w:tplc="68645540">
      <w:start w:val="1"/>
      <w:numFmt w:val="bullet"/>
      <w:lvlText w:val=""/>
      <w:lvlJc w:val="left"/>
      <w:pPr>
        <w:ind w:left="6480" w:hanging="360"/>
      </w:pPr>
      <w:rPr>
        <w:rFonts w:ascii="Wingdings" w:hAnsi="Wingdings" w:hint="default"/>
      </w:rPr>
    </w:lvl>
  </w:abstractNum>
  <w:abstractNum w:abstractNumId="5" w15:restartNumberingAfterBreak="0">
    <w:nsid w:val="13B48C87"/>
    <w:multiLevelType w:val="hybridMultilevel"/>
    <w:tmpl w:val="436A89EA"/>
    <w:lvl w:ilvl="0" w:tplc="80E8CBA2">
      <w:start w:val="1"/>
      <w:numFmt w:val="bullet"/>
      <w:lvlText w:val="·"/>
      <w:lvlJc w:val="left"/>
      <w:pPr>
        <w:ind w:left="720" w:hanging="360"/>
      </w:pPr>
      <w:rPr>
        <w:rFonts w:ascii="Symbol" w:hAnsi="Symbol" w:hint="default"/>
      </w:rPr>
    </w:lvl>
    <w:lvl w:ilvl="1" w:tplc="9E26B1D4">
      <w:start w:val="1"/>
      <w:numFmt w:val="bullet"/>
      <w:lvlText w:val="o"/>
      <w:lvlJc w:val="left"/>
      <w:pPr>
        <w:ind w:left="1440" w:hanging="360"/>
      </w:pPr>
      <w:rPr>
        <w:rFonts w:ascii="Courier New" w:hAnsi="Courier New" w:hint="default"/>
      </w:rPr>
    </w:lvl>
    <w:lvl w:ilvl="2" w:tplc="A48C15C8">
      <w:start w:val="1"/>
      <w:numFmt w:val="bullet"/>
      <w:lvlText w:val=""/>
      <w:lvlJc w:val="left"/>
      <w:pPr>
        <w:ind w:left="2160" w:hanging="360"/>
      </w:pPr>
      <w:rPr>
        <w:rFonts w:ascii="Wingdings" w:hAnsi="Wingdings" w:hint="default"/>
      </w:rPr>
    </w:lvl>
    <w:lvl w:ilvl="3" w:tplc="DCBA8036">
      <w:start w:val="1"/>
      <w:numFmt w:val="bullet"/>
      <w:lvlText w:val=""/>
      <w:lvlJc w:val="left"/>
      <w:pPr>
        <w:ind w:left="2880" w:hanging="360"/>
      </w:pPr>
      <w:rPr>
        <w:rFonts w:ascii="Symbol" w:hAnsi="Symbol" w:hint="default"/>
      </w:rPr>
    </w:lvl>
    <w:lvl w:ilvl="4" w:tplc="1998359E">
      <w:start w:val="1"/>
      <w:numFmt w:val="bullet"/>
      <w:lvlText w:val="o"/>
      <w:lvlJc w:val="left"/>
      <w:pPr>
        <w:ind w:left="3600" w:hanging="360"/>
      </w:pPr>
      <w:rPr>
        <w:rFonts w:ascii="Courier New" w:hAnsi="Courier New" w:hint="default"/>
      </w:rPr>
    </w:lvl>
    <w:lvl w:ilvl="5" w:tplc="6D8E40B2">
      <w:start w:val="1"/>
      <w:numFmt w:val="bullet"/>
      <w:lvlText w:val=""/>
      <w:lvlJc w:val="left"/>
      <w:pPr>
        <w:ind w:left="4320" w:hanging="360"/>
      </w:pPr>
      <w:rPr>
        <w:rFonts w:ascii="Wingdings" w:hAnsi="Wingdings" w:hint="default"/>
      </w:rPr>
    </w:lvl>
    <w:lvl w:ilvl="6" w:tplc="5386CEEC">
      <w:start w:val="1"/>
      <w:numFmt w:val="bullet"/>
      <w:lvlText w:val=""/>
      <w:lvlJc w:val="left"/>
      <w:pPr>
        <w:ind w:left="5040" w:hanging="360"/>
      </w:pPr>
      <w:rPr>
        <w:rFonts w:ascii="Symbol" w:hAnsi="Symbol" w:hint="default"/>
      </w:rPr>
    </w:lvl>
    <w:lvl w:ilvl="7" w:tplc="BCBE728A">
      <w:start w:val="1"/>
      <w:numFmt w:val="bullet"/>
      <w:lvlText w:val="o"/>
      <w:lvlJc w:val="left"/>
      <w:pPr>
        <w:ind w:left="5760" w:hanging="360"/>
      </w:pPr>
      <w:rPr>
        <w:rFonts w:ascii="Courier New" w:hAnsi="Courier New" w:hint="default"/>
      </w:rPr>
    </w:lvl>
    <w:lvl w:ilvl="8" w:tplc="945E6278">
      <w:start w:val="1"/>
      <w:numFmt w:val="bullet"/>
      <w:lvlText w:val=""/>
      <w:lvlJc w:val="left"/>
      <w:pPr>
        <w:ind w:left="6480" w:hanging="360"/>
      </w:pPr>
      <w:rPr>
        <w:rFonts w:ascii="Wingdings" w:hAnsi="Wingdings" w:hint="default"/>
      </w:rPr>
    </w:lvl>
  </w:abstractNum>
  <w:abstractNum w:abstractNumId="6" w15:restartNumberingAfterBreak="0">
    <w:nsid w:val="16325C2D"/>
    <w:multiLevelType w:val="hybridMultilevel"/>
    <w:tmpl w:val="2E70FE72"/>
    <w:lvl w:ilvl="0" w:tplc="E5EAC726">
      <w:start w:val="1"/>
      <w:numFmt w:val="decimal"/>
      <w:lvlText w:val="•"/>
      <w:lvlJc w:val="left"/>
      <w:pPr>
        <w:ind w:left="720" w:hanging="360"/>
      </w:pPr>
    </w:lvl>
    <w:lvl w:ilvl="1" w:tplc="A880E548">
      <w:start w:val="1"/>
      <w:numFmt w:val="lowerLetter"/>
      <w:lvlText w:val="%2."/>
      <w:lvlJc w:val="left"/>
      <w:pPr>
        <w:ind w:left="1440" w:hanging="360"/>
      </w:pPr>
    </w:lvl>
    <w:lvl w:ilvl="2" w:tplc="8E967B6C">
      <w:start w:val="1"/>
      <w:numFmt w:val="lowerRoman"/>
      <w:lvlText w:val="%3."/>
      <w:lvlJc w:val="right"/>
      <w:pPr>
        <w:ind w:left="2160" w:hanging="180"/>
      </w:pPr>
    </w:lvl>
    <w:lvl w:ilvl="3" w:tplc="8264C900">
      <w:start w:val="1"/>
      <w:numFmt w:val="decimal"/>
      <w:lvlText w:val="%4."/>
      <w:lvlJc w:val="left"/>
      <w:pPr>
        <w:ind w:left="2880" w:hanging="360"/>
      </w:pPr>
    </w:lvl>
    <w:lvl w:ilvl="4" w:tplc="9F8C4358">
      <w:start w:val="1"/>
      <w:numFmt w:val="lowerLetter"/>
      <w:lvlText w:val="%5."/>
      <w:lvlJc w:val="left"/>
      <w:pPr>
        <w:ind w:left="3600" w:hanging="360"/>
      </w:pPr>
    </w:lvl>
    <w:lvl w:ilvl="5" w:tplc="D668D31A">
      <w:start w:val="1"/>
      <w:numFmt w:val="lowerRoman"/>
      <w:lvlText w:val="%6."/>
      <w:lvlJc w:val="right"/>
      <w:pPr>
        <w:ind w:left="4320" w:hanging="180"/>
      </w:pPr>
    </w:lvl>
    <w:lvl w:ilvl="6" w:tplc="0A802A62">
      <w:start w:val="1"/>
      <w:numFmt w:val="decimal"/>
      <w:lvlText w:val="%7."/>
      <w:lvlJc w:val="left"/>
      <w:pPr>
        <w:ind w:left="5040" w:hanging="360"/>
      </w:pPr>
    </w:lvl>
    <w:lvl w:ilvl="7" w:tplc="45B46730">
      <w:start w:val="1"/>
      <w:numFmt w:val="lowerLetter"/>
      <w:lvlText w:val="%8."/>
      <w:lvlJc w:val="left"/>
      <w:pPr>
        <w:ind w:left="5760" w:hanging="360"/>
      </w:pPr>
    </w:lvl>
    <w:lvl w:ilvl="8" w:tplc="05F62F5C">
      <w:start w:val="1"/>
      <w:numFmt w:val="lowerRoman"/>
      <w:lvlText w:val="%9."/>
      <w:lvlJc w:val="right"/>
      <w:pPr>
        <w:ind w:left="6480" w:hanging="180"/>
      </w:pPr>
    </w:lvl>
  </w:abstractNum>
  <w:abstractNum w:abstractNumId="7" w15:restartNumberingAfterBreak="0">
    <w:nsid w:val="1BDA42AD"/>
    <w:multiLevelType w:val="hybridMultilevel"/>
    <w:tmpl w:val="CA0CDD56"/>
    <w:lvl w:ilvl="0" w:tplc="CF3A9BBC">
      <w:start w:val="4"/>
      <w:numFmt w:val="decimal"/>
      <w:lvlText w:val="%1."/>
      <w:lvlJc w:val="left"/>
      <w:pPr>
        <w:ind w:left="720" w:hanging="360"/>
      </w:pPr>
    </w:lvl>
    <w:lvl w:ilvl="1" w:tplc="EB12A090">
      <w:start w:val="1"/>
      <w:numFmt w:val="lowerLetter"/>
      <w:lvlText w:val="%2."/>
      <w:lvlJc w:val="left"/>
      <w:pPr>
        <w:ind w:left="1440" w:hanging="360"/>
      </w:pPr>
    </w:lvl>
    <w:lvl w:ilvl="2" w:tplc="1F5A272C">
      <w:start w:val="1"/>
      <w:numFmt w:val="lowerRoman"/>
      <w:lvlText w:val="%3."/>
      <w:lvlJc w:val="right"/>
      <w:pPr>
        <w:ind w:left="2160" w:hanging="180"/>
      </w:pPr>
    </w:lvl>
    <w:lvl w:ilvl="3" w:tplc="0532B90C">
      <w:start w:val="1"/>
      <w:numFmt w:val="decimal"/>
      <w:lvlText w:val="%4."/>
      <w:lvlJc w:val="left"/>
      <w:pPr>
        <w:ind w:left="2880" w:hanging="360"/>
      </w:pPr>
    </w:lvl>
    <w:lvl w:ilvl="4" w:tplc="7CE82EF0">
      <w:start w:val="1"/>
      <w:numFmt w:val="lowerLetter"/>
      <w:lvlText w:val="%5."/>
      <w:lvlJc w:val="left"/>
      <w:pPr>
        <w:ind w:left="3600" w:hanging="360"/>
      </w:pPr>
    </w:lvl>
    <w:lvl w:ilvl="5" w:tplc="29B6B870">
      <w:start w:val="1"/>
      <w:numFmt w:val="lowerRoman"/>
      <w:lvlText w:val="%6."/>
      <w:lvlJc w:val="right"/>
      <w:pPr>
        <w:ind w:left="4320" w:hanging="180"/>
      </w:pPr>
    </w:lvl>
    <w:lvl w:ilvl="6" w:tplc="1C24F0AE">
      <w:start w:val="1"/>
      <w:numFmt w:val="decimal"/>
      <w:lvlText w:val="%7."/>
      <w:lvlJc w:val="left"/>
      <w:pPr>
        <w:ind w:left="5040" w:hanging="360"/>
      </w:pPr>
    </w:lvl>
    <w:lvl w:ilvl="7" w:tplc="D10EA7BA">
      <w:start w:val="1"/>
      <w:numFmt w:val="lowerLetter"/>
      <w:lvlText w:val="%8."/>
      <w:lvlJc w:val="left"/>
      <w:pPr>
        <w:ind w:left="5760" w:hanging="360"/>
      </w:pPr>
    </w:lvl>
    <w:lvl w:ilvl="8" w:tplc="2D3E1A72">
      <w:start w:val="1"/>
      <w:numFmt w:val="lowerRoman"/>
      <w:lvlText w:val="%9."/>
      <w:lvlJc w:val="right"/>
      <w:pPr>
        <w:ind w:left="6480" w:hanging="180"/>
      </w:pPr>
    </w:lvl>
  </w:abstractNum>
  <w:abstractNum w:abstractNumId="8" w15:restartNumberingAfterBreak="0">
    <w:nsid w:val="1CC6C1B4"/>
    <w:multiLevelType w:val="hybridMultilevel"/>
    <w:tmpl w:val="97FADAF6"/>
    <w:lvl w:ilvl="0" w:tplc="BAAC0B06">
      <w:start w:val="1"/>
      <w:numFmt w:val="decimal"/>
      <w:lvlText w:val="•"/>
      <w:lvlJc w:val="left"/>
      <w:pPr>
        <w:ind w:left="720" w:hanging="360"/>
      </w:pPr>
    </w:lvl>
    <w:lvl w:ilvl="1" w:tplc="32D2F95E">
      <w:start w:val="1"/>
      <w:numFmt w:val="lowerLetter"/>
      <w:lvlText w:val="%2."/>
      <w:lvlJc w:val="left"/>
      <w:pPr>
        <w:ind w:left="1440" w:hanging="360"/>
      </w:pPr>
    </w:lvl>
    <w:lvl w:ilvl="2" w:tplc="1380523A">
      <w:start w:val="1"/>
      <w:numFmt w:val="lowerRoman"/>
      <w:lvlText w:val="%3."/>
      <w:lvlJc w:val="right"/>
      <w:pPr>
        <w:ind w:left="2160" w:hanging="180"/>
      </w:pPr>
    </w:lvl>
    <w:lvl w:ilvl="3" w:tplc="DC22ADB4">
      <w:start w:val="1"/>
      <w:numFmt w:val="decimal"/>
      <w:lvlText w:val="%4."/>
      <w:lvlJc w:val="left"/>
      <w:pPr>
        <w:ind w:left="2880" w:hanging="360"/>
      </w:pPr>
    </w:lvl>
    <w:lvl w:ilvl="4" w:tplc="4D4E009A">
      <w:start w:val="1"/>
      <w:numFmt w:val="lowerLetter"/>
      <w:lvlText w:val="%5."/>
      <w:lvlJc w:val="left"/>
      <w:pPr>
        <w:ind w:left="3600" w:hanging="360"/>
      </w:pPr>
    </w:lvl>
    <w:lvl w:ilvl="5" w:tplc="4DE25DDC">
      <w:start w:val="1"/>
      <w:numFmt w:val="lowerRoman"/>
      <w:lvlText w:val="%6."/>
      <w:lvlJc w:val="right"/>
      <w:pPr>
        <w:ind w:left="4320" w:hanging="180"/>
      </w:pPr>
    </w:lvl>
    <w:lvl w:ilvl="6" w:tplc="370EA48C">
      <w:start w:val="1"/>
      <w:numFmt w:val="decimal"/>
      <w:lvlText w:val="%7."/>
      <w:lvlJc w:val="left"/>
      <w:pPr>
        <w:ind w:left="5040" w:hanging="360"/>
      </w:pPr>
    </w:lvl>
    <w:lvl w:ilvl="7" w:tplc="3D986C4E">
      <w:start w:val="1"/>
      <w:numFmt w:val="lowerLetter"/>
      <w:lvlText w:val="%8."/>
      <w:lvlJc w:val="left"/>
      <w:pPr>
        <w:ind w:left="5760" w:hanging="360"/>
      </w:pPr>
    </w:lvl>
    <w:lvl w:ilvl="8" w:tplc="6AEA20AC">
      <w:start w:val="1"/>
      <w:numFmt w:val="lowerRoman"/>
      <w:lvlText w:val="%9."/>
      <w:lvlJc w:val="right"/>
      <w:pPr>
        <w:ind w:left="6480" w:hanging="180"/>
      </w:pPr>
    </w:lvl>
  </w:abstractNum>
  <w:abstractNum w:abstractNumId="9" w15:restartNumberingAfterBreak="0">
    <w:nsid w:val="214EC1A3"/>
    <w:multiLevelType w:val="hybridMultilevel"/>
    <w:tmpl w:val="AF5CE542"/>
    <w:lvl w:ilvl="0" w:tplc="D5722618">
      <w:start w:val="1"/>
      <w:numFmt w:val="decimal"/>
      <w:lvlText w:val="27)"/>
      <w:lvlJc w:val="left"/>
      <w:pPr>
        <w:ind w:left="720" w:hanging="360"/>
      </w:pPr>
    </w:lvl>
    <w:lvl w:ilvl="1" w:tplc="B1EC3CD2">
      <w:start w:val="1"/>
      <w:numFmt w:val="lowerLetter"/>
      <w:lvlText w:val="%2."/>
      <w:lvlJc w:val="left"/>
      <w:pPr>
        <w:ind w:left="1440" w:hanging="360"/>
      </w:pPr>
    </w:lvl>
    <w:lvl w:ilvl="2" w:tplc="8DF8EA02">
      <w:start w:val="1"/>
      <w:numFmt w:val="lowerRoman"/>
      <w:lvlText w:val="%3."/>
      <w:lvlJc w:val="right"/>
      <w:pPr>
        <w:ind w:left="2160" w:hanging="180"/>
      </w:pPr>
    </w:lvl>
    <w:lvl w:ilvl="3" w:tplc="10E2F8A8">
      <w:start w:val="1"/>
      <w:numFmt w:val="decimal"/>
      <w:lvlText w:val="%4."/>
      <w:lvlJc w:val="left"/>
      <w:pPr>
        <w:ind w:left="2880" w:hanging="360"/>
      </w:pPr>
    </w:lvl>
    <w:lvl w:ilvl="4" w:tplc="E37A70EA">
      <w:start w:val="1"/>
      <w:numFmt w:val="lowerLetter"/>
      <w:lvlText w:val="%5."/>
      <w:lvlJc w:val="left"/>
      <w:pPr>
        <w:ind w:left="3600" w:hanging="360"/>
      </w:pPr>
    </w:lvl>
    <w:lvl w:ilvl="5" w:tplc="48F65F0E">
      <w:start w:val="1"/>
      <w:numFmt w:val="lowerRoman"/>
      <w:lvlText w:val="%6."/>
      <w:lvlJc w:val="right"/>
      <w:pPr>
        <w:ind w:left="4320" w:hanging="180"/>
      </w:pPr>
    </w:lvl>
    <w:lvl w:ilvl="6" w:tplc="FD182074">
      <w:start w:val="1"/>
      <w:numFmt w:val="decimal"/>
      <w:lvlText w:val="%7."/>
      <w:lvlJc w:val="left"/>
      <w:pPr>
        <w:ind w:left="5040" w:hanging="360"/>
      </w:pPr>
    </w:lvl>
    <w:lvl w:ilvl="7" w:tplc="78E45AFC">
      <w:start w:val="1"/>
      <w:numFmt w:val="lowerLetter"/>
      <w:lvlText w:val="%8."/>
      <w:lvlJc w:val="left"/>
      <w:pPr>
        <w:ind w:left="5760" w:hanging="360"/>
      </w:pPr>
    </w:lvl>
    <w:lvl w:ilvl="8" w:tplc="0F0EEB2E">
      <w:start w:val="1"/>
      <w:numFmt w:val="lowerRoman"/>
      <w:lvlText w:val="%9."/>
      <w:lvlJc w:val="right"/>
      <w:pPr>
        <w:ind w:left="6480" w:hanging="180"/>
      </w:pPr>
    </w:lvl>
  </w:abstractNum>
  <w:abstractNum w:abstractNumId="10" w15:restartNumberingAfterBreak="0">
    <w:nsid w:val="27510760"/>
    <w:multiLevelType w:val="hybridMultilevel"/>
    <w:tmpl w:val="A3BAC506"/>
    <w:lvl w:ilvl="0" w:tplc="F022E058">
      <w:start w:val="3"/>
      <w:numFmt w:val="decimal"/>
      <w:lvlText w:val="%1."/>
      <w:lvlJc w:val="left"/>
      <w:pPr>
        <w:ind w:left="720" w:hanging="360"/>
      </w:pPr>
    </w:lvl>
    <w:lvl w:ilvl="1" w:tplc="2B3E4542">
      <w:start w:val="1"/>
      <w:numFmt w:val="lowerLetter"/>
      <w:lvlText w:val="%2."/>
      <w:lvlJc w:val="left"/>
      <w:pPr>
        <w:ind w:left="1440" w:hanging="360"/>
      </w:pPr>
    </w:lvl>
    <w:lvl w:ilvl="2" w:tplc="818C5E60">
      <w:start w:val="1"/>
      <w:numFmt w:val="lowerRoman"/>
      <w:lvlText w:val="%3."/>
      <w:lvlJc w:val="right"/>
      <w:pPr>
        <w:ind w:left="2160" w:hanging="180"/>
      </w:pPr>
    </w:lvl>
    <w:lvl w:ilvl="3" w:tplc="EDFA1D0C">
      <w:start w:val="1"/>
      <w:numFmt w:val="decimal"/>
      <w:lvlText w:val="%4."/>
      <w:lvlJc w:val="left"/>
      <w:pPr>
        <w:ind w:left="2880" w:hanging="360"/>
      </w:pPr>
    </w:lvl>
    <w:lvl w:ilvl="4" w:tplc="D3923FE2">
      <w:start w:val="1"/>
      <w:numFmt w:val="lowerLetter"/>
      <w:lvlText w:val="%5."/>
      <w:lvlJc w:val="left"/>
      <w:pPr>
        <w:ind w:left="3600" w:hanging="360"/>
      </w:pPr>
    </w:lvl>
    <w:lvl w:ilvl="5" w:tplc="0AF49D9E">
      <w:start w:val="1"/>
      <w:numFmt w:val="lowerRoman"/>
      <w:lvlText w:val="%6."/>
      <w:lvlJc w:val="right"/>
      <w:pPr>
        <w:ind w:left="4320" w:hanging="180"/>
      </w:pPr>
    </w:lvl>
    <w:lvl w:ilvl="6" w:tplc="549E963E">
      <w:start w:val="1"/>
      <w:numFmt w:val="decimal"/>
      <w:lvlText w:val="%7."/>
      <w:lvlJc w:val="left"/>
      <w:pPr>
        <w:ind w:left="5040" w:hanging="360"/>
      </w:pPr>
    </w:lvl>
    <w:lvl w:ilvl="7" w:tplc="5C5A451C">
      <w:start w:val="1"/>
      <w:numFmt w:val="lowerLetter"/>
      <w:lvlText w:val="%8."/>
      <w:lvlJc w:val="left"/>
      <w:pPr>
        <w:ind w:left="5760" w:hanging="360"/>
      </w:pPr>
    </w:lvl>
    <w:lvl w:ilvl="8" w:tplc="B1AA6B30">
      <w:start w:val="1"/>
      <w:numFmt w:val="lowerRoman"/>
      <w:lvlText w:val="%9."/>
      <w:lvlJc w:val="right"/>
      <w:pPr>
        <w:ind w:left="6480" w:hanging="180"/>
      </w:pPr>
    </w:lvl>
  </w:abstractNum>
  <w:abstractNum w:abstractNumId="11" w15:restartNumberingAfterBreak="0">
    <w:nsid w:val="27B64AE6"/>
    <w:multiLevelType w:val="hybridMultilevel"/>
    <w:tmpl w:val="EC9014F4"/>
    <w:lvl w:ilvl="0" w:tplc="2D823DDE">
      <w:start w:val="1"/>
      <w:numFmt w:val="decimal"/>
      <w:lvlText w:val="%1."/>
      <w:lvlJc w:val="left"/>
      <w:pPr>
        <w:ind w:left="720" w:hanging="360"/>
      </w:pPr>
    </w:lvl>
    <w:lvl w:ilvl="1" w:tplc="B8CA967C">
      <w:start w:val="1"/>
      <w:numFmt w:val="lowerLetter"/>
      <w:lvlText w:val="%2."/>
      <w:lvlJc w:val="left"/>
      <w:pPr>
        <w:ind w:left="1440" w:hanging="360"/>
      </w:pPr>
    </w:lvl>
    <w:lvl w:ilvl="2" w:tplc="A90E0FD4">
      <w:start w:val="1"/>
      <w:numFmt w:val="lowerRoman"/>
      <w:lvlText w:val="%3."/>
      <w:lvlJc w:val="right"/>
      <w:pPr>
        <w:ind w:left="2160" w:hanging="180"/>
      </w:pPr>
    </w:lvl>
    <w:lvl w:ilvl="3" w:tplc="7FFA15D0">
      <w:start w:val="1"/>
      <w:numFmt w:val="decimal"/>
      <w:lvlText w:val="%4."/>
      <w:lvlJc w:val="left"/>
      <w:pPr>
        <w:ind w:left="2880" w:hanging="360"/>
      </w:pPr>
    </w:lvl>
    <w:lvl w:ilvl="4" w:tplc="0F5821D6">
      <w:start w:val="1"/>
      <w:numFmt w:val="lowerLetter"/>
      <w:lvlText w:val="%5."/>
      <w:lvlJc w:val="left"/>
      <w:pPr>
        <w:ind w:left="3600" w:hanging="360"/>
      </w:pPr>
    </w:lvl>
    <w:lvl w:ilvl="5" w:tplc="53148282">
      <w:start w:val="1"/>
      <w:numFmt w:val="lowerRoman"/>
      <w:lvlText w:val="%6."/>
      <w:lvlJc w:val="right"/>
      <w:pPr>
        <w:ind w:left="4320" w:hanging="180"/>
      </w:pPr>
    </w:lvl>
    <w:lvl w:ilvl="6" w:tplc="4A8EAF32">
      <w:start w:val="1"/>
      <w:numFmt w:val="decimal"/>
      <w:lvlText w:val="%7."/>
      <w:lvlJc w:val="left"/>
      <w:pPr>
        <w:ind w:left="5040" w:hanging="360"/>
      </w:pPr>
    </w:lvl>
    <w:lvl w:ilvl="7" w:tplc="C72C5E9A">
      <w:start w:val="1"/>
      <w:numFmt w:val="lowerLetter"/>
      <w:lvlText w:val="%8."/>
      <w:lvlJc w:val="left"/>
      <w:pPr>
        <w:ind w:left="5760" w:hanging="360"/>
      </w:pPr>
    </w:lvl>
    <w:lvl w:ilvl="8" w:tplc="ADB43DC6">
      <w:start w:val="1"/>
      <w:numFmt w:val="lowerRoman"/>
      <w:lvlText w:val="%9."/>
      <w:lvlJc w:val="right"/>
      <w:pPr>
        <w:ind w:left="6480" w:hanging="180"/>
      </w:pPr>
    </w:lvl>
  </w:abstractNum>
  <w:abstractNum w:abstractNumId="12" w15:restartNumberingAfterBreak="0">
    <w:nsid w:val="29FD7BDD"/>
    <w:multiLevelType w:val="hybridMultilevel"/>
    <w:tmpl w:val="871EE9D4"/>
    <w:lvl w:ilvl="0" w:tplc="12D0F960">
      <w:start w:val="2"/>
      <w:numFmt w:val="decimal"/>
      <w:lvlText w:val="%1."/>
      <w:lvlJc w:val="left"/>
      <w:pPr>
        <w:ind w:left="720" w:hanging="360"/>
      </w:pPr>
    </w:lvl>
    <w:lvl w:ilvl="1" w:tplc="6B5E82B6">
      <w:start w:val="1"/>
      <w:numFmt w:val="lowerLetter"/>
      <w:lvlText w:val="%2."/>
      <w:lvlJc w:val="left"/>
      <w:pPr>
        <w:ind w:left="1440" w:hanging="360"/>
      </w:pPr>
    </w:lvl>
    <w:lvl w:ilvl="2" w:tplc="272AFD40">
      <w:start w:val="1"/>
      <w:numFmt w:val="lowerRoman"/>
      <w:lvlText w:val="%3."/>
      <w:lvlJc w:val="right"/>
      <w:pPr>
        <w:ind w:left="2160" w:hanging="180"/>
      </w:pPr>
    </w:lvl>
    <w:lvl w:ilvl="3" w:tplc="12B4F926">
      <w:start w:val="1"/>
      <w:numFmt w:val="decimal"/>
      <w:lvlText w:val="%4."/>
      <w:lvlJc w:val="left"/>
      <w:pPr>
        <w:ind w:left="2880" w:hanging="360"/>
      </w:pPr>
    </w:lvl>
    <w:lvl w:ilvl="4" w:tplc="AE9E8234">
      <w:start w:val="1"/>
      <w:numFmt w:val="lowerLetter"/>
      <w:lvlText w:val="%5."/>
      <w:lvlJc w:val="left"/>
      <w:pPr>
        <w:ind w:left="3600" w:hanging="360"/>
      </w:pPr>
    </w:lvl>
    <w:lvl w:ilvl="5" w:tplc="708AEA12">
      <w:start w:val="1"/>
      <w:numFmt w:val="lowerRoman"/>
      <w:lvlText w:val="%6."/>
      <w:lvlJc w:val="right"/>
      <w:pPr>
        <w:ind w:left="4320" w:hanging="180"/>
      </w:pPr>
    </w:lvl>
    <w:lvl w:ilvl="6" w:tplc="776861D8">
      <w:start w:val="1"/>
      <w:numFmt w:val="decimal"/>
      <w:lvlText w:val="%7."/>
      <w:lvlJc w:val="left"/>
      <w:pPr>
        <w:ind w:left="5040" w:hanging="360"/>
      </w:pPr>
    </w:lvl>
    <w:lvl w:ilvl="7" w:tplc="F4B424BC">
      <w:start w:val="1"/>
      <w:numFmt w:val="lowerLetter"/>
      <w:lvlText w:val="%8."/>
      <w:lvlJc w:val="left"/>
      <w:pPr>
        <w:ind w:left="5760" w:hanging="360"/>
      </w:pPr>
    </w:lvl>
    <w:lvl w:ilvl="8" w:tplc="A524C0D4">
      <w:start w:val="1"/>
      <w:numFmt w:val="lowerRoman"/>
      <w:lvlText w:val="%9."/>
      <w:lvlJc w:val="right"/>
      <w:pPr>
        <w:ind w:left="6480" w:hanging="180"/>
      </w:pPr>
    </w:lvl>
  </w:abstractNum>
  <w:abstractNum w:abstractNumId="13" w15:restartNumberingAfterBreak="0">
    <w:nsid w:val="3049FAE5"/>
    <w:multiLevelType w:val="hybridMultilevel"/>
    <w:tmpl w:val="F30A78E0"/>
    <w:lvl w:ilvl="0" w:tplc="CFCC797E">
      <w:start w:val="1"/>
      <w:numFmt w:val="decimal"/>
      <w:lvlText w:val="14)"/>
      <w:lvlJc w:val="left"/>
      <w:pPr>
        <w:ind w:left="720" w:hanging="360"/>
      </w:pPr>
    </w:lvl>
    <w:lvl w:ilvl="1" w:tplc="3DC63CDC">
      <w:start w:val="1"/>
      <w:numFmt w:val="lowerLetter"/>
      <w:lvlText w:val="%2."/>
      <w:lvlJc w:val="left"/>
      <w:pPr>
        <w:ind w:left="1440" w:hanging="360"/>
      </w:pPr>
    </w:lvl>
    <w:lvl w:ilvl="2" w:tplc="3294CC92">
      <w:start w:val="1"/>
      <w:numFmt w:val="lowerRoman"/>
      <w:lvlText w:val="%3."/>
      <w:lvlJc w:val="right"/>
      <w:pPr>
        <w:ind w:left="2160" w:hanging="180"/>
      </w:pPr>
    </w:lvl>
    <w:lvl w:ilvl="3" w:tplc="B740B5DC">
      <w:start w:val="1"/>
      <w:numFmt w:val="decimal"/>
      <w:lvlText w:val="%4."/>
      <w:lvlJc w:val="left"/>
      <w:pPr>
        <w:ind w:left="2880" w:hanging="360"/>
      </w:pPr>
    </w:lvl>
    <w:lvl w:ilvl="4" w:tplc="542EC040">
      <w:start w:val="1"/>
      <w:numFmt w:val="lowerLetter"/>
      <w:lvlText w:val="%5."/>
      <w:lvlJc w:val="left"/>
      <w:pPr>
        <w:ind w:left="3600" w:hanging="360"/>
      </w:pPr>
    </w:lvl>
    <w:lvl w:ilvl="5" w:tplc="E75A0D48">
      <w:start w:val="1"/>
      <w:numFmt w:val="lowerRoman"/>
      <w:lvlText w:val="%6."/>
      <w:lvlJc w:val="right"/>
      <w:pPr>
        <w:ind w:left="4320" w:hanging="180"/>
      </w:pPr>
    </w:lvl>
    <w:lvl w:ilvl="6" w:tplc="FD728148">
      <w:start w:val="1"/>
      <w:numFmt w:val="decimal"/>
      <w:lvlText w:val="%7."/>
      <w:lvlJc w:val="left"/>
      <w:pPr>
        <w:ind w:left="5040" w:hanging="360"/>
      </w:pPr>
    </w:lvl>
    <w:lvl w:ilvl="7" w:tplc="48904E0E">
      <w:start w:val="1"/>
      <w:numFmt w:val="lowerLetter"/>
      <w:lvlText w:val="%8."/>
      <w:lvlJc w:val="left"/>
      <w:pPr>
        <w:ind w:left="5760" w:hanging="360"/>
      </w:pPr>
    </w:lvl>
    <w:lvl w:ilvl="8" w:tplc="CBFAB40A">
      <w:start w:val="1"/>
      <w:numFmt w:val="lowerRoman"/>
      <w:lvlText w:val="%9."/>
      <w:lvlJc w:val="right"/>
      <w:pPr>
        <w:ind w:left="6480" w:hanging="180"/>
      </w:pPr>
    </w:lvl>
  </w:abstractNum>
  <w:abstractNum w:abstractNumId="14" w15:restartNumberingAfterBreak="0">
    <w:nsid w:val="376ECCCF"/>
    <w:multiLevelType w:val="hybridMultilevel"/>
    <w:tmpl w:val="514A1964"/>
    <w:lvl w:ilvl="0" w:tplc="6E982D02">
      <w:start w:val="1"/>
      <w:numFmt w:val="decimal"/>
      <w:lvlText w:val="%1."/>
      <w:lvlJc w:val="left"/>
      <w:pPr>
        <w:ind w:left="720" w:hanging="360"/>
      </w:pPr>
    </w:lvl>
    <w:lvl w:ilvl="1" w:tplc="20EA2EC8">
      <w:start w:val="1"/>
      <w:numFmt w:val="lowerLetter"/>
      <w:lvlText w:val="%2."/>
      <w:lvlJc w:val="left"/>
      <w:pPr>
        <w:ind w:left="1440" w:hanging="360"/>
      </w:pPr>
    </w:lvl>
    <w:lvl w:ilvl="2" w:tplc="20220AEC">
      <w:start w:val="1"/>
      <w:numFmt w:val="lowerRoman"/>
      <w:lvlText w:val="%3."/>
      <w:lvlJc w:val="right"/>
      <w:pPr>
        <w:ind w:left="2160" w:hanging="180"/>
      </w:pPr>
    </w:lvl>
    <w:lvl w:ilvl="3" w:tplc="7B7EF844">
      <w:start w:val="1"/>
      <w:numFmt w:val="decimal"/>
      <w:lvlText w:val="%4."/>
      <w:lvlJc w:val="left"/>
      <w:pPr>
        <w:ind w:left="2880" w:hanging="360"/>
      </w:pPr>
    </w:lvl>
    <w:lvl w:ilvl="4" w:tplc="072A405E">
      <w:start w:val="1"/>
      <w:numFmt w:val="lowerLetter"/>
      <w:lvlText w:val="%5."/>
      <w:lvlJc w:val="left"/>
      <w:pPr>
        <w:ind w:left="3600" w:hanging="360"/>
      </w:pPr>
    </w:lvl>
    <w:lvl w:ilvl="5" w:tplc="D2E42398">
      <w:start w:val="1"/>
      <w:numFmt w:val="lowerRoman"/>
      <w:lvlText w:val="%6."/>
      <w:lvlJc w:val="right"/>
      <w:pPr>
        <w:ind w:left="4320" w:hanging="180"/>
      </w:pPr>
    </w:lvl>
    <w:lvl w:ilvl="6" w:tplc="E054BC76">
      <w:start w:val="1"/>
      <w:numFmt w:val="decimal"/>
      <w:lvlText w:val="%7."/>
      <w:lvlJc w:val="left"/>
      <w:pPr>
        <w:ind w:left="5040" w:hanging="360"/>
      </w:pPr>
    </w:lvl>
    <w:lvl w:ilvl="7" w:tplc="B4F00D76">
      <w:start w:val="1"/>
      <w:numFmt w:val="lowerLetter"/>
      <w:lvlText w:val="%8."/>
      <w:lvlJc w:val="left"/>
      <w:pPr>
        <w:ind w:left="5760" w:hanging="360"/>
      </w:pPr>
    </w:lvl>
    <w:lvl w:ilvl="8" w:tplc="DBD88D28">
      <w:start w:val="1"/>
      <w:numFmt w:val="lowerRoman"/>
      <w:lvlText w:val="%9."/>
      <w:lvlJc w:val="right"/>
      <w:pPr>
        <w:ind w:left="6480" w:hanging="180"/>
      </w:pPr>
    </w:lvl>
  </w:abstractNum>
  <w:abstractNum w:abstractNumId="15" w15:restartNumberingAfterBreak="0">
    <w:nsid w:val="42EFAE05"/>
    <w:multiLevelType w:val="hybridMultilevel"/>
    <w:tmpl w:val="68B2DF64"/>
    <w:lvl w:ilvl="0" w:tplc="C00407AC">
      <w:start w:val="1"/>
      <w:numFmt w:val="decimal"/>
      <w:lvlText w:val="%1."/>
      <w:lvlJc w:val="left"/>
      <w:pPr>
        <w:ind w:left="720" w:hanging="360"/>
      </w:pPr>
    </w:lvl>
    <w:lvl w:ilvl="1" w:tplc="D2C46510">
      <w:start w:val="1"/>
      <w:numFmt w:val="lowerLetter"/>
      <w:lvlText w:val="%2."/>
      <w:lvlJc w:val="left"/>
      <w:pPr>
        <w:ind w:left="1440" w:hanging="360"/>
      </w:pPr>
    </w:lvl>
    <w:lvl w:ilvl="2" w:tplc="97C84FC8">
      <w:start w:val="1"/>
      <w:numFmt w:val="lowerRoman"/>
      <w:lvlText w:val="%3."/>
      <w:lvlJc w:val="right"/>
      <w:pPr>
        <w:ind w:left="2160" w:hanging="180"/>
      </w:pPr>
    </w:lvl>
    <w:lvl w:ilvl="3" w:tplc="3DC653AC">
      <w:start w:val="1"/>
      <w:numFmt w:val="decimal"/>
      <w:lvlText w:val="%4."/>
      <w:lvlJc w:val="left"/>
      <w:pPr>
        <w:ind w:left="2880" w:hanging="360"/>
      </w:pPr>
    </w:lvl>
    <w:lvl w:ilvl="4" w:tplc="3CF877F0">
      <w:start w:val="1"/>
      <w:numFmt w:val="lowerLetter"/>
      <w:lvlText w:val="%5."/>
      <w:lvlJc w:val="left"/>
      <w:pPr>
        <w:ind w:left="3600" w:hanging="360"/>
      </w:pPr>
    </w:lvl>
    <w:lvl w:ilvl="5" w:tplc="B6EE63C2">
      <w:start w:val="1"/>
      <w:numFmt w:val="lowerRoman"/>
      <w:lvlText w:val="%6."/>
      <w:lvlJc w:val="right"/>
      <w:pPr>
        <w:ind w:left="4320" w:hanging="180"/>
      </w:pPr>
    </w:lvl>
    <w:lvl w:ilvl="6" w:tplc="9364CC10">
      <w:start w:val="1"/>
      <w:numFmt w:val="decimal"/>
      <w:lvlText w:val="%7."/>
      <w:lvlJc w:val="left"/>
      <w:pPr>
        <w:ind w:left="5040" w:hanging="360"/>
      </w:pPr>
    </w:lvl>
    <w:lvl w:ilvl="7" w:tplc="2118F7A0">
      <w:start w:val="1"/>
      <w:numFmt w:val="lowerLetter"/>
      <w:lvlText w:val="%8."/>
      <w:lvlJc w:val="left"/>
      <w:pPr>
        <w:ind w:left="5760" w:hanging="360"/>
      </w:pPr>
    </w:lvl>
    <w:lvl w:ilvl="8" w:tplc="6BE83E10">
      <w:start w:val="1"/>
      <w:numFmt w:val="lowerRoman"/>
      <w:lvlText w:val="%9."/>
      <w:lvlJc w:val="right"/>
      <w:pPr>
        <w:ind w:left="6480" w:hanging="180"/>
      </w:pPr>
    </w:lvl>
  </w:abstractNum>
  <w:abstractNum w:abstractNumId="16" w15:restartNumberingAfterBreak="0">
    <w:nsid w:val="452DA359"/>
    <w:multiLevelType w:val="hybridMultilevel"/>
    <w:tmpl w:val="915E58A0"/>
    <w:lvl w:ilvl="0" w:tplc="7DA6C692">
      <w:start w:val="1"/>
      <w:numFmt w:val="decimal"/>
      <w:lvlText w:val="34-"/>
      <w:lvlJc w:val="left"/>
      <w:pPr>
        <w:ind w:left="720" w:hanging="360"/>
      </w:pPr>
    </w:lvl>
    <w:lvl w:ilvl="1" w:tplc="8034A796">
      <w:start w:val="1"/>
      <w:numFmt w:val="lowerLetter"/>
      <w:lvlText w:val="%2."/>
      <w:lvlJc w:val="left"/>
      <w:pPr>
        <w:ind w:left="1440" w:hanging="360"/>
      </w:pPr>
    </w:lvl>
    <w:lvl w:ilvl="2" w:tplc="BAD2B796">
      <w:start w:val="1"/>
      <w:numFmt w:val="lowerRoman"/>
      <w:lvlText w:val="%3."/>
      <w:lvlJc w:val="right"/>
      <w:pPr>
        <w:ind w:left="2160" w:hanging="180"/>
      </w:pPr>
    </w:lvl>
    <w:lvl w:ilvl="3" w:tplc="709A376A">
      <w:start w:val="1"/>
      <w:numFmt w:val="decimal"/>
      <w:lvlText w:val="%4."/>
      <w:lvlJc w:val="left"/>
      <w:pPr>
        <w:ind w:left="2880" w:hanging="360"/>
      </w:pPr>
    </w:lvl>
    <w:lvl w:ilvl="4" w:tplc="31969068">
      <w:start w:val="1"/>
      <w:numFmt w:val="lowerLetter"/>
      <w:lvlText w:val="%5."/>
      <w:lvlJc w:val="left"/>
      <w:pPr>
        <w:ind w:left="3600" w:hanging="360"/>
      </w:pPr>
    </w:lvl>
    <w:lvl w:ilvl="5" w:tplc="75AE223C">
      <w:start w:val="1"/>
      <w:numFmt w:val="lowerRoman"/>
      <w:lvlText w:val="%6."/>
      <w:lvlJc w:val="right"/>
      <w:pPr>
        <w:ind w:left="4320" w:hanging="180"/>
      </w:pPr>
    </w:lvl>
    <w:lvl w:ilvl="6" w:tplc="AE1AA11A">
      <w:start w:val="1"/>
      <w:numFmt w:val="decimal"/>
      <w:lvlText w:val="%7."/>
      <w:lvlJc w:val="left"/>
      <w:pPr>
        <w:ind w:left="5040" w:hanging="360"/>
      </w:pPr>
    </w:lvl>
    <w:lvl w:ilvl="7" w:tplc="039A9278">
      <w:start w:val="1"/>
      <w:numFmt w:val="lowerLetter"/>
      <w:lvlText w:val="%8."/>
      <w:lvlJc w:val="left"/>
      <w:pPr>
        <w:ind w:left="5760" w:hanging="360"/>
      </w:pPr>
    </w:lvl>
    <w:lvl w:ilvl="8" w:tplc="8D2EAAC2">
      <w:start w:val="1"/>
      <w:numFmt w:val="lowerRoman"/>
      <w:lvlText w:val="%9."/>
      <w:lvlJc w:val="right"/>
      <w:pPr>
        <w:ind w:left="6480" w:hanging="180"/>
      </w:pPr>
    </w:lvl>
  </w:abstractNum>
  <w:abstractNum w:abstractNumId="17" w15:restartNumberingAfterBreak="0">
    <w:nsid w:val="4EC80FC2"/>
    <w:multiLevelType w:val="hybridMultilevel"/>
    <w:tmpl w:val="7F06A51E"/>
    <w:lvl w:ilvl="0" w:tplc="21726DDE">
      <w:start w:val="1"/>
      <w:numFmt w:val="bullet"/>
      <w:lvlText w:val="§"/>
      <w:lvlJc w:val="left"/>
      <w:pPr>
        <w:ind w:left="720" w:hanging="360"/>
      </w:pPr>
      <w:rPr>
        <w:rFonts w:ascii="Wingdings" w:hAnsi="Wingdings" w:hint="default"/>
      </w:rPr>
    </w:lvl>
    <w:lvl w:ilvl="1" w:tplc="5C4AF250">
      <w:start w:val="1"/>
      <w:numFmt w:val="bullet"/>
      <w:lvlText w:val="·"/>
      <w:lvlJc w:val="left"/>
      <w:pPr>
        <w:ind w:left="1440" w:hanging="360"/>
      </w:pPr>
      <w:rPr>
        <w:rFonts w:ascii="Wingdings" w:hAnsi="Wingdings" w:hint="default"/>
      </w:rPr>
    </w:lvl>
    <w:lvl w:ilvl="2" w:tplc="A9ACDC34">
      <w:start w:val="1"/>
      <w:numFmt w:val="bullet"/>
      <w:lvlText w:val=""/>
      <w:lvlJc w:val="left"/>
      <w:pPr>
        <w:ind w:left="2160" w:hanging="360"/>
      </w:pPr>
      <w:rPr>
        <w:rFonts w:ascii="Wingdings" w:hAnsi="Wingdings" w:hint="default"/>
      </w:rPr>
    </w:lvl>
    <w:lvl w:ilvl="3" w:tplc="3634C300">
      <w:start w:val="1"/>
      <w:numFmt w:val="bullet"/>
      <w:lvlText w:val=""/>
      <w:lvlJc w:val="left"/>
      <w:pPr>
        <w:ind w:left="2880" w:hanging="360"/>
      </w:pPr>
      <w:rPr>
        <w:rFonts w:ascii="Symbol" w:hAnsi="Symbol" w:hint="default"/>
      </w:rPr>
    </w:lvl>
    <w:lvl w:ilvl="4" w:tplc="6380ACAC">
      <w:start w:val="1"/>
      <w:numFmt w:val="bullet"/>
      <w:lvlText w:val="o"/>
      <w:lvlJc w:val="left"/>
      <w:pPr>
        <w:ind w:left="3600" w:hanging="360"/>
      </w:pPr>
      <w:rPr>
        <w:rFonts w:ascii="Courier New" w:hAnsi="Courier New" w:hint="default"/>
      </w:rPr>
    </w:lvl>
    <w:lvl w:ilvl="5" w:tplc="CF6AABF8">
      <w:start w:val="1"/>
      <w:numFmt w:val="bullet"/>
      <w:lvlText w:val=""/>
      <w:lvlJc w:val="left"/>
      <w:pPr>
        <w:ind w:left="4320" w:hanging="360"/>
      </w:pPr>
      <w:rPr>
        <w:rFonts w:ascii="Wingdings" w:hAnsi="Wingdings" w:hint="default"/>
      </w:rPr>
    </w:lvl>
    <w:lvl w:ilvl="6" w:tplc="FA9008B0">
      <w:start w:val="1"/>
      <w:numFmt w:val="bullet"/>
      <w:lvlText w:val=""/>
      <w:lvlJc w:val="left"/>
      <w:pPr>
        <w:ind w:left="5040" w:hanging="360"/>
      </w:pPr>
      <w:rPr>
        <w:rFonts w:ascii="Symbol" w:hAnsi="Symbol" w:hint="default"/>
      </w:rPr>
    </w:lvl>
    <w:lvl w:ilvl="7" w:tplc="ACD8496C">
      <w:start w:val="1"/>
      <w:numFmt w:val="bullet"/>
      <w:lvlText w:val="o"/>
      <w:lvlJc w:val="left"/>
      <w:pPr>
        <w:ind w:left="5760" w:hanging="360"/>
      </w:pPr>
      <w:rPr>
        <w:rFonts w:ascii="Courier New" w:hAnsi="Courier New" w:hint="default"/>
      </w:rPr>
    </w:lvl>
    <w:lvl w:ilvl="8" w:tplc="4240E946">
      <w:start w:val="1"/>
      <w:numFmt w:val="bullet"/>
      <w:lvlText w:val=""/>
      <w:lvlJc w:val="left"/>
      <w:pPr>
        <w:ind w:left="6480" w:hanging="360"/>
      </w:pPr>
      <w:rPr>
        <w:rFonts w:ascii="Wingdings" w:hAnsi="Wingdings" w:hint="default"/>
      </w:rPr>
    </w:lvl>
  </w:abstractNum>
  <w:abstractNum w:abstractNumId="18" w15:restartNumberingAfterBreak="0">
    <w:nsid w:val="4EE852CB"/>
    <w:multiLevelType w:val="hybridMultilevel"/>
    <w:tmpl w:val="BB9A7ECA"/>
    <w:lvl w:ilvl="0" w:tplc="B386886C">
      <w:start w:val="1"/>
      <w:numFmt w:val="bullet"/>
      <w:lvlText w:val="§"/>
      <w:lvlJc w:val="left"/>
      <w:pPr>
        <w:ind w:left="720" w:hanging="360"/>
      </w:pPr>
      <w:rPr>
        <w:rFonts w:ascii="Wingdings" w:hAnsi="Wingdings" w:hint="default"/>
      </w:rPr>
    </w:lvl>
    <w:lvl w:ilvl="1" w:tplc="092C6224">
      <w:start w:val="1"/>
      <w:numFmt w:val="bullet"/>
      <w:lvlText w:val="·"/>
      <w:lvlJc w:val="left"/>
      <w:pPr>
        <w:ind w:left="1440" w:hanging="360"/>
      </w:pPr>
      <w:rPr>
        <w:rFonts w:ascii="Wingdings" w:hAnsi="Wingdings" w:hint="default"/>
      </w:rPr>
    </w:lvl>
    <w:lvl w:ilvl="2" w:tplc="7D022750">
      <w:start w:val="1"/>
      <w:numFmt w:val="bullet"/>
      <w:lvlText w:val=""/>
      <w:lvlJc w:val="left"/>
      <w:pPr>
        <w:ind w:left="2160" w:hanging="360"/>
      </w:pPr>
      <w:rPr>
        <w:rFonts w:ascii="Wingdings" w:hAnsi="Wingdings" w:hint="default"/>
      </w:rPr>
    </w:lvl>
    <w:lvl w:ilvl="3" w:tplc="95AEDE32">
      <w:start w:val="1"/>
      <w:numFmt w:val="bullet"/>
      <w:lvlText w:val=""/>
      <w:lvlJc w:val="left"/>
      <w:pPr>
        <w:ind w:left="2880" w:hanging="360"/>
      </w:pPr>
      <w:rPr>
        <w:rFonts w:ascii="Symbol" w:hAnsi="Symbol" w:hint="default"/>
      </w:rPr>
    </w:lvl>
    <w:lvl w:ilvl="4" w:tplc="AD5E5968">
      <w:start w:val="1"/>
      <w:numFmt w:val="bullet"/>
      <w:lvlText w:val="o"/>
      <w:lvlJc w:val="left"/>
      <w:pPr>
        <w:ind w:left="3600" w:hanging="360"/>
      </w:pPr>
      <w:rPr>
        <w:rFonts w:ascii="Courier New" w:hAnsi="Courier New" w:hint="default"/>
      </w:rPr>
    </w:lvl>
    <w:lvl w:ilvl="5" w:tplc="5C8A8BC4">
      <w:start w:val="1"/>
      <w:numFmt w:val="bullet"/>
      <w:lvlText w:val=""/>
      <w:lvlJc w:val="left"/>
      <w:pPr>
        <w:ind w:left="4320" w:hanging="360"/>
      </w:pPr>
      <w:rPr>
        <w:rFonts w:ascii="Wingdings" w:hAnsi="Wingdings" w:hint="default"/>
      </w:rPr>
    </w:lvl>
    <w:lvl w:ilvl="6" w:tplc="836AFE8C">
      <w:start w:val="1"/>
      <w:numFmt w:val="bullet"/>
      <w:lvlText w:val=""/>
      <w:lvlJc w:val="left"/>
      <w:pPr>
        <w:ind w:left="5040" w:hanging="360"/>
      </w:pPr>
      <w:rPr>
        <w:rFonts w:ascii="Symbol" w:hAnsi="Symbol" w:hint="default"/>
      </w:rPr>
    </w:lvl>
    <w:lvl w:ilvl="7" w:tplc="DF08E410">
      <w:start w:val="1"/>
      <w:numFmt w:val="bullet"/>
      <w:lvlText w:val="o"/>
      <w:lvlJc w:val="left"/>
      <w:pPr>
        <w:ind w:left="5760" w:hanging="360"/>
      </w:pPr>
      <w:rPr>
        <w:rFonts w:ascii="Courier New" w:hAnsi="Courier New" w:hint="default"/>
      </w:rPr>
    </w:lvl>
    <w:lvl w:ilvl="8" w:tplc="D3E813F8">
      <w:start w:val="1"/>
      <w:numFmt w:val="bullet"/>
      <w:lvlText w:val=""/>
      <w:lvlJc w:val="left"/>
      <w:pPr>
        <w:ind w:left="6480" w:hanging="360"/>
      </w:pPr>
      <w:rPr>
        <w:rFonts w:ascii="Wingdings" w:hAnsi="Wingdings" w:hint="default"/>
      </w:rPr>
    </w:lvl>
  </w:abstractNum>
  <w:abstractNum w:abstractNumId="19" w15:restartNumberingAfterBreak="0">
    <w:nsid w:val="50DB005C"/>
    <w:multiLevelType w:val="hybridMultilevel"/>
    <w:tmpl w:val="C3C018B0"/>
    <w:lvl w:ilvl="0" w:tplc="5B7281F4">
      <w:start w:val="1"/>
      <w:numFmt w:val="decimal"/>
      <w:lvlText w:val="%1."/>
      <w:lvlJc w:val="left"/>
      <w:pPr>
        <w:ind w:left="720" w:hanging="360"/>
      </w:pPr>
    </w:lvl>
    <w:lvl w:ilvl="1" w:tplc="EA22DCD6">
      <w:start w:val="1"/>
      <w:numFmt w:val="lowerLetter"/>
      <w:lvlText w:val="%2."/>
      <w:lvlJc w:val="left"/>
      <w:pPr>
        <w:ind w:left="1440" w:hanging="360"/>
      </w:pPr>
    </w:lvl>
    <w:lvl w:ilvl="2" w:tplc="7F903084">
      <w:start w:val="1"/>
      <w:numFmt w:val="lowerRoman"/>
      <w:lvlText w:val="%3."/>
      <w:lvlJc w:val="right"/>
      <w:pPr>
        <w:ind w:left="2160" w:hanging="180"/>
      </w:pPr>
    </w:lvl>
    <w:lvl w:ilvl="3" w:tplc="81C6ECB4">
      <w:start w:val="1"/>
      <w:numFmt w:val="decimal"/>
      <w:lvlText w:val="%4."/>
      <w:lvlJc w:val="left"/>
      <w:pPr>
        <w:ind w:left="2880" w:hanging="360"/>
      </w:pPr>
    </w:lvl>
    <w:lvl w:ilvl="4" w:tplc="7570D37C">
      <w:start w:val="1"/>
      <w:numFmt w:val="lowerLetter"/>
      <w:lvlText w:val="%5."/>
      <w:lvlJc w:val="left"/>
      <w:pPr>
        <w:ind w:left="3600" w:hanging="360"/>
      </w:pPr>
    </w:lvl>
    <w:lvl w:ilvl="5" w:tplc="CEA40E7C">
      <w:start w:val="1"/>
      <w:numFmt w:val="lowerRoman"/>
      <w:lvlText w:val="%6."/>
      <w:lvlJc w:val="right"/>
      <w:pPr>
        <w:ind w:left="4320" w:hanging="180"/>
      </w:pPr>
    </w:lvl>
    <w:lvl w:ilvl="6" w:tplc="EF763E2A">
      <w:start w:val="1"/>
      <w:numFmt w:val="decimal"/>
      <w:lvlText w:val="%7."/>
      <w:lvlJc w:val="left"/>
      <w:pPr>
        <w:ind w:left="5040" w:hanging="360"/>
      </w:pPr>
    </w:lvl>
    <w:lvl w:ilvl="7" w:tplc="298C3660">
      <w:start w:val="1"/>
      <w:numFmt w:val="lowerLetter"/>
      <w:lvlText w:val="%8."/>
      <w:lvlJc w:val="left"/>
      <w:pPr>
        <w:ind w:left="5760" w:hanging="360"/>
      </w:pPr>
    </w:lvl>
    <w:lvl w:ilvl="8" w:tplc="57D28A2A">
      <w:start w:val="1"/>
      <w:numFmt w:val="lowerRoman"/>
      <w:lvlText w:val="%9."/>
      <w:lvlJc w:val="right"/>
      <w:pPr>
        <w:ind w:left="6480" w:hanging="180"/>
      </w:pPr>
    </w:lvl>
  </w:abstractNum>
  <w:abstractNum w:abstractNumId="20" w15:restartNumberingAfterBreak="0">
    <w:nsid w:val="5AE73F3F"/>
    <w:multiLevelType w:val="hybridMultilevel"/>
    <w:tmpl w:val="DB0C0088"/>
    <w:lvl w:ilvl="0" w:tplc="9A12371C">
      <w:start w:val="2"/>
      <w:numFmt w:val="decimal"/>
      <w:lvlText w:val="%1."/>
      <w:lvlJc w:val="left"/>
      <w:pPr>
        <w:ind w:left="720" w:hanging="360"/>
      </w:pPr>
    </w:lvl>
    <w:lvl w:ilvl="1" w:tplc="82706F70">
      <w:start w:val="1"/>
      <w:numFmt w:val="lowerLetter"/>
      <w:lvlText w:val="%2."/>
      <w:lvlJc w:val="left"/>
      <w:pPr>
        <w:ind w:left="1440" w:hanging="360"/>
      </w:pPr>
    </w:lvl>
    <w:lvl w:ilvl="2" w:tplc="A91AB534">
      <w:start w:val="1"/>
      <w:numFmt w:val="lowerRoman"/>
      <w:lvlText w:val="%3."/>
      <w:lvlJc w:val="right"/>
      <w:pPr>
        <w:ind w:left="2160" w:hanging="180"/>
      </w:pPr>
    </w:lvl>
    <w:lvl w:ilvl="3" w:tplc="1E68D470">
      <w:start w:val="1"/>
      <w:numFmt w:val="decimal"/>
      <w:lvlText w:val="%4."/>
      <w:lvlJc w:val="left"/>
      <w:pPr>
        <w:ind w:left="2880" w:hanging="360"/>
      </w:pPr>
    </w:lvl>
    <w:lvl w:ilvl="4" w:tplc="6582BD9A">
      <w:start w:val="1"/>
      <w:numFmt w:val="lowerLetter"/>
      <w:lvlText w:val="%5."/>
      <w:lvlJc w:val="left"/>
      <w:pPr>
        <w:ind w:left="3600" w:hanging="360"/>
      </w:pPr>
    </w:lvl>
    <w:lvl w:ilvl="5" w:tplc="36C47934">
      <w:start w:val="1"/>
      <w:numFmt w:val="lowerRoman"/>
      <w:lvlText w:val="%6."/>
      <w:lvlJc w:val="right"/>
      <w:pPr>
        <w:ind w:left="4320" w:hanging="180"/>
      </w:pPr>
    </w:lvl>
    <w:lvl w:ilvl="6" w:tplc="38325A64">
      <w:start w:val="1"/>
      <w:numFmt w:val="decimal"/>
      <w:lvlText w:val="%7."/>
      <w:lvlJc w:val="left"/>
      <w:pPr>
        <w:ind w:left="5040" w:hanging="360"/>
      </w:pPr>
    </w:lvl>
    <w:lvl w:ilvl="7" w:tplc="45F06BA4">
      <w:start w:val="1"/>
      <w:numFmt w:val="lowerLetter"/>
      <w:lvlText w:val="%8."/>
      <w:lvlJc w:val="left"/>
      <w:pPr>
        <w:ind w:left="5760" w:hanging="360"/>
      </w:pPr>
    </w:lvl>
    <w:lvl w:ilvl="8" w:tplc="DE00200A">
      <w:start w:val="1"/>
      <w:numFmt w:val="lowerRoman"/>
      <w:lvlText w:val="%9."/>
      <w:lvlJc w:val="right"/>
      <w:pPr>
        <w:ind w:left="6480" w:hanging="180"/>
      </w:pPr>
    </w:lvl>
  </w:abstractNum>
  <w:abstractNum w:abstractNumId="21" w15:restartNumberingAfterBreak="0">
    <w:nsid w:val="5AEDA884"/>
    <w:multiLevelType w:val="hybridMultilevel"/>
    <w:tmpl w:val="2C506A3E"/>
    <w:lvl w:ilvl="0" w:tplc="45E0084E">
      <w:start w:val="1"/>
      <w:numFmt w:val="decimal"/>
      <w:lvlText w:val="6)"/>
      <w:lvlJc w:val="left"/>
      <w:pPr>
        <w:ind w:left="720" w:hanging="360"/>
      </w:pPr>
    </w:lvl>
    <w:lvl w:ilvl="1" w:tplc="E500F218">
      <w:start w:val="1"/>
      <w:numFmt w:val="lowerLetter"/>
      <w:lvlText w:val="%2."/>
      <w:lvlJc w:val="left"/>
      <w:pPr>
        <w:ind w:left="1440" w:hanging="360"/>
      </w:pPr>
    </w:lvl>
    <w:lvl w:ilvl="2" w:tplc="3A368796">
      <w:start w:val="1"/>
      <w:numFmt w:val="lowerRoman"/>
      <w:lvlText w:val="%3."/>
      <w:lvlJc w:val="right"/>
      <w:pPr>
        <w:ind w:left="2160" w:hanging="180"/>
      </w:pPr>
    </w:lvl>
    <w:lvl w:ilvl="3" w:tplc="1DEE9B2A">
      <w:start w:val="1"/>
      <w:numFmt w:val="decimal"/>
      <w:lvlText w:val="%4."/>
      <w:lvlJc w:val="left"/>
      <w:pPr>
        <w:ind w:left="2880" w:hanging="360"/>
      </w:pPr>
    </w:lvl>
    <w:lvl w:ilvl="4" w:tplc="1E889174">
      <w:start w:val="1"/>
      <w:numFmt w:val="lowerLetter"/>
      <w:lvlText w:val="%5."/>
      <w:lvlJc w:val="left"/>
      <w:pPr>
        <w:ind w:left="3600" w:hanging="360"/>
      </w:pPr>
    </w:lvl>
    <w:lvl w:ilvl="5" w:tplc="A398A940">
      <w:start w:val="1"/>
      <w:numFmt w:val="lowerRoman"/>
      <w:lvlText w:val="%6."/>
      <w:lvlJc w:val="right"/>
      <w:pPr>
        <w:ind w:left="4320" w:hanging="180"/>
      </w:pPr>
    </w:lvl>
    <w:lvl w:ilvl="6" w:tplc="932A1F10">
      <w:start w:val="1"/>
      <w:numFmt w:val="decimal"/>
      <w:lvlText w:val="%7."/>
      <w:lvlJc w:val="left"/>
      <w:pPr>
        <w:ind w:left="5040" w:hanging="360"/>
      </w:pPr>
    </w:lvl>
    <w:lvl w:ilvl="7" w:tplc="1666C5AE">
      <w:start w:val="1"/>
      <w:numFmt w:val="lowerLetter"/>
      <w:lvlText w:val="%8."/>
      <w:lvlJc w:val="left"/>
      <w:pPr>
        <w:ind w:left="5760" w:hanging="360"/>
      </w:pPr>
    </w:lvl>
    <w:lvl w:ilvl="8" w:tplc="541AFC42">
      <w:start w:val="1"/>
      <w:numFmt w:val="lowerRoman"/>
      <w:lvlText w:val="%9."/>
      <w:lvlJc w:val="right"/>
      <w:pPr>
        <w:ind w:left="6480" w:hanging="180"/>
      </w:pPr>
    </w:lvl>
  </w:abstractNum>
  <w:abstractNum w:abstractNumId="22" w15:restartNumberingAfterBreak="0">
    <w:nsid w:val="5B9284ED"/>
    <w:multiLevelType w:val="hybridMultilevel"/>
    <w:tmpl w:val="43928640"/>
    <w:lvl w:ilvl="0" w:tplc="AE3A93D4">
      <w:start w:val="3"/>
      <w:numFmt w:val="decimal"/>
      <w:lvlText w:val="%1."/>
      <w:lvlJc w:val="left"/>
      <w:pPr>
        <w:ind w:left="720" w:hanging="360"/>
      </w:pPr>
    </w:lvl>
    <w:lvl w:ilvl="1" w:tplc="CC86B780">
      <w:start w:val="1"/>
      <w:numFmt w:val="lowerLetter"/>
      <w:lvlText w:val="%2."/>
      <w:lvlJc w:val="left"/>
      <w:pPr>
        <w:ind w:left="1440" w:hanging="360"/>
      </w:pPr>
    </w:lvl>
    <w:lvl w:ilvl="2" w:tplc="5B8ECD30">
      <w:start w:val="1"/>
      <w:numFmt w:val="lowerRoman"/>
      <w:lvlText w:val="%3."/>
      <w:lvlJc w:val="right"/>
      <w:pPr>
        <w:ind w:left="2160" w:hanging="180"/>
      </w:pPr>
    </w:lvl>
    <w:lvl w:ilvl="3" w:tplc="3864B618">
      <w:start w:val="1"/>
      <w:numFmt w:val="decimal"/>
      <w:lvlText w:val="%4."/>
      <w:lvlJc w:val="left"/>
      <w:pPr>
        <w:ind w:left="2880" w:hanging="360"/>
      </w:pPr>
    </w:lvl>
    <w:lvl w:ilvl="4" w:tplc="47FA9C50">
      <w:start w:val="1"/>
      <w:numFmt w:val="lowerLetter"/>
      <w:lvlText w:val="%5."/>
      <w:lvlJc w:val="left"/>
      <w:pPr>
        <w:ind w:left="3600" w:hanging="360"/>
      </w:pPr>
    </w:lvl>
    <w:lvl w:ilvl="5" w:tplc="2C54EA6E">
      <w:start w:val="1"/>
      <w:numFmt w:val="lowerRoman"/>
      <w:lvlText w:val="%6."/>
      <w:lvlJc w:val="right"/>
      <w:pPr>
        <w:ind w:left="4320" w:hanging="180"/>
      </w:pPr>
    </w:lvl>
    <w:lvl w:ilvl="6" w:tplc="06427A68">
      <w:start w:val="1"/>
      <w:numFmt w:val="decimal"/>
      <w:lvlText w:val="%7."/>
      <w:lvlJc w:val="left"/>
      <w:pPr>
        <w:ind w:left="5040" w:hanging="360"/>
      </w:pPr>
    </w:lvl>
    <w:lvl w:ilvl="7" w:tplc="63A88E68">
      <w:start w:val="1"/>
      <w:numFmt w:val="lowerLetter"/>
      <w:lvlText w:val="%8."/>
      <w:lvlJc w:val="left"/>
      <w:pPr>
        <w:ind w:left="5760" w:hanging="360"/>
      </w:pPr>
    </w:lvl>
    <w:lvl w:ilvl="8" w:tplc="9E4C7254">
      <w:start w:val="1"/>
      <w:numFmt w:val="lowerRoman"/>
      <w:lvlText w:val="%9."/>
      <w:lvlJc w:val="right"/>
      <w:pPr>
        <w:ind w:left="6480" w:hanging="180"/>
      </w:pPr>
    </w:lvl>
  </w:abstractNum>
  <w:abstractNum w:abstractNumId="23" w15:restartNumberingAfterBreak="0">
    <w:nsid w:val="5D55A75D"/>
    <w:multiLevelType w:val="hybridMultilevel"/>
    <w:tmpl w:val="0D1A1B70"/>
    <w:lvl w:ilvl="0" w:tplc="17CEA122">
      <w:start w:val="1"/>
      <w:numFmt w:val="decimal"/>
      <w:lvlText w:val="7)"/>
      <w:lvlJc w:val="left"/>
      <w:pPr>
        <w:ind w:left="720" w:hanging="360"/>
      </w:pPr>
    </w:lvl>
    <w:lvl w:ilvl="1" w:tplc="12884B6C">
      <w:start w:val="1"/>
      <w:numFmt w:val="lowerLetter"/>
      <w:lvlText w:val="%2."/>
      <w:lvlJc w:val="left"/>
      <w:pPr>
        <w:ind w:left="1440" w:hanging="360"/>
      </w:pPr>
    </w:lvl>
    <w:lvl w:ilvl="2" w:tplc="E2D21E1C">
      <w:start w:val="1"/>
      <w:numFmt w:val="lowerRoman"/>
      <w:lvlText w:val="%3."/>
      <w:lvlJc w:val="right"/>
      <w:pPr>
        <w:ind w:left="2160" w:hanging="180"/>
      </w:pPr>
    </w:lvl>
    <w:lvl w:ilvl="3" w:tplc="5B9E5794">
      <w:start w:val="1"/>
      <w:numFmt w:val="decimal"/>
      <w:lvlText w:val="%4."/>
      <w:lvlJc w:val="left"/>
      <w:pPr>
        <w:ind w:left="2880" w:hanging="360"/>
      </w:pPr>
    </w:lvl>
    <w:lvl w:ilvl="4" w:tplc="3F3C32B4">
      <w:start w:val="1"/>
      <w:numFmt w:val="lowerLetter"/>
      <w:lvlText w:val="%5."/>
      <w:lvlJc w:val="left"/>
      <w:pPr>
        <w:ind w:left="3600" w:hanging="360"/>
      </w:pPr>
    </w:lvl>
    <w:lvl w:ilvl="5" w:tplc="93F0FC4A">
      <w:start w:val="1"/>
      <w:numFmt w:val="lowerRoman"/>
      <w:lvlText w:val="%6."/>
      <w:lvlJc w:val="right"/>
      <w:pPr>
        <w:ind w:left="4320" w:hanging="180"/>
      </w:pPr>
    </w:lvl>
    <w:lvl w:ilvl="6" w:tplc="2D8CCDEA">
      <w:start w:val="1"/>
      <w:numFmt w:val="decimal"/>
      <w:lvlText w:val="%7."/>
      <w:lvlJc w:val="left"/>
      <w:pPr>
        <w:ind w:left="5040" w:hanging="360"/>
      </w:pPr>
    </w:lvl>
    <w:lvl w:ilvl="7" w:tplc="3F8C2A1E">
      <w:start w:val="1"/>
      <w:numFmt w:val="lowerLetter"/>
      <w:lvlText w:val="%8."/>
      <w:lvlJc w:val="left"/>
      <w:pPr>
        <w:ind w:left="5760" w:hanging="360"/>
      </w:pPr>
    </w:lvl>
    <w:lvl w:ilvl="8" w:tplc="217C007E">
      <w:start w:val="1"/>
      <w:numFmt w:val="lowerRoman"/>
      <w:lvlText w:val="%9."/>
      <w:lvlJc w:val="right"/>
      <w:pPr>
        <w:ind w:left="6480" w:hanging="180"/>
      </w:pPr>
    </w:lvl>
  </w:abstractNum>
  <w:abstractNum w:abstractNumId="24" w15:restartNumberingAfterBreak="0">
    <w:nsid w:val="5DB9ED31"/>
    <w:multiLevelType w:val="hybridMultilevel"/>
    <w:tmpl w:val="60EA6BA6"/>
    <w:lvl w:ilvl="0" w:tplc="44E091F8">
      <w:start w:val="1"/>
      <w:numFmt w:val="decimal"/>
      <w:lvlText w:val="3)"/>
      <w:lvlJc w:val="left"/>
      <w:pPr>
        <w:ind w:left="720" w:hanging="360"/>
      </w:pPr>
    </w:lvl>
    <w:lvl w:ilvl="1" w:tplc="5C663CE6">
      <w:start w:val="1"/>
      <w:numFmt w:val="lowerLetter"/>
      <w:lvlText w:val="%2."/>
      <w:lvlJc w:val="left"/>
      <w:pPr>
        <w:ind w:left="1440" w:hanging="360"/>
      </w:pPr>
    </w:lvl>
    <w:lvl w:ilvl="2" w:tplc="D09A5BEA">
      <w:start w:val="1"/>
      <w:numFmt w:val="lowerRoman"/>
      <w:lvlText w:val="%3."/>
      <w:lvlJc w:val="right"/>
      <w:pPr>
        <w:ind w:left="2160" w:hanging="180"/>
      </w:pPr>
    </w:lvl>
    <w:lvl w:ilvl="3" w:tplc="BCDE1018">
      <w:start w:val="1"/>
      <w:numFmt w:val="decimal"/>
      <w:lvlText w:val="%4."/>
      <w:lvlJc w:val="left"/>
      <w:pPr>
        <w:ind w:left="2880" w:hanging="360"/>
      </w:pPr>
    </w:lvl>
    <w:lvl w:ilvl="4" w:tplc="E76EE6BC">
      <w:start w:val="1"/>
      <w:numFmt w:val="lowerLetter"/>
      <w:lvlText w:val="%5."/>
      <w:lvlJc w:val="left"/>
      <w:pPr>
        <w:ind w:left="3600" w:hanging="360"/>
      </w:pPr>
    </w:lvl>
    <w:lvl w:ilvl="5" w:tplc="5484B010">
      <w:start w:val="1"/>
      <w:numFmt w:val="lowerRoman"/>
      <w:lvlText w:val="%6."/>
      <w:lvlJc w:val="right"/>
      <w:pPr>
        <w:ind w:left="4320" w:hanging="180"/>
      </w:pPr>
    </w:lvl>
    <w:lvl w:ilvl="6" w:tplc="FB00E99E">
      <w:start w:val="1"/>
      <w:numFmt w:val="decimal"/>
      <w:lvlText w:val="%7."/>
      <w:lvlJc w:val="left"/>
      <w:pPr>
        <w:ind w:left="5040" w:hanging="360"/>
      </w:pPr>
    </w:lvl>
    <w:lvl w:ilvl="7" w:tplc="EE7A79A2">
      <w:start w:val="1"/>
      <w:numFmt w:val="lowerLetter"/>
      <w:lvlText w:val="%8."/>
      <w:lvlJc w:val="left"/>
      <w:pPr>
        <w:ind w:left="5760" w:hanging="360"/>
      </w:pPr>
    </w:lvl>
    <w:lvl w:ilvl="8" w:tplc="E12837DC">
      <w:start w:val="1"/>
      <w:numFmt w:val="lowerRoman"/>
      <w:lvlText w:val="%9."/>
      <w:lvlJc w:val="right"/>
      <w:pPr>
        <w:ind w:left="6480" w:hanging="180"/>
      </w:pPr>
    </w:lvl>
  </w:abstractNum>
  <w:abstractNum w:abstractNumId="25" w15:restartNumberingAfterBreak="0">
    <w:nsid w:val="6684D82B"/>
    <w:multiLevelType w:val="hybridMultilevel"/>
    <w:tmpl w:val="25B63740"/>
    <w:lvl w:ilvl="0" w:tplc="11D20F70">
      <w:start w:val="1"/>
      <w:numFmt w:val="decimal"/>
      <w:lvlText w:val="3)"/>
      <w:lvlJc w:val="left"/>
      <w:pPr>
        <w:ind w:left="720" w:hanging="360"/>
      </w:pPr>
    </w:lvl>
    <w:lvl w:ilvl="1" w:tplc="C2E09E24">
      <w:start w:val="1"/>
      <w:numFmt w:val="lowerLetter"/>
      <w:lvlText w:val="%2."/>
      <w:lvlJc w:val="left"/>
      <w:pPr>
        <w:ind w:left="1440" w:hanging="360"/>
      </w:pPr>
    </w:lvl>
    <w:lvl w:ilvl="2" w:tplc="5192AC54">
      <w:start w:val="1"/>
      <w:numFmt w:val="lowerRoman"/>
      <w:lvlText w:val="%3."/>
      <w:lvlJc w:val="right"/>
      <w:pPr>
        <w:ind w:left="2160" w:hanging="180"/>
      </w:pPr>
    </w:lvl>
    <w:lvl w:ilvl="3" w:tplc="C2BE6A00">
      <w:start w:val="1"/>
      <w:numFmt w:val="decimal"/>
      <w:lvlText w:val="%4."/>
      <w:lvlJc w:val="left"/>
      <w:pPr>
        <w:ind w:left="2880" w:hanging="360"/>
      </w:pPr>
    </w:lvl>
    <w:lvl w:ilvl="4" w:tplc="DFF67A46">
      <w:start w:val="1"/>
      <w:numFmt w:val="lowerLetter"/>
      <w:lvlText w:val="%5."/>
      <w:lvlJc w:val="left"/>
      <w:pPr>
        <w:ind w:left="3600" w:hanging="360"/>
      </w:pPr>
    </w:lvl>
    <w:lvl w:ilvl="5" w:tplc="62B4109C">
      <w:start w:val="1"/>
      <w:numFmt w:val="lowerRoman"/>
      <w:lvlText w:val="%6."/>
      <w:lvlJc w:val="right"/>
      <w:pPr>
        <w:ind w:left="4320" w:hanging="180"/>
      </w:pPr>
    </w:lvl>
    <w:lvl w:ilvl="6" w:tplc="7D3E0FC0">
      <w:start w:val="1"/>
      <w:numFmt w:val="decimal"/>
      <w:lvlText w:val="%7."/>
      <w:lvlJc w:val="left"/>
      <w:pPr>
        <w:ind w:left="5040" w:hanging="360"/>
      </w:pPr>
    </w:lvl>
    <w:lvl w:ilvl="7" w:tplc="BED68D9E">
      <w:start w:val="1"/>
      <w:numFmt w:val="lowerLetter"/>
      <w:lvlText w:val="%8."/>
      <w:lvlJc w:val="left"/>
      <w:pPr>
        <w:ind w:left="5760" w:hanging="360"/>
      </w:pPr>
    </w:lvl>
    <w:lvl w:ilvl="8" w:tplc="8AD2401C">
      <w:start w:val="1"/>
      <w:numFmt w:val="lowerRoman"/>
      <w:lvlText w:val="%9."/>
      <w:lvlJc w:val="right"/>
      <w:pPr>
        <w:ind w:left="6480" w:hanging="180"/>
      </w:pPr>
    </w:lvl>
  </w:abstractNum>
  <w:abstractNum w:abstractNumId="26" w15:restartNumberingAfterBreak="0">
    <w:nsid w:val="66B47839"/>
    <w:multiLevelType w:val="hybridMultilevel"/>
    <w:tmpl w:val="F5485ADA"/>
    <w:lvl w:ilvl="0" w:tplc="BC0C9030">
      <w:start w:val="1"/>
      <w:numFmt w:val="decimal"/>
      <w:lvlText w:val="%1."/>
      <w:lvlJc w:val="left"/>
      <w:pPr>
        <w:ind w:left="720" w:hanging="360"/>
      </w:pPr>
    </w:lvl>
    <w:lvl w:ilvl="1" w:tplc="1E8C2052">
      <w:start w:val="1"/>
      <w:numFmt w:val="lowerLetter"/>
      <w:lvlText w:val="%2."/>
      <w:lvlJc w:val="left"/>
      <w:pPr>
        <w:ind w:left="1440" w:hanging="360"/>
      </w:pPr>
    </w:lvl>
    <w:lvl w:ilvl="2" w:tplc="653E6632">
      <w:start w:val="1"/>
      <w:numFmt w:val="lowerRoman"/>
      <w:lvlText w:val="%3."/>
      <w:lvlJc w:val="right"/>
      <w:pPr>
        <w:ind w:left="2160" w:hanging="180"/>
      </w:pPr>
    </w:lvl>
    <w:lvl w:ilvl="3" w:tplc="23AE192A">
      <w:start w:val="1"/>
      <w:numFmt w:val="decimal"/>
      <w:lvlText w:val="%4."/>
      <w:lvlJc w:val="left"/>
      <w:pPr>
        <w:ind w:left="2880" w:hanging="360"/>
      </w:pPr>
    </w:lvl>
    <w:lvl w:ilvl="4" w:tplc="D8F4B960">
      <w:start w:val="1"/>
      <w:numFmt w:val="lowerLetter"/>
      <w:lvlText w:val="%5."/>
      <w:lvlJc w:val="left"/>
      <w:pPr>
        <w:ind w:left="3600" w:hanging="360"/>
      </w:pPr>
    </w:lvl>
    <w:lvl w:ilvl="5" w:tplc="3EC0BB9E">
      <w:start w:val="1"/>
      <w:numFmt w:val="lowerRoman"/>
      <w:lvlText w:val="%6."/>
      <w:lvlJc w:val="right"/>
      <w:pPr>
        <w:ind w:left="4320" w:hanging="180"/>
      </w:pPr>
    </w:lvl>
    <w:lvl w:ilvl="6" w:tplc="24A8BAAA">
      <w:start w:val="1"/>
      <w:numFmt w:val="decimal"/>
      <w:lvlText w:val="%7."/>
      <w:lvlJc w:val="left"/>
      <w:pPr>
        <w:ind w:left="5040" w:hanging="360"/>
      </w:pPr>
    </w:lvl>
    <w:lvl w:ilvl="7" w:tplc="7D767F56">
      <w:start w:val="1"/>
      <w:numFmt w:val="lowerLetter"/>
      <w:lvlText w:val="%8."/>
      <w:lvlJc w:val="left"/>
      <w:pPr>
        <w:ind w:left="5760" w:hanging="360"/>
      </w:pPr>
    </w:lvl>
    <w:lvl w:ilvl="8" w:tplc="80280CB2">
      <w:start w:val="1"/>
      <w:numFmt w:val="lowerRoman"/>
      <w:lvlText w:val="%9."/>
      <w:lvlJc w:val="right"/>
      <w:pPr>
        <w:ind w:left="6480" w:hanging="180"/>
      </w:pPr>
    </w:lvl>
  </w:abstractNum>
  <w:abstractNum w:abstractNumId="27" w15:restartNumberingAfterBreak="0">
    <w:nsid w:val="716B14BE"/>
    <w:multiLevelType w:val="hybridMultilevel"/>
    <w:tmpl w:val="AC666F3A"/>
    <w:lvl w:ilvl="0" w:tplc="9A10D830">
      <w:start w:val="1"/>
      <w:numFmt w:val="bullet"/>
      <w:lvlText w:val=""/>
      <w:lvlJc w:val="left"/>
      <w:pPr>
        <w:ind w:left="720" w:hanging="360"/>
      </w:pPr>
      <w:rPr>
        <w:rFonts w:ascii="Symbol" w:hAnsi="Symbol" w:hint="default"/>
      </w:rPr>
    </w:lvl>
    <w:lvl w:ilvl="1" w:tplc="6B94803E">
      <w:start w:val="1"/>
      <w:numFmt w:val="bullet"/>
      <w:lvlText w:val="o"/>
      <w:lvlJc w:val="left"/>
      <w:pPr>
        <w:ind w:left="1440" w:hanging="360"/>
      </w:pPr>
      <w:rPr>
        <w:rFonts w:ascii="Courier New" w:hAnsi="Courier New" w:hint="default"/>
      </w:rPr>
    </w:lvl>
    <w:lvl w:ilvl="2" w:tplc="61C66C60">
      <w:start w:val="1"/>
      <w:numFmt w:val="bullet"/>
      <w:lvlText w:val=""/>
      <w:lvlJc w:val="left"/>
      <w:pPr>
        <w:ind w:left="2160" w:hanging="360"/>
      </w:pPr>
      <w:rPr>
        <w:rFonts w:ascii="Wingdings" w:hAnsi="Wingdings" w:hint="default"/>
      </w:rPr>
    </w:lvl>
    <w:lvl w:ilvl="3" w:tplc="0E38E7CA">
      <w:start w:val="1"/>
      <w:numFmt w:val="bullet"/>
      <w:lvlText w:val=""/>
      <w:lvlJc w:val="left"/>
      <w:pPr>
        <w:ind w:left="2880" w:hanging="360"/>
      </w:pPr>
      <w:rPr>
        <w:rFonts w:ascii="Symbol" w:hAnsi="Symbol" w:hint="default"/>
      </w:rPr>
    </w:lvl>
    <w:lvl w:ilvl="4" w:tplc="CFF81C72">
      <w:start w:val="1"/>
      <w:numFmt w:val="bullet"/>
      <w:lvlText w:val="o"/>
      <w:lvlJc w:val="left"/>
      <w:pPr>
        <w:ind w:left="3600" w:hanging="360"/>
      </w:pPr>
      <w:rPr>
        <w:rFonts w:ascii="Courier New" w:hAnsi="Courier New" w:hint="default"/>
      </w:rPr>
    </w:lvl>
    <w:lvl w:ilvl="5" w:tplc="8BA0F254">
      <w:start w:val="1"/>
      <w:numFmt w:val="bullet"/>
      <w:lvlText w:val=""/>
      <w:lvlJc w:val="left"/>
      <w:pPr>
        <w:ind w:left="4320" w:hanging="360"/>
      </w:pPr>
      <w:rPr>
        <w:rFonts w:ascii="Wingdings" w:hAnsi="Wingdings" w:hint="default"/>
      </w:rPr>
    </w:lvl>
    <w:lvl w:ilvl="6" w:tplc="04987400">
      <w:start w:val="1"/>
      <w:numFmt w:val="bullet"/>
      <w:lvlText w:val=""/>
      <w:lvlJc w:val="left"/>
      <w:pPr>
        <w:ind w:left="5040" w:hanging="360"/>
      </w:pPr>
      <w:rPr>
        <w:rFonts w:ascii="Symbol" w:hAnsi="Symbol" w:hint="default"/>
      </w:rPr>
    </w:lvl>
    <w:lvl w:ilvl="7" w:tplc="950A11DA">
      <w:start w:val="1"/>
      <w:numFmt w:val="bullet"/>
      <w:lvlText w:val="o"/>
      <w:lvlJc w:val="left"/>
      <w:pPr>
        <w:ind w:left="5760" w:hanging="360"/>
      </w:pPr>
      <w:rPr>
        <w:rFonts w:ascii="Courier New" w:hAnsi="Courier New" w:hint="default"/>
      </w:rPr>
    </w:lvl>
    <w:lvl w:ilvl="8" w:tplc="3B7EC932">
      <w:start w:val="1"/>
      <w:numFmt w:val="bullet"/>
      <w:lvlText w:val=""/>
      <w:lvlJc w:val="left"/>
      <w:pPr>
        <w:ind w:left="6480" w:hanging="360"/>
      </w:pPr>
      <w:rPr>
        <w:rFonts w:ascii="Wingdings" w:hAnsi="Wingdings" w:hint="default"/>
      </w:rPr>
    </w:lvl>
  </w:abstractNum>
  <w:abstractNum w:abstractNumId="28" w15:restartNumberingAfterBreak="0">
    <w:nsid w:val="728F60B3"/>
    <w:multiLevelType w:val="hybridMultilevel"/>
    <w:tmpl w:val="A7C4901C"/>
    <w:lvl w:ilvl="0" w:tplc="20167746">
      <w:start w:val="1"/>
      <w:numFmt w:val="decimal"/>
      <w:lvlText w:val="%1."/>
      <w:lvlJc w:val="left"/>
      <w:pPr>
        <w:ind w:left="720" w:hanging="360"/>
      </w:pPr>
    </w:lvl>
    <w:lvl w:ilvl="1" w:tplc="2200BA86">
      <w:start w:val="1"/>
      <w:numFmt w:val="lowerLetter"/>
      <w:lvlText w:val="%2."/>
      <w:lvlJc w:val="left"/>
      <w:pPr>
        <w:ind w:left="1440" w:hanging="360"/>
      </w:pPr>
    </w:lvl>
    <w:lvl w:ilvl="2" w:tplc="53CAFB2C">
      <w:start w:val="1"/>
      <w:numFmt w:val="lowerRoman"/>
      <w:lvlText w:val="%3."/>
      <w:lvlJc w:val="right"/>
      <w:pPr>
        <w:ind w:left="2160" w:hanging="180"/>
      </w:pPr>
    </w:lvl>
    <w:lvl w:ilvl="3" w:tplc="4C3026CC">
      <w:start w:val="1"/>
      <w:numFmt w:val="decimal"/>
      <w:lvlText w:val="%4."/>
      <w:lvlJc w:val="left"/>
      <w:pPr>
        <w:ind w:left="2880" w:hanging="360"/>
      </w:pPr>
    </w:lvl>
    <w:lvl w:ilvl="4" w:tplc="B2644114">
      <w:start w:val="1"/>
      <w:numFmt w:val="lowerLetter"/>
      <w:lvlText w:val="%5."/>
      <w:lvlJc w:val="left"/>
      <w:pPr>
        <w:ind w:left="3600" w:hanging="360"/>
      </w:pPr>
    </w:lvl>
    <w:lvl w:ilvl="5" w:tplc="239430FC">
      <w:start w:val="1"/>
      <w:numFmt w:val="lowerRoman"/>
      <w:lvlText w:val="%6."/>
      <w:lvlJc w:val="right"/>
      <w:pPr>
        <w:ind w:left="4320" w:hanging="180"/>
      </w:pPr>
    </w:lvl>
    <w:lvl w:ilvl="6" w:tplc="9176C5B4">
      <w:start w:val="1"/>
      <w:numFmt w:val="decimal"/>
      <w:lvlText w:val="%7."/>
      <w:lvlJc w:val="left"/>
      <w:pPr>
        <w:ind w:left="5040" w:hanging="360"/>
      </w:pPr>
    </w:lvl>
    <w:lvl w:ilvl="7" w:tplc="3F368E66">
      <w:start w:val="1"/>
      <w:numFmt w:val="lowerLetter"/>
      <w:lvlText w:val="%8."/>
      <w:lvlJc w:val="left"/>
      <w:pPr>
        <w:ind w:left="5760" w:hanging="360"/>
      </w:pPr>
    </w:lvl>
    <w:lvl w:ilvl="8" w:tplc="872E904A">
      <w:start w:val="1"/>
      <w:numFmt w:val="lowerRoman"/>
      <w:lvlText w:val="%9."/>
      <w:lvlJc w:val="right"/>
      <w:pPr>
        <w:ind w:left="6480" w:hanging="180"/>
      </w:pPr>
    </w:lvl>
  </w:abstractNum>
  <w:abstractNum w:abstractNumId="29" w15:restartNumberingAfterBreak="0">
    <w:nsid w:val="7FE7A9A6"/>
    <w:multiLevelType w:val="hybridMultilevel"/>
    <w:tmpl w:val="2C704AE8"/>
    <w:lvl w:ilvl="0" w:tplc="0C7C4994">
      <w:start w:val="1"/>
      <w:numFmt w:val="decimal"/>
      <w:lvlText w:val="%1."/>
      <w:lvlJc w:val="left"/>
      <w:pPr>
        <w:ind w:left="720" w:hanging="360"/>
      </w:pPr>
    </w:lvl>
    <w:lvl w:ilvl="1" w:tplc="10005470">
      <w:start w:val="1"/>
      <w:numFmt w:val="lowerLetter"/>
      <w:lvlText w:val="%2."/>
      <w:lvlJc w:val="left"/>
      <w:pPr>
        <w:ind w:left="1440" w:hanging="360"/>
      </w:pPr>
    </w:lvl>
    <w:lvl w:ilvl="2" w:tplc="B9A4643C">
      <w:start w:val="1"/>
      <w:numFmt w:val="lowerRoman"/>
      <w:lvlText w:val="%3."/>
      <w:lvlJc w:val="right"/>
      <w:pPr>
        <w:ind w:left="2160" w:hanging="180"/>
      </w:pPr>
    </w:lvl>
    <w:lvl w:ilvl="3" w:tplc="E708C7D0">
      <w:start w:val="1"/>
      <w:numFmt w:val="decimal"/>
      <w:lvlText w:val="%4."/>
      <w:lvlJc w:val="left"/>
      <w:pPr>
        <w:ind w:left="2880" w:hanging="360"/>
      </w:pPr>
    </w:lvl>
    <w:lvl w:ilvl="4" w:tplc="1AF6BB6C">
      <w:start w:val="1"/>
      <w:numFmt w:val="lowerLetter"/>
      <w:lvlText w:val="%5."/>
      <w:lvlJc w:val="left"/>
      <w:pPr>
        <w:ind w:left="3600" w:hanging="360"/>
      </w:pPr>
    </w:lvl>
    <w:lvl w:ilvl="5" w:tplc="B7DA97CA">
      <w:start w:val="1"/>
      <w:numFmt w:val="lowerRoman"/>
      <w:lvlText w:val="%6."/>
      <w:lvlJc w:val="right"/>
      <w:pPr>
        <w:ind w:left="4320" w:hanging="180"/>
      </w:pPr>
    </w:lvl>
    <w:lvl w:ilvl="6" w:tplc="93906402">
      <w:start w:val="1"/>
      <w:numFmt w:val="decimal"/>
      <w:lvlText w:val="%7."/>
      <w:lvlJc w:val="left"/>
      <w:pPr>
        <w:ind w:left="5040" w:hanging="360"/>
      </w:pPr>
    </w:lvl>
    <w:lvl w:ilvl="7" w:tplc="082E2F76">
      <w:start w:val="1"/>
      <w:numFmt w:val="lowerLetter"/>
      <w:lvlText w:val="%8."/>
      <w:lvlJc w:val="left"/>
      <w:pPr>
        <w:ind w:left="5760" w:hanging="360"/>
      </w:pPr>
    </w:lvl>
    <w:lvl w:ilvl="8" w:tplc="0AD85CEC">
      <w:start w:val="1"/>
      <w:numFmt w:val="lowerRoman"/>
      <w:lvlText w:val="%9."/>
      <w:lvlJc w:val="right"/>
      <w:pPr>
        <w:ind w:left="6480" w:hanging="180"/>
      </w:pPr>
    </w:lvl>
  </w:abstractNum>
  <w:num w:numId="1" w16cid:durableId="1057049747">
    <w:abstractNumId w:val="18"/>
  </w:num>
  <w:num w:numId="2" w16cid:durableId="1682779066">
    <w:abstractNumId w:val="17"/>
  </w:num>
  <w:num w:numId="3" w16cid:durableId="1217204899">
    <w:abstractNumId w:val="29"/>
  </w:num>
  <w:num w:numId="4" w16cid:durableId="1924876363">
    <w:abstractNumId w:val="11"/>
  </w:num>
  <w:num w:numId="5" w16cid:durableId="528953067">
    <w:abstractNumId w:val="24"/>
  </w:num>
  <w:num w:numId="6" w16cid:durableId="2038043063">
    <w:abstractNumId w:val="23"/>
  </w:num>
  <w:num w:numId="7" w16cid:durableId="1481653226">
    <w:abstractNumId w:val="16"/>
  </w:num>
  <w:num w:numId="8" w16cid:durableId="1805468327">
    <w:abstractNumId w:val="19"/>
  </w:num>
  <w:num w:numId="9" w16cid:durableId="1276064405">
    <w:abstractNumId w:val="3"/>
  </w:num>
  <w:num w:numId="10" w16cid:durableId="432822179">
    <w:abstractNumId w:val="22"/>
  </w:num>
  <w:num w:numId="11" w16cid:durableId="802499941">
    <w:abstractNumId w:val="12"/>
  </w:num>
  <w:num w:numId="12" w16cid:durableId="1692029604">
    <w:abstractNumId w:val="15"/>
  </w:num>
  <w:num w:numId="13" w16cid:durableId="1428187895">
    <w:abstractNumId w:val="5"/>
  </w:num>
  <w:num w:numId="14" w16cid:durableId="1978415826">
    <w:abstractNumId w:val="7"/>
  </w:num>
  <w:num w:numId="15" w16cid:durableId="1421102867">
    <w:abstractNumId w:val="27"/>
  </w:num>
  <w:num w:numId="16" w16cid:durableId="1217545443">
    <w:abstractNumId w:val="10"/>
  </w:num>
  <w:num w:numId="17" w16cid:durableId="1700887662">
    <w:abstractNumId w:val="4"/>
  </w:num>
  <w:num w:numId="18" w16cid:durableId="543833821">
    <w:abstractNumId w:val="20"/>
  </w:num>
  <w:num w:numId="19" w16cid:durableId="1287590718">
    <w:abstractNumId w:val="26"/>
  </w:num>
  <w:num w:numId="20" w16cid:durableId="275676840">
    <w:abstractNumId w:val="28"/>
  </w:num>
  <w:num w:numId="21" w16cid:durableId="979460957">
    <w:abstractNumId w:val="6"/>
  </w:num>
  <w:num w:numId="22" w16cid:durableId="1041592648">
    <w:abstractNumId w:val="8"/>
  </w:num>
  <w:num w:numId="23" w16cid:durableId="935140157">
    <w:abstractNumId w:val="14"/>
  </w:num>
  <w:num w:numId="24" w16cid:durableId="1476751114">
    <w:abstractNumId w:val="1"/>
  </w:num>
  <w:num w:numId="25" w16cid:durableId="382945178">
    <w:abstractNumId w:val="21"/>
  </w:num>
  <w:num w:numId="26" w16cid:durableId="1287351613">
    <w:abstractNumId w:val="2"/>
  </w:num>
  <w:num w:numId="27" w16cid:durableId="1852334061">
    <w:abstractNumId w:val="25"/>
  </w:num>
  <w:num w:numId="28" w16cid:durableId="1616210320">
    <w:abstractNumId w:val="13"/>
  </w:num>
  <w:num w:numId="29" w16cid:durableId="353849109">
    <w:abstractNumId w:val="9"/>
  </w:num>
  <w:num w:numId="30" w16cid:durableId="2145808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691755"/>
    <w:rsid w:val="00020842"/>
    <w:rsid w:val="00035C63"/>
    <w:rsid w:val="00036895"/>
    <w:rsid w:val="00045D8F"/>
    <w:rsid w:val="000460C2"/>
    <w:rsid w:val="00082F8F"/>
    <w:rsid w:val="00083077"/>
    <w:rsid w:val="000B0785"/>
    <w:rsid w:val="000F3890"/>
    <w:rsid w:val="0013270E"/>
    <w:rsid w:val="0014543B"/>
    <w:rsid w:val="0016A334"/>
    <w:rsid w:val="00173FE1"/>
    <w:rsid w:val="001748D3"/>
    <w:rsid w:val="00197117"/>
    <w:rsid w:val="001C5CF2"/>
    <w:rsid w:val="001E6FDB"/>
    <w:rsid w:val="0020176C"/>
    <w:rsid w:val="0020687E"/>
    <w:rsid w:val="00231DC8"/>
    <w:rsid w:val="00236545"/>
    <w:rsid w:val="0023DF9E"/>
    <w:rsid w:val="002419CB"/>
    <w:rsid w:val="002543B8"/>
    <w:rsid w:val="0025499E"/>
    <w:rsid w:val="00262567"/>
    <w:rsid w:val="00265818"/>
    <w:rsid w:val="00274271"/>
    <w:rsid w:val="00274BC8"/>
    <w:rsid w:val="00284834"/>
    <w:rsid w:val="00290400"/>
    <w:rsid w:val="00292EBA"/>
    <w:rsid w:val="002942F6"/>
    <w:rsid w:val="00296175"/>
    <w:rsid w:val="002C560C"/>
    <w:rsid w:val="002E7D50"/>
    <w:rsid w:val="002F355C"/>
    <w:rsid w:val="0030657E"/>
    <w:rsid w:val="00312639"/>
    <w:rsid w:val="00316322"/>
    <w:rsid w:val="003260CD"/>
    <w:rsid w:val="003530E6"/>
    <w:rsid w:val="00357243"/>
    <w:rsid w:val="0036092F"/>
    <w:rsid w:val="00373702"/>
    <w:rsid w:val="00393F86"/>
    <w:rsid w:val="003A1D80"/>
    <w:rsid w:val="003B1507"/>
    <w:rsid w:val="003B29F9"/>
    <w:rsid w:val="003D31D0"/>
    <w:rsid w:val="003F2997"/>
    <w:rsid w:val="004001AB"/>
    <w:rsid w:val="00405499"/>
    <w:rsid w:val="00410B45"/>
    <w:rsid w:val="00411D6F"/>
    <w:rsid w:val="00451D64"/>
    <w:rsid w:val="00475EA3"/>
    <w:rsid w:val="00484FA4"/>
    <w:rsid w:val="00492001"/>
    <w:rsid w:val="004A645B"/>
    <w:rsid w:val="004B50B7"/>
    <w:rsid w:val="004E2333"/>
    <w:rsid w:val="004F0AB4"/>
    <w:rsid w:val="004F27D5"/>
    <w:rsid w:val="005154FC"/>
    <w:rsid w:val="005261D4"/>
    <w:rsid w:val="00530910"/>
    <w:rsid w:val="00530F9F"/>
    <w:rsid w:val="005541C4"/>
    <w:rsid w:val="00557830"/>
    <w:rsid w:val="00582D1F"/>
    <w:rsid w:val="00585BE5"/>
    <w:rsid w:val="00585DF1"/>
    <w:rsid w:val="00597903"/>
    <w:rsid w:val="005A11FD"/>
    <w:rsid w:val="005A1CD0"/>
    <w:rsid w:val="005A3CDF"/>
    <w:rsid w:val="005B6AC9"/>
    <w:rsid w:val="005D60DF"/>
    <w:rsid w:val="005E6C05"/>
    <w:rsid w:val="005F0F17"/>
    <w:rsid w:val="005F682B"/>
    <w:rsid w:val="00617A96"/>
    <w:rsid w:val="0062456D"/>
    <w:rsid w:val="00632382"/>
    <w:rsid w:val="00662D9F"/>
    <w:rsid w:val="00662E91"/>
    <w:rsid w:val="00675534"/>
    <w:rsid w:val="006B38CA"/>
    <w:rsid w:val="006D1281"/>
    <w:rsid w:val="006F4F2F"/>
    <w:rsid w:val="006F6DB4"/>
    <w:rsid w:val="007003E6"/>
    <w:rsid w:val="0071723B"/>
    <w:rsid w:val="007256EF"/>
    <w:rsid w:val="00727B0A"/>
    <w:rsid w:val="00734ED5"/>
    <w:rsid w:val="00741CCE"/>
    <w:rsid w:val="0075697B"/>
    <w:rsid w:val="00771E38"/>
    <w:rsid w:val="00775D4E"/>
    <w:rsid w:val="007A52DE"/>
    <w:rsid w:val="007B2B3A"/>
    <w:rsid w:val="007B792C"/>
    <w:rsid w:val="007C0938"/>
    <w:rsid w:val="007C33F6"/>
    <w:rsid w:val="007E6BF0"/>
    <w:rsid w:val="00815530"/>
    <w:rsid w:val="00816120"/>
    <w:rsid w:val="0084377A"/>
    <w:rsid w:val="00845575"/>
    <w:rsid w:val="00847F64"/>
    <w:rsid w:val="00863270"/>
    <w:rsid w:val="0087218F"/>
    <w:rsid w:val="00881CA8"/>
    <w:rsid w:val="008955DA"/>
    <w:rsid w:val="008D2926"/>
    <w:rsid w:val="008D5BE0"/>
    <w:rsid w:val="008F2AF2"/>
    <w:rsid w:val="0092A07A"/>
    <w:rsid w:val="00935B91"/>
    <w:rsid w:val="00940B5F"/>
    <w:rsid w:val="009753EF"/>
    <w:rsid w:val="00981676"/>
    <w:rsid w:val="00996971"/>
    <w:rsid w:val="009B072E"/>
    <w:rsid w:val="009D6B09"/>
    <w:rsid w:val="00A04AD9"/>
    <w:rsid w:val="00A120CE"/>
    <w:rsid w:val="00A14FAF"/>
    <w:rsid w:val="00A23F8D"/>
    <w:rsid w:val="00A36C3C"/>
    <w:rsid w:val="00A53EAB"/>
    <w:rsid w:val="00A56261"/>
    <w:rsid w:val="00A64AA3"/>
    <w:rsid w:val="00A66DA1"/>
    <w:rsid w:val="00A705C1"/>
    <w:rsid w:val="00A80539"/>
    <w:rsid w:val="00A91420"/>
    <w:rsid w:val="00A95E15"/>
    <w:rsid w:val="00AB025E"/>
    <w:rsid w:val="00AB1648"/>
    <w:rsid w:val="00AB2773"/>
    <w:rsid w:val="00AB5317"/>
    <w:rsid w:val="00AC1619"/>
    <w:rsid w:val="00AC1FC8"/>
    <w:rsid w:val="00AC79A5"/>
    <w:rsid w:val="00AE2E91"/>
    <w:rsid w:val="00AF3B65"/>
    <w:rsid w:val="00AF46B7"/>
    <w:rsid w:val="00B02910"/>
    <w:rsid w:val="00B100E8"/>
    <w:rsid w:val="00B3587E"/>
    <w:rsid w:val="00B52858"/>
    <w:rsid w:val="00B629A6"/>
    <w:rsid w:val="00B63DEA"/>
    <w:rsid w:val="00B64E60"/>
    <w:rsid w:val="00B87AA4"/>
    <w:rsid w:val="00BC4912"/>
    <w:rsid w:val="00BD281E"/>
    <w:rsid w:val="00BE53BC"/>
    <w:rsid w:val="00BE5C7E"/>
    <w:rsid w:val="00BF1E15"/>
    <w:rsid w:val="00C143D0"/>
    <w:rsid w:val="00C17472"/>
    <w:rsid w:val="00C35CDA"/>
    <w:rsid w:val="00C51B56"/>
    <w:rsid w:val="00C5497D"/>
    <w:rsid w:val="00C72D7E"/>
    <w:rsid w:val="00C7FB8B"/>
    <w:rsid w:val="00C90181"/>
    <w:rsid w:val="00C9189C"/>
    <w:rsid w:val="00CB2621"/>
    <w:rsid w:val="00CB77CB"/>
    <w:rsid w:val="00CC0022"/>
    <w:rsid w:val="00CD2C86"/>
    <w:rsid w:val="00CE2A91"/>
    <w:rsid w:val="00CE67C3"/>
    <w:rsid w:val="00CF465B"/>
    <w:rsid w:val="00D0142A"/>
    <w:rsid w:val="00D17A37"/>
    <w:rsid w:val="00D2610E"/>
    <w:rsid w:val="00D54DE0"/>
    <w:rsid w:val="00D6001E"/>
    <w:rsid w:val="00D6204D"/>
    <w:rsid w:val="00D82708"/>
    <w:rsid w:val="00DA30F6"/>
    <w:rsid w:val="00DA3B8B"/>
    <w:rsid w:val="00DB207B"/>
    <w:rsid w:val="00DC220C"/>
    <w:rsid w:val="00DC54EA"/>
    <w:rsid w:val="00DD049F"/>
    <w:rsid w:val="00DD0AF3"/>
    <w:rsid w:val="00DD4AA5"/>
    <w:rsid w:val="00DD6D0B"/>
    <w:rsid w:val="00DF2CF4"/>
    <w:rsid w:val="00E036C3"/>
    <w:rsid w:val="00E147C9"/>
    <w:rsid w:val="00E16DD3"/>
    <w:rsid w:val="00E336FB"/>
    <w:rsid w:val="00E60CB6"/>
    <w:rsid w:val="00E837C5"/>
    <w:rsid w:val="00E8454A"/>
    <w:rsid w:val="00EA2582"/>
    <w:rsid w:val="00EA6D92"/>
    <w:rsid w:val="00EC4656"/>
    <w:rsid w:val="00EF37E5"/>
    <w:rsid w:val="00EF3FA2"/>
    <w:rsid w:val="00EF7EEB"/>
    <w:rsid w:val="00F079A4"/>
    <w:rsid w:val="00F238AC"/>
    <w:rsid w:val="00F32D75"/>
    <w:rsid w:val="00F44141"/>
    <w:rsid w:val="00F600C1"/>
    <w:rsid w:val="00F635DE"/>
    <w:rsid w:val="00F93A4C"/>
    <w:rsid w:val="00FA0DB2"/>
    <w:rsid w:val="00FA2A0F"/>
    <w:rsid w:val="00FC1526"/>
    <w:rsid w:val="013773DF"/>
    <w:rsid w:val="01A4D6B2"/>
    <w:rsid w:val="01BCF26D"/>
    <w:rsid w:val="022EE8E5"/>
    <w:rsid w:val="0241E519"/>
    <w:rsid w:val="02421F9A"/>
    <w:rsid w:val="0285D3BA"/>
    <w:rsid w:val="02E16E54"/>
    <w:rsid w:val="031D9471"/>
    <w:rsid w:val="036E78AB"/>
    <w:rsid w:val="0391F073"/>
    <w:rsid w:val="03C8FA1A"/>
    <w:rsid w:val="03CB5397"/>
    <w:rsid w:val="0441335F"/>
    <w:rsid w:val="046F24D1"/>
    <w:rsid w:val="0485352D"/>
    <w:rsid w:val="0487BF2B"/>
    <w:rsid w:val="04EE4ECC"/>
    <w:rsid w:val="0562C88D"/>
    <w:rsid w:val="057D59A6"/>
    <w:rsid w:val="058F93D9"/>
    <w:rsid w:val="05B87DD0"/>
    <w:rsid w:val="05FC800E"/>
    <w:rsid w:val="06599D3A"/>
    <w:rsid w:val="065E491A"/>
    <w:rsid w:val="0669102E"/>
    <w:rsid w:val="0678C15E"/>
    <w:rsid w:val="067E896F"/>
    <w:rsid w:val="067F2813"/>
    <w:rsid w:val="06A6C57D"/>
    <w:rsid w:val="06D6D148"/>
    <w:rsid w:val="06DE0EC3"/>
    <w:rsid w:val="06FA311F"/>
    <w:rsid w:val="070E303B"/>
    <w:rsid w:val="072CD657"/>
    <w:rsid w:val="072EA5F5"/>
    <w:rsid w:val="079268D0"/>
    <w:rsid w:val="0844190B"/>
    <w:rsid w:val="085B1ABC"/>
    <w:rsid w:val="086B4339"/>
    <w:rsid w:val="087692C7"/>
    <w:rsid w:val="08BA4E8E"/>
    <w:rsid w:val="08BBADC0"/>
    <w:rsid w:val="08E4C08A"/>
    <w:rsid w:val="08F6D6F6"/>
    <w:rsid w:val="08FC7099"/>
    <w:rsid w:val="092B20BE"/>
    <w:rsid w:val="092BF930"/>
    <w:rsid w:val="09786160"/>
    <w:rsid w:val="09FC19C6"/>
    <w:rsid w:val="0A35D395"/>
    <w:rsid w:val="0A480B52"/>
    <w:rsid w:val="0A6C5336"/>
    <w:rsid w:val="0A7FFF55"/>
    <w:rsid w:val="0A9F8C01"/>
    <w:rsid w:val="0AC2094B"/>
    <w:rsid w:val="0AC25893"/>
    <w:rsid w:val="0B1F48A1"/>
    <w:rsid w:val="0B29938E"/>
    <w:rsid w:val="0B2B9DF4"/>
    <w:rsid w:val="0B4013DF"/>
    <w:rsid w:val="0B433F70"/>
    <w:rsid w:val="0B503BBA"/>
    <w:rsid w:val="0C0017C5"/>
    <w:rsid w:val="0C18AA24"/>
    <w:rsid w:val="0C3CA82B"/>
    <w:rsid w:val="0C3F6AE8"/>
    <w:rsid w:val="0CA0BEA2"/>
    <w:rsid w:val="0CC17F09"/>
    <w:rsid w:val="0CEAF7B7"/>
    <w:rsid w:val="0D096D5B"/>
    <w:rsid w:val="0D11C566"/>
    <w:rsid w:val="0D517ACE"/>
    <w:rsid w:val="0D6D503B"/>
    <w:rsid w:val="0DCAAF6E"/>
    <w:rsid w:val="0E08B48F"/>
    <w:rsid w:val="0E4453A4"/>
    <w:rsid w:val="0F181017"/>
    <w:rsid w:val="0F3E3ECF"/>
    <w:rsid w:val="0F5A5FA4"/>
    <w:rsid w:val="0F86B503"/>
    <w:rsid w:val="0F95CEAF"/>
    <w:rsid w:val="0FA2EE2A"/>
    <w:rsid w:val="101DF0CC"/>
    <w:rsid w:val="10E23157"/>
    <w:rsid w:val="10E77258"/>
    <w:rsid w:val="10E8AEAC"/>
    <w:rsid w:val="112733FF"/>
    <w:rsid w:val="118A8805"/>
    <w:rsid w:val="11C0BD9D"/>
    <w:rsid w:val="11F7F48C"/>
    <w:rsid w:val="11F9C4B5"/>
    <w:rsid w:val="120BB9E6"/>
    <w:rsid w:val="120CDE33"/>
    <w:rsid w:val="122FC94F"/>
    <w:rsid w:val="13132351"/>
    <w:rsid w:val="133A64F8"/>
    <w:rsid w:val="1349E430"/>
    <w:rsid w:val="1363E681"/>
    <w:rsid w:val="13DE496A"/>
    <w:rsid w:val="13EF2154"/>
    <w:rsid w:val="13F6E3F1"/>
    <w:rsid w:val="1415D357"/>
    <w:rsid w:val="14203336"/>
    <w:rsid w:val="14691755"/>
    <w:rsid w:val="14A7E85A"/>
    <w:rsid w:val="14C08BAB"/>
    <w:rsid w:val="14D87474"/>
    <w:rsid w:val="15710DB7"/>
    <w:rsid w:val="1576B8AF"/>
    <w:rsid w:val="158884E7"/>
    <w:rsid w:val="1593EF4D"/>
    <w:rsid w:val="15A49A41"/>
    <w:rsid w:val="15AE1426"/>
    <w:rsid w:val="162B7131"/>
    <w:rsid w:val="165C3588"/>
    <w:rsid w:val="1695C646"/>
    <w:rsid w:val="16C71279"/>
    <w:rsid w:val="170DF4FD"/>
    <w:rsid w:val="17113BDE"/>
    <w:rsid w:val="176FE64B"/>
    <w:rsid w:val="179825B0"/>
    <w:rsid w:val="17AC1AA2"/>
    <w:rsid w:val="17D0C120"/>
    <w:rsid w:val="17F7A7E2"/>
    <w:rsid w:val="18014227"/>
    <w:rsid w:val="1808BA00"/>
    <w:rsid w:val="180ADAFA"/>
    <w:rsid w:val="1844966A"/>
    <w:rsid w:val="18465E0F"/>
    <w:rsid w:val="18901242"/>
    <w:rsid w:val="18A34FF4"/>
    <w:rsid w:val="18D4FA6F"/>
    <w:rsid w:val="19144393"/>
    <w:rsid w:val="1951E700"/>
    <w:rsid w:val="1996D763"/>
    <w:rsid w:val="199D81B8"/>
    <w:rsid w:val="19B6E671"/>
    <w:rsid w:val="19C1B0F7"/>
    <w:rsid w:val="1A336CCF"/>
    <w:rsid w:val="1A4EDF38"/>
    <w:rsid w:val="1A8A8E18"/>
    <w:rsid w:val="1A98D7B8"/>
    <w:rsid w:val="1AE218E4"/>
    <w:rsid w:val="1B4F169C"/>
    <w:rsid w:val="1B543D93"/>
    <w:rsid w:val="1B591F07"/>
    <w:rsid w:val="1B67963E"/>
    <w:rsid w:val="1B6F353D"/>
    <w:rsid w:val="1BB68476"/>
    <w:rsid w:val="1C1F7AD3"/>
    <w:rsid w:val="1C7645FB"/>
    <w:rsid w:val="1C7CFAB1"/>
    <w:rsid w:val="1CA2F4CA"/>
    <w:rsid w:val="1CAC7E25"/>
    <w:rsid w:val="1D4F986F"/>
    <w:rsid w:val="1D8136A2"/>
    <w:rsid w:val="1DA42273"/>
    <w:rsid w:val="1DF3B09B"/>
    <w:rsid w:val="1E64B210"/>
    <w:rsid w:val="1E6A80DF"/>
    <w:rsid w:val="1E7AD2DE"/>
    <w:rsid w:val="1EA3D906"/>
    <w:rsid w:val="1EBB8D33"/>
    <w:rsid w:val="1EBDA67E"/>
    <w:rsid w:val="1EF0B09C"/>
    <w:rsid w:val="1F89F353"/>
    <w:rsid w:val="1FA30773"/>
    <w:rsid w:val="20014845"/>
    <w:rsid w:val="201DAC61"/>
    <w:rsid w:val="2044F1D0"/>
    <w:rsid w:val="207C7EEC"/>
    <w:rsid w:val="208C0436"/>
    <w:rsid w:val="20C2A83F"/>
    <w:rsid w:val="20CA2262"/>
    <w:rsid w:val="20D63988"/>
    <w:rsid w:val="213EFDDC"/>
    <w:rsid w:val="216DA06B"/>
    <w:rsid w:val="219268F2"/>
    <w:rsid w:val="21A510A9"/>
    <w:rsid w:val="21C3EEB1"/>
    <w:rsid w:val="222CA2B4"/>
    <w:rsid w:val="22B5DA92"/>
    <w:rsid w:val="22D40696"/>
    <w:rsid w:val="2301F1BA"/>
    <w:rsid w:val="2307A0D5"/>
    <w:rsid w:val="23099501"/>
    <w:rsid w:val="230EE385"/>
    <w:rsid w:val="2354B9E8"/>
    <w:rsid w:val="2386977A"/>
    <w:rsid w:val="23B1CFB7"/>
    <w:rsid w:val="23D53AA2"/>
    <w:rsid w:val="2417CDC0"/>
    <w:rsid w:val="241D3D30"/>
    <w:rsid w:val="24426DD0"/>
    <w:rsid w:val="24785C60"/>
    <w:rsid w:val="24BE4A61"/>
    <w:rsid w:val="24EE3D14"/>
    <w:rsid w:val="25272877"/>
    <w:rsid w:val="254CF965"/>
    <w:rsid w:val="258ADB84"/>
    <w:rsid w:val="258D5AEE"/>
    <w:rsid w:val="25B8AA83"/>
    <w:rsid w:val="25E536A1"/>
    <w:rsid w:val="2609AD1D"/>
    <w:rsid w:val="26D9889E"/>
    <w:rsid w:val="26F4233B"/>
    <w:rsid w:val="2720605C"/>
    <w:rsid w:val="2748110C"/>
    <w:rsid w:val="2782D206"/>
    <w:rsid w:val="27DC0BB3"/>
    <w:rsid w:val="27E26C9D"/>
    <w:rsid w:val="285ADC9B"/>
    <w:rsid w:val="2884FB8B"/>
    <w:rsid w:val="28A1B192"/>
    <w:rsid w:val="28F7D707"/>
    <w:rsid w:val="29548F1C"/>
    <w:rsid w:val="296A289B"/>
    <w:rsid w:val="298604FD"/>
    <w:rsid w:val="2996CDEF"/>
    <w:rsid w:val="29CF8CD5"/>
    <w:rsid w:val="2A34D054"/>
    <w:rsid w:val="2A53BA31"/>
    <w:rsid w:val="2A5A379E"/>
    <w:rsid w:val="2A7CB38D"/>
    <w:rsid w:val="2AA59E67"/>
    <w:rsid w:val="2AB544DD"/>
    <w:rsid w:val="2AC2D1DC"/>
    <w:rsid w:val="2B45AAD4"/>
    <w:rsid w:val="2B5BB8D9"/>
    <w:rsid w:val="2BAD6DCF"/>
    <w:rsid w:val="2BC8D399"/>
    <w:rsid w:val="2C080636"/>
    <w:rsid w:val="2C0C1326"/>
    <w:rsid w:val="2C75D933"/>
    <w:rsid w:val="2C8E7CDB"/>
    <w:rsid w:val="2C9F200A"/>
    <w:rsid w:val="2CA0D16F"/>
    <w:rsid w:val="2CA7596E"/>
    <w:rsid w:val="2CBC6228"/>
    <w:rsid w:val="2CC7B6BA"/>
    <w:rsid w:val="2CCB72AC"/>
    <w:rsid w:val="2CDC4B48"/>
    <w:rsid w:val="2D5A2CFF"/>
    <w:rsid w:val="2D9359F7"/>
    <w:rsid w:val="2E2F8B8F"/>
    <w:rsid w:val="2E4E0DEB"/>
    <w:rsid w:val="2E81488C"/>
    <w:rsid w:val="2EC5DCDA"/>
    <w:rsid w:val="2EE45FDB"/>
    <w:rsid w:val="2F03B97C"/>
    <w:rsid w:val="2F1A533B"/>
    <w:rsid w:val="2F640310"/>
    <w:rsid w:val="2FBB8102"/>
    <w:rsid w:val="300A3DDC"/>
    <w:rsid w:val="301EFBC5"/>
    <w:rsid w:val="30611726"/>
    <w:rsid w:val="30655AF5"/>
    <w:rsid w:val="30BC6679"/>
    <w:rsid w:val="30F95CAD"/>
    <w:rsid w:val="30FC4EE3"/>
    <w:rsid w:val="31CF380A"/>
    <w:rsid w:val="31DAA296"/>
    <w:rsid w:val="32141E35"/>
    <w:rsid w:val="3262FAE8"/>
    <w:rsid w:val="328FD389"/>
    <w:rsid w:val="32A5A720"/>
    <w:rsid w:val="337D78E9"/>
    <w:rsid w:val="33DA567E"/>
    <w:rsid w:val="3400B72A"/>
    <w:rsid w:val="3487402E"/>
    <w:rsid w:val="349667A0"/>
    <w:rsid w:val="34ADC8E9"/>
    <w:rsid w:val="34F48985"/>
    <w:rsid w:val="3552AD3D"/>
    <w:rsid w:val="356353A6"/>
    <w:rsid w:val="356DD0BC"/>
    <w:rsid w:val="359717AB"/>
    <w:rsid w:val="35B016CA"/>
    <w:rsid w:val="35C7E7F4"/>
    <w:rsid w:val="36091F95"/>
    <w:rsid w:val="360C0520"/>
    <w:rsid w:val="3659DE0D"/>
    <w:rsid w:val="3685AE6E"/>
    <w:rsid w:val="36B9EBC0"/>
    <w:rsid w:val="36E1B805"/>
    <w:rsid w:val="36E6A82C"/>
    <w:rsid w:val="37682556"/>
    <w:rsid w:val="379B257F"/>
    <w:rsid w:val="37CB5948"/>
    <w:rsid w:val="37E4928A"/>
    <w:rsid w:val="37FD8870"/>
    <w:rsid w:val="38399CBC"/>
    <w:rsid w:val="383B60E8"/>
    <w:rsid w:val="386A1813"/>
    <w:rsid w:val="38756D5D"/>
    <w:rsid w:val="38AAD095"/>
    <w:rsid w:val="38CE8C25"/>
    <w:rsid w:val="38EFD918"/>
    <w:rsid w:val="39102076"/>
    <w:rsid w:val="39BE4124"/>
    <w:rsid w:val="3A4F81B9"/>
    <w:rsid w:val="3AD83C45"/>
    <w:rsid w:val="3B00299C"/>
    <w:rsid w:val="3B4AD29F"/>
    <w:rsid w:val="3B4F1383"/>
    <w:rsid w:val="3BDF2C88"/>
    <w:rsid w:val="3C008216"/>
    <w:rsid w:val="3C20CAA2"/>
    <w:rsid w:val="3C55E3B4"/>
    <w:rsid w:val="3C8F6A54"/>
    <w:rsid w:val="3CA05274"/>
    <w:rsid w:val="3D00BA90"/>
    <w:rsid w:val="3D072EE6"/>
    <w:rsid w:val="3D117B7A"/>
    <w:rsid w:val="3D3296CC"/>
    <w:rsid w:val="3D87010D"/>
    <w:rsid w:val="3DD1F101"/>
    <w:rsid w:val="3DE56DCC"/>
    <w:rsid w:val="3F38B8FD"/>
    <w:rsid w:val="3F6E141A"/>
    <w:rsid w:val="3F7C593D"/>
    <w:rsid w:val="3F8D9393"/>
    <w:rsid w:val="3F9F98AA"/>
    <w:rsid w:val="3FAE2F11"/>
    <w:rsid w:val="3FB067F2"/>
    <w:rsid w:val="3FB725A4"/>
    <w:rsid w:val="3FE759FE"/>
    <w:rsid w:val="3FF93D78"/>
    <w:rsid w:val="4057C428"/>
    <w:rsid w:val="40F64101"/>
    <w:rsid w:val="41113E20"/>
    <w:rsid w:val="4139F134"/>
    <w:rsid w:val="417F7AB7"/>
    <w:rsid w:val="420ABF02"/>
    <w:rsid w:val="4212E120"/>
    <w:rsid w:val="42355AD9"/>
    <w:rsid w:val="423EBB0A"/>
    <w:rsid w:val="4252077E"/>
    <w:rsid w:val="426C15AE"/>
    <w:rsid w:val="429C06AA"/>
    <w:rsid w:val="42BD66B8"/>
    <w:rsid w:val="42BFFE97"/>
    <w:rsid w:val="42C11C58"/>
    <w:rsid w:val="42D8EE45"/>
    <w:rsid w:val="42E5879C"/>
    <w:rsid w:val="42E86BCF"/>
    <w:rsid w:val="431BF8F8"/>
    <w:rsid w:val="438593C6"/>
    <w:rsid w:val="438E21D5"/>
    <w:rsid w:val="43C2CD52"/>
    <w:rsid w:val="443F41DA"/>
    <w:rsid w:val="45569B92"/>
    <w:rsid w:val="4570D9FA"/>
    <w:rsid w:val="45F7121D"/>
    <w:rsid w:val="4621341D"/>
    <w:rsid w:val="4638BE12"/>
    <w:rsid w:val="464B5704"/>
    <w:rsid w:val="46C8C1BE"/>
    <w:rsid w:val="46D90FF6"/>
    <w:rsid w:val="46E5F204"/>
    <w:rsid w:val="46E6889A"/>
    <w:rsid w:val="46E7E74F"/>
    <w:rsid w:val="46F00530"/>
    <w:rsid w:val="4735F10D"/>
    <w:rsid w:val="47402862"/>
    <w:rsid w:val="476B9AF7"/>
    <w:rsid w:val="47F234C8"/>
    <w:rsid w:val="48092DC4"/>
    <w:rsid w:val="483AF2FC"/>
    <w:rsid w:val="487B3DC8"/>
    <w:rsid w:val="4888CA5C"/>
    <w:rsid w:val="491566C7"/>
    <w:rsid w:val="4931BB9A"/>
    <w:rsid w:val="4948B1B5"/>
    <w:rsid w:val="495D25F4"/>
    <w:rsid w:val="4971BEDC"/>
    <w:rsid w:val="49977B06"/>
    <w:rsid w:val="49BAD00A"/>
    <w:rsid w:val="49C14CD5"/>
    <w:rsid w:val="49ECF02A"/>
    <w:rsid w:val="4A052B5E"/>
    <w:rsid w:val="4A49B089"/>
    <w:rsid w:val="4AC50F7E"/>
    <w:rsid w:val="4B6C076D"/>
    <w:rsid w:val="4BA500F2"/>
    <w:rsid w:val="4BC591AF"/>
    <w:rsid w:val="4BC8380C"/>
    <w:rsid w:val="4C1BCC5B"/>
    <w:rsid w:val="4C3C748E"/>
    <w:rsid w:val="4CE3DD8A"/>
    <w:rsid w:val="4D1AF29D"/>
    <w:rsid w:val="4D3DCC94"/>
    <w:rsid w:val="4D3F41B2"/>
    <w:rsid w:val="4D56C946"/>
    <w:rsid w:val="4DBFB740"/>
    <w:rsid w:val="4EE41C23"/>
    <w:rsid w:val="4EF7BF38"/>
    <w:rsid w:val="4F248723"/>
    <w:rsid w:val="4F27AFF1"/>
    <w:rsid w:val="4F453800"/>
    <w:rsid w:val="5006BA45"/>
    <w:rsid w:val="5031A238"/>
    <w:rsid w:val="5081A20C"/>
    <w:rsid w:val="50C9AB24"/>
    <w:rsid w:val="51913245"/>
    <w:rsid w:val="51A0A20E"/>
    <w:rsid w:val="51B61191"/>
    <w:rsid w:val="51ED73BC"/>
    <w:rsid w:val="52206397"/>
    <w:rsid w:val="5260FAC2"/>
    <w:rsid w:val="52AC54C4"/>
    <w:rsid w:val="5323837F"/>
    <w:rsid w:val="532DAAD2"/>
    <w:rsid w:val="5332DAB3"/>
    <w:rsid w:val="536847CE"/>
    <w:rsid w:val="53B84755"/>
    <w:rsid w:val="53F8F950"/>
    <w:rsid w:val="541856B6"/>
    <w:rsid w:val="541D10AB"/>
    <w:rsid w:val="542F99A7"/>
    <w:rsid w:val="545128A7"/>
    <w:rsid w:val="5457481E"/>
    <w:rsid w:val="5469C4FE"/>
    <w:rsid w:val="549D23D7"/>
    <w:rsid w:val="54C76617"/>
    <w:rsid w:val="55B9E9F7"/>
    <w:rsid w:val="55FEF87E"/>
    <w:rsid w:val="566BE203"/>
    <w:rsid w:val="56998A41"/>
    <w:rsid w:val="569C17AF"/>
    <w:rsid w:val="56BADEEE"/>
    <w:rsid w:val="56E1189A"/>
    <w:rsid w:val="56EDF4BD"/>
    <w:rsid w:val="574A7CB3"/>
    <w:rsid w:val="576EE9EB"/>
    <w:rsid w:val="577B31E4"/>
    <w:rsid w:val="5797751C"/>
    <w:rsid w:val="586CBEB1"/>
    <w:rsid w:val="58C3C24B"/>
    <w:rsid w:val="58C8D942"/>
    <w:rsid w:val="5900C0E3"/>
    <w:rsid w:val="591F6EB3"/>
    <w:rsid w:val="59284652"/>
    <w:rsid w:val="594D1C4F"/>
    <w:rsid w:val="596082A2"/>
    <w:rsid w:val="598F9C63"/>
    <w:rsid w:val="59D5DA7E"/>
    <w:rsid w:val="5A24DDB1"/>
    <w:rsid w:val="5A73E7B1"/>
    <w:rsid w:val="5AC1C349"/>
    <w:rsid w:val="5AF3371F"/>
    <w:rsid w:val="5B5BD659"/>
    <w:rsid w:val="5BC94DAF"/>
    <w:rsid w:val="5BDEBA16"/>
    <w:rsid w:val="5BE59013"/>
    <w:rsid w:val="5BEA5DC8"/>
    <w:rsid w:val="5C226A9A"/>
    <w:rsid w:val="5C3B80C6"/>
    <w:rsid w:val="5CB9BFBB"/>
    <w:rsid w:val="5CC4DC2C"/>
    <w:rsid w:val="5CCE3CB9"/>
    <w:rsid w:val="5CDDF52D"/>
    <w:rsid w:val="5CE22551"/>
    <w:rsid w:val="5CE6BFE9"/>
    <w:rsid w:val="5D548304"/>
    <w:rsid w:val="5DCC19DD"/>
    <w:rsid w:val="5DF56E89"/>
    <w:rsid w:val="5DF969CA"/>
    <w:rsid w:val="5DFAFE0D"/>
    <w:rsid w:val="5E363A79"/>
    <w:rsid w:val="5E628CF0"/>
    <w:rsid w:val="5E8E24D1"/>
    <w:rsid w:val="5E9F1AD1"/>
    <w:rsid w:val="5EB35435"/>
    <w:rsid w:val="5EC4AF6F"/>
    <w:rsid w:val="5F225641"/>
    <w:rsid w:val="5F5F8E10"/>
    <w:rsid w:val="5F65834B"/>
    <w:rsid w:val="5FCFDD12"/>
    <w:rsid w:val="5FF2EACA"/>
    <w:rsid w:val="6039DE9E"/>
    <w:rsid w:val="605E356D"/>
    <w:rsid w:val="6073C860"/>
    <w:rsid w:val="6080933B"/>
    <w:rsid w:val="60C81973"/>
    <w:rsid w:val="61007AF0"/>
    <w:rsid w:val="61104E30"/>
    <w:rsid w:val="613DC92A"/>
    <w:rsid w:val="615933E5"/>
    <w:rsid w:val="6183931F"/>
    <w:rsid w:val="61B8DC59"/>
    <w:rsid w:val="61C31014"/>
    <w:rsid w:val="61C8E081"/>
    <w:rsid w:val="61CB6B65"/>
    <w:rsid w:val="61D60D71"/>
    <w:rsid w:val="61FC51FB"/>
    <w:rsid w:val="621B1936"/>
    <w:rsid w:val="62212EA5"/>
    <w:rsid w:val="6267BB88"/>
    <w:rsid w:val="62AB7B58"/>
    <w:rsid w:val="62E42AE8"/>
    <w:rsid w:val="632BDA05"/>
    <w:rsid w:val="637F53FF"/>
    <w:rsid w:val="63B7FEDB"/>
    <w:rsid w:val="63C9EFAD"/>
    <w:rsid w:val="63CF9D97"/>
    <w:rsid w:val="6452E913"/>
    <w:rsid w:val="64B5A1F5"/>
    <w:rsid w:val="64CEA876"/>
    <w:rsid w:val="65057F1A"/>
    <w:rsid w:val="6525756B"/>
    <w:rsid w:val="653D505C"/>
    <w:rsid w:val="654D6D23"/>
    <w:rsid w:val="6594126A"/>
    <w:rsid w:val="65A516A3"/>
    <w:rsid w:val="65B3286D"/>
    <w:rsid w:val="6609AB46"/>
    <w:rsid w:val="66594871"/>
    <w:rsid w:val="6665A98E"/>
    <w:rsid w:val="671AD95A"/>
    <w:rsid w:val="67A391FA"/>
    <w:rsid w:val="67A8688F"/>
    <w:rsid w:val="67C18DBC"/>
    <w:rsid w:val="67F15FA7"/>
    <w:rsid w:val="680E95C0"/>
    <w:rsid w:val="68103E5C"/>
    <w:rsid w:val="6873B60C"/>
    <w:rsid w:val="6883AF70"/>
    <w:rsid w:val="68A4DBC2"/>
    <w:rsid w:val="68D7C6FC"/>
    <w:rsid w:val="68E236C8"/>
    <w:rsid w:val="68FE4AED"/>
    <w:rsid w:val="696435A5"/>
    <w:rsid w:val="6973CFE3"/>
    <w:rsid w:val="69D01EF5"/>
    <w:rsid w:val="6A0BBD76"/>
    <w:rsid w:val="6A1F50EF"/>
    <w:rsid w:val="6A313C62"/>
    <w:rsid w:val="6A387814"/>
    <w:rsid w:val="6A65270D"/>
    <w:rsid w:val="6A87E615"/>
    <w:rsid w:val="6AA5C472"/>
    <w:rsid w:val="6ABD5AD2"/>
    <w:rsid w:val="6ABEF062"/>
    <w:rsid w:val="6AE0716E"/>
    <w:rsid w:val="6B01BF83"/>
    <w:rsid w:val="6B253D56"/>
    <w:rsid w:val="6B2E93CC"/>
    <w:rsid w:val="6B680A86"/>
    <w:rsid w:val="6B7217A7"/>
    <w:rsid w:val="6BA5763F"/>
    <w:rsid w:val="6BC56FC1"/>
    <w:rsid w:val="6BC8DF9B"/>
    <w:rsid w:val="6BCC91E0"/>
    <w:rsid w:val="6C411420"/>
    <w:rsid w:val="6C52CBE7"/>
    <w:rsid w:val="6D075912"/>
    <w:rsid w:val="6D0D7BB7"/>
    <w:rsid w:val="6D306BD8"/>
    <w:rsid w:val="6D32F6B2"/>
    <w:rsid w:val="6E2EAF99"/>
    <w:rsid w:val="6E391F55"/>
    <w:rsid w:val="6E804F50"/>
    <w:rsid w:val="6F610917"/>
    <w:rsid w:val="6FAEB8FA"/>
    <w:rsid w:val="6FE8F68C"/>
    <w:rsid w:val="701A1962"/>
    <w:rsid w:val="7032BFEA"/>
    <w:rsid w:val="703C0984"/>
    <w:rsid w:val="7045F685"/>
    <w:rsid w:val="706BB17D"/>
    <w:rsid w:val="70AF0CCB"/>
    <w:rsid w:val="70BFDC21"/>
    <w:rsid w:val="70C83480"/>
    <w:rsid w:val="70D34929"/>
    <w:rsid w:val="70DE8A45"/>
    <w:rsid w:val="70EE8D12"/>
    <w:rsid w:val="7165216E"/>
    <w:rsid w:val="716AA428"/>
    <w:rsid w:val="717D2295"/>
    <w:rsid w:val="71BF7655"/>
    <w:rsid w:val="723DBDE3"/>
    <w:rsid w:val="7279F738"/>
    <w:rsid w:val="72B84F12"/>
    <w:rsid w:val="72F8C848"/>
    <w:rsid w:val="7310996C"/>
    <w:rsid w:val="734A7380"/>
    <w:rsid w:val="735FB2D3"/>
    <w:rsid w:val="7367A100"/>
    <w:rsid w:val="73C444A6"/>
    <w:rsid w:val="7430DCF6"/>
    <w:rsid w:val="753B10D4"/>
    <w:rsid w:val="7549EA31"/>
    <w:rsid w:val="756ECE56"/>
    <w:rsid w:val="75BF8257"/>
    <w:rsid w:val="75E41A67"/>
    <w:rsid w:val="769E3302"/>
    <w:rsid w:val="76B9D5A7"/>
    <w:rsid w:val="7703D0C3"/>
    <w:rsid w:val="77079957"/>
    <w:rsid w:val="77128396"/>
    <w:rsid w:val="772C2866"/>
    <w:rsid w:val="77562F92"/>
    <w:rsid w:val="7768647E"/>
    <w:rsid w:val="776EF18A"/>
    <w:rsid w:val="7781CADE"/>
    <w:rsid w:val="77F6E835"/>
    <w:rsid w:val="780A2D83"/>
    <w:rsid w:val="78336343"/>
    <w:rsid w:val="78A7F095"/>
    <w:rsid w:val="78ABBF51"/>
    <w:rsid w:val="7909303E"/>
    <w:rsid w:val="792604CE"/>
    <w:rsid w:val="79606E8D"/>
    <w:rsid w:val="796E5C64"/>
    <w:rsid w:val="79ED937C"/>
    <w:rsid w:val="79EECA43"/>
    <w:rsid w:val="7A0FE6CD"/>
    <w:rsid w:val="7A63C53F"/>
    <w:rsid w:val="7A82B51E"/>
    <w:rsid w:val="7ABF80A9"/>
    <w:rsid w:val="7ACBBB85"/>
    <w:rsid w:val="7AEC5C5F"/>
    <w:rsid w:val="7AEC986E"/>
    <w:rsid w:val="7AEFC016"/>
    <w:rsid w:val="7B5138E3"/>
    <w:rsid w:val="7B6A301D"/>
    <w:rsid w:val="7B6CA32F"/>
    <w:rsid w:val="7B81E6B9"/>
    <w:rsid w:val="7BE773FA"/>
    <w:rsid w:val="7BFCF6BD"/>
    <w:rsid w:val="7C14019C"/>
    <w:rsid w:val="7C19F3AC"/>
    <w:rsid w:val="7C59CEBB"/>
    <w:rsid w:val="7C6912D3"/>
    <w:rsid w:val="7C77CF8A"/>
    <w:rsid w:val="7CBFB636"/>
    <w:rsid w:val="7CE10BC9"/>
    <w:rsid w:val="7D019B27"/>
    <w:rsid w:val="7D4ED79C"/>
    <w:rsid w:val="7E092AAE"/>
    <w:rsid w:val="7E484A68"/>
    <w:rsid w:val="7E542394"/>
    <w:rsid w:val="7E9B38AE"/>
    <w:rsid w:val="7EB513A0"/>
    <w:rsid w:val="7EBCCCC0"/>
    <w:rsid w:val="7ECF561A"/>
    <w:rsid w:val="7F08A9B4"/>
    <w:rsid w:val="7F76CB73"/>
    <w:rsid w:val="7F7FC2D0"/>
    <w:rsid w:val="7F872435"/>
    <w:rsid w:val="7F9B2E05"/>
    <w:rsid w:val="7FEAE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1755"/>
  <w15:chartTrackingRefBased/>
  <w15:docId w15:val="{9E0C82D7-9A37-4E0E-A124-21A5BFA6A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30BC6679"/>
    <w:rPr>
      <w:color w:val="467886"/>
      <w:u w:val="single"/>
    </w:rPr>
  </w:style>
  <w:style w:type="paragraph" w:styleId="ListParagraph">
    <w:name w:val="List Paragraph"/>
    <w:basedOn w:val="Normal"/>
    <w:uiPriority w:val="34"/>
    <w:qFormat/>
    <w:rsid w:val="30BC6679"/>
    <w:pPr>
      <w:ind w:left="720"/>
      <w:contextualSpacing/>
    </w:pPr>
  </w:style>
  <w:style w:type="paragraph" w:styleId="Header">
    <w:name w:val="header"/>
    <w:basedOn w:val="Normal"/>
    <w:uiPriority w:val="99"/>
    <w:unhideWhenUsed/>
    <w:rsid w:val="0C0017C5"/>
    <w:pPr>
      <w:tabs>
        <w:tab w:val="center" w:pos="4680"/>
        <w:tab w:val="right" w:pos="9360"/>
      </w:tabs>
      <w:spacing w:after="0" w:line="240" w:lineRule="auto"/>
    </w:pPr>
  </w:style>
  <w:style w:type="paragraph" w:styleId="Footer">
    <w:name w:val="footer"/>
    <w:basedOn w:val="Normal"/>
    <w:uiPriority w:val="99"/>
    <w:unhideWhenUsed/>
    <w:rsid w:val="0C0017C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2051</Words>
  <Characters>11691</Characters>
  <Application>Microsoft Office Word</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dcterms:created xsi:type="dcterms:W3CDTF">2026-06-04T17:46:00Z</dcterms:created>
  <dcterms:modified xsi:type="dcterms:W3CDTF">2026-06-04T17:46:00Z</dcterms:modified>
</cp:coreProperties>
</file>