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4FA907" w14:textId="3EF452CC" w:rsidR="005924B5" w:rsidRPr="005924B5" w:rsidRDefault="005924B5" w:rsidP="005924B5">
      <w:pPr>
        <w:jc w:val="both"/>
        <w:rPr>
          <w:rFonts w:ascii="Book Antiqua" w:hAnsi="Book Antiqua"/>
          <w:b/>
          <w:strike/>
          <w:szCs w:val="24"/>
          <w:lang w:val="es-ES_tradnl"/>
        </w:rPr>
      </w:pPr>
    </w:p>
    <w:p w14:paraId="50B47167" w14:textId="08EA924D" w:rsidR="00FF6BD2" w:rsidRDefault="00C05908" w:rsidP="007223FC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7223FC">
        <w:rPr>
          <w:rFonts w:ascii="Book Antiqua" w:hAnsi="Book Antiqua"/>
          <w:sz w:val="28"/>
          <w:lang w:val="es-ES_tradnl"/>
        </w:rPr>
        <w:t xml:space="preserve"> DE PUERTO RICO</w:t>
      </w:r>
    </w:p>
    <w:p w14:paraId="356F59C8" w14:textId="77777777" w:rsidR="007223FC" w:rsidRPr="001E0D88" w:rsidRDefault="007223FC" w:rsidP="001E0D88">
      <w:pPr>
        <w:jc w:val="center"/>
        <w:rPr>
          <w:rFonts w:ascii="Book Antiqua" w:hAnsi="Book Antiqua"/>
          <w:lang w:val="es-ES_tradnl"/>
        </w:rPr>
      </w:pPr>
    </w:p>
    <w:p w14:paraId="0BD40D93" w14:textId="4113009A" w:rsidR="007223FC" w:rsidRPr="00B75203" w:rsidRDefault="00B75203" w:rsidP="00B75203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B75203">
        <w:rPr>
          <w:rFonts w:ascii="Book Antiqua" w:hAnsi="Book Antiqua"/>
          <w:lang w:val="it-IT"/>
        </w:rPr>
        <w:t>20ma.</w:t>
      </w:r>
      <w:r w:rsidR="007223FC" w:rsidRPr="00B75203">
        <w:rPr>
          <w:rFonts w:ascii="Book Antiqua" w:hAnsi="Book Antiqua"/>
          <w:lang w:val="it-IT"/>
        </w:rPr>
        <w:tab/>
        <w:t>Asamblea</w:t>
      </w:r>
      <w:r w:rsidR="007223FC" w:rsidRPr="00B75203">
        <w:rPr>
          <w:rFonts w:ascii="Book Antiqua" w:hAnsi="Book Antiqua"/>
          <w:lang w:val="it-IT"/>
        </w:rPr>
        <w:tab/>
      </w:r>
      <w:r w:rsidRPr="00B75203">
        <w:rPr>
          <w:rFonts w:ascii="Book Antiqua" w:hAnsi="Book Antiqua"/>
          <w:lang w:val="it-IT"/>
        </w:rPr>
        <w:tab/>
      </w:r>
      <w:r w:rsidRPr="00B75203">
        <w:rPr>
          <w:rFonts w:ascii="Book Antiqua" w:hAnsi="Book Antiqua"/>
          <w:lang w:val="it-IT"/>
        </w:rPr>
        <w:tab/>
      </w:r>
      <w:r w:rsidRPr="00B75203">
        <w:rPr>
          <w:rFonts w:ascii="Book Antiqua" w:hAnsi="Book Antiqua"/>
          <w:lang w:val="it-IT"/>
        </w:rPr>
        <w:tab/>
      </w:r>
      <w:r w:rsidRPr="00B75203">
        <w:rPr>
          <w:rFonts w:ascii="Book Antiqua" w:hAnsi="Book Antiqua"/>
          <w:lang w:val="it-IT"/>
        </w:rPr>
        <w:tab/>
      </w:r>
      <w:r w:rsidRPr="00B75203">
        <w:rPr>
          <w:rFonts w:ascii="Book Antiqua" w:hAnsi="Book Antiqua"/>
          <w:lang w:val="it-IT"/>
        </w:rPr>
        <w:tab/>
      </w:r>
      <w:r w:rsidRPr="00B75203">
        <w:rPr>
          <w:rFonts w:ascii="Book Antiqua" w:hAnsi="Book Antiqua"/>
          <w:lang w:val="it-IT"/>
        </w:rPr>
        <w:tab/>
      </w:r>
      <w:r w:rsidRPr="00B75203"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 xml:space="preserve">           </w:t>
      </w:r>
      <w:r w:rsidRPr="00B75203">
        <w:rPr>
          <w:rFonts w:ascii="Book Antiqua" w:hAnsi="Book Antiqua"/>
          <w:lang w:val="it-IT"/>
        </w:rPr>
        <w:t xml:space="preserve">3ra. </w:t>
      </w:r>
      <w:r w:rsidR="007223FC" w:rsidRPr="00B75203">
        <w:rPr>
          <w:rFonts w:ascii="Book Antiqua" w:hAnsi="Book Antiqua"/>
          <w:lang w:val="it-IT"/>
        </w:rPr>
        <w:t>Sesión</w:t>
      </w:r>
    </w:p>
    <w:p w14:paraId="6119718E" w14:textId="71CA0A82" w:rsidR="007223FC" w:rsidRPr="00B75203" w:rsidRDefault="007223FC" w:rsidP="00B75203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B75203">
        <w:rPr>
          <w:rFonts w:ascii="Book Antiqua" w:hAnsi="Book Antiqua"/>
          <w:lang w:val="it-IT"/>
        </w:rPr>
        <w:tab/>
        <w:t>Legislativa</w:t>
      </w:r>
      <w:r w:rsidRPr="00B75203">
        <w:rPr>
          <w:rFonts w:ascii="Book Antiqua" w:hAnsi="Book Antiqua"/>
          <w:lang w:val="it-IT"/>
        </w:rPr>
        <w:tab/>
      </w:r>
      <w:r w:rsidRPr="00B75203">
        <w:rPr>
          <w:rFonts w:ascii="Book Antiqua" w:hAnsi="Book Antiqua"/>
          <w:lang w:val="it-IT"/>
        </w:rPr>
        <w:tab/>
      </w:r>
      <w:r w:rsidR="00B75203" w:rsidRPr="00B75203">
        <w:rPr>
          <w:rFonts w:ascii="Book Antiqua" w:hAnsi="Book Antiqua"/>
          <w:lang w:val="it-IT"/>
        </w:rPr>
        <w:tab/>
      </w:r>
      <w:r w:rsidR="00B75203" w:rsidRPr="00B75203">
        <w:rPr>
          <w:rFonts w:ascii="Book Antiqua" w:hAnsi="Book Antiqua"/>
          <w:lang w:val="it-IT"/>
        </w:rPr>
        <w:tab/>
      </w:r>
      <w:r w:rsidR="00B75203" w:rsidRPr="00B75203">
        <w:rPr>
          <w:rFonts w:ascii="Book Antiqua" w:hAnsi="Book Antiqua"/>
          <w:lang w:val="it-IT"/>
        </w:rPr>
        <w:tab/>
      </w:r>
      <w:r w:rsidR="00B75203" w:rsidRPr="00B75203">
        <w:rPr>
          <w:rFonts w:ascii="Book Antiqua" w:hAnsi="Book Antiqua"/>
          <w:lang w:val="it-IT"/>
        </w:rPr>
        <w:tab/>
      </w:r>
      <w:r w:rsidR="00B75203" w:rsidRPr="00B75203">
        <w:rPr>
          <w:rFonts w:ascii="Book Antiqua" w:hAnsi="Book Antiqua"/>
          <w:lang w:val="it-IT"/>
        </w:rPr>
        <w:tab/>
      </w:r>
      <w:r w:rsidR="00B75203" w:rsidRPr="00B75203">
        <w:rPr>
          <w:rFonts w:ascii="Book Antiqua" w:hAnsi="Book Antiqua"/>
          <w:lang w:val="it-IT"/>
        </w:rPr>
        <w:tab/>
      </w:r>
      <w:r w:rsidR="00B75203" w:rsidRPr="00B75203">
        <w:rPr>
          <w:rFonts w:ascii="Book Antiqua" w:hAnsi="Book Antiqua"/>
          <w:lang w:val="it-IT"/>
        </w:rPr>
        <w:tab/>
        <w:t xml:space="preserve">   </w:t>
      </w:r>
      <w:r w:rsidR="00B75203">
        <w:rPr>
          <w:rFonts w:ascii="Book Antiqua" w:hAnsi="Book Antiqua"/>
          <w:lang w:val="it-IT"/>
        </w:rPr>
        <w:t xml:space="preserve">   </w:t>
      </w:r>
      <w:r w:rsidRPr="00B75203">
        <w:rPr>
          <w:rFonts w:ascii="Book Antiqua" w:hAnsi="Book Antiqua"/>
          <w:lang w:val="it-IT"/>
        </w:rPr>
        <w:t>Ordinaria</w:t>
      </w:r>
    </w:p>
    <w:p w14:paraId="2826346C" w14:textId="77777777" w:rsidR="007223FC" w:rsidRPr="00B75203" w:rsidRDefault="007223FC" w:rsidP="001E0D88">
      <w:pPr>
        <w:rPr>
          <w:lang w:val="it-IT"/>
        </w:rPr>
      </w:pPr>
    </w:p>
    <w:p w14:paraId="5CB5D2EC" w14:textId="77777777" w:rsidR="007223FC" w:rsidRDefault="007223FC" w:rsidP="001E0D88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466990B5" w14:textId="77777777" w:rsidR="007223FC" w:rsidRPr="001E0D88" w:rsidRDefault="007223FC" w:rsidP="001E0D88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5AE15BF3" w14:textId="0FAB4E41" w:rsidR="007223FC" w:rsidRDefault="007223FC" w:rsidP="001E0D88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de la C.</w:t>
      </w:r>
      <w:r w:rsidR="00FA7A01">
        <w:rPr>
          <w:rFonts w:ascii="Book Antiqua" w:hAnsi="Book Antiqua"/>
          <w:b/>
          <w:sz w:val="52"/>
          <w:lang w:val="es-ES_tradnl"/>
        </w:rPr>
        <w:t xml:space="preserve"> </w:t>
      </w:r>
      <w:r w:rsidR="00657EB1">
        <w:rPr>
          <w:rFonts w:ascii="Book Antiqua" w:hAnsi="Book Antiqua"/>
          <w:b/>
          <w:sz w:val="52"/>
          <w:lang w:val="es-ES_tradnl"/>
        </w:rPr>
        <w:t>642</w:t>
      </w:r>
    </w:p>
    <w:p w14:paraId="4FB5DD3D" w14:textId="77777777" w:rsidR="001E0D88" w:rsidRPr="001E0D88" w:rsidRDefault="001E0D88" w:rsidP="001E0D88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2915E35" w14:textId="39E5DD1E" w:rsidR="007223FC" w:rsidRDefault="00657EB1" w:rsidP="001E0D88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4</w:t>
      </w:r>
      <w:r w:rsidR="002B7EDC">
        <w:rPr>
          <w:rFonts w:ascii="Book Antiqua" w:hAnsi="Book Antiqua"/>
          <w:lang w:val="es-ES_tradnl"/>
        </w:rPr>
        <w:t xml:space="preserve"> </w:t>
      </w:r>
      <w:r w:rsidR="00E03207">
        <w:rPr>
          <w:rFonts w:ascii="Book Antiqua" w:hAnsi="Book Antiqua"/>
          <w:lang w:val="es-ES_tradnl"/>
        </w:rPr>
        <w:t xml:space="preserve">DE </w:t>
      </w:r>
      <w:r w:rsidR="006E288E">
        <w:rPr>
          <w:rFonts w:ascii="Book Antiqua" w:hAnsi="Book Antiqua"/>
          <w:lang w:val="es-ES_tradnl"/>
        </w:rPr>
        <w:t>MARZ</w:t>
      </w:r>
      <w:r w:rsidR="00B439AE">
        <w:rPr>
          <w:rFonts w:ascii="Book Antiqua" w:hAnsi="Book Antiqua"/>
          <w:lang w:val="es-ES_tradnl"/>
        </w:rPr>
        <w:t>O</w:t>
      </w:r>
      <w:r w:rsidR="007223FC">
        <w:rPr>
          <w:rFonts w:ascii="Book Antiqua" w:hAnsi="Book Antiqua"/>
          <w:lang w:val="es-ES_tradnl"/>
        </w:rPr>
        <w:t xml:space="preserve"> DE 202</w:t>
      </w:r>
      <w:r w:rsidR="00B439AE">
        <w:rPr>
          <w:rFonts w:ascii="Book Antiqua" w:hAnsi="Book Antiqua"/>
          <w:lang w:val="es-ES_tradnl"/>
        </w:rPr>
        <w:t>6</w:t>
      </w:r>
    </w:p>
    <w:p w14:paraId="21F5BBE3" w14:textId="77777777" w:rsidR="001E0D88" w:rsidRDefault="001E0D88" w:rsidP="001E0D88">
      <w:pPr>
        <w:jc w:val="center"/>
        <w:rPr>
          <w:rFonts w:ascii="Book Antiqua" w:hAnsi="Book Antiqua"/>
          <w:lang w:val="es-ES_tradnl"/>
        </w:rPr>
      </w:pPr>
    </w:p>
    <w:p w14:paraId="6C738EC4" w14:textId="77777777" w:rsidR="00B75203" w:rsidRPr="00B75203" w:rsidRDefault="00B75203" w:rsidP="00B75203">
      <w:pPr>
        <w:jc w:val="center"/>
        <w:rPr>
          <w:rFonts w:ascii="Book Antiqua" w:hAnsi="Book Antiqua"/>
          <w:i/>
          <w:lang w:val="es-ES"/>
        </w:rPr>
      </w:pPr>
      <w:r w:rsidRPr="00B75203">
        <w:rPr>
          <w:rFonts w:ascii="Book Antiqua" w:hAnsi="Book Antiqua"/>
          <w:lang w:val="es-ES_tradnl"/>
        </w:rPr>
        <w:t xml:space="preserve">Presentada por </w:t>
      </w:r>
      <w:r w:rsidRPr="00B75203">
        <w:rPr>
          <w:rFonts w:ascii="Book Antiqua" w:hAnsi="Book Antiqua"/>
          <w:lang w:val="es-ES"/>
        </w:rPr>
        <w:t xml:space="preserve">el representante </w:t>
      </w:r>
      <w:r w:rsidRPr="00B75203">
        <w:rPr>
          <w:rFonts w:ascii="Book Antiqua" w:hAnsi="Book Antiqua"/>
          <w:i/>
          <w:lang w:val="es-ES"/>
        </w:rPr>
        <w:t xml:space="preserve">Márquez Lebrón; </w:t>
      </w:r>
    </w:p>
    <w:p w14:paraId="2838F93B" w14:textId="77777777" w:rsidR="00B75203" w:rsidRPr="00B75203" w:rsidRDefault="00B75203" w:rsidP="00B75203">
      <w:pPr>
        <w:jc w:val="center"/>
        <w:rPr>
          <w:rFonts w:ascii="Book Antiqua" w:hAnsi="Book Antiqua"/>
          <w:i/>
          <w:lang w:val="es-ES_tradnl"/>
        </w:rPr>
      </w:pPr>
      <w:r w:rsidRPr="00B75203">
        <w:rPr>
          <w:rFonts w:ascii="Book Antiqua" w:hAnsi="Book Antiqua"/>
          <w:iCs/>
          <w:lang w:val="es-ES"/>
        </w:rPr>
        <w:t>y las representantes</w:t>
      </w:r>
      <w:r w:rsidRPr="00B75203">
        <w:rPr>
          <w:rFonts w:ascii="Book Antiqua" w:hAnsi="Book Antiqua"/>
          <w:i/>
          <w:lang w:val="es-ES"/>
        </w:rPr>
        <w:t xml:space="preserve"> Gutiérrez Colón </w:t>
      </w:r>
      <w:r w:rsidRPr="00B75203">
        <w:rPr>
          <w:rFonts w:ascii="Book Antiqua" w:hAnsi="Book Antiqua"/>
          <w:iCs/>
          <w:lang w:val="es-ES"/>
        </w:rPr>
        <w:t>y</w:t>
      </w:r>
      <w:r w:rsidRPr="00B75203">
        <w:rPr>
          <w:rFonts w:ascii="Book Antiqua" w:hAnsi="Book Antiqua"/>
          <w:i/>
          <w:lang w:val="es-ES"/>
        </w:rPr>
        <w:t xml:space="preserve"> Lebrón Robles</w:t>
      </w:r>
    </w:p>
    <w:p w14:paraId="6B41298E" w14:textId="77777777" w:rsidR="001E0D88" w:rsidRDefault="001E0D88" w:rsidP="001E0D88">
      <w:pPr>
        <w:jc w:val="center"/>
        <w:rPr>
          <w:rFonts w:ascii="Book Antiqua" w:hAnsi="Book Antiqua"/>
          <w:lang w:val="es-ES_tradnl"/>
        </w:rPr>
      </w:pPr>
    </w:p>
    <w:p w14:paraId="0E632D40" w14:textId="7FEEC717" w:rsidR="007223FC" w:rsidRDefault="007223FC" w:rsidP="001E0D88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B75203">
        <w:rPr>
          <w:rFonts w:ascii="Book Antiqua" w:hAnsi="Book Antiqua"/>
          <w:lang w:val="es-ES_tradnl"/>
        </w:rPr>
        <w:t>la Comisión de Asuntos Internos</w:t>
      </w:r>
    </w:p>
    <w:p w14:paraId="0DCBA946" w14:textId="77777777" w:rsidR="007223FC" w:rsidRDefault="007223FC" w:rsidP="001E0D88">
      <w:pPr>
        <w:jc w:val="both"/>
        <w:rPr>
          <w:rFonts w:ascii="Book Antiqua" w:hAnsi="Book Antiqua"/>
          <w:lang w:val="es-ES_tradnl"/>
        </w:rPr>
      </w:pPr>
    </w:p>
    <w:p w14:paraId="59299EAC" w14:textId="77777777" w:rsidR="007223FC" w:rsidRDefault="007223FC" w:rsidP="001E0D88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2CB907D3" w14:textId="77777777" w:rsidR="007223FC" w:rsidRDefault="007223FC" w:rsidP="001E0D88">
      <w:pPr>
        <w:jc w:val="both"/>
        <w:rPr>
          <w:rFonts w:ascii="Book Antiqua" w:hAnsi="Book Antiqua"/>
          <w:lang w:val="es-ES_tradnl"/>
        </w:rPr>
      </w:pPr>
    </w:p>
    <w:p w14:paraId="516DED3D" w14:textId="045F2529" w:rsidR="007223FC" w:rsidRPr="00ED1E2F" w:rsidRDefault="007223FC" w:rsidP="00B75203">
      <w:pPr>
        <w:ind w:left="720" w:hanging="720"/>
        <w:jc w:val="both"/>
        <w:rPr>
          <w:rFonts w:ascii="Book Antiqua" w:hAnsi="Book Antiqua"/>
          <w:lang w:val="es-ES_tradnl"/>
        </w:rPr>
      </w:pPr>
      <w:r w:rsidRPr="00ED1E2F">
        <w:rPr>
          <w:rFonts w:ascii="Book Antiqua" w:hAnsi="Book Antiqua"/>
          <w:lang w:val="es-ES_tradnl"/>
        </w:rPr>
        <w:t xml:space="preserve">Para </w:t>
      </w:r>
      <w:r w:rsidR="002A35A2" w:rsidRPr="002A35A2">
        <w:rPr>
          <w:rFonts w:ascii="Book Antiqua" w:hAnsi="Book Antiqua"/>
          <w:lang w:val="es-ES_tradnl"/>
        </w:rPr>
        <w:t>ordenar a la Comisión de Educación</w:t>
      </w:r>
      <w:r w:rsidR="00AE2C54">
        <w:rPr>
          <w:rFonts w:ascii="Book Antiqua" w:hAnsi="Book Antiqua"/>
          <w:lang w:val="es-ES_tradnl"/>
        </w:rPr>
        <w:t xml:space="preserve"> de la Cámara de Representantes </w:t>
      </w:r>
      <w:r w:rsidR="002A35A2" w:rsidRPr="002A35A2">
        <w:rPr>
          <w:rFonts w:ascii="Book Antiqua" w:hAnsi="Book Antiqua"/>
          <w:lang w:val="es-ES_tradnl"/>
        </w:rPr>
        <w:t xml:space="preserve">de Puerto Rico </w:t>
      </w:r>
      <w:r w:rsidR="00E55D19" w:rsidRPr="00E55D19">
        <w:rPr>
          <w:rFonts w:ascii="Book Antiqua" w:hAnsi="Book Antiqua"/>
          <w:lang w:val="es-ES_tradnl"/>
        </w:rPr>
        <w:t>realizar una investigación sobre el cumplimiento del Departamento de Educación con el derecho del estudiantado del Programa de Educación Especial a que se revise el Programa Educativo Individualizado cuando resulte necesario y con el derecho a ser reubicado en el ambiente menos restrictivo tras la revisión del Programa Educativo Individualizado.</w:t>
      </w:r>
      <w:r w:rsidR="00E67104">
        <w:rPr>
          <w:rFonts w:ascii="Book Antiqua" w:hAnsi="Book Antiqua"/>
          <w:lang w:val="es-ES_tradnl"/>
        </w:rPr>
        <w:t xml:space="preserve"> </w:t>
      </w:r>
    </w:p>
    <w:p w14:paraId="7309ED66" w14:textId="77777777" w:rsidR="00ED1E2F" w:rsidRDefault="00ED1E2F" w:rsidP="001E0D88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013310DC" w14:textId="68895503" w:rsidR="007223FC" w:rsidRDefault="007223FC" w:rsidP="001E0D88">
      <w:pPr>
        <w:ind w:firstLine="36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0D6C7C2D" w14:textId="178E3BCF" w:rsidR="007F03E4" w:rsidRPr="008629FB" w:rsidRDefault="007F03E4" w:rsidP="00AD086A">
      <w:pPr>
        <w:jc w:val="both"/>
        <w:rPr>
          <w:rFonts w:ascii="Book Antiqua" w:hAnsi="Book Antiqua"/>
          <w:lang w:val="es-PR"/>
        </w:rPr>
      </w:pPr>
    </w:p>
    <w:p w14:paraId="70065E28" w14:textId="77777777" w:rsidR="00651F40" w:rsidRDefault="00651F40" w:rsidP="00E655CD">
      <w:pPr>
        <w:ind w:firstLine="360"/>
        <w:jc w:val="both"/>
        <w:rPr>
          <w:rFonts w:ascii="Book Antiqua" w:hAnsi="Book Antiqua"/>
          <w:iCs/>
          <w:lang w:val="es-ES_tradnl"/>
        </w:rPr>
      </w:pPr>
      <w:r w:rsidRPr="00651F40">
        <w:rPr>
          <w:rFonts w:ascii="Book Antiqua" w:hAnsi="Book Antiqua"/>
          <w:iCs/>
          <w:lang w:val="es-ES_tradnl"/>
        </w:rPr>
        <w:t xml:space="preserve">Como meta general, el propósito de la Educación Especial es procurar que el estudiantado con diversidad funcional obtenga el adiestramiento y educación necesarios para lograr una transición apropiada a la educación postsecundaria, al empleo o a la vida independiente, según resulte apropiado a cada estudiante. </w:t>
      </w:r>
      <w:r>
        <w:rPr>
          <w:rFonts w:ascii="Book Antiqua" w:hAnsi="Book Antiqua"/>
          <w:iCs/>
          <w:lang w:val="es-ES_tradnl"/>
        </w:rPr>
        <w:t xml:space="preserve"> </w:t>
      </w:r>
      <w:r w:rsidRPr="00651F40">
        <w:rPr>
          <w:rFonts w:ascii="Book Antiqua" w:hAnsi="Book Antiqua"/>
          <w:iCs/>
          <w:lang w:val="es-ES_tradnl"/>
        </w:rPr>
        <w:t xml:space="preserve">A este modelo de provisión de servicios educativos especiales se le denomina FAPE, por sus siglas en inglés. </w:t>
      </w:r>
      <w:r>
        <w:rPr>
          <w:rFonts w:ascii="Book Antiqua" w:hAnsi="Book Antiqua"/>
          <w:iCs/>
          <w:lang w:val="es-ES_tradnl"/>
        </w:rPr>
        <w:t xml:space="preserve"> </w:t>
      </w:r>
      <w:r w:rsidRPr="00651F40">
        <w:rPr>
          <w:rFonts w:ascii="Book Antiqua" w:hAnsi="Book Antiqua"/>
          <w:iCs/>
          <w:lang w:val="es-ES_tradnl"/>
        </w:rPr>
        <w:t>IDEA define FAPE como aquella educación que se financia con fondos públicos, sin cargo al recipiente, bajo supervisión y dirección del Estado, siguiendo los estándares de calidad de la agencia educativa local, que incluye el ofrecimiento de los niveles preescolar, elemental y secundario, y que se provee de conformidad con el Programa Educativo</w:t>
      </w:r>
      <w:r>
        <w:rPr>
          <w:rFonts w:ascii="Book Antiqua" w:hAnsi="Book Antiqua"/>
          <w:iCs/>
          <w:lang w:val="es-ES_tradnl"/>
        </w:rPr>
        <w:t xml:space="preserve"> </w:t>
      </w:r>
      <w:r w:rsidRPr="00651F40">
        <w:rPr>
          <w:rFonts w:ascii="Book Antiqua" w:hAnsi="Book Antiqua"/>
          <w:iCs/>
          <w:lang w:val="es-ES_tradnl"/>
        </w:rPr>
        <w:t xml:space="preserve">Individualizado (PEI). </w:t>
      </w:r>
      <w:r>
        <w:rPr>
          <w:rFonts w:ascii="Book Antiqua" w:hAnsi="Book Antiqua"/>
          <w:iCs/>
          <w:lang w:val="es-ES_tradnl"/>
        </w:rPr>
        <w:t xml:space="preserve"> </w:t>
      </w:r>
      <w:r w:rsidRPr="00651F40">
        <w:rPr>
          <w:rFonts w:ascii="Book Antiqua" w:hAnsi="Book Antiqua"/>
          <w:iCs/>
          <w:lang w:val="es-ES_tradnl"/>
        </w:rPr>
        <w:t xml:space="preserve">Este último elemento, el PEI, es la piedra angular de la Educación Especial. </w:t>
      </w:r>
      <w:r>
        <w:rPr>
          <w:rFonts w:ascii="Book Antiqua" w:hAnsi="Book Antiqua"/>
          <w:iCs/>
          <w:lang w:val="es-ES_tradnl"/>
        </w:rPr>
        <w:t xml:space="preserve"> </w:t>
      </w:r>
      <w:r w:rsidRPr="00651F40">
        <w:rPr>
          <w:rFonts w:ascii="Book Antiqua" w:hAnsi="Book Antiqua"/>
          <w:iCs/>
          <w:lang w:val="es-ES_tradnl"/>
        </w:rPr>
        <w:t xml:space="preserve">El PEI identifica las necesidades educativas especiales de la estudiante y describe los servicios –educativos y relacionados– que la escuela y el Departamento de Educación deben proveer para suplir esas necesidades. </w:t>
      </w:r>
      <w:r>
        <w:rPr>
          <w:rFonts w:ascii="Book Antiqua" w:hAnsi="Book Antiqua"/>
          <w:iCs/>
          <w:lang w:val="es-ES_tradnl"/>
        </w:rPr>
        <w:t xml:space="preserve"> </w:t>
      </w:r>
      <w:r w:rsidRPr="00651F40">
        <w:rPr>
          <w:rFonts w:ascii="Book Antiqua" w:hAnsi="Book Antiqua"/>
          <w:iCs/>
          <w:lang w:val="es-ES_tradnl"/>
        </w:rPr>
        <w:t xml:space="preserve">Según implica su nombre, se </w:t>
      </w:r>
      <w:r w:rsidRPr="00651F40">
        <w:rPr>
          <w:rFonts w:ascii="Book Antiqua" w:hAnsi="Book Antiqua"/>
          <w:iCs/>
          <w:lang w:val="es-ES_tradnl"/>
        </w:rPr>
        <w:lastRenderedPageBreak/>
        <w:t>supone que el PEI sea individualizado y esté alineado a las necesidades únicas de cada niña, según esas necesidades varíen a través de su vida escolar.</w:t>
      </w:r>
    </w:p>
    <w:p w14:paraId="0C5A1B5C" w14:textId="77777777" w:rsidR="00651F40" w:rsidRDefault="00651F40" w:rsidP="00E655CD">
      <w:pPr>
        <w:ind w:firstLine="360"/>
        <w:jc w:val="both"/>
        <w:rPr>
          <w:rFonts w:ascii="Book Antiqua" w:hAnsi="Book Antiqua"/>
          <w:iCs/>
          <w:lang w:val="es-ES_tradnl"/>
        </w:rPr>
      </w:pPr>
    </w:p>
    <w:p w14:paraId="0745B681" w14:textId="77777777" w:rsidR="00651F40" w:rsidRDefault="00651F40" w:rsidP="00E655CD">
      <w:pPr>
        <w:ind w:firstLine="360"/>
        <w:jc w:val="both"/>
        <w:rPr>
          <w:rFonts w:ascii="Book Antiqua" w:hAnsi="Book Antiqua"/>
          <w:iCs/>
          <w:lang w:val="es-ES_tradnl"/>
        </w:rPr>
      </w:pPr>
      <w:r w:rsidRPr="00651F40">
        <w:rPr>
          <w:rFonts w:ascii="Book Antiqua" w:hAnsi="Book Antiqua"/>
          <w:iCs/>
          <w:lang w:val="es-ES_tradnl"/>
        </w:rPr>
        <w:t xml:space="preserve">Aunque el PEI debe actualizarse mínimamente una vez al año, por tratarse de un documento de referencia que refleja las capacidades y necesidades presentes de la niña o niño, el ordenamiento concibe el PEI como un documento vivo, sujeto a ser revisado cuantas veces haga falta para propiciar el desarrollo de la estudiante. </w:t>
      </w:r>
    </w:p>
    <w:p w14:paraId="0F83952D" w14:textId="77777777" w:rsidR="00651F40" w:rsidRDefault="00651F40" w:rsidP="00E655CD">
      <w:pPr>
        <w:ind w:firstLine="360"/>
        <w:jc w:val="both"/>
        <w:rPr>
          <w:rFonts w:ascii="Book Antiqua" w:hAnsi="Book Antiqua"/>
          <w:iCs/>
          <w:lang w:val="es-ES_tradnl"/>
        </w:rPr>
      </w:pPr>
    </w:p>
    <w:p w14:paraId="3636E2E5" w14:textId="77777777" w:rsidR="00651F40" w:rsidRDefault="00651F40" w:rsidP="00E655CD">
      <w:pPr>
        <w:ind w:firstLine="360"/>
        <w:jc w:val="both"/>
        <w:rPr>
          <w:rFonts w:ascii="Book Antiqua" w:hAnsi="Book Antiqua"/>
          <w:iCs/>
          <w:lang w:val="es-ES_tradnl"/>
        </w:rPr>
      </w:pPr>
      <w:r w:rsidRPr="00651F40">
        <w:rPr>
          <w:rFonts w:ascii="Book Antiqua" w:hAnsi="Book Antiqua"/>
          <w:iCs/>
          <w:lang w:val="es-ES_tradnl"/>
        </w:rPr>
        <w:t xml:space="preserve">El requisito de revisar el PEI incluye, por supuesto, la facultad de reconsiderar la ubicación de la estudiante cuando, entre otras circunstancias, ésta no sea conducente a la consecución de las metas de la niña o cuando la ubicación provista no constituya el ambiente menos restrictivo.  </w:t>
      </w:r>
    </w:p>
    <w:p w14:paraId="300E0F5F" w14:textId="77777777" w:rsidR="00651F40" w:rsidRDefault="00651F40" w:rsidP="00E655CD">
      <w:pPr>
        <w:ind w:firstLine="360"/>
        <w:jc w:val="both"/>
        <w:rPr>
          <w:rFonts w:ascii="Book Antiqua" w:hAnsi="Book Antiqua"/>
          <w:iCs/>
          <w:lang w:val="es-ES_tradnl"/>
        </w:rPr>
      </w:pPr>
    </w:p>
    <w:p w14:paraId="74DDBDAF" w14:textId="77777777" w:rsidR="00651F40" w:rsidRDefault="00651F40" w:rsidP="00E655CD">
      <w:pPr>
        <w:ind w:firstLine="360"/>
        <w:jc w:val="both"/>
        <w:rPr>
          <w:rFonts w:ascii="Book Antiqua" w:hAnsi="Book Antiqua"/>
          <w:iCs/>
          <w:lang w:val="es-ES_tradnl"/>
        </w:rPr>
      </w:pPr>
      <w:r w:rsidRPr="00651F40">
        <w:rPr>
          <w:rFonts w:ascii="Book Antiqua" w:hAnsi="Book Antiqua"/>
          <w:iCs/>
          <w:lang w:val="es-ES_tradnl"/>
        </w:rPr>
        <w:t>La Ley 51–1996, según enmendada, establece que la designación del ambiente menos restrictivo posible no es sólo un mandato de naturaleza federal, sino que es la</w:t>
      </w:r>
      <w:r>
        <w:rPr>
          <w:rFonts w:ascii="Book Antiqua" w:hAnsi="Book Antiqua"/>
          <w:iCs/>
          <w:lang w:val="es-ES_tradnl"/>
        </w:rPr>
        <w:t xml:space="preserve"> </w:t>
      </w:r>
      <w:r w:rsidRPr="00651F40">
        <w:rPr>
          <w:rFonts w:ascii="Book Antiqua" w:hAnsi="Book Antiqua"/>
          <w:iCs/>
          <w:lang w:val="es-ES_tradnl"/>
        </w:rPr>
        <w:t>política pública del Gobierno de Puerto Rico: “Forma parte de esta política pública sobre las personas con impedimentos, hasta donde los recursos del Estado lo permitan, garantizar … [u]</w:t>
      </w:r>
      <w:proofErr w:type="spellStart"/>
      <w:r w:rsidRPr="00651F40">
        <w:rPr>
          <w:rFonts w:ascii="Book Antiqua" w:hAnsi="Book Antiqua"/>
          <w:iCs/>
          <w:lang w:val="es-ES_tradnl"/>
        </w:rPr>
        <w:t>na</w:t>
      </w:r>
      <w:proofErr w:type="spellEnd"/>
      <w:r w:rsidRPr="00651F40">
        <w:rPr>
          <w:rFonts w:ascii="Book Antiqua" w:hAnsi="Book Antiqua"/>
          <w:iCs/>
          <w:lang w:val="es-ES_tradnl"/>
        </w:rPr>
        <w:t xml:space="preserve"> educación pública, gratuita y apropiada, en el ambiente menos restrictivo posible…”. </w:t>
      </w:r>
      <w:r>
        <w:rPr>
          <w:rFonts w:ascii="Book Antiqua" w:hAnsi="Book Antiqua"/>
          <w:iCs/>
          <w:lang w:val="es-ES_tradnl"/>
        </w:rPr>
        <w:t xml:space="preserve"> </w:t>
      </w:r>
      <w:r w:rsidRPr="00651F40">
        <w:rPr>
          <w:rFonts w:ascii="Book Antiqua" w:hAnsi="Book Antiqua"/>
          <w:iCs/>
          <w:lang w:val="es-ES_tradnl"/>
        </w:rPr>
        <w:t xml:space="preserve">El ambiente menos restrictivo es la “ubicación que propicia que la persona con impedimentos se eduque entre personas sin impedimentos. Cuando las condiciones o necesidades de la persona no lo permitan, aun con la utilización de ayudas y servicios suplementarios, tendrá derecho a una ubicación apropiada </w:t>
      </w:r>
      <w:proofErr w:type="gramStart"/>
      <w:r w:rsidRPr="00651F40">
        <w:rPr>
          <w:rFonts w:ascii="Book Antiqua" w:hAnsi="Book Antiqua"/>
          <w:iCs/>
          <w:lang w:val="es-ES_tradnl"/>
        </w:rPr>
        <w:t>de acuerdo al</w:t>
      </w:r>
      <w:proofErr w:type="gramEnd"/>
      <w:r w:rsidRPr="00651F40">
        <w:rPr>
          <w:rFonts w:ascii="Book Antiqua" w:hAnsi="Book Antiqua"/>
          <w:iCs/>
          <w:lang w:val="es-ES_tradnl"/>
        </w:rPr>
        <w:t xml:space="preserve"> continuo de servicios y a la reglamentación vigente”. </w:t>
      </w:r>
      <w:r>
        <w:rPr>
          <w:rFonts w:ascii="Book Antiqua" w:hAnsi="Book Antiqua"/>
          <w:iCs/>
          <w:lang w:val="es-ES_tradnl"/>
        </w:rPr>
        <w:t xml:space="preserve"> </w:t>
      </w:r>
      <w:r w:rsidRPr="00651F40">
        <w:rPr>
          <w:rFonts w:ascii="Book Antiqua" w:hAnsi="Book Antiqua"/>
          <w:iCs/>
          <w:lang w:val="es-ES_tradnl"/>
        </w:rPr>
        <w:t>Tan indiscutible es el texto de la ley que el estatuto crea una causa de acción especial para que las madres o padres de estudiantes registradas en el Programa de Educación Especial se querellen en caso de incumplimiento: “Los padres tendrán derecho a: … [r]</w:t>
      </w:r>
      <w:proofErr w:type="spellStart"/>
      <w:r w:rsidRPr="00651F40">
        <w:rPr>
          <w:rFonts w:ascii="Book Antiqua" w:hAnsi="Book Antiqua"/>
          <w:iCs/>
          <w:lang w:val="es-ES_tradnl"/>
        </w:rPr>
        <w:t>adicar</w:t>
      </w:r>
      <w:proofErr w:type="spellEnd"/>
      <w:r w:rsidRPr="00651F40">
        <w:rPr>
          <w:rFonts w:ascii="Book Antiqua" w:hAnsi="Book Antiqua"/>
          <w:iCs/>
          <w:lang w:val="es-ES_tradnl"/>
        </w:rPr>
        <w:t xml:space="preserve"> querella para solicitar reunión de mediación o vista administrativa, en caso de que la persona con impedimentos no esté recibiendo una educación apropiada, en el ambiente menos restrictivo y de acuerdo a los arreglos de servicios contenidos en el PISF, PEI o PIER, según sea el caso”.</w:t>
      </w:r>
    </w:p>
    <w:p w14:paraId="4B663E88" w14:textId="77777777" w:rsidR="00651F40" w:rsidRDefault="00651F40" w:rsidP="00E655CD">
      <w:pPr>
        <w:ind w:firstLine="360"/>
        <w:jc w:val="both"/>
        <w:rPr>
          <w:rFonts w:ascii="Book Antiqua" w:hAnsi="Book Antiqua"/>
          <w:iCs/>
          <w:lang w:val="es-ES_tradnl"/>
        </w:rPr>
      </w:pPr>
    </w:p>
    <w:p w14:paraId="28123D10" w14:textId="047214B7" w:rsidR="00E655CD" w:rsidRDefault="00651F40" w:rsidP="00E655CD">
      <w:pPr>
        <w:ind w:firstLine="360"/>
        <w:jc w:val="both"/>
        <w:rPr>
          <w:rFonts w:ascii="Book Antiqua" w:hAnsi="Book Antiqua"/>
          <w:iCs/>
          <w:lang w:val="es-ES_tradnl"/>
        </w:rPr>
      </w:pPr>
      <w:r w:rsidRPr="00651F40">
        <w:rPr>
          <w:rFonts w:ascii="Book Antiqua" w:hAnsi="Book Antiqua"/>
          <w:iCs/>
          <w:lang w:val="es-ES_tradnl"/>
        </w:rPr>
        <w:t>A pesar de la precisión del lenguaje de las leyes citadas, se han levantado denuncias entre las familias y docentes en el sentido de que el Departamento de Educación está imponiendo trabajas y restricciones a la reubicación de estudiantes que por razón de sus capacidades, talentos o rehabilitación– deberían ser transferidas de la Ruta 2 (un programa para estudiantes con diagnósticos complejos) a la Ruta 1, (un programa con acceso curricular y opción de alcanzar un diploma tradicional). Según explican las comunidades, la agencia aduce, como subterfugio, que la reubicación es imposible porque los estudiantes ubicados en la Ruta 2 no acumulan calificaciones (notas) tradicionales. Éste no es un criterio lícito para denegar la reubicación de estudiantes registradas en el Programa de Educación Especial o para violentar el principio de integración establecido en la política pública a favor de estudiantes cuyas condiciones lo</w:t>
      </w:r>
      <w:r>
        <w:rPr>
          <w:rFonts w:ascii="Book Antiqua" w:hAnsi="Book Antiqua"/>
          <w:iCs/>
          <w:lang w:val="es-ES_tradnl"/>
        </w:rPr>
        <w:t xml:space="preserve"> </w:t>
      </w:r>
      <w:r w:rsidRPr="00651F40">
        <w:rPr>
          <w:rFonts w:ascii="Book Antiqua" w:hAnsi="Book Antiqua"/>
          <w:iCs/>
          <w:lang w:val="es-ES_tradnl"/>
        </w:rPr>
        <w:t xml:space="preserve">permiten. Consecuentemente, es menester que </w:t>
      </w:r>
      <w:r w:rsidR="006E288E">
        <w:rPr>
          <w:rFonts w:ascii="Book Antiqua" w:hAnsi="Book Antiqua"/>
          <w:lang w:val="es-ES_tradnl"/>
        </w:rPr>
        <w:t>la Cámara de Representantes</w:t>
      </w:r>
      <w:r w:rsidR="006E288E" w:rsidRPr="00651F40">
        <w:rPr>
          <w:rFonts w:ascii="Book Antiqua" w:hAnsi="Book Antiqua"/>
          <w:iCs/>
          <w:lang w:val="es-ES_tradnl"/>
        </w:rPr>
        <w:t xml:space="preserve"> </w:t>
      </w:r>
      <w:r w:rsidRPr="00651F40">
        <w:rPr>
          <w:rFonts w:ascii="Book Antiqua" w:hAnsi="Book Antiqua"/>
          <w:iCs/>
          <w:lang w:val="es-ES_tradnl"/>
        </w:rPr>
        <w:t xml:space="preserve">de Puerto </w:t>
      </w:r>
      <w:r w:rsidRPr="00651F40">
        <w:rPr>
          <w:rFonts w:ascii="Book Antiqua" w:hAnsi="Book Antiqua"/>
          <w:iCs/>
          <w:lang w:val="es-ES_tradnl"/>
        </w:rPr>
        <w:lastRenderedPageBreak/>
        <w:t>Rico ejerza sus facultades de fiscalización e investigue si el Departamento de Educación cumple con el derecho del estudiantado del Programa de Educación Especial a que se revise el Programa Educativo Individualizado cuando resulte necesario y con el derecho a ser reubicado en el ambiente menos restrictivo tras la revisión del Programa Educativo Individualizado.</w:t>
      </w:r>
    </w:p>
    <w:p w14:paraId="514288C2" w14:textId="77777777" w:rsidR="00E655CD" w:rsidRPr="00E655CD" w:rsidRDefault="00E655CD" w:rsidP="00E655CD">
      <w:pPr>
        <w:ind w:firstLine="360"/>
        <w:jc w:val="both"/>
        <w:rPr>
          <w:rFonts w:ascii="Book Antiqua" w:hAnsi="Book Antiqua"/>
          <w:iCs/>
          <w:lang w:val="es-ES_tradnl"/>
        </w:rPr>
      </w:pPr>
    </w:p>
    <w:p w14:paraId="6402879F" w14:textId="5990EE49" w:rsidR="007223FC" w:rsidRDefault="007223FC" w:rsidP="001E0D88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5019BC59" w14:textId="77777777" w:rsidR="007223FC" w:rsidRDefault="007223FC" w:rsidP="007223FC">
      <w:pPr>
        <w:spacing w:line="480" w:lineRule="auto"/>
        <w:jc w:val="both"/>
        <w:rPr>
          <w:rFonts w:ascii="Book Antiqua" w:hAnsi="Book Antiqua"/>
          <w:lang w:val="es-ES_tradnl"/>
        </w:rPr>
        <w:sectPr w:rsidR="007223FC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371F73EC" w14:textId="77777777" w:rsidR="001D0F72" w:rsidRDefault="00E655CD" w:rsidP="00781769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E655CD">
        <w:rPr>
          <w:rFonts w:ascii="Book Antiqua" w:hAnsi="Book Antiqua"/>
          <w:lang w:val="es-ES_tradnl"/>
        </w:rPr>
        <w:t>Sección 1.</w:t>
      </w:r>
      <w:r w:rsidR="00AE2C54">
        <w:rPr>
          <w:rFonts w:ascii="Book Antiqua" w:hAnsi="Book Antiqua"/>
          <w:lang w:val="es-ES_tradnl"/>
        </w:rPr>
        <w:t xml:space="preserve"> </w:t>
      </w:r>
      <w:r w:rsidRPr="00E655CD">
        <w:rPr>
          <w:rFonts w:ascii="Book Antiqua" w:hAnsi="Book Antiqua"/>
          <w:lang w:val="es-ES_tradnl"/>
        </w:rPr>
        <w:t>- Se ordena a la Comisión de Educación</w:t>
      </w:r>
      <w:r w:rsidR="00AE2C54" w:rsidRPr="00AE2C54">
        <w:rPr>
          <w:rFonts w:ascii="Book Antiqua" w:hAnsi="Book Antiqua"/>
          <w:lang w:val="es-ES_tradnl"/>
        </w:rPr>
        <w:t xml:space="preserve"> </w:t>
      </w:r>
      <w:r w:rsidR="00AE2C54">
        <w:rPr>
          <w:rFonts w:ascii="Book Antiqua" w:hAnsi="Book Antiqua"/>
          <w:lang w:val="es-ES_tradnl"/>
        </w:rPr>
        <w:t>de la Cámara de Representantes</w:t>
      </w:r>
      <w:r w:rsidRPr="00E655CD">
        <w:rPr>
          <w:rFonts w:ascii="Book Antiqua" w:hAnsi="Book Antiqua"/>
          <w:lang w:val="es-ES_tradnl"/>
        </w:rPr>
        <w:t xml:space="preserve"> de Puerto Rico </w:t>
      </w:r>
      <w:r w:rsidR="001D0F72" w:rsidRPr="001D0F72">
        <w:rPr>
          <w:rFonts w:ascii="Book Antiqua" w:hAnsi="Book Antiqua"/>
          <w:lang w:val="es-ES_tradnl"/>
        </w:rPr>
        <w:t xml:space="preserve">realizar una investigación sobre el cumplimiento del Departamento de Educación con los derechos del estudiantado del Programa de Educación Especial a: </w:t>
      </w:r>
    </w:p>
    <w:p w14:paraId="1A6C05A6" w14:textId="77777777" w:rsidR="001D0F72" w:rsidRDefault="001D0F72" w:rsidP="001D0F72">
      <w:pPr>
        <w:spacing w:line="480" w:lineRule="auto"/>
        <w:ind w:left="1080" w:hanging="360"/>
        <w:jc w:val="both"/>
        <w:rPr>
          <w:rFonts w:ascii="Book Antiqua" w:hAnsi="Book Antiqua"/>
          <w:lang w:val="es-ES_tradnl"/>
        </w:rPr>
      </w:pPr>
      <w:r w:rsidRPr="001D0F72">
        <w:rPr>
          <w:rFonts w:ascii="Book Antiqua" w:hAnsi="Book Antiqua"/>
          <w:lang w:val="es-ES_tradnl"/>
        </w:rPr>
        <w:t xml:space="preserve">(1) que se revise el Programa Educativo Individualizado cuando resulte necesario y  </w:t>
      </w:r>
    </w:p>
    <w:p w14:paraId="48BE3AFE" w14:textId="707382C0" w:rsidR="00E655CD" w:rsidRDefault="001D0F72" w:rsidP="001D0F72">
      <w:pPr>
        <w:spacing w:line="480" w:lineRule="auto"/>
        <w:ind w:left="1080" w:hanging="360"/>
        <w:jc w:val="both"/>
        <w:rPr>
          <w:rFonts w:ascii="Book Antiqua" w:hAnsi="Book Antiqua"/>
          <w:lang w:val="es-ES_tradnl"/>
        </w:rPr>
      </w:pPr>
      <w:r w:rsidRPr="001D0F72">
        <w:rPr>
          <w:rFonts w:ascii="Book Antiqua" w:hAnsi="Book Antiqua"/>
          <w:lang w:val="es-ES_tradnl"/>
        </w:rPr>
        <w:t>(2) ser reubicado en el ambiente menos restrictivo tras la revisión del Programa Educativo Individualizado.</w:t>
      </w:r>
      <w:r w:rsidR="00E655CD" w:rsidRPr="00E655CD">
        <w:rPr>
          <w:rFonts w:ascii="Book Antiqua" w:hAnsi="Book Antiqua"/>
          <w:lang w:val="es-ES_tradnl"/>
        </w:rPr>
        <w:t xml:space="preserve"> </w:t>
      </w:r>
    </w:p>
    <w:p w14:paraId="48E78319" w14:textId="77777777" w:rsidR="00E655CD" w:rsidRDefault="00E655CD" w:rsidP="00781769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E655CD">
        <w:rPr>
          <w:rFonts w:ascii="Book Antiqua" w:hAnsi="Book Antiqua"/>
          <w:lang w:val="es-ES_tradnl"/>
        </w:rPr>
        <w:t xml:space="preserve">Sección 2.- La Comisión rendirá un informe con sus hallazgos, conclusiones y recomendaciones dentro de ciento veinte (120) días después de la aprobación de esta Resolución. </w:t>
      </w:r>
    </w:p>
    <w:p w14:paraId="6A8E3044" w14:textId="6F6320A0" w:rsidR="00890C1A" w:rsidRPr="00ED1E2F" w:rsidRDefault="00E655CD" w:rsidP="00781769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E655CD">
        <w:rPr>
          <w:rFonts w:ascii="Book Antiqua" w:hAnsi="Book Antiqua"/>
          <w:lang w:val="es-ES_tradnl"/>
        </w:rPr>
        <w:t>Sección 3.- Esta Resolución comenzará a regir inmediatamente después de su aprobación.</w:t>
      </w:r>
      <w:r w:rsidR="00890C1A" w:rsidRPr="00ED1E2F">
        <w:rPr>
          <w:rFonts w:ascii="Book Antiqua" w:hAnsi="Book Antiqua"/>
          <w:lang w:val="es-ES_tradnl"/>
        </w:rPr>
        <w:t xml:space="preserve"> </w:t>
      </w:r>
    </w:p>
    <w:sectPr w:rsidR="00890C1A" w:rsidRPr="00ED1E2F" w:rsidSect="007223FC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78AD30" w14:textId="77777777" w:rsidR="00E27B49" w:rsidRDefault="00E27B49">
      <w:r>
        <w:separator/>
      </w:r>
    </w:p>
  </w:endnote>
  <w:endnote w:type="continuationSeparator" w:id="0">
    <w:p w14:paraId="6B27443C" w14:textId="77777777" w:rsidR="00E27B49" w:rsidRDefault="00E27B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1D8D80" w14:textId="77777777" w:rsidR="00E27B49" w:rsidRDefault="00E27B49">
      <w:r>
        <w:separator/>
      </w:r>
    </w:p>
  </w:footnote>
  <w:footnote w:type="continuationSeparator" w:id="0">
    <w:p w14:paraId="224449CC" w14:textId="77777777" w:rsidR="00E27B49" w:rsidRDefault="00E27B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0F0CE" w14:textId="77777777" w:rsidR="00487E1F" w:rsidRDefault="00487E1F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042994"/>
    <w:multiLevelType w:val="hybridMultilevel"/>
    <w:tmpl w:val="92AA0DFA"/>
    <w:lvl w:ilvl="0" w:tplc="9364E02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3893230"/>
    <w:multiLevelType w:val="hybridMultilevel"/>
    <w:tmpl w:val="8C3A274A"/>
    <w:lvl w:ilvl="0" w:tplc="D2FE161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9028248">
    <w:abstractNumId w:val="0"/>
  </w:num>
  <w:num w:numId="2" w16cid:durableId="2672778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7223FC"/>
    <w:rsid w:val="00020BBB"/>
    <w:rsid w:val="00030742"/>
    <w:rsid w:val="00056024"/>
    <w:rsid w:val="00056C9F"/>
    <w:rsid w:val="00095AE1"/>
    <w:rsid w:val="000A6B6C"/>
    <w:rsid w:val="000B0DBB"/>
    <w:rsid w:val="00111E71"/>
    <w:rsid w:val="00127C6A"/>
    <w:rsid w:val="001363FE"/>
    <w:rsid w:val="0014430B"/>
    <w:rsid w:val="00146460"/>
    <w:rsid w:val="001575C6"/>
    <w:rsid w:val="00160CBC"/>
    <w:rsid w:val="0017132B"/>
    <w:rsid w:val="001A4F41"/>
    <w:rsid w:val="001D0F72"/>
    <w:rsid w:val="001E0D88"/>
    <w:rsid w:val="001F4CA3"/>
    <w:rsid w:val="001F612A"/>
    <w:rsid w:val="00203EFC"/>
    <w:rsid w:val="00211396"/>
    <w:rsid w:val="00222A31"/>
    <w:rsid w:val="00226AE6"/>
    <w:rsid w:val="00245B34"/>
    <w:rsid w:val="00246130"/>
    <w:rsid w:val="002502B0"/>
    <w:rsid w:val="00263355"/>
    <w:rsid w:val="00273792"/>
    <w:rsid w:val="002A35A2"/>
    <w:rsid w:val="002B7EDC"/>
    <w:rsid w:val="002C3354"/>
    <w:rsid w:val="002D1566"/>
    <w:rsid w:val="002D4AC8"/>
    <w:rsid w:val="00305B2A"/>
    <w:rsid w:val="00320D78"/>
    <w:rsid w:val="003372CE"/>
    <w:rsid w:val="00351CD3"/>
    <w:rsid w:val="00380FE5"/>
    <w:rsid w:val="003924DD"/>
    <w:rsid w:val="00394FCB"/>
    <w:rsid w:val="003963F4"/>
    <w:rsid w:val="003B5254"/>
    <w:rsid w:val="003B580C"/>
    <w:rsid w:val="003B75A6"/>
    <w:rsid w:val="003D6D80"/>
    <w:rsid w:val="004061CA"/>
    <w:rsid w:val="00415689"/>
    <w:rsid w:val="004220A9"/>
    <w:rsid w:val="004440CB"/>
    <w:rsid w:val="004713D2"/>
    <w:rsid w:val="00473A4B"/>
    <w:rsid w:val="004859C6"/>
    <w:rsid w:val="00487E1F"/>
    <w:rsid w:val="00495FE7"/>
    <w:rsid w:val="004B615E"/>
    <w:rsid w:val="004E1B57"/>
    <w:rsid w:val="004E4C57"/>
    <w:rsid w:val="00521639"/>
    <w:rsid w:val="00532BB7"/>
    <w:rsid w:val="005332E4"/>
    <w:rsid w:val="0053550C"/>
    <w:rsid w:val="00555018"/>
    <w:rsid w:val="005723DC"/>
    <w:rsid w:val="00576817"/>
    <w:rsid w:val="005924B5"/>
    <w:rsid w:val="005B69F5"/>
    <w:rsid w:val="005F25DA"/>
    <w:rsid w:val="005F4C0A"/>
    <w:rsid w:val="006210DC"/>
    <w:rsid w:val="00622CED"/>
    <w:rsid w:val="0064349D"/>
    <w:rsid w:val="00651F40"/>
    <w:rsid w:val="00653EED"/>
    <w:rsid w:val="00656763"/>
    <w:rsid w:val="00657EB1"/>
    <w:rsid w:val="00685549"/>
    <w:rsid w:val="006874C9"/>
    <w:rsid w:val="006B7365"/>
    <w:rsid w:val="006C2D81"/>
    <w:rsid w:val="006C7DF8"/>
    <w:rsid w:val="006E288E"/>
    <w:rsid w:val="006E5DD4"/>
    <w:rsid w:val="006F03E8"/>
    <w:rsid w:val="006F1765"/>
    <w:rsid w:val="007172D9"/>
    <w:rsid w:val="007223FC"/>
    <w:rsid w:val="00750FC8"/>
    <w:rsid w:val="007533D0"/>
    <w:rsid w:val="00755069"/>
    <w:rsid w:val="00772CD5"/>
    <w:rsid w:val="00781769"/>
    <w:rsid w:val="00784ADA"/>
    <w:rsid w:val="007915D3"/>
    <w:rsid w:val="00791800"/>
    <w:rsid w:val="007B0660"/>
    <w:rsid w:val="007D449C"/>
    <w:rsid w:val="007D5EB0"/>
    <w:rsid w:val="007E3868"/>
    <w:rsid w:val="007F03E4"/>
    <w:rsid w:val="00820C41"/>
    <w:rsid w:val="00850256"/>
    <w:rsid w:val="008629FB"/>
    <w:rsid w:val="008836A4"/>
    <w:rsid w:val="00884C97"/>
    <w:rsid w:val="00890C1A"/>
    <w:rsid w:val="008B578C"/>
    <w:rsid w:val="008E656A"/>
    <w:rsid w:val="008F1DA2"/>
    <w:rsid w:val="0093686F"/>
    <w:rsid w:val="00942FD4"/>
    <w:rsid w:val="00951997"/>
    <w:rsid w:val="00990352"/>
    <w:rsid w:val="0099602F"/>
    <w:rsid w:val="009A4161"/>
    <w:rsid w:val="009C13F0"/>
    <w:rsid w:val="009E0848"/>
    <w:rsid w:val="009E6721"/>
    <w:rsid w:val="009F211B"/>
    <w:rsid w:val="00A03405"/>
    <w:rsid w:val="00A1528A"/>
    <w:rsid w:val="00A33918"/>
    <w:rsid w:val="00A60C09"/>
    <w:rsid w:val="00A66CD4"/>
    <w:rsid w:val="00A7629F"/>
    <w:rsid w:val="00AC1D44"/>
    <w:rsid w:val="00AD086A"/>
    <w:rsid w:val="00AD73E4"/>
    <w:rsid w:val="00AE2C54"/>
    <w:rsid w:val="00AF0CEE"/>
    <w:rsid w:val="00B135DE"/>
    <w:rsid w:val="00B14053"/>
    <w:rsid w:val="00B439AE"/>
    <w:rsid w:val="00B45DFB"/>
    <w:rsid w:val="00B51752"/>
    <w:rsid w:val="00B568EB"/>
    <w:rsid w:val="00B60A3A"/>
    <w:rsid w:val="00B667AD"/>
    <w:rsid w:val="00B75203"/>
    <w:rsid w:val="00B84C38"/>
    <w:rsid w:val="00B86C00"/>
    <w:rsid w:val="00B91966"/>
    <w:rsid w:val="00B947F6"/>
    <w:rsid w:val="00BF16AA"/>
    <w:rsid w:val="00C05908"/>
    <w:rsid w:val="00C14D82"/>
    <w:rsid w:val="00C216A3"/>
    <w:rsid w:val="00C32139"/>
    <w:rsid w:val="00C354B8"/>
    <w:rsid w:val="00C52517"/>
    <w:rsid w:val="00C60921"/>
    <w:rsid w:val="00C62936"/>
    <w:rsid w:val="00C653F2"/>
    <w:rsid w:val="00C679E6"/>
    <w:rsid w:val="00C908F9"/>
    <w:rsid w:val="00CA0917"/>
    <w:rsid w:val="00CA1099"/>
    <w:rsid w:val="00CF0A46"/>
    <w:rsid w:val="00D417C2"/>
    <w:rsid w:val="00D60936"/>
    <w:rsid w:val="00D709EB"/>
    <w:rsid w:val="00D74714"/>
    <w:rsid w:val="00D76B6A"/>
    <w:rsid w:val="00D82F3F"/>
    <w:rsid w:val="00D921C6"/>
    <w:rsid w:val="00D958C2"/>
    <w:rsid w:val="00DE08B4"/>
    <w:rsid w:val="00E03207"/>
    <w:rsid w:val="00E04AB5"/>
    <w:rsid w:val="00E27B49"/>
    <w:rsid w:val="00E36C92"/>
    <w:rsid w:val="00E50EEA"/>
    <w:rsid w:val="00E52F58"/>
    <w:rsid w:val="00E55D19"/>
    <w:rsid w:val="00E655CD"/>
    <w:rsid w:val="00E67104"/>
    <w:rsid w:val="00E74C1C"/>
    <w:rsid w:val="00EB6B8A"/>
    <w:rsid w:val="00EC26AA"/>
    <w:rsid w:val="00ED1E2F"/>
    <w:rsid w:val="00ED7A53"/>
    <w:rsid w:val="00EE1241"/>
    <w:rsid w:val="00EE4273"/>
    <w:rsid w:val="00F02004"/>
    <w:rsid w:val="00F042CB"/>
    <w:rsid w:val="00F14DC1"/>
    <w:rsid w:val="00F32EB1"/>
    <w:rsid w:val="00F4233A"/>
    <w:rsid w:val="00F53747"/>
    <w:rsid w:val="00F60A20"/>
    <w:rsid w:val="00F86DE9"/>
    <w:rsid w:val="00FA7A01"/>
    <w:rsid w:val="00FC0A95"/>
    <w:rsid w:val="00FC3D9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90A143F"/>
  <w15:chartTrackingRefBased/>
  <w15:docId w15:val="{EB64A23C-E6CD-4FA4-95F6-C0BDE6447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styleId="Prrafodelista">
    <w:name w:val="List Paragraph"/>
    <w:basedOn w:val="Normal"/>
    <w:uiPriority w:val="34"/>
    <w:qFormat/>
    <w:rsid w:val="00890C1A"/>
    <w:pPr>
      <w:ind w:left="720"/>
      <w:contextualSpacing/>
    </w:p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0320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032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181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942</Words>
  <Characters>5236</Characters>
  <Application>Microsoft Office Word</Application>
  <DocSecurity>0</DocSecurity>
  <Lines>106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6151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Adriana Gutiérrez Colón</dc:creator>
  <cp:keywords/>
  <cp:lastModifiedBy>Rocío Alayón Morell</cp:lastModifiedBy>
  <cp:revision>3</cp:revision>
  <cp:lastPrinted>2026-02-03T19:11:00Z</cp:lastPrinted>
  <dcterms:created xsi:type="dcterms:W3CDTF">2026-03-04T18:55:00Z</dcterms:created>
  <dcterms:modified xsi:type="dcterms:W3CDTF">2026-03-05T13:06:00Z</dcterms:modified>
</cp:coreProperties>
</file>