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4A8FC" w14:textId="77777777" w:rsidR="00946254" w:rsidRPr="00E563BE" w:rsidRDefault="00CC3A24" w:rsidP="004B6FF6">
      <w:pPr>
        <w:jc w:val="center"/>
        <w:rPr>
          <w:rFonts w:ascii="Book Antiqua" w:hAnsi="Book Antiqua"/>
          <w:sz w:val="28"/>
          <w:szCs w:val="28"/>
          <w:lang w:val="es-ES_tradnl"/>
        </w:rPr>
      </w:pPr>
      <w:r>
        <w:rPr>
          <w:rFonts w:ascii="Book Antiqua" w:hAnsi="Book Antiqua"/>
          <w:sz w:val="28"/>
          <w:szCs w:val="28"/>
          <w:lang w:val="es-ES_tradnl"/>
        </w:rPr>
        <w:t xml:space="preserve"> </w:t>
      </w:r>
      <w:r w:rsidR="00185591">
        <w:rPr>
          <w:rFonts w:ascii="Book Antiqua" w:hAnsi="Book Antiqua"/>
          <w:sz w:val="28"/>
          <w:szCs w:val="28"/>
          <w:lang w:val="es-ES_tradnl"/>
        </w:rPr>
        <w:t>GOBIERNO</w:t>
      </w:r>
      <w:r w:rsidR="00ED16E7">
        <w:rPr>
          <w:rFonts w:ascii="Book Antiqua" w:hAnsi="Book Antiqua"/>
          <w:sz w:val="28"/>
          <w:szCs w:val="28"/>
          <w:lang w:val="es-ES_tradnl"/>
        </w:rPr>
        <w:t xml:space="preserve"> DE PUERTO RICO</w:t>
      </w:r>
    </w:p>
    <w:p w14:paraId="38C37D00" w14:textId="77777777" w:rsidR="00946254" w:rsidRPr="00E563BE" w:rsidRDefault="00946254" w:rsidP="004B6FF6">
      <w:pPr>
        <w:jc w:val="center"/>
        <w:rPr>
          <w:rFonts w:ascii="Book Antiqua" w:hAnsi="Book Antiqua"/>
          <w:szCs w:val="24"/>
          <w:lang w:val="es-ES_tradnl"/>
        </w:rPr>
      </w:pPr>
    </w:p>
    <w:p w14:paraId="3E9F3E58" w14:textId="1CA9BFB6" w:rsidR="00946254" w:rsidRPr="00E563BE" w:rsidRDefault="00185591" w:rsidP="004B6FF6">
      <w:pPr>
        <w:pStyle w:val="Title2"/>
        <w:tabs>
          <w:tab w:val="clear" w:pos="648"/>
          <w:tab w:val="clear" w:pos="7776"/>
          <w:tab w:val="clear" w:pos="7848"/>
        </w:tabs>
        <w:jc w:val="both"/>
        <w:rPr>
          <w:rFonts w:ascii="Book Antiqua" w:hAnsi="Book Antiqua"/>
          <w:szCs w:val="24"/>
          <w:lang w:val="es-ES_tradnl"/>
        </w:rPr>
      </w:pPr>
      <w:r>
        <w:rPr>
          <w:rFonts w:ascii="Book Antiqua" w:hAnsi="Book Antiqua"/>
          <w:szCs w:val="24"/>
          <w:lang w:val="es-ES_tradnl"/>
        </w:rPr>
        <w:t>20ma</w:t>
      </w:r>
      <w:r w:rsidR="00946254" w:rsidRPr="00E563BE">
        <w:rPr>
          <w:rFonts w:ascii="Book Antiqua" w:hAnsi="Book Antiqua"/>
          <w:szCs w:val="24"/>
          <w:lang w:val="es-ES_tradnl"/>
        </w:rPr>
        <w:t>.</w:t>
      </w:r>
      <w:r w:rsidR="00D916DD" w:rsidRPr="00E563BE">
        <w:rPr>
          <w:rFonts w:ascii="Book Antiqua" w:hAnsi="Book Antiqua"/>
          <w:szCs w:val="24"/>
          <w:lang w:val="es-ES_tradnl"/>
        </w:rPr>
        <w:t xml:space="preserve"> </w:t>
      </w:r>
      <w:r w:rsidR="00142E19" w:rsidRPr="00E563BE">
        <w:rPr>
          <w:rFonts w:ascii="Book Antiqua" w:hAnsi="Book Antiqua"/>
          <w:szCs w:val="24"/>
          <w:lang w:val="es-ES_tradnl"/>
        </w:rPr>
        <w:t>Asamblea</w:t>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t xml:space="preserve">        </w:t>
      </w:r>
      <w:r w:rsidR="00916BD7">
        <w:rPr>
          <w:rFonts w:ascii="Book Antiqua" w:hAnsi="Book Antiqua"/>
          <w:szCs w:val="24"/>
          <w:lang w:val="es-ES_tradnl"/>
        </w:rPr>
        <w:t xml:space="preserve"> </w:t>
      </w:r>
      <w:r w:rsidR="00F11993">
        <w:rPr>
          <w:rFonts w:ascii="Book Antiqua" w:hAnsi="Book Antiqua"/>
          <w:szCs w:val="24"/>
          <w:lang w:val="es-ES_tradnl"/>
        </w:rPr>
        <w:t xml:space="preserve"> </w:t>
      </w:r>
      <w:r w:rsidR="008054F0">
        <w:rPr>
          <w:rFonts w:ascii="Book Antiqua" w:hAnsi="Book Antiqua"/>
          <w:szCs w:val="24"/>
          <w:lang w:val="es-ES_tradnl"/>
        </w:rPr>
        <w:t xml:space="preserve"> </w:t>
      </w:r>
      <w:r w:rsidR="003F082C">
        <w:rPr>
          <w:rFonts w:ascii="Book Antiqua" w:hAnsi="Book Antiqua"/>
          <w:szCs w:val="24"/>
          <w:lang w:val="es-ES_tradnl"/>
        </w:rPr>
        <w:t>3r</w:t>
      </w:r>
      <w:r w:rsidR="00EE442F">
        <w:rPr>
          <w:rFonts w:ascii="Book Antiqua" w:hAnsi="Book Antiqua"/>
          <w:szCs w:val="24"/>
          <w:lang w:val="es-ES_tradnl"/>
        </w:rPr>
        <w:t>a</w:t>
      </w:r>
      <w:r w:rsidR="00946254" w:rsidRPr="00E563BE">
        <w:rPr>
          <w:rFonts w:ascii="Book Antiqua" w:hAnsi="Book Antiqua"/>
          <w:szCs w:val="24"/>
          <w:lang w:val="es-ES_tradnl"/>
        </w:rPr>
        <w:t>. Sesión</w:t>
      </w:r>
    </w:p>
    <w:p w14:paraId="7E278B89" w14:textId="1E437344" w:rsidR="00946254" w:rsidRPr="00E563BE" w:rsidRDefault="00D916DD" w:rsidP="004B6FF6">
      <w:pPr>
        <w:pStyle w:val="Title2"/>
        <w:tabs>
          <w:tab w:val="clear" w:pos="648"/>
          <w:tab w:val="clear" w:pos="7776"/>
          <w:tab w:val="clear" w:pos="7848"/>
        </w:tabs>
        <w:jc w:val="both"/>
        <w:rPr>
          <w:rFonts w:ascii="Book Antiqua" w:hAnsi="Book Antiqua"/>
          <w:szCs w:val="24"/>
          <w:lang w:val="es-ES_tradnl"/>
        </w:rPr>
      </w:pPr>
      <w:r w:rsidRPr="00E563BE">
        <w:rPr>
          <w:rFonts w:ascii="Book Antiqua" w:hAnsi="Book Antiqua"/>
          <w:szCs w:val="24"/>
          <w:lang w:val="es-ES_tradnl"/>
        </w:rPr>
        <w:t xml:space="preserve">     </w:t>
      </w:r>
      <w:r w:rsidR="00F11993">
        <w:rPr>
          <w:rFonts w:ascii="Book Antiqua" w:hAnsi="Book Antiqua"/>
          <w:szCs w:val="24"/>
          <w:lang w:val="es-ES_tradnl"/>
        </w:rPr>
        <w:t xml:space="preserve">  </w:t>
      </w:r>
      <w:r w:rsidRPr="00E563BE">
        <w:rPr>
          <w:rFonts w:ascii="Book Antiqua" w:hAnsi="Book Antiqua"/>
          <w:szCs w:val="24"/>
          <w:lang w:val="es-ES_tradnl"/>
        </w:rPr>
        <w:t xml:space="preserve">  </w:t>
      </w:r>
      <w:r w:rsidR="00E563BE">
        <w:rPr>
          <w:rFonts w:ascii="Book Antiqua" w:hAnsi="Book Antiqua"/>
          <w:szCs w:val="24"/>
          <w:lang w:val="es-ES_tradnl"/>
        </w:rPr>
        <w:t xml:space="preserve"> </w:t>
      </w:r>
      <w:r w:rsidR="004B6FF6" w:rsidRPr="00E563BE">
        <w:rPr>
          <w:rFonts w:ascii="Book Antiqua" w:hAnsi="Book Antiqua"/>
          <w:szCs w:val="24"/>
          <w:lang w:val="es-ES_tradnl"/>
        </w:rPr>
        <w:t xml:space="preserve"> </w:t>
      </w:r>
      <w:r w:rsidR="00946254" w:rsidRPr="00E563BE">
        <w:rPr>
          <w:rFonts w:ascii="Book Antiqua" w:hAnsi="Book Antiqua"/>
          <w:szCs w:val="24"/>
          <w:lang w:val="es-ES_tradnl"/>
        </w:rPr>
        <w:t>Legislativa</w:t>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r>
      <w:r w:rsidR="00F11993">
        <w:rPr>
          <w:rFonts w:ascii="Book Antiqua" w:hAnsi="Book Antiqua"/>
          <w:szCs w:val="24"/>
          <w:lang w:val="es-ES_tradnl"/>
        </w:rPr>
        <w:tab/>
        <w:t xml:space="preserve">      </w:t>
      </w:r>
      <w:r w:rsidR="004B6FF6" w:rsidRPr="00E563BE">
        <w:rPr>
          <w:rFonts w:ascii="Book Antiqua" w:hAnsi="Book Antiqua"/>
          <w:szCs w:val="24"/>
          <w:lang w:val="es-ES_tradnl"/>
        </w:rPr>
        <w:t>Ordinaria</w:t>
      </w:r>
    </w:p>
    <w:p w14:paraId="4E20F13E" w14:textId="77777777" w:rsidR="00946254" w:rsidRPr="00E563BE" w:rsidRDefault="00946254" w:rsidP="004B6FF6">
      <w:pPr>
        <w:jc w:val="both"/>
        <w:rPr>
          <w:rFonts w:ascii="Book Antiqua" w:hAnsi="Book Antiqua"/>
          <w:szCs w:val="24"/>
          <w:lang w:val="es-PR"/>
        </w:rPr>
      </w:pPr>
    </w:p>
    <w:p w14:paraId="60D3B5B5" w14:textId="77777777" w:rsidR="00946254" w:rsidRPr="00E563BE" w:rsidRDefault="00946254" w:rsidP="004B6FF6">
      <w:pPr>
        <w:pStyle w:val="Ttulo1"/>
        <w:rPr>
          <w:rFonts w:ascii="Book Antiqua" w:hAnsi="Book Antiqua"/>
          <w:szCs w:val="36"/>
          <w:lang w:val="es-PR"/>
        </w:rPr>
      </w:pPr>
      <w:r w:rsidRPr="00E563BE">
        <w:rPr>
          <w:rFonts w:ascii="Book Antiqua" w:hAnsi="Book Antiqua"/>
          <w:szCs w:val="36"/>
          <w:lang w:val="es-PR"/>
        </w:rPr>
        <w:t>C</w:t>
      </w:r>
      <w:r w:rsidR="000765A3">
        <w:rPr>
          <w:rFonts w:ascii="Book Antiqua" w:hAnsi="Book Antiqua"/>
          <w:szCs w:val="36"/>
          <w:lang w:val="es-PR"/>
        </w:rPr>
        <w:t>Á</w:t>
      </w:r>
      <w:r w:rsidRPr="00E563BE">
        <w:rPr>
          <w:rFonts w:ascii="Book Antiqua" w:hAnsi="Book Antiqua"/>
          <w:szCs w:val="36"/>
          <w:lang w:val="es-PR"/>
        </w:rPr>
        <w:t>MARA DE REPRESENTANTES</w:t>
      </w:r>
    </w:p>
    <w:p w14:paraId="34EEC6F5" w14:textId="77777777" w:rsidR="00946254" w:rsidRPr="00E563BE" w:rsidRDefault="00946254" w:rsidP="004B6FF6">
      <w:pPr>
        <w:pStyle w:val="Ttulo1"/>
        <w:rPr>
          <w:rFonts w:ascii="Book Antiqua" w:hAnsi="Book Antiqua"/>
          <w:b w:val="0"/>
          <w:sz w:val="24"/>
          <w:szCs w:val="24"/>
          <w:lang w:val="es-PR"/>
        </w:rPr>
      </w:pPr>
    </w:p>
    <w:p w14:paraId="4753758D" w14:textId="243D68BD" w:rsidR="00946254" w:rsidRPr="00E563BE" w:rsidRDefault="007F22F1" w:rsidP="004B6FF6">
      <w:pPr>
        <w:pStyle w:val="Ttulo1"/>
        <w:rPr>
          <w:rFonts w:ascii="Book Antiqua" w:hAnsi="Book Antiqua"/>
          <w:sz w:val="52"/>
          <w:szCs w:val="52"/>
          <w:lang w:val="es-ES_tradnl"/>
        </w:rPr>
      </w:pPr>
      <w:r w:rsidRPr="00E563BE">
        <w:rPr>
          <w:rFonts w:ascii="Book Antiqua" w:hAnsi="Book Antiqua"/>
          <w:sz w:val="52"/>
          <w:szCs w:val="52"/>
          <w:lang w:val="es-ES_tradnl"/>
        </w:rPr>
        <w:t>R. C. de la C.</w:t>
      </w:r>
      <w:r w:rsidR="003C43E6">
        <w:rPr>
          <w:rFonts w:ascii="Book Antiqua" w:hAnsi="Book Antiqua"/>
          <w:sz w:val="52"/>
          <w:szCs w:val="52"/>
          <w:lang w:val="es-ES_tradnl"/>
        </w:rPr>
        <w:t xml:space="preserve"> </w:t>
      </w:r>
      <w:r w:rsidR="009135FE">
        <w:rPr>
          <w:rFonts w:ascii="Book Antiqua" w:hAnsi="Book Antiqua"/>
          <w:sz w:val="52"/>
          <w:szCs w:val="52"/>
          <w:lang w:val="es-ES_tradnl"/>
        </w:rPr>
        <w:t>301</w:t>
      </w:r>
    </w:p>
    <w:p w14:paraId="67D1862D" w14:textId="77777777" w:rsidR="004B6FF6" w:rsidRPr="00E563BE" w:rsidRDefault="004B6FF6" w:rsidP="004B6FF6">
      <w:pPr>
        <w:jc w:val="center"/>
        <w:rPr>
          <w:rFonts w:ascii="Book Antiqua" w:hAnsi="Book Antiqua"/>
          <w:lang w:val="es-ES_tradnl"/>
        </w:rPr>
      </w:pPr>
    </w:p>
    <w:p w14:paraId="6C155206" w14:textId="515CF74D" w:rsidR="00946254" w:rsidRPr="00E563BE" w:rsidRDefault="00AA0A8D" w:rsidP="004B6FF6">
      <w:pPr>
        <w:jc w:val="center"/>
        <w:rPr>
          <w:rFonts w:ascii="Book Antiqua" w:hAnsi="Book Antiqua"/>
          <w:szCs w:val="24"/>
          <w:lang w:val="es-ES_tradnl"/>
        </w:rPr>
      </w:pPr>
      <w:r>
        <w:rPr>
          <w:rFonts w:ascii="Book Antiqua" w:hAnsi="Book Antiqua"/>
          <w:lang w:val="es-ES_tradnl"/>
        </w:rPr>
        <w:t>26</w:t>
      </w:r>
      <w:r w:rsidR="003C43E6">
        <w:rPr>
          <w:rFonts w:ascii="Book Antiqua" w:hAnsi="Book Antiqua"/>
          <w:lang w:val="es-ES_tradnl"/>
        </w:rPr>
        <w:t xml:space="preserve"> </w:t>
      </w:r>
      <w:r w:rsidR="00EB6CC6" w:rsidRPr="00E563BE">
        <w:rPr>
          <w:rFonts w:ascii="Book Antiqua" w:hAnsi="Book Antiqua"/>
          <w:lang w:val="es-ES_tradnl"/>
        </w:rPr>
        <w:t xml:space="preserve">DE </w:t>
      </w:r>
      <w:r>
        <w:rPr>
          <w:rFonts w:ascii="Book Antiqua" w:hAnsi="Book Antiqua"/>
          <w:lang w:val="es-ES_tradnl"/>
        </w:rPr>
        <w:t>FEBRERO</w:t>
      </w:r>
      <w:r w:rsidR="00EC520D">
        <w:rPr>
          <w:rFonts w:ascii="Book Antiqua" w:hAnsi="Book Antiqua"/>
          <w:lang w:val="es-ES_tradnl"/>
        </w:rPr>
        <w:t xml:space="preserve"> DE 20</w:t>
      </w:r>
      <w:r w:rsidR="0090114F">
        <w:rPr>
          <w:rFonts w:ascii="Book Antiqua" w:hAnsi="Book Antiqua"/>
          <w:lang w:val="es-ES_tradnl"/>
        </w:rPr>
        <w:t>2</w:t>
      </w:r>
      <w:r w:rsidR="003F082C">
        <w:rPr>
          <w:rFonts w:ascii="Book Antiqua" w:hAnsi="Book Antiqua"/>
          <w:lang w:val="es-ES_tradnl"/>
        </w:rPr>
        <w:t>6</w:t>
      </w:r>
    </w:p>
    <w:p w14:paraId="08F89CAE" w14:textId="77777777" w:rsidR="00D916DD" w:rsidRPr="00E563BE" w:rsidRDefault="00D916DD" w:rsidP="00AA1660">
      <w:pPr>
        <w:jc w:val="both"/>
        <w:rPr>
          <w:rFonts w:ascii="Book Antiqua" w:hAnsi="Book Antiqua"/>
          <w:szCs w:val="24"/>
          <w:lang w:val="es-ES_tradnl"/>
        </w:rPr>
      </w:pPr>
    </w:p>
    <w:p w14:paraId="449F7349" w14:textId="5DFE7090" w:rsidR="00946254" w:rsidRPr="00E563BE" w:rsidRDefault="00946254" w:rsidP="004B6FF6">
      <w:pPr>
        <w:jc w:val="center"/>
        <w:rPr>
          <w:rFonts w:ascii="Book Antiqua" w:hAnsi="Book Antiqua"/>
          <w:i/>
          <w:szCs w:val="24"/>
          <w:lang w:val="es-ES_tradnl"/>
        </w:rPr>
      </w:pPr>
      <w:r w:rsidRPr="00E563BE">
        <w:rPr>
          <w:rFonts w:ascii="Book Antiqua" w:hAnsi="Book Antiqua"/>
          <w:szCs w:val="24"/>
          <w:lang w:val="es-ES_tradnl"/>
        </w:rPr>
        <w:t xml:space="preserve">Presentada por el representante </w:t>
      </w:r>
      <w:r w:rsidR="000C7211">
        <w:rPr>
          <w:rFonts w:ascii="Book Antiqua" w:hAnsi="Book Antiqua"/>
          <w:i/>
          <w:szCs w:val="24"/>
          <w:lang w:val="es-ES_tradnl"/>
        </w:rPr>
        <w:t>Robles Rivera</w:t>
      </w:r>
    </w:p>
    <w:p w14:paraId="34169A93" w14:textId="77777777" w:rsidR="00D916DD" w:rsidRPr="00E563BE" w:rsidRDefault="00D916DD" w:rsidP="004B6FF6">
      <w:pPr>
        <w:jc w:val="center"/>
        <w:rPr>
          <w:rFonts w:ascii="Book Antiqua" w:hAnsi="Book Antiqua"/>
          <w:szCs w:val="24"/>
          <w:lang w:val="es-ES_tradnl"/>
        </w:rPr>
      </w:pPr>
    </w:p>
    <w:p w14:paraId="6234D82F" w14:textId="377DB79C" w:rsidR="00946254" w:rsidRDefault="00226879" w:rsidP="0090114F">
      <w:pPr>
        <w:jc w:val="center"/>
        <w:rPr>
          <w:rFonts w:ascii="Book Antiqua" w:hAnsi="Book Antiqua"/>
          <w:szCs w:val="24"/>
          <w:lang w:val="es-ES_tradnl"/>
        </w:rPr>
      </w:pPr>
      <w:r w:rsidRPr="00226879">
        <w:rPr>
          <w:rFonts w:ascii="Book Antiqua" w:hAnsi="Book Antiqua"/>
          <w:szCs w:val="24"/>
          <w:lang w:val="es-ES_tradnl"/>
        </w:rPr>
        <w:t>Referid</w:t>
      </w:r>
      <w:r>
        <w:rPr>
          <w:rFonts w:ascii="Book Antiqua" w:hAnsi="Book Antiqua"/>
          <w:szCs w:val="24"/>
          <w:lang w:val="es-ES_tradnl"/>
        </w:rPr>
        <w:t>a</w:t>
      </w:r>
      <w:r w:rsidRPr="00226879">
        <w:rPr>
          <w:rFonts w:ascii="Book Antiqua" w:hAnsi="Book Antiqua"/>
          <w:szCs w:val="24"/>
          <w:lang w:val="es-ES_tradnl"/>
        </w:rPr>
        <w:t xml:space="preserve"> a</w:t>
      </w:r>
      <w:r w:rsidR="00CC3A24">
        <w:rPr>
          <w:rFonts w:ascii="Book Antiqua" w:hAnsi="Book Antiqua"/>
          <w:szCs w:val="24"/>
          <w:lang w:val="es-ES_tradnl"/>
        </w:rPr>
        <w:t xml:space="preserve"> </w:t>
      </w:r>
      <w:r w:rsidR="008054F0">
        <w:rPr>
          <w:rFonts w:ascii="Book Antiqua" w:hAnsi="Book Antiqua"/>
          <w:szCs w:val="24"/>
          <w:lang w:val="es-ES_tradnl"/>
        </w:rPr>
        <w:t xml:space="preserve">la Comisión de </w:t>
      </w:r>
      <w:r w:rsidR="003E43D6">
        <w:rPr>
          <w:rFonts w:ascii="Book Antiqua" w:hAnsi="Book Antiqua"/>
          <w:szCs w:val="24"/>
          <w:lang w:val="es-ES_tradnl"/>
        </w:rPr>
        <w:t>Gobierno</w:t>
      </w:r>
    </w:p>
    <w:p w14:paraId="20567AA9" w14:textId="77777777" w:rsidR="00226879" w:rsidRPr="00E563BE" w:rsidRDefault="00226879" w:rsidP="004B6FF6">
      <w:pPr>
        <w:jc w:val="both"/>
        <w:rPr>
          <w:rFonts w:ascii="Book Antiqua" w:hAnsi="Book Antiqua"/>
          <w:szCs w:val="24"/>
          <w:lang w:val="es-ES_tradnl"/>
        </w:rPr>
      </w:pPr>
    </w:p>
    <w:p w14:paraId="30AC7B57" w14:textId="77777777" w:rsidR="00946254" w:rsidRPr="00E563BE" w:rsidRDefault="00946254" w:rsidP="004B6FF6">
      <w:pPr>
        <w:pStyle w:val="Ttulo2"/>
        <w:rPr>
          <w:rFonts w:ascii="Book Antiqua" w:hAnsi="Book Antiqua"/>
          <w:sz w:val="28"/>
          <w:szCs w:val="28"/>
        </w:rPr>
      </w:pPr>
      <w:r w:rsidRPr="00E563BE">
        <w:rPr>
          <w:rFonts w:ascii="Book Antiqua" w:hAnsi="Book Antiqua"/>
          <w:sz w:val="28"/>
          <w:szCs w:val="28"/>
        </w:rPr>
        <w:t>RESOLUCI</w:t>
      </w:r>
      <w:r w:rsidR="006D7438">
        <w:rPr>
          <w:rFonts w:ascii="Book Antiqua" w:hAnsi="Book Antiqua"/>
          <w:sz w:val="28"/>
          <w:szCs w:val="28"/>
        </w:rPr>
        <w:t>Ó</w:t>
      </w:r>
      <w:r w:rsidRPr="00E563BE">
        <w:rPr>
          <w:rFonts w:ascii="Book Antiqua" w:hAnsi="Book Antiqua"/>
          <w:sz w:val="28"/>
          <w:szCs w:val="28"/>
        </w:rPr>
        <w:t>N CONJUNTA</w:t>
      </w:r>
    </w:p>
    <w:p w14:paraId="64047931" w14:textId="77777777" w:rsidR="00946254" w:rsidRPr="00E563BE" w:rsidRDefault="00946254" w:rsidP="004B6FF6">
      <w:pPr>
        <w:rPr>
          <w:rFonts w:ascii="Book Antiqua" w:hAnsi="Book Antiqua"/>
          <w:szCs w:val="24"/>
          <w:lang w:val="es-ES_tradnl"/>
        </w:rPr>
      </w:pPr>
    </w:p>
    <w:p w14:paraId="1AAA3CAC" w14:textId="42580172" w:rsidR="007B49C8" w:rsidRPr="00AB579E" w:rsidRDefault="0000660A" w:rsidP="008054F0">
      <w:pPr>
        <w:ind w:left="720" w:hanging="720"/>
        <w:jc w:val="both"/>
        <w:rPr>
          <w:rFonts w:ascii="Book Antiqua" w:hAnsi="Book Antiqua"/>
          <w:szCs w:val="24"/>
          <w:lang w:val="es-ES_tradnl"/>
        </w:rPr>
      </w:pPr>
      <w:r w:rsidRPr="00E563BE">
        <w:rPr>
          <w:rFonts w:ascii="Book Antiqua" w:hAnsi="Book Antiqua"/>
          <w:szCs w:val="24"/>
          <w:lang w:val="es-ES_tradnl"/>
        </w:rPr>
        <w:t xml:space="preserve">Para </w:t>
      </w:r>
      <w:bookmarkStart w:id="0" w:name="_Hlk205300551"/>
      <w:r w:rsidR="00547D84" w:rsidRPr="00547D84">
        <w:rPr>
          <w:rFonts w:ascii="Book Antiqua" w:hAnsi="Book Antiqua"/>
          <w:lang w:val="es-PR"/>
        </w:rPr>
        <w:t xml:space="preserve">ordenar al </w:t>
      </w:r>
      <w:r w:rsidR="00AA0A8D">
        <w:rPr>
          <w:rFonts w:ascii="Book Antiqua" w:hAnsi="Book Antiqua"/>
          <w:lang w:val="es-PR"/>
        </w:rPr>
        <w:t>Director Ejecutivo</w:t>
      </w:r>
      <w:r w:rsidR="00547D84" w:rsidRPr="00547D84">
        <w:rPr>
          <w:rFonts w:ascii="Book Antiqua" w:hAnsi="Book Antiqua"/>
          <w:lang w:val="es-PR"/>
        </w:rPr>
        <w:t xml:space="preserve"> de</w:t>
      </w:r>
      <w:r w:rsidR="00AA0A8D">
        <w:rPr>
          <w:rFonts w:ascii="Book Antiqua" w:hAnsi="Book Antiqua"/>
          <w:lang w:val="es-PR"/>
        </w:rPr>
        <w:t xml:space="preserve"> </w:t>
      </w:r>
      <w:r w:rsidR="00547D84" w:rsidRPr="00547D84">
        <w:rPr>
          <w:rFonts w:ascii="Book Antiqua" w:hAnsi="Book Antiqua"/>
          <w:lang w:val="es-PR"/>
        </w:rPr>
        <w:t>l</w:t>
      </w:r>
      <w:r w:rsidR="00AA0A8D">
        <w:rPr>
          <w:rFonts w:ascii="Book Antiqua" w:hAnsi="Book Antiqua"/>
          <w:lang w:val="es-PR"/>
        </w:rPr>
        <w:t>a</w:t>
      </w:r>
      <w:r w:rsidR="00547D84" w:rsidRPr="00547D84">
        <w:rPr>
          <w:rFonts w:ascii="Book Antiqua" w:hAnsi="Book Antiqua"/>
          <w:lang w:val="es-PR"/>
        </w:rPr>
        <w:t xml:space="preserve"> </w:t>
      </w:r>
      <w:r w:rsidR="00AA0A8D">
        <w:rPr>
          <w:rFonts w:ascii="Book Antiqua" w:hAnsi="Book Antiqua"/>
          <w:lang w:val="es-PR"/>
        </w:rPr>
        <w:t>Autoridad de Acueductos y Alcantarillados</w:t>
      </w:r>
      <w:r w:rsidR="00547D84" w:rsidRPr="00547D84">
        <w:rPr>
          <w:rFonts w:ascii="Book Antiqua" w:hAnsi="Book Antiqua"/>
          <w:lang w:val="es-PR"/>
        </w:rPr>
        <w:t xml:space="preserve"> (</w:t>
      </w:r>
      <w:r w:rsidR="00AA0A8D">
        <w:rPr>
          <w:rFonts w:ascii="Book Antiqua" w:hAnsi="Book Antiqua"/>
          <w:lang w:val="es-PR"/>
        </w:rPr>
        <w:t>AAA</w:t>
      </w:r>
      <w:r w:rsidR="00547D84" w:rsidRPr="00547D84">
        <w:rPr>
          <w:rFonts w:ascii="Book Antiqua" w:hAnsi="Book Antiqua"/>
          <w:lang w:val="es-PR"/>
        </w:rPr>
        <w:t>) realizar las gestiones administrativas necesarias</w:t>
      </w:r>
      <w:r w:rsidR="004379C5">
        <w:rPr>
          <w:rFonts w:ascii="Book Antiqua" w:hAnsi="Book Antiqua"/>
          <w:lang w:val="es-PR"/>
        </w:rPr>
        <w:t xml:space="preserve"> y enmendar los protocolos existentes</w:t>
      </w:r>
      <w:r w:rsidR="00547D84" w:rsidRPr="00547D84">
        <w:rPr>
          <w:rFonts w:ascii="Book Antiqua" w:hAnsi="Book Antiqua"/>
          <w:lang w:val="es-PR"/>
        </w:rPr>
        <w:t xml:space="preserve"> para </w:t>
      </w:r>
      <w:r w:rsidR="006145DC">
        <w:rPr>
          <w:rFonts w:ascii="Book Antiqua" w:hAnsi="Book Antiqua"/>
          <w:lang w:val="es-PR"/>
        </w:rPr>
        <w:t xml:space="preserve">que </w:t>
      </w:r>
      <w:r w:rsidR="00A96A77">
        <w:rPr>
          <w:rFonts w:ascii="Book Antiqua" w:hAnsi="Book Antiqua"/>
          <w:lang w:val="es-PR"/>
        </w:rPr>
        <w:t>las nuevas acometidas de agua</w:t>
      </w:r>
      <w:r w:rsidR="008E7107">
        <w:rPr>
          <w:rFonts w:ascii="Book Antiqua" w:hAnsi="Book Antiqua"/>
          <w:lang w:val="es-PR"/>
        </w:rPr>
        <w:t xml:space="preserve"> </w:t>
      </w:r>
      <w:r w:rsidR="00F952BB">
        <w:rPr>
          <w:rFonts w:ascii="Book Antiqua" w:hAnsi="Book Antiqua"/>
          <w:lang w:val="es-PR"/>
        </w:rPr>
        <w:t xml:space="preserve">se instalen </w:t>
      </w:r>
      <w:r w:rsidR="008E7107">
        <w:rPr>
          <w:rFonts w:ascii="Book Antiqua" w:hAnsi="Book Antiqua"/>
          <w:lang w:val="es-PR"/>
        </w:rPr>
        <w:t xml:space="preserve">dentro del término máximo de </w:t>
      </w:r>
      <w:r w:rsidR="00CF1D39">
        <w:rPr>
          <w:rFonts w:ascii="Book Antiqua" w:hAnsi="Book Antiqua"/>
          <w:lang w:val="es-PR"/>
        </w:rPr>
        <w:t>cuarenta y cinco</w:t>
      </w:r>
      <w:r w:rsidR="008E7107">
        <w:rPr>
          <w:rFonts w:ascii="Book Antiqua" w:hAnsi="Book Antiqua"/>
          <w:lang w:val="es-PR"/>
        </w:rPr>
        <w:t xml:space="preserve"> (</w:t>
      </w:r>
      <w:r w:rsidR="00CF1D39">
        <w:rPr>
          <w:rFonts w:ascii="Book Antiqua" w:hAnsi="Book Antiqua"/>
          <w:lang w:val="es-PR"/>
        </w:rPr>
        <w:t>45</w:t>
      </w:r>
      <w:r w:rsidR="008E7107">
        <w:rPr>
          <w:rFonts w:ascii="Book Antiqua" w:hAnsi="Book Antiqua"/>
          <w:lang w:val="es-PR"/>
        </w:rPr>
        <w:t>) días calendario</w:t>
      </w:r>
      <w:r w:rsidR="008D4499">
        <w:rPr>
          <w:rFonts w:ascii="Book Antiqua" w:hAnsi="Book Antiqua"/>
          <w:lang w:val="es-PR"/>
        </w:rPr>
        <w:t>;</w:t>
      </w:r>
      <w:r w:rsidR="008D4499" w:rsidRPr="008D4499">
        <w:rPr>
          <w:rFonts w:ascii="Book Antiqua" w:hAnsi="Book Antiqua"/>
          <w:szCs w:val="24"/>
          <w:lang w:val="es-PR"/>
        </w:rPr>
        <w:t xml:space="preserve"> </w:t>
      </w:r>
      <w:r w:rsidR="008D4499">
        <w:rPr>
          <w:rFonts w:ascii="Book Antiqua" w:hAnsi="Book Antiqua"/>
          <w:szCs w:val="24"/>
          <w:lang w:val="es-PR"/>
        </w:rPr>
        <w:t>publicar informes periódicos sobre dichos servicios; revisar los procesos y costos aplicables</w:t>
      </w:r>
      <w:r w:rsidR="00257289" w:rsidRPr="00257289">
        <w:rPr>
          <w:rFonts w:ascii="Book Antiqua" w:hAnsi="Book Antiqua"/>
          <w:lang w:val="es-PR"/>
        </w:rPr>
        <w:t>;</w:t>
      </w:r>
      <w:r w:rsidR="001C5FA7">
        <w:rPr>
          <w:rFonts w:ascii="Book Antiqua" w:hAnsi="Book Antiqua"/>
          <w:lang w:val="es-PR"/>
        </w:rPr>
        <w:t xml:space="preserve"> </w:t>
      </w:r>
      <w:r w:rsidR="00826415">
        <w:rPr>
          <w:rFonts w:ascii="Book Antiqua" w:hAnsi="Book Antiqua"/>
          <w:lang w:val="es-PR"/>
        </w:rPr>
        <w:t xml:space="preserve">y </w:t>
      </w:r>
      <w:r w:rsidR="001C5FA7">
        <w:rPr>
          <w:rFonts w:ascii="Book Antiqua" w:hAnsi="Book Antiqua"/>
          <w:lang w:val="es-PR"/>
        </w:rPr>
        <w:t>ordenar al Secretario del Departamento de Transportación y Obras Públicas</w:t>
      </w:r>
      <w:r w:rsidR="00241E86">
        <w:rPr>
          <w:rFonts w:ascii="Book Antiqua" w:hAnsi="Book Antiqua"/>
          <w:lang w:val="es-PR"/>
        </w:rPr>
        <w:t xml:space="preserve"> (DTOP)</w:t>
      </w:r>
      <w:r w:rsidR="00241E86" w:rsidRPr="00241E86">
        <w:rPr>
          <w:rFonts w:ascii="Book Antiqua" w:hAnsi="Book Antiqua"/>
          <w:lang w:val="es-PR"/>
        </w:rPr>
        <w:t xml:space="preserve"> realizar las gestiones administrativas necesarias y enmendar los protocolos existentes para que l</w:t>
      </w:r>
      <w:r w:rsidR="00EE3328">
        <w:rPr>
          <w:rFonts w:ascii="Book Antiqua" w:hAnsi="Book Antiqua"/>
          <w:lang w:val="es-PR"/>
        </w:rPr>
        <w:t>o</w:t>
      </w:r>
      <w:r w:rsidR="00241E86" w:rsidRPr="00241E86">
        <w:rPr>
          <w:rFonts w:ascii="Book Antiqua" w:hAnsi="Book Antiqua"/>
          <w:lang w:val="es-PR"/>
        </w:rPr>
        <w:t>s</w:t>
      </w:r>
      <w:r w:rsidR="00EE3328">
        <w:rPr>
          <w:rFonts w:ascii="Book Antiqua" w:hAnsi="Book Antiqua"/>
          <w:lang w:val="es-PR"/>
        </w:rPr>
        <w:t xml:space="preserve"> trámites de cotización y endoso para</w:t>
      </w:r>
      <w:r w:rsidR="00241E86" w:rsidRPr="00241E86">
        <w:rPr>
          <w:rFonts w:ascii="Book Antiqua" w:hAnsi="Book Antiqua"/>
          <w:lang w:val="es-PR"/>
        </w:rPr>
        <w:t xml:space="preserve"> nuevas acometidas de agua se </w:t>
      </w:r>
      <w:r w:rsidR="00EE3328">
        <w:rPr>
          <w:rFonts w:ascii="Book Antiqua" w:hAnsi="Book Antiqua"/>
          <w:lang w:val="es-PR"/>
        </w:rPr>
        <w:t>completen</w:t>
      </w:r>
      <w:r w:rsidR="00241E86" w:rsidRPr="00241E86">
        <w:rPr>
          <w:rFonts w:ascii="Book Antiqua" w:hAnsi="Book Antiqua"/>
          <w:lang w:val="es-PR"/>
        </w:rPr>
        <w:t xml:space="preserve"> dentro del término máximo de </w:t>
      </w:r>
      <w:r w:rsidR="00EE3328">
        <w:rPr>
          <w:rFonts w:ascii="Book Antiqua" w:hAnsi="Book Antiqua"/>
          <w:lang w:val="es-PR"/>
        </w:rPr>
        <w:t>diez</w:t>
      </w:r>
      <w:r w:rsidR="00241E86" w:rsidRPr="00241E86">
        <w:rPr>
          <w:rFonts w:ascii="Book Antiqua" w:hAnsi="Book Antiqua"/>
          <w:lang w:val="es-PR"/>
        </w:rPr>
        <w:t xml:space="preserve"> (</w:t>
      </w:r>
      <w:r w:rsidR="00826415">
        <w:rPr>
          <w:rFonts w:ascii="Book Antiqua" w:hAnsi="Book Antiqua"/>
          <w:lang w:val="es-PR"/>
        </w:rPr>
        <w:t>1</w:t>
      </w:r>
      <w:r w:rsidR="00241E86" w:rsidRPr="00241E86">
        <w:rPr>
          <w:rFonts w:ascii="Book Antiqua" w:hAnsi="Book Antiqua"/>
          <w:lang w:val="es-PR"/>
        </w:rPr>
        <w:t xml:space="preserve">0) días </w:t>
      </w:r>
      <w:r w:rsidR="00826415">
        <w:rPr>
          <w:rFonts w:ascii="Book Antiqua" w:hAnsi="Book Antiqua"/>
          <w:lang w:val="es-PR"/>
        </w:rPr>
        <w:t>laborables.</w:t>
      </w:r>
    </w:p>
    <w:bookmarkEnd w:id="0"/>
    <w:p w14:paraId="0FE64D3B" w14:textId="77777777" w:rsidR="00946254" w:rsidRPr="00E563BE" w:rsidRDefault="00946254" w:rsidP="00916BD7">
      <w:pPr>
        <w:jc w:val="both"/>
        <w:rPr>
          <w:rFonts w:ascii="Book Antiqua" w:hAnsi="Book Antiqua"/>
          <w:szCs w:val="24"/>
          <w:lang w:val="es-ES_tradnl"/>
        </w:rPr>
      </w:pPr>
    </w:p>
    <w:p w14:paraId="112D937F" w14:textId="77777777" w:rsidR="00946254" w:rsidRPr="00E563BE" w:rsidRDefault="00946254" w:rsidP="00916BD7">
      <w:pPr>
        <w:pStyle w:val="Textoindependiente"/>
        <w:spacing w:line="240" w:lineRule="auto"/>
        <w:jc w:val="center"/>
        <w:rPr>
          <w:rFonts w:ascii="Book Antiqua" w:hAnsi="Book Antiqua"/>
          <w:bCs/>
          <w:iCs/>
          <w:szCs w:val="24"/>
          <w:lang w:val="es-PR"/>
        </w:rPr>
      </w:pPr>
      <w:r w:rsidRPr="00E563BE">
        <w:rPr>
          <w:rFonts w:ascii="Book Antiqua" w:hAnsi="Book Antiqua"/>
          <w:bCs/>
          <w:iCs/>
          <w:szCs w:val="24"/>
          <w:lang w:val="es-PR"/>
        </w:rPr>
        <w:t>EXPOSICI</w:t>
      </w:r>
      <w:r w:rsidR="00661D5F">
        <w:rPr>
          <w:rFonts w:ascii="Book Antiqua" w:hAnsi="Book Antiqua"/>
          <w:bCs/>
          <w:iCs/>
          <w:szCs w:val="24"/>
          <w:lang w:val="es-PR"/>
        </w:rPr>
        <w:t>Ó</w:t>
      </w:r>
      <w:r w:rsidRPr="00E563BE">
        <w:rPr>
          <w:rFonts w:ascii="Book Antiqua" w:hAnsi="Book Antiqua"/>
          <w:bCs/>
          <w:iCs/>
          <w:szCs w:val="24"/>
          <w:lang w:val="es-PR"/>
        </w:rPr>
        <w:t>N DE MOTIVOS</w:t>
      </w:r>
    </w:p>
    <w:p w14:paraId="1C80386B" w14:textId="77777777" w:rsidR="00946254" w:rsidRPr="00E563BE" w:rsidRDefault="00946254" w:rsidP="00916BD7">
      <w:pPr>
        <w:jc w:val="both"/>
        <w:rPr>
          <w:rFonts w:ascii="Book Antiqua" w:hAnsi="Book Antiqua"/>
          <w:iCs/>
          <w:szCs w:val="24"/>
          <w:lang w:val="es-PR"/>
        </w:rPr>
      </w:pPr>
    </w:p>
    <w:p w14:paraId="7E012D12" w14:textId="77777777" w:rsidR="00946254" w:rsidRPr="00E563BE" w:rsidRDefault="00946254" w:rsidP="00916BD7">
      <w:pPr>
        <w:jc w:val="both"/>
        <w:rPr>
          <w:rFonts w:ascii="Book Antiqua" w:hAnsi="Book Antiqua"/>
          <w:szCs w:val="24"/>
          <w:lang w:val="es-PR"/>
        </w:rPr>
        <w:sectPr w:rsidR="00946254" w:rsidRPr="00E563BE" w:rsidSect="004B6FF6">
          <w:headerReference w:type="default" r:id="rId8"/>
          <w:type w:val="continuous"/>
          <w:pgSz w:w="12240" w:h="15840" w:code="1"/>
          <w:pgMar w:top="1440" w:right="1440" w:bottom="1440" w:left="1440" w:header="720" w:footer="720" w:gutter="0"/>
          <w:cols w:space="720"/>
          <w:titlePg/>
        </w:sectPr>
      </w:pPr>
    </w:p>
    <w:p w14:paraId="4F27A6D6" w14:textId="3DC85543" w:rsidR="001A5846" w:rsidRPr="001A5846" w:rsidRDefault="003716B0" w:rsidP="001A5846">
      <w:pPr>
        <w:pStyle w:val="Sinespaciado"/>
        <w:ind w:firstLine="720"/>
        <w:jc w:val="both"/>
        <w:rPr>
          <w:rFonts w:ascii="Book Antiqua" w:hAnsi="Book Antiqua"/>
          <w:szCs w:val="24"/>
          <w:lang w:val="es-PR"/>
        </w:rPr>
      </w:pPr>
      <w:r>
        <w:rPr>
          <w:rFonts w:ascii="Book Antiqua" w:hAnsi="Book Antiqua"/>
          <w:szCs w:val="24"/>
          <w:lang w:val="es-PR"/>
        </w:rPr>
        <w:t xml:space="preserve">El </w:t>
      </w:r>
      <w:r w:rsidR="001A5846" w:rsidRPr="001A5846">
        <w:rPr>
          <w:rFonts w:ascii="Book Antiqua" w:hAnsi="Book Antiqua"/>
          <w:szCs w:val="24"/>
          <w:lang w:val="es-PR"/>
        </w:rPr>
        <w:t>acceso al agua potable es un derecho fundamental de todos los ciudadanos de Puerto Rico y constituye un servicio esencial que debe ser provisto de manera eficiente, oportuna y equitativa. No obstante, numerosos residentes y sectores de la ciudadanía han expresado preocupación por los altos costos asociados con la instalación de nuevas acometidas de servicio de agua, lo que representa una carga económica significativa para familias y propietarios, especialmente aquellos con recursos limitados. En algunos debates legislativos recientes, se ha señalado que el costo promedio de una acometida puede rondar varios miles de dólares, dependiendo de la complejidad del trabajo requerido. Estos costos han generado discusión legislativa para aliviar el depósito inicial y explorar alternativas de financiamiento para las familias afectadas. </w:t>
      </w:r>
    </w:p>
    <w:p w14:paraId="3F383742" w14:textId="77777777" w:rsidR="001A5846" w:rsidRPr="001A5846" w:rsidRDefault="001A5846" w:rsidP="001A5846">
      <w:pPr>
        <w:pStyle w:val="Sinespaciado"/>
        <w:rPr>
          <w:rFonts w:ascii="Book Antiqua" w:hAnsi="Book Antiqua"/>
          <w:szCs w:val="24"/>
          <w:lang w:val="es-PR"/>
        </w:rPr>
      </w:pPr>
    </w:p>
    <w:p w14:paraId="3B359556" w14:textId="77777777" w:rsidR="00F12442" w:rsidRDefault="00725A5E" w:rsidP="00F74BE9">
      <w:pPr>
        <w:pStyle w:val="Sinespaciado"/>
        <w:ind w:firstLine="720"/>
        <w:jc w:val="both"/>
        <w:rPr>
          <w:rFonts w:ascii="Book Antiqua" w:hAnsi="Book Antiqua"/>
          <w:szCs w:val="24"/>
          <w:lang w:val="es-PR"/>
        </w:rPr>
      </w:pPr>
      <w:r>
        <w:rPr>
          <w:rFonts w:ascii="Book Antiqua" w:hAnsi="Book Antiqua"/>
          <w:szCs w:val="24"/>
          <w:lang w:val="es-PR"/>
        </w:rPr>
        <w:lastRenderedPageBreak/>
        <w:t>Asimismo</w:t>
      </w:r>
      <w:r w:rsidR="001A5846" w:rsidRPr="001A5846">
        <w:rPr>
          <w:rFonts w:ascii="Book Antiqua" w:hAnsi="Book Antiqua"/>
          <w:szCs w:val="24"/>
          <w:lang w:val="es-PR"/>
        </w:rPr>
        <w:t>, la falta de prontitud en la ejecución del servicio de nuevas conexiones ha sido objeto de quejas públicas. Durante audiencias en la Cámara de Representantes, funcionarios de la AAA han reconocido cambios en los procedimientos de instalación que han trasladado responsabilidades al usuario, lo que ha incrementado tanto el costo como el tiempo de espera para completar las nuevas acometidas. </w:t>
      </w:r>
      <w:r w:rsidR="00215B53">
        <w:rPr>
          <w:rFonts w:ascii="Book Antiqua" w:hAnsi="Book Antiqua"/>
          <w:szCs w:val="24"/>
          <w:lang w:val="es-PR"/>
        </w:rPr>
        <w:t>Como parte de la evaluación de la R. de la C. 103, l</w:t>
      </w:r>
      <w:r w:rsidR="00343270">
        <w:rPr>
          <w:rFonts w:ascii="Book Antiqua" w:hAnsi="Book Antiqua"/>
          <w:szCs w:val="24"/>
          <w:lang w:val="es-PR"/>
        </w:rPr>
        <w:t>a Comisión de la Región Sur de la Cámara de Representantes</w:t>
      </w:r>
      <w:r w:rsidR="00215B53">
        <w:rPr>
          <w:rFonts w:ascii="Book Antiqua" w:hAnsi="Book Antiqua"/>
          <w:szCs w:val="24"/>
          <w:lang w:val="es-PR"/>
        </w:rPr>
        <w:t xml:space="preserve"> tuvo la oportunidad de celebrar una vista pública</w:t>
      </w:r>
      <w:r w:rsidR="003528D0">
        <w:rPr>
          <w:rFonts w:ascii="Book Antiqua" w:hAnsi="Book Antiqua"/>
          <w:szCs w:val="24"/>
          <w:lang w:val="es-PR"/>
        </w:rPr>
        <w:t xml:space="preserve"> en la cual se discutió el asunto de los altos costos para los servicios de nuevas acometidas de agua y la dilación excesiva para que se realizaran las labores correspondientes. </w:t>
      </w:r>
    </w:p>
    <w:p w14:paraId="792C4418" w14:textId="77777777" w:rsidR="00F12442" w:rsidRDefault="00F12442" w:rsidP="00F74BE9">
      <w:pPr>
        <w:pStyle w:val="Sinespaciado"/>
        <w:ind w:firstLine="720"/>
        <w:jc w:val="both"/>
        <w:rPr>
          <w:rFonts w:ascii="Book Antiqua" w:hAnsi="Book Antiqua"/>
          <w:szCs w:val="24"/>
          <w:lang w:val="es-PR"/>
        </w:rPr>
      </w:pPr>
    </w:p>
    <w:p w14:paraId="7A42B5D8" w14:textId="27B30235" w:rsidR="00260F4E" w:rsidRDefault="003528D0" w:rsidP="00F12442">
      <w:pPr>
        <w:pStyle w:val="Sinespaciado"/>
        <w:ind w:firstLine="720"/>
        <w:jc w:val="both"/>
        <w:rPr>
          <w:rFonts w:ascii="Book Antiqua" w:hAnsi="Book Antiqua"/>
          <w:szCs w:val="24"/>
          <w:lang w:val="es-PR"/>
        </w:rPr>
      </w:pPr>
      <w:r>
        <w:rPr>
          <w:rFonts w:ascii="Book Antiqua" w:hAnsi="Book Antiqua"/>
          <w:szCs w:val="24"/>
          <w:lang w:val="es-PR"/>
        </w:rPr>
        <w:t xml:space="preserve">Según expresiones de </w:t>
      </w:r>
      <w:r w:rsidR="00260F4E">
        <w:rPr>
          <w:rFonts w:ascii="Book Antiqua" w:hAnsi="Book Antiqua"/>
          <w:szCs w:val="24"/>
          <w:lang w:val="es-PR"/>
        </w:rPr>
        <w:t>la d</w:t>
      </w:r>
      <w:r w:rsidR="00260F4E" w:rsidRPr="00260F4E">
        <w:rPr>
          <w:rFonts w:ascii="Book Antiqua" w:hAnsi="Book Antiqua"/>
          <w:szCs w:val="24"/>
          <w:lang w:val="es-PR"/>
        </w:rPr>
        <w:t>irectora de Servicio al Cliente</w:t>
      </w:r>
      <w:r w:rsidR="0065579C">
        <w:rPr>
          <w:rFonts w:ascii="Book Antiqua" w:hAnsi="Book Antiqua"/>
          <w:szCs w:val="24"/>
          <w:lang w:val="es-PR"/>
        </w:rPr>
        <w:t xml:space="preserve"> de la Autoridad</w:t>
      </w:r>
      <w:r w:rsidR="00260F4E" w:rsidRPr="00260F4E">
        <w:rPr>
          <w:rFonts w:ascii="Book Antiqua" w:hAnsi="Book Antiqua"/>
          <w:szCs w:val="24"/>
          <w:lang w:val="es-PR"/>
        </w:rPr>
        <w:t xml:space="preserve">, Edna Borges Rivera, dijo que desde 2022 la AAA asumió la responsabilidad total de las instalaciones que antes podía ejecutar el cliente </w:t>
      </w:r>
      <w:r w:rsidR="00620595">
        <w:rPr>
          <w:rFonts w:ascii="Book Antiqua" w:hAnsi="Book Antiqua"/>
          <w:szCs w:val="24"/>
          <w:lang w:val="es-PR"/>
        </w:rPr>
        <w:t>(</w:t>
      </w:r>
      <w:r w:rsidR="00260F4E" w:rsidRPr="00260F4E">
        <w:rPr>
          <w:rFonts w:ascii="Book Antiqua" w:hAnsi="Book Antiqua"/>
          <w:szCs w:val="24"/>
          <w:lang w:val="es-PR"/>
        </w:rPr>
        <w:t>trámites, permisos y obra</w:t>
      </w:r>
      <w:r w:rsidR="00620595">
        <w:rPr>
          <w:rFonts w:ascii="Book Antiqua" w:hAnsi="Book Antiqua"/>
          <w:szCs w:val="24"/>
          <w:lang w:val="es-PR"/>
        </w:rPr>
        <w:t>)</w:t>
      </w:r>
      <w:r w:rsidR="00260F4E" w:rsidRPr="00260F4E">
        <w:rPr>
          <w:rFonts w:ascii="Book Antiqua" w:hAnsi="Book Antiqua"/>
          <w:szCs w:val="24"/>
          <w:lang w:val="es-PR"/>
        </w:rPr>
        <w:t xml:space="preserve"> y que esa modificación al procedimiento elevó los costos para la agencia y para los usuarios. </w:t>
      </w:r>
      <w:r w:rsidR="00620595">
        <w:rPr>
          <w:rFonts w:ascii="Book Antiqua" w:hAnsi="Book Antiqua"/>
          <w:szCs w:val="24"/>
          <w:lang w:val="es-PR"/>
        </w:rPr>
        <w:t>En dicha ocasión, mencionaron que estaban</w:t>
      </w:r>
      <w:r w:rsidR="00260F4E" w:rsidRPr="00260F4E">
        <w:rPr>
          <w:rFonts w:ascii="Book Antiqua" w:hAnsi="Book Antiqua"/>
          <w:szCs w:val="24"/>
          <w:lang w:val="es-PR"/>
        </w:rPr>
        <w:t xml:space="preserve"> haciendo una revisión de</w:t>
      </w:r>
      <w:r w:rsidR="00620595">
        <w:rPr>
          <w:rFonts w:ascii="Book Antiqua" w:hAnsi="Book Antiqua"/>
          <w:szCs w:val="24"/>
          <w:lang w:val="es-PR"/>
        </w:rPr>
        <w:t xml:space="preserve"> </w:t>
      </w:r>
      <w:r w:rsidR="00260F4E" w:rsidRPr="00260F4E">
        <w:rPr>
          <w:rFonts w:ascii="Book Antiqua" w:hAnsi="Book Antiqua"/>
          <w:szCs w:val="24"/>
          <w:lang w:val="es-PR"/>
        </w:rPr>
        <w:t>l</w:t>
      </w:r>
      <w:r w:rsidR="00620595">
        <w:rPr>
          <w:rFonts w:ascii="Book Antiqua" w:hAnsi="Book Antiqua"/>
          <w:szCs w:val="24"/>
          <w:lang w:val="es-PR"/>
        </w:rPr>
        <w:t>a</w:t>
      </w:r>
      <w:r w:rsidR="00260F4E" w:rsidRPr="00260F4E">
        <w:rPr>
          <w:rFonts w:ascii="Book Antiqua" w:hAnsi="Book Antiqua"/>
          <w:szCs w:val="24"/>
          <w:lang w:val="es-PR"/>
        </w:rPr>
        <w:t xml:space="preserve"> reglament</w:t>
      </w:r>
      <w:r w:rsidR="00620595">
        <w:rPr>
          <w:rFonts w:ascii="Book Antiqua" w:hAnsi="Book Antiqua"/>
          <w:szCs w:val="24"/>
          <w:lang w:val="es-PR"/>
        </w:rPr>
        <w:t>ación interna</w:t>
      </w:r>
      <w:r w:rsidR="0019394E">
        <w:rPr>
          <w:rFonts w:ascii="Book Antiqua" w:hAnsi="Book Antiqua"/>
          <w:szCs w:val="24"/>
          <w:lang w:val="es-PR"/>
        </w:rPr>
        <w:t>, incluido el Reglamento Número 8901</w:t>
      </w:r>
      <w:r w:rsidR="0084750F">
        <w:rPr>
          <w:rFonts w:ascii="Book Antiqua" w:hAnsi="Book Antiqua"/>
          <w:szCs w:val="24"/>
          <w:lang w:val="es-PR"/>
        </w:rPr>
        <w:t>, conocido como “Reglamento sobre el Uso de los Servicios de Acueducto y Alcantarillado Sanitario de Puerto Rico”</w:t>
      </w:r>
      <w:r w:rsidR="005B6435">
        <w:rPr>
          <w:rFonts w:ascii="Book Antiqua" w:hAnsi="Book Antiqua"/>
          <w:szCs w:val="24"/>
          <w:lang w:val="es-PR"/>
        </w:rPr>
        <w:t>.</w:t>
      </w:r>
      <w:r w:rsidR="00620595">
        <w:rPr>
          <w:rFonts w:ascii="Book Antiqua" w:hAnsi="Book Antiqua"/>
          <w:szCs w:val="24"/>
          <w:lang w:val="es-PR"/>
        </w:rPr>
        <w:t xml:space="preserve"> </w:t>
      </w:r>
      <w:r w:rsidR="005B6435">
        <w:rPr>
          <w:rFonts w:ascii="Book Antiqua" w:hAnsi="Book Antiqua"/>
          <w:szCs w:val="24"/>
          <w:lang w:val="es-PR"/>
        </w:rPr>
        <w:t>Esto, buscando</w:t>
      </w:r>
      <w:r w:rsidR="00260F4E" w:rsidRPr="00260F4E">
        <w:rPr>
          <w:rFonts w:ascii="Book Antiqua" w:hAnsi="Book Antiqua"/>
          <w:szCs w:val="24"/>
          <w:lang w:val="es-PR"/>
        </w:rPr>
        <w:t xml:space="preserve"> limitar el cobro inicial al estudio de factibilidad cuando corresponda.</w:t>
      </w:r>
      <w:r w:rsidR="00F12442">
        <w:rPr>
          <w:rFonts w:ascii="Book Antiqua" w:hAnsi="Book Antiqua"/>
          <w:szCs w:val="24"/>
          <w:lang w:val="es-PR"/>
        </w:rPr>
        <w:t xml:space="preserve"> </w:t>
      </w:r>
      <w:r w:rsidR="00A47DCA">
        <w:rPr>
          <w:rFonts w:ascii="Book Antiqua" w:hAnsi="Book Antiqua"/>
          <w:szCs w:val="24"/>
          <w:lang w:val="es-PR"/>
        </w:rPr>
        <w:t>Por su parte, e</w:t>
      </w:r>
      <w:r w:rsidR="00260F4E" w:rsidRPr="00260F4E">
        <w:rPr>
          <w:rFonts w:ascii="Book Antiqua" w:hAnsi="Book Antiqua"/>
          <w:szCs w:val="24"/>
          <w:lang w:val="es-PR"/>
        </w:rPr>
        <w:t xml:space="preserve">l ingeniero Bruce León, director regional Sur de la AAA, detalló estimados de costos internos: en su conteo promediado la autoridad incurre en alrededor de $3,500 por acometida potable y $4,500 por acometida de alcantarillado, aunque explicó que la cifra varía según la complejidad del trabajo y las exigencias de otras agencias. </w:t>
      </w:r>
      <w:r w:rsidR="00BA0950">
        <w:rPr>
          <w:rFonts w:ascii="Book Antiqua" w:hAnsi="Book Antiqua"/>
          <w:szCs w:val="24"/>
          <w:lang w:val="es-PR"/>
        </w:rPr>
        <w:t xml:space="preserve">Además, </w:t>
      </w:r>
      <w:r w:rsidR="00260F4E" w:rsidRPr="00260F4E">
        <w:rPr>
          <w:rFonts w:ascii="Book Antiqua" w:hAnsi="Book Antiqua"/>
          <w:szCs w:val="24"/>
          <w:lang w:val="es-PR"/>
        </w:rPr>
        <w:t xml:space="preserve">León señaló que </w:t>
      </w:r>
      <w:r w:rsidR="00BA0950">
        <w:rPr>
          <w:rFonts w:ascii="Book Antiqua" w:hAnsi="Book Antiqua"/>
          <w:szCs w:val="24"/>
          <w:lang w:val="es-PR"/>
        </w:rPr>
        <w:t xml:space="preserve">los </w:t>
      </w:r>
      <w:r w:rsidR="00260F4E" w:rsidRPr="00260F4E">
        <w:rPr>
          <w:rFonts w:ascii="Book Antiqua" w:hAnsi="Book Antiqua"/>
          <w:szCs w:val="24"/>
          <w:lang w:val="es-PR"/>
        </w:rPr>
        <w:t>trabajos en carreteras estatales incrementan el costo por requisitos de compactación y por el trámite con el Departamento de Transportación y Obras Públicas (DTOP), que incluye cotización y endoso y puede demorar entre cuatro y cinco semanas por ese solo trámite.</w:t>
      </w:r>
      <w:r w:rsidR="00BA0950">
        <w:rPr>
          <w:rFonts w:ascii="Book Antiqua" w:hAnsi="Book Antiqua"/>
          <w:szCs w:val="24"/>
          <w:lang w:val="es-PR"/>
        </w:rPr>
        <w:t xml:space="preserve"> Siendo esto así, también resulta indispensable que el DTOP agilice sus procesos para no afectar a los clientes</w:t>
      </w:r>
      <w:r w:rsidR="002C0ED1">
        <w:rPr>
          <w:rFonts w:ascii="Book Antiqua" w:hAnsi="Book Antiqua"/>
          <w:szCs w:val="24"/>
          <w:lang w:val="es-PR"/>
        </w:rPr>
        <w:t xml:space="preserve"> de la AAA que esperan por sus conexiones de servicio de agua.</w:t>
      </w:r>
    </w:p>
    <w:p w14:paraId="040C2FE9" w14:textId="77777777" w:rsidR="001A5846" w:rsidRPr="001A5846" w:rsidRDefault="001A5846" w:rsidP="001A5846">
      <w:pPr>
        <w:pStyle w:val="Sinespaciado"/>
        <w:rPr>
          <w:rFonts w:ascii="Book Antiqua" w:hAnsi="Book Antiqua"/>
          <w:szCs w:val="24"/>
          <w:lang w:val="es-PR"/>
        </w:rPr>
      </w:pPr>
    </w:p>
    <w:p w14:paraId="6296A439" w14:textId="235BC63A" w:rsidR="001A5846" w:rsidRPr="001A5846" w:rsidRDefault="001A5846" w:rsidP="00986314">
      <w:pPr>
        <w:pStyle w:val="Sinespaciado"/>
        <w:ind w:firstLine="720"/>
        <w:jc w:val="both"/>
        <w:rPr>
          <w:rFonts w:ascii="Book Antiqua" w:hAnsi="Book Antiqua"/>
          <w:szCs w:val="24"/>
          <w:lang w:val="es-PR"/>
        </w:rPr>
      </w:pPr>
      <w:r w:rsidRPr="001A5846">
        <w:rPr>
          <w:rFonts w:ascii="Book Antiqua" w:hAnsi="Book Antiqua"/>
          <w:szCs w:val="24"/>
          <w:lang w:val="es-PR"/>
        </w:rPr>
        <w:t xml:space="preserve">Estos factores, en conjunto, reflejan una problemática persistente tanto en la eficiencia de la provisión del servicio básico como en la gestión de recursos por parte de la AAA. Por tanto, es imperativo que esta Asamblea Legislativa ordene al </w:t>
      </w:r>
      <w:proofErr w:type="gramStart"/>
      <w:r w:rsidRPr="001A5846">
        <w:rPr>
          <w:rFonts w:ascii="Book Antiqua" w:hAnsi="Book Antiqua"/>
          <w:szCs w:val="24"/>
          <w:lang w:val="es-PR"/>
        </w:rPr>
        <w:t>Director Ejecutivo</w:t>
      </w:r>
      <w:proofErr w:type="gramEnd"/>
      <w:r w:rsidRPr="001A5846">
        <w:rPr>
          <w:rFonts w:ascii="Book Antiqua" w:hAnsi="Book Antiqua"/>
          <w:szCs w:val="24"/>
          <w:lang w:val="es-PR"/>
        </w:rPr>
        <w:t xml:space="preserve"> de la AAA</w:t>
      </w:r>
      <w:r w:rsidR="00944A37">
        <w:rPr>
          <w:rFonts w:ascii="Book Antiqua" w:hAnsi="Book Antiqua"/>
          <w:szCs w:val="24"/>
          <w:lang w:val="es-PR"/>
        </w:rPr>
        <w:t xml:space="preserve"> y al </w:t>
      </w:r>
      <w:proofErr w:type="gramStart"/>
      <w:r w:rsidR="00944A37">
        <w:rPr>
          <w:rFonts w:ascii="Book Antiqua" w:hAnsi="Book Antiqua"/>
          <w:szCs w:val="24"/>
          <w:lang w:val="es-PR"/>
        </w:rPr>
        <w:t>Secretario</w:t>
      </w:r>
      <w:proofErr w:type="gramEnd"/>
      <w:r w:rsidR="00944A37">
        <w:rPr>
          <w:rFonts w:ascii="Book Antiqua" w:hAnsi="Book Antiqua"/>
          <w:szCs w:val="24"/>
          <w:lang w:val="es-PR"/>
        </w:rPr>
        <w:t xml:space="preserve"> del DTOP</w:t>
      </w:r>
      <w:r w:rsidRPr="001A5846">
        <w:rPr>
          <w:rFonts w:ascii="Book Antiqua" w:hAnsi="Book Antiqua"/>
          <w:szCs w:val="24"/>
          <w:lang w:val="es-PR"/>
        </w:rPr>
        <w:t xml:space="preserve"> implementar enmiendas a </w:t>
      </w:r>
      <w:r w:rsidR="000913FE">
        <w:rPr>
          <w:rFonts w:ascii="Book Antiqua" w:hAnsi="Book Antiqua"/>
          <w:szCs w:val="24"/>
          <w:lang w:val="es-PR"/>
        </w:rPr>
        <w:t>su</w:t>
      </w:r>
      <w:r w:rsidRPr="001A5846">
        <w:rPr>
          <w:rFonts w:ascii="Book Antiqua" w:hAnsi="Book Antiqua"/>
          <w:szCs w:val="24"/>
          <w:lang w:val="es-PR"/>
        </w:rPr>
        <w:t xml:space="preserve">s protocolos y prácticas administrativas vigentes, con el objetivo específico de </w:t>
      </w:r>
      <w:r w:rsidR="000913FE">
        <w:rPr>
          <w:rFonts w:ascii="Book Antiqua" w:hAnsi="Book Antiqua"/>
          <w:szCs w:val="24"/>
          <w:lang w:val="es-PR"/>
        </w:rPr>
        <w:t>agilizar los procesos administrativos</w:t>
      </w:r>
      <w:r w:rsidR="00F106F7">
        <w:rPr>
          <w:rFonts w:ascii="Book Antiqua" w:hAnsi="Book Antiqua"/>
          <w:szCs w:val="24"/>
          <w:lang w:val="es-PR"/>
        </w:rPr>
        <w:t xml:space="preserve"> relacionados a las nuevas acometidas de agua.</w:t>
      </w:r>
    </w:p>
    <w:p w14:paraId="4F27167A" w14:textId="77777777" w:rsidR="006F2AB3" w:rsidRPr="001A5846" w:rsidRDefault="006F2AB3" w:rsidP="006F2AB3">
      <w:pPr>
        <w:pStyle w:val="Sinespaciado"/>
        <w:rPr>
          <w:lang w:val="es-PR"/>
        </w:rPr>
      </w:pPr>
    </w:p>
    <w:p w14:paraId="29963032" w14:textId="77777777" w:rsidR="00946254" w:rsidRPr="006F2AB3" w:rsidRDefault="00946254" w:rsidP="009A25FF">
      <w:pPr>
        <w:spacing w:line="480" w:lineRule="auto"/>
        <w:jc w:val="both"/>
        <w:rPr>
          <w:rFonts w:ascii="Book Antiqua" w:hAnsi="Book Antiqua"/>
          <w:i/>
          <w:szCs w:val="24"/>
          <w:lang w:val="es-PR"/>
        </w:rPr>
      </w:pPr>
      <w:r w:rsidRPr="006F2AB3">
        <w:rPr>
          <w:rFonts w:ascii="Book Antiqua" w:hAnsi="Book Antiqua"/>
          <w:i/>
          <w:szCs w:val="24"/>
          <w:lang w:val="es-PR"/>
        </w:rPr>
        <w:t>RESU</w:t>
      </w:r>
      <w:r w:rsidR="00500034" w:rsidRPr="006F2AB3">
        <w:rPr>
          <w:rFonts w:ascii="Book Antiqua" w:hAnsi="Book Antiqua"/>
          <w:i/>
          <w:szCs w:val="24"/>
          <w:lang w:val="es-PR"/>
        </w:rPr>
        <w:t>É</w:t>
      </w:r>
      <w:r w:rsidRPr="006F2AB3">
        <w:rPr>
          <w:rFonts w:ascii="Book Antiqua" w:hAnsi="Book Antiqua"/>
          <w:i/>
          <w:szCs w:val="24"/>
          <w:lang w:val="es-PR"/>
        </w:rPr>
        <w:t>LVESE POR LA ASAMBLEA LEGISLATIVA DE PUERTO RICO:</w:t>
      </w:r>
    </w:p>
    <w:p w14:paraId="01C3BAE5" w14:textId="77777777" w:rsidR="00D916DD" w:rsidRPr="006F2AB3" w:rsidRDefault="00D916DD" w:rsidP="009A25FF">
      <w:pPr>
        <w:spacing w:line="480" w:lineRule="auto"/>
        <w:ind w:firstLine="720"/>
        <w:jc w:val="both"/>
        <w:rPr>
          <w:rFonts w:ascii="Book Antiqua" w:hAnsi="Book Antiqua"/>
          <w:szCs w:val="24"/>
          <w:lang w:val="es-PR"/>
        </w:rPr>
        <w:sectPr w:rsidR="00D916DD" w:rsidRPr="006F2AB3" w:rsidSect="004B6FF6">
          <w:headerReference w:type="default" r:id="rId9"/>
          <w:type w:val="continuous"/>
          <w:pgSz w:w="12240" w:h="15840" w:code="1"/>
          <w:pgMar w:top="1440" w:right="1440" w:bottom="1440" w:left="1440" w:header="720" w:footer="720" w:gutter="0"/>
          <w:cols w:space="720"/>
          <w:titlePg/>
        </w:sectPr>
      </w:pPr>
    </w:p>
    <w:p w14:paraId="4CE596AB" w14:textId="465FC176" w:rsidR="00ED16E7" w:rsidRPr="00C75317" w:rsidRDefault="00ED16E7" w:rsidP="009A25FF">
      <w:pPr>
        <w:pStyle w:val="Textoindependiente2"/>
        <w:ind w:firstLine="720"/>
        <w:jc w:val="both"/>
        <w:rPr>
          <w:rFonts w:ascii="Book Antiqua" w:hAnsi="Book Antiqua"/>
          <w:sz w:val="24"/>
          <w:szCs w:val="24"/>
        </w:rPr>
      </w:pPr>
      <w:r w:rsidRPr="00C75317">
        <w:rPr>
          <w:rFonts w:ascii="Book Antiqua" w:hAnsi="Book Antiqua"/>
          <w:sz w:val="24"/>
          <w:szCs w:val="24"/>
          <w:lang w:val="es-PR"/>
        </w:rPr>
        <w:t>Sección 1</w:t>
      </w:r>
      <w:r w:rsidR="008E7A0F" w:rsidRPr="00C75317">
        <w:rPr>
          <w:rFonts w:ascii="Book Antiqua" w:hAnsi="Book Antiqua"/>
          <w:sz w:val="24"/>
          <w:szCs w:val="24"/>
          <w:lang w:val="es-PR"/>
        </w:rPr>
        <w:t xml:space="preserve">.- </w:t>
      </w:r>
      <w:r w:rsidR="001A383A" w:rsidRPr="00C75317">
        <w:rPr>
          <w:rFonts w:ascii="Book Antiqua" w:hAnsi="Book Antiqua"/>
          <w:sz w:val="24"/>
          <w:szCs w:val="24"/>
          <w:lang w:val="es-ES"/>
        </w:rPr>
        <w:t xml:space="preserve">Se </w:t>
      </w:r>
      <w:r w:rsidR="002A59BB" w:rsidRPr="002A59BB">
        <w:rPr>
          <w:rFonts w:ascii="Book Antiqua" w:hAnsi="Book Antiqua"/>
          <w:sz w:val="24"/>
          <w:szCs w:val="24"/>
          <w:lang w:val="es-PR"/>
        </w:rPr>
        <w:t xml:space="preserve">ordena al </w:t>
      </w:r>
      <w:proofErr w:type="gramStart"/>
      <w:r w:rsidR="00725A5E" w:rsidRPr="00725A5E">
        <w:rPr>
          <w:rFonts w:ascii="Book Antiqua" w:hAnsi="Book Antiqua"/>
          <w:sz w:val="24"/>
          <w:szCs w:val="24"/>
          <w:lang w:val="es-PR"/>
        </w:rPr>
        <w:t>Director Ejecutivo</w:t>
      </w:r>
      <w:proofErr w:type="gramEnd"/>
      <w:r w:rsidR="00725A5E" w:rsidRPr="00725A5E">
        <w:rPr>
          <w:rFonts w:ascii="Book Antiqua" w:hAnsi="Book Antiqua"/>
          <w:sz w:val="24"/>
          <w:szCs w:val="24"/>
          <w:lang w:val="es-PR"/>
        </w:rPr>
        <w:t xml:space="preserve"> de la Autoridad de Acueductos y Alcantarillados (AAA) realizar las gestiones administrativas necesarias y enmendar los protocolos existentes para que las nuevas acometidas de agua se instalen dentro del </w:t>
      </w:r>
      <w:r w:rsidR="00725A5E" w:rsidRPr="00725A5E">
        <w:rPr>
          <w:rFonts w:ascii="Book Antiqua" w:hAnsi="Book Antiqua"/>
          <w:sz w:val="24"/>
          <w:szCs w:val="24"/>
          <w:lang w:val="es-PR"/>
        </w:rPr>
        <w:lastRenderedPageBreak/>
        <w:t xml:space="preserve">término máximo de </w:t>
      </w:r>
      <w:r w:rsidR="0031295C">
        <w:rPr>
          <w:rFonts w:ascii="Book Antiqua" w:hAnsi="Book Antiqua"/>
          <w:sz w:val="24"/>
          <w:szCs w:val="24"/>
          <w:lang w:val="es-PR"/>
        </w:rPr>
        <w:t>cuarenta y cinco</w:t>
      </w:r>
      <w:r w:rsidR="00725A5E" w:rsidRPr="00725A5E">
        <w:rPr>
          <w:rFonts w:ascii="Book Antiqua" w:hAnsi="Book Antiqua"/>
          <w:sz w:val="24"/>
          <w:szCs w:val="24"/>
          <w:lang w:val="es-PR"/>
        </w:rPr>
        <w:t xml:space="preserve"> (</w:t>
      </w:r>
      <w:r w:rsidR="0031295C">
        <w:rPr>
          <w:rFonts w:ascii="Book Antiqua" w:hAnsi="Book Antiqua"/>
          <w:sz w:val="24"/>
          <w:szCs w:val="24"/>
          <w:lang w:val="es-PR"/>
        </w:rPr>
        <w:t>45</w:t>
      </w:r>
      <w:r w:rsidR="00725A5E" w:rsidRPr="00725A5E">
        <w:rPr>
          <w:rFonts w:ascii="Book Antiqua" w:hAnsi="Book Antiqua"/>
          <w:sz w:val="24"/>
          <w:szCs w:val="24"/>
          <w:lang w:val="es-PR"/>
        </w:rPr>
        <w:t>) días calendario</w:t>
      </w:r>
      <w:r w:rsidR="00967F76">
        <w:rPr>
          <w:rFonts w:ascii="Book Antiqua" w:hAnsi="Book Antiqua"/>
          <w:sz w:val="24"/>
          <w:szCs w:val="24"/>
          <w:lang w:val="es-PR"/>
        </w:rPr>
        <w:t xml:space="preserve">; </w:t>
      </w:r>
      <w:r w:rsidR="008D4499">
        <w:rPr>
          <w:rFonts w:ascii="Book Antiqua" w:hAnsi="Book Antiqua"/>
          <w:sz w:val="24"/>
          <w:szCs w:val="24"/>
          <w:lang w:val="es-PR"/>
        </w:rPr>
        <w:t>publicar</w:t>
      </w:r>
      <w:r w:rsidR="003A4071">
        <w:rPr>
          <w:rFonts w:ascii="Book Antiqua" w:hAnsi="Book Antiqua"/>
          <w:sz w:val="24"/>
          <w:szCs w:val="24"/>
          <w:lang w:val="es-PR"/>
        </w:rPr>
        <w:t xml:space="preserve"> informes periódicos sobre dichos servicios</w:t>
      </w:r>
      <w:r w:rsidR="008D4499">
        <w:rPr>
          <w:rFonts w:ascii="Book Antiqua" w:hAnsi="Book Antiqua"/>
          <w:sz w:val="24"/>
          <w:szCs w:val="24"/>
          <w:lang w:val="es-PR"/>
        </w:rPr>
        <w:t>; y revisar los procesos y costos aplicables</w:t>
      </w:r>
      <w:r w:rsidR="007C1491" w:rsidRPr="00C75317">
        <w:rPr>
          <w:rFonts w:ascii="Book Antiqua" w:hAnsi="Book Antiqua"/>
          <w:sz w:val="24"/>
          <w:szCs w:val="24"/>
        </w:rPr>
        <w:t>.</w:t>
      </w:r>
    </w:p>
    <w:p w14:paraId="203C76B0" w14:textId="77777777" w:rsidR="00A539E5" w:rsidRDefault="00ED16E7" w:rsidP="00A31FC1">
      <w:pPr>
        <w:pStyle w:val="Textoindependiente2"/>
        <w:ind w:firstLine="720"/>
        <w:jc w:val="both"/>
        <w:rPr>
          <w:rFonts w:ascii="Book Antiqua" w:hAnsi="Book Antiqua"/>
          <w:sz w:val="24"/>
          <w:szCs w:val="24"/>
        </w:rPr>
      </w:pPr>
      <w:r w:rsidRPr="006F2AB3">
        <w:rPr>
          <w:rFonts w:ascii="Book Antiqua" w:hAnsi="Book Antiqua"/>
          <w:sz w:val="24"/>
          <w:szCs w:val="24"/>
          <w:lang w:val="es-PR"/>
        </w:rPr>
        <w:t>Sección 2</w:t>
      </w:r>
      <w:r w:rsidR="008E7A0F" w:rsidRPr="006F2AB3">
        <w:rPr>
          <w:rFonts w:ascii="Book Antiqua" w:hAnsi="Book Antiqua"/>
          <w:sz w:val="24"/>
          <w:szCs w:val="24"/>
          <w:lang w:val="es-PR"/>
        </w:rPr>
        <w:t>.-</w:t>
      </w:r>
      <w:r w:rsidRPr="006F2AB3">
        <w:rPr>
          <w:rFonts w:ascii="Book Antiqua" w:hAnsi="Book Antiqua"/>
          <w:sz w:val="24"/>
          <w:szCs w:val="24"/>
          <w:lang w:val="es-PR"/>
        </w:rPr>
        <w:t xml:space="preserve"> </w:t>
      </w:r>
      <w:r w:rsidR="00007F95">
        <w:rPr>
          <w:rFonts w:ascii="Book Antiqua" w:hAnsi="Book Antiqua"/>
          <w:sz w:val="24"/>
          <w:szCs w:val="24"/>
        </w:rPr>
        <w:t xml:space="preserve">Como parte de las gestiones administrativas implementadas, el </w:t>
      </w:r>
      <w:proofErr w:type="gramStart"/>
      <w:r w:rsidR="00007F95">
        <w:rPr>
          <w:rFonts w:ascii="Book Antiqua" w:hAnsi="Book Antiqua"/>
          <w:sz w:val="24"/>
          <w:szCs w:val="24"/>
        </w:rPr>
        <w:t>Director Ejecutivo</w:t>
      </w:r>
      <w:proofErr w:type="gramEnd"/>
      <w:r w:rsidR="00007F95">
        <w:rPr>
          <w:rFonts w:ascii="Book Antiqua" w:hAnsi="Book Antiqua"/>
          <w:sz w:val="24"/>
          <w:szCs w:val="24"/>
        </w:rPr>
        <w:t xml:space="preserve"> de la AAA deberá asegurarse de lo siguiente:</w:t>
      </w:r>
    </w:p>
    <w:p w14:paraId="0DBE37C6" w14:textId="07C5031D" w:rsidR="00A539E5" w:rsidRPr="00A539E5" w:rsidRDefault="00A31FC1" w:rsidP="00A539E5">
      <w:pPr>
        <w:pStyle w:val="Textoindependiente2"/>
        <w:numPr>
          <w:ilvl w:val="0"/>
          <w:numId w:val="6"/>
        </w:numPr>
        <w:jc w:val="both"/>
        <w:rPr>
          <w:rFonts w:ascii="Book Antiqua" w:hAnsi="Book Antiqua"/>
          <w:sz w:val="24"/>
          <w:szCs w:val="24"/>
        </w:rPr>
      </w:pPr>
      <w:r w:rsidRPr="00A31FC1">
        <w:rPr>
          <w:rFonts w:ascii="Book Antiqua" w:hAnsi="Book Antiqua"/>
          <w:sz w:val="24"/>
          <w:szCs w:val="24"/>
          <w:lang w:val="es-PR"/>
        </w:rPr>
        <w:t xml:space="preserve">Se garantice que las solicitudes de instalación de nuevas acometidas de agua potable se completen dentro del término máximo de </w:t>
      </w:r>
      <w:r w:rsidR="002148A7">
        <w:rPr>
          <w:rFonts w:ascii="Book Antiqua" w:hAnsi="Book Antiqua"/>
          <w:sz w:val="24"/>
          <w:szCs w:val="24"/>
          <w:lang w:val="es-PR"/>
        </w:rPr>
        <w:t>cuarenta y cinco</w:t>
      </w:r>
      <w:r w:rsidRPr="00A31FC1">
        <w:rPr>
          <w:rFonts w:ascii="Book Antiqua" w:hAnsi="Book Antiqua"/>
          <w:sz w:val="24"/>
          <w:szCs w:val="24"/>
          <w:lang w:val="es-PR"/>
        </w:rPr>
        <w:t xml:space="preserve"> (</w:t>
      </w:r>
      <w:r w:rsidR="005466B5">
        <w:rPr>
          <w:rFonts w:ascii="Book Antiqua" w:hAnsi="Book Antiqua"/>
          <w:sz w:val="24"/>
          <w:szCs w:val="24"/>
          <w:lang w:val="es-PR"/>
        </w:rPr>
        <w:t>45</w:t>
      </w:r>
      <w:r w:rsidRPr="00A31FC1">
        <w:rPr>
          <w:rFonts w:ascii="Book Antiqua" w:hAnsi="Book Antiqua"/>
          <w:sz w:val="24"/>
          <w:szCs w:val="24"/>
          <w:lang w:val="es-PR"/>
        </w:rPr>
        <w:t>) días calendario, contados a partir de la fecha en que el usuario cumpla con todos los requisitos aplicables</w:t>
      </w:r>
      <w:r w:rsidR="00A539E5">
        <w:rPr>
          <w:rFonts w:ascii="Book Antiqua" w:hAnsi="Book Antiqua"/>
          <w:sz w:val="24"/>
          <w:szCs w:val="24"/>
          <w:lang w:val="es-PR"/>
        </w:rPr>
        <w:t xml:space="preserve"> y emita el pago de los servicios</w:t>
      </w:r>
      <w:r w:rsidRPr="00A31FC1">
        <w:rPr>
          <w:rFonts w:ascii="Book Antiqua" w:hAnsi="Book Antiqua"/>
          <w:sz w:val="24"/>
          <w:szCs w:val="24"/>
          <w:lang w:val="es-PR"/>
        </w:rPr>
        <w:t>.</w:t>
      </w:r>
    </w:p>
    <w:p w14:paraId="7C7422CF" w14:textId="5AE9CF4D" w:rsidR="00A539E5" w:rsidRPr="00A539E5" w:rsidRDefault="00A31FC1" w:rsidP="00A539E5">
      <w:pPr>
        <w:pStyle w:val="Textoindependiente2"/>
        <w:numPr>
          <w:ilvl w:val="0"/>
          <w:numId w:val="6"/>
        </w:numPr>
        <w:jc w:val="both"/>
        <w:rPr>
          <w:rFonts w:ascii="Book Antiqua" w:hAnsi="Book Antiqua"/>
          <w:sz w:val="24"/>
          <w:szCs w:val="24"/>
        </w:rPr>
      </w:pPr>
      <w:r w:rsidRPr="00A31FC1">
        <w:rPr>
          <w:rFonts w:ascii="Book Antiqua" w:hAnsi="Book Antiqua"/>
          <w:sz w:val="24"/>
          <w:szCs w:val="24"/>
          <w:lang w:val="es-PR"/>
        </w:rPr>
        <w:t xml:space="preserve">Se establezcan indicadores de eficiencia interna y sistemas de monitoreo de tiempo de respuesta para cada etapa del proceso de acometida, con reportes periódicos disponibles para </w:t>
      </w:r>
      <w:r w:rsidR="00A539E5">
        <w:rPr>
          <w:rFonts w:ascii="Book Antiqua" w:hAnsi="Book Antiqua"/>
          <w:sz w:val="24"/>
          <w:szCs w:val="24"/>
          <w:lang w:val="es-PR"/>
        </w:rPr>
        <w:t>la Asamblea Legislativa de Puerto Rico</w:t>
      </w:r>
      <w:r w:rsidRPr="00A31FC1">
        <w:rPr>
          <w:rFonts w:ascii="Book Antiqua" w:hAnsi="Book Antiqua"/>
          <w:sz w:val="24"/>
          <w:szCs w:val="24"/>
          <w:lang w:val="es-PR"/>
        </w:rPr>
        <w:t xml:space="preserve"> y para el público</w:t>
      </w:r>
      <w:r w:rsidR="008D4499">
        <w:rPr>
          <w:rFonts w:ascii="Book Antiqua" w:hAnsi="Book Antiqua"/>
          <w:sz w:val="24"/>
          <w:szCs w:val="24"/>
          <w:lang w:val="es-PR"/>
        </w:rPr>
        <w:t xml:space="preserve"> en general</w:t>
      </w:r>
      <w:r w:rsidRPr="00A31FC1">
        <w:rPr>
          <w:rFonts w:ascii="Book Antiqua" w:hAnsi="Book Antiqua"/>
          <w:sz w:val="24"/>
          <w:szCs w:val="24"/>
          <w:lang w:val="es-PR"/>
        </w:rPr>
        <w:t>.</w:t>
      </w:r>
    </w:p>
    <w:p w14:paraId="3716DB74" w14:textId="5A399081" w:rsidR="00007F95" w:rsidRPr="00473130" w:rsidRDefault="00A31FC1" w:rsidP="00473130">
      <w:pPr>
        <w:pStyle w:val="Textoindependiente2"/>
        <w:numPr>
          <w:ilvl w:val="0"/>
          <w:numId w:val="6"/>
        </w:numPr>
        <w:jc w:val="both"/>
        <w:rPr>
          <w:rFonts w:ascii="Book Antiqua" w:hAnsi="Book Antiqua"/>
          <w:sz w:val="24"/>
          <w:szCs w:val="24"/>
        </w:rPr>
      </w:pPr>
      <w:r w:rsidRPr="00A31FC1">
        <w:rPr>
          <w:rFonts w:ascii="Book Antiqua" w:hAnsi="Book Antiqua"/>
          <w:sz w:val="24"/>
          <w:szCs w:val="24"/>
          <w:lang w:val="es-PR"/>
        </w:rPr>
        <w:t>Se revisen los procesos de aprobación, inspección, permisos y ejecución de obra que intervienen en la instalación de acometidas para eliminar trabas redundantes que generen retrasos innecesarios.</w:t>
      </w:r>
    </w:p>
    <w:p w14:paraId="26B1BB80" w14:textId="6109BC3E" w:rsidR="00186654" w:rsidRDefault="00186654" w:rsidP="009A25FF">
      <w:pPr>
        <w:pStyle w:val="Textoindependiente2"/>
        <w:ind w:firstLine="720"/>
        <w:jc w:val="both"/>
        <w:rPr>
          <w:rFonts w:ascii="Book Antiqua" w:hAnsi="Book Antiqua"/>
          <w:sz w:val="24"/>
          <w:szCs w:val="24"/>
          <w:lang w:val="es-PR"/>
        </w:rPr>
      </w:pPr>
      <w:r>
        <w:rPr>
          <w:rFonts w:ascii="Book Antiqua" w:hAnsi="Book Antiqua"/>
          <w:sz w:val="24"/>
          <w:szCs w:val="24"/>
        </w:rPr>
        <w:t>Sección 3.-</w:t>
      </w:r>
      <w:r w:rsidRPr="00186654">
        <w:rPr>
          <w:color w:val="222222"/>
          <w:sz w:val="30"/>
          <w:szCs w:val="30"/>
          <w:shd w:val="clear" w:color="auto" w:fill="FFFFFF"/>
          <w:lang w:val="es-PR"/>
        </w:rPr>
        <w:t xml:space="preserve"> </w:t>
      </w:r>
      <w:r w:rsidR="00473130">
        <w:rPr>
          <w:rFonts w:ascii="Book Antiqua" w:hAnsi="Book Antiqua"/>
          <w:sz w:val="24"/>
          <w:szCs w:val="24"/>
          <w:lang w:val="es-PR"/>
        </w:rPr>
        <w:t xml:space="preserve">Revisión de Costos y </w:t>
      </w:r>
      <w:r w:rsidR="00572804">
        <w:rPr>
          <w:rFonts w:ascii="Book Antiqua" w:hAnsi="Book Antiqua"/>
          <w:sz w:val="24"/>
          <w:szCs w:val="24"/>
          <w:lang w:val="es-PR"/>
        </w:rPr>
        <w:t>Publicación de Informes</w:t>
      </w:r>
      <w:r>
        <w:rPr>
          <w:rFonts w:ascii="Book Antiqua" w:hAnsi="Book Antiqua"/>
          <w:sz w:val="24"/>
          <w:szCs w:val="24"/>
          <w:lang w:val="es-PR"/>
        </w:rPr>
        <w:t>.</w:t>
      </w:r>
    </w:p>
    <w:p w14:paraId="5E93C483" w14:textId="71E8F6CB" w:rsidR="005668A3" w:rsidRPr="005668A3" w:rsidRDefault="005668A3" w:rsidP="005668A3">
      <w:pPr>
        <w:pStyle w:val="Textoindependiente2"/>
        <w:ind w:firstLine="720"/>
        <w:jc w:val="both"/>
        <w:rPr>
          <w:rFonts w:ascii="Book Antiqua" w:hAnsi="Book Antiqua"/>
          <w:sz w:val="24"/>
          <w:szCs w:val="24"/>
          <w:lang w:val="es-PR"/>
        </w:rPr>
      </w:pPr>
      <w:r w:rsidRPr="005668A3">
        <w:rPr>
          <w:rFonts w:ascii="Book Antiqua" w:hAnsi="Book Antiqua"/>
          <w:sz w:val="24"/>
          <w:szCs w:val="24"/>
          <w:lang w:val="es-PR"/>
        </w:rPr>
        <w:t xml:space="preserve">El </w:t>
      </w:r>
      <w:proofErr w:type="gramStart"/>
      <w:r w:rsidRPr="005668A3">
        <w:rPr>
          <w:rFonts w:ascii="Book Antiqua" w:hAnsi="Book Antiqua"/>
          <w:sz w:val="24"/>
          <w:szCs w:val="24"/>
          <w:lang w:val="es-PR"/>
        </w:rPr>
        <w:t>Director Ejecutivo</w:t>
      </w:r>
      <w:proofErr w:type="gramEnd"/>
      <w:r w:rsidRPr="005668A3">
        <w:rPr>
          <w:rFonts w:ascii="Book Antiqua" w:hAnsi="Book Antiqua"/>
          <w:sz w:val="24"/>
          <w:szCs w:val="24"/>
          <w:lang w:val="es-PR"/>
        </w:rPr>
        <w:t xml:space="preserve"> de la AAA</w:t>
      </w:r>
      <w:r w:rsidR="005466B5">
        <w:rPr>
          <w:rFonts w:ascii="Book Antiqua" w:hAnsi="Book Antiqua"/>
          <w:sz w:val="24"/>
          <w:szCs w:val="24"/>
          <w:lang w:val="es-PR"/>
        </w:rPr>
        <w:t xml:space="preserve"> </w:t>
      </w:r>
      <w:r w:rsidRPr="005668A3">
        <w:rPr>
          <w:rFonts w:ascii="Book Antiqua" w:hAnsi="Book Antiqua"/>
          <w:sz w:val="24"/>
          <w:szCs w:val="24"/>
          <w:lang w:val="es-PR"/>
        </w:rPr>
        <w:t xml:space="preserve">deberá presentar ante la </w:t>
      </w:r>
      <w:r>
        <w:rPr>
          <w:rFonts w:ascii="Book Antiqua" w:hAnsi="Book Antiqua"/>
          <w:sz w:val="24"/>
          <w:szCs w:val="24"/>
          <w:lang w:val="es-PR"/>
        </w:rPr>
        <w:t>Asamblea Legislativa, por conducto de las</w:t>
      </w:r>
      <w:r w:rsidR="00E50A28">
        <w:rPr>
          <w:rFonts w:ascii="Book Antiqua" w:hAnsi="Book Antiqua"/>
          <w:sz w:val="24"/>
          <w:szCs w:val="24"/>
          <w:lang w:val="es-PR"/>
        </w:rPr>
        <w:t xml:space="preserve"> secretarías del Senado de Puerto Rico y de la Cámara de Representantes de Puerto Rico,</w:t>
      </w:r>
      <w:r w:rsidRPr="005668A3">
        <w:rPr>
          <w:rFonts w:ascii="Book Antiqua" w:hAnsi="Book Antiqua"/>
          <w:sz w:val="24"/>
          <w:szCs w:val="24"/>
          <w:lang w:val="es-PR"/>
        </w:rPr>
        <w:t xml:space="preserve"> un informe </w:t>
      </w:r>
      <w:r w:rsidR="00E50A28">
        <w:rPr>
          <w:rFonts w:ascii="Book Antiqua" w:hAnsi="Book Antiqua"/>
          <w:sz w:val="24"/>
          <w:szCs w:val="24"/>
          <w:lang w:val="es-PR"/>
        </w:rPr>
        <w:t xml:space="preserve">anual </w:t>
      </w:r>
      <w:r w:rsidRPr="005668A3">
        <w:rPr>
          <w:rFonts w:ascii="Book Antiqua" w:hAnsi="Book Antiqua"/>
          <w:sz w:val="24"/>
          <w:szCs w:val="24"/>
          <w:lang w:val="es-PR"/>
        </w:rPr>
        <w:t>detallado</w:t>
      </w:r>
      <w:r w:rsidR="00666245">
        <w:rPr>
          <w:rFonts w:ascii="Book Antiqua" w:hAnsi="Book Antiqua"/>
          <w:sz w:val="24"/>
          <w:szCs w:val="24"/>
          <w:lang w:val="es-PR"/>
        </w:rPr>
        <w:t xml:space="preserve"> durante el mes de enero de cada año</w:t>
      </w:r>
      <w:r w:rsidR="00035355">
        <w:rPr>
          <w:rFonts w:ascii="Book Antiqua" w:hAnsi="Book Antiqua"/>
          <w:sz w:val="24"/>
          <w:szCs w:val="24"/>
          <w:lang w:val="es-PR"/>
        </w:rPr>
        <w:t>. Dicho informe anual deberá incluir</w:t>
      </w:r>
      <w:r w:rsidRPr="005668A3">
        <w:rPr>
          <w:rFonts w:ascii="Book Antiqua" w:hAnsi="Book Antiqua"/>
          <w:sz w:val="24"/>
          <w:szCs w:val="24"/>
          <w:lang w:val="es-PR"/>
        </w:rPr>
        <w:t>:</w:t>
      </w:r>
    </w:p>
    <w:p w14:paraId="1BCB030A" w14:textId="5DAAA993" w:rsidR="00BB394E" w:rsidRDefault="00BB394E" w:rsidP="00035355">
      <w:pPr>
        <w:pStyle w:val="Textoindependiente2"/>
        <w:numPr>
          <w:ilvl w:val="0"/>
          <w:numId w:val="7"/>
        </w:numPr>
        <w:jc w:val="both"/>
        <w:rPr>
          <w:rFonts w:ascii="Book Antiqua" w:hAnsi="Book Antiqua"/>
          <w:sz w:val="24"/>
          <w:szCs w:val="24"/>
          <w:lang w:val="es-PR"/>
        </w:rPr>
      </w:pPr>
      <w:r>
        <w:rPr>
          <w:rFonts w:ascii="Book Antiqua" w:hAnsi="Book Antiqua"/>
          <w:sz w:val="24"/>
          <w:szCs w:val="24"/>
          <w:lang w:val="es-PR"/>
        </w:rPr>
        <w:t xml:space="preserve">Una relación de </w:t>
      </w:r>
      <w:r w:rsidR="003E587E">
        <w:rPr>
          <w:rFonts w:ascii="Book Antiqua" w:hAnsi="Book Antiqua"/>
          <w:sz w:val="24"/>
          <w:szCs w:val="24"/>
          <w:lang w:val="es-PR"/>
        </w:rPr>
        <w:t>los pagos recibidos por solicitudes de nuevas acometidas de agua</w:t>
      </w:r>
      <w:r w:rsidR="00565D19">
        <w:rPr>
          <w:rFonts w:ascii="Book Antiqua" w:hAnsi="Book Antiqua"/>
          <w:sz w:val="24"/>
          <w:szCs w:val="24"/>
          <w:lang w:val="es-PR"/>
        </w:rPr>
        <w:t xml:space="preserve"> y el tiempo que le llevó a la agencia para</w:t>
      </w:r>
      <w:r w:rsidR="00531ECA">
        <w:rPr>
          <w:rFonts w:ascii="Book Antiqua" w:hAnsi="Book Antiqua"/>
          <w:sz w:val="24"/>
          <w:szCs w:val="24"/>
          <w:lang w:val="es-PR"/>
        </w:rPr>
        <w:t xml:space="preserve"> realizar los trabajos y </w:t>
      </w:r>
      <w:r w:rsidR="00531ECA">
        <w:rPr>
          <w:rFonts w:ascii="Book Antiqua" w:hAnsi="Book Antiqua"/>
          <w:sz w:val="24"/>
          <w:szCs w:val="24"/>
          <w:lang w:val="es-PR"/>
        </w:rPr>
        <w:lastRenderedPageBreak/>
        <w:t>lograr la conexión</w:t>
      </w:r>
      <w:r w:rsidR="00705D3E">
        <w:rPr>
          <w:rFonts w:ascii="Book Antiqua" w:hAnsi="Book Antiqua"/>
          <w:sz w:val="24"/>
          <w:szCs w:val="24"/>
          <w:lang w:val="es-PR"/>
        </w:rPr>
        <w:t xml:space="preserve">. Dicho desglose, deberá identificar el número de acometidas que fueron </w:t>
      </w:r>
      <w:r w:rsidR="00663531">
        <w:rPr>
          <w:rFonts w:ascii="Book Antiqua" w:hAnsi="Book Antiqua"/>
          <w:sz w:val="24"/>
          <w:szCs w:val="24"/>
          <w:lang w:val="es-PR"/>
        </w:rPr>
        <w:t xml:space="preserve">conectadas dentro del término de </w:t>
      </w:r>
      <w:r w:rsidR="00544F8C">
        <w:rPr>
          <w:rFonts w:ascii="Book Antiqua" w:hAnsi="Book Antiqua"/>
          <w:sz w:val="24"/>
          <w:szCs w:val="24"/>
          <w:lang w:val="es-PR"/>
        </w:rPr>
        <w:t>cuarenta y cinco</w:t>
      </w:r>
      <w:r w:rsidR="00663531">
        <w:rPr>
          <w:rFonts w:ascii="Book Antiqua" w:hAnsi="Book Antiqua"/>
          <w:sz w:val="24"/>
          <w:szCs w:val="24"/>
          <w:lang w:val="es-PR"/>
        </w:rPr>
        <w:t xml:space="preserve"> (</w:t>
      </w:r>
      <w:r w:rsidR="00544F8C">
        <w:rPr>
          <w:rFonts w:ascii="Book Antiqua" w:hAnsi="Book Antiqua"/>
          <w:sz w:val="24"/>
          <w:szCs w:val="24"/>
          <w:lang w:val="es-PR"/>
        </w:rPr>
        <w:t>45</w:t>
      </w:r>
      <w:r w:rsidR="00663531">
        <w:rPr>
          <w:rFonts w:ascii="Book Antiqua" w:hAnsi="Book Antiqua"/>
          <w:sz w:val="24"/>
          <w:szCs w:val="24"/>
          <w:lang w:val="es-PR"/>
        </w:rPr>
        <w:t>)</w:t>
      </w:r>
      <w:r w:rsidR="00A73547">
        <w:rPr>
          <w:rFonts w:ascii="Book Antiqua" w:hAnsi="Book Antiqua"/>
          <w:sz w:val="24"/>
          <w:szCs w:val="24"/>
          <w:lang w:val="es-PR"/>
        </w:rPr>
        <w:t>. En aquellos casos que se exceda dicho término, se deberán desglosar las que se atendieron dentro del término de</w:t>
      </w:r>
      <w:r w:rsidR="00663531">
        <w:rPr>
          <w:rFonts w:ascii="Book Antiqua" w:hAnsi="Book Antiqua"/>
          <w:sz w:val="24"/>
          <w:szCs w:val="24"/>
          <w:lang w:val="es-PR"/>
        </w:rPr>
        <w:t xml:space="preserve"> sesenta (60),</w:t>
      </w:r>
      <w:r w:rsidR="00C1396D">
        <w:rPr>
          <w:rFonts w:ascii="Book Antiqua" w:hAnsi="Book Antiqua"/>
          <w:sz w:val="24"/>
          <w:szCs w:val="24"/>
          <w:lang w:val="es-PR"/>
        </w:rPr>
        <w:t xml:space="preserve"> noventa (90)</w:t>
      </w:r>
      <w:r w:rsidR="00214E55">
        <w:rPr>
          <w:rFonts w:ascii="Book Antiqua" w:hAnsi="Book Antiqua"/>
          <w:sz w:val="24"/>
          <w:szCs w:val="24"/>
          <w:lang w:val="es-PR"/>
        </w:rPr>
        <w:t>, o más de noventa días</w:t>
      </w:r>
      <w:r w:rsidR="00E34C52">
        <w:rPr>
          <w:rFonts w:ascii="Book Antiqua" w:hAnsi="Book Antiqua"/>
          <w:sz w:val="24"/>
          <w:szCs w:val="24"/>
          <w:lang w:val="es-PR"/>
        </w:rPr>
        <w:t xml:space="preserve">, y las razones que provocaron que no se cumpliera con el término directivo </w:t>
      </w:r>
      <w:r w:rsidR="007D683C">
        <w:rPr>
          <w:rFonts w:ascii="Book Antiqua" w:hAnsi="Book Antiqua"/>
          <w:sz w:val="24"/>
          <w:szCs w:val="24"/>
          <w:lang w:val="es-PR"/>
        </w:rPr>
        <w:t>original</w:t>
      </w:r>
      <w:r w:rsidR="00214E55">
        <w:rPr>
          <w:rFonts w:ascii="Book Antiqua" w:hAnsi="Book Antiqua"/>
          <w:sz w:val="24"/>
          <w:szCs w:val="24"/>
          <w:lang w:val="es-PR"/>
        </w:rPr>
        <w:t>.</w:t>
      </w:r>
    </w:p>
    <w:p w14:paraId="5F4390DA" w14:textId="1EBEE103" w:rsidR="005668A3" w:rsidRDefault="005668A3" w:rsidP="00035355">
      <w:pPr>
        <w:pStyle w:val="Textoindependiente2"/>
        <w:numPr>
          <w:ilvl w:val="0"/>
          <w:numId w:val="7"/>
        </w:numPr>
        <w:jc w:val="both"/>
        <w:rPr>
          <w:rFonts w:ascii="Book Antiqua" w:hAnsi="Book Antiqua"/>
          <w:sz w:val="24"/>
          <w:szCs w:val="24"/>
          <w:lang w:val="es-PR"/>
        </w:rPr>
      </w:pPr>
      <w:r w:rsidRPr="005668A3">
        <w:rPr>
          <w:rFonts w:ascii="Book Antiqua" w:hAnsi="Book Antiqua"/>
          <w:sz w:val="24"/>
          <w:szCs w:val="24"/>
          <w:lang w:val="es-PR"/>
        </w:rPr>
        <w:t>El desglose de los costos actuales asociados a las nuevas acometidas, identificando cuáles son atribuibles a la agencia, a terceros o a otros entes reguladores o de permisos;</w:t>
      </w:r>
    </w:p>
    <w:p w14:paraId="5EC4D17C" w14:textId="181C8114" w:rsidR="005668A3" w:rsidRDefault="005668A3" w:rsidP="00035355">
      <w:pPr>
        <w:pStyle w:val="Textoindependiente2"/>
        <w:numPr>
          <w:ilvl w:val="0"/>
          <w:numId w:val="7"/>
        </w:numPr>
        <w:jc w:val="both"/>
        <w:rPr>
          <w:rFonts w:ascii="Book Antiqua" w:hAnsi="Book Antiqua"/>
          <w:sz w:val="24"/>
          <w:szCs w:val="24"/>
          <w:lang w:val="es-PR"/>
        </w:rPr>
      </w:pPr>
      <w:r w:rsidRPr="005668A3">
        <w:rPr>
          <w:rFonts w:ascii="Book Antiqua" w:hAnsi="Book Antiqua"/>
          <w:sz w:val="24"/>
          <w:szCs w:val="24"/>
          <w:lang w:val="es-PR"/>
        </w:rPr>
        <w:t>Estrategias concretas para reducir el impacto de estos costos en los ciudadanos, incluyendo opciones de planes de pago, tarifas diferenciadas o subsidios;</w:t>
      </w:r>
    </w:p>
    <w:p w14:paraId="08EA1835" w14:textId="23211231" w:rsidR="00473130" w:rsidRPr="00D778F6" w:rsidRDefault="00214E55" w:rsidP="00D778F6">
      <w:pPr>
        <w:pStyle w:val="Textoindependiente2"/>
        <w:numPr>
          <w:ilvl w:val="0"/>
          <w:numId w:val="7"/>
        </w:numPr>
        <w:jc w:val="both"/>
        <w:rPr>
          <w:rFonts w:ascii="Book Antiqua" w:hAnsi="Book Antiqua"/>
          <w:sz w:val="24"/>
          <w:szCs w:val="24"/>
          <w:lang w:val="es-PR"/>
        </w:rPr>
      </w:pPr>
      <w:r>
        <w:rPr>
          <w:rFonts w:ascii="Book Antiqua" w:hAnsi="Book Antiqua"/>
          <w:sz w:val="24"/>
          <w:szCs w:val="24"/>
          <w:lang w:val="es-PR"/>
        </w:rPr>
        <w:t>Acciones implementadas</w:t>
      </w:r>
      <w:r w:rsidR="005668A3" w:rsidRPr="005668A3">
        <w:rPr>
          <w:rFonts w:ascii="Book Antiqua" w:hAnsi="Book Antiqua"/>
          <w:sz w:val="24"/>
          <w:szCs w:val="24"/>
          <w:lang w:val="es-PR"/>
        </w:rPr>
        <w:t xml:space="preserve"> para garantizar mayor transparencia en los cobros y en la información disponible al consumidor.</w:t>
      </w:r>
    </w:p>
    <w:p w14:paraId="69E8E598" w14:textId="7B446F68" w:rsidR="00826415" w:rsidRPr="006F53CB" w:rsidRDefault="00186654" w:rsidP="009A25FF">
      <w:pPr>
        <w:pStyle w:val="Textoindependiente2"/>
        <w:ind w:firstLine="720"/>
        <w:jc w:val="both"/>
        <w:rPr>
          <w:rFonts w:ascii="Book Antiqua" w:hAnsi="Book Antiqua"/>
          <w:color w:val="222222"/>
          <w:sz w:val="24"/>
          <w:szCs w:val="24"/>
          <w:shd w:val="clear" w:color="auto" w:fill="FFFFFF"/>
          <w:lang w:val="es-PR"/>
        </w:rPr>
      </w:pPr>
      <w:r w:rsidRPr="006F53CB">
        <w:rPr>
          <w:rFonts w:ascii="Book Antiqua" w:hAnsi="Book Antiqua"/>
          <w:sz w:val="24"/>
          <w:szCs w:val="24"/>
          <w:lang w:val="es-PR"/>
        </w:rPr>
        <w:t>Sección 4.-</w:t>
      </w:r>
      <w:r w:rsidR="00001BAC" w:rsidRPr="006F53CB">
        <w:rPr>
          <w:rFonts w:ascii="Book Antiqua" w:hAnsi="Book Antiqua"/>
          <w:color w:val="222222"/>
          <w:sz w:val="24"/>
          <w:szCs w:val="24"/>
          <w:shd w:val="clear" w:color="auto" w:fill="FFFFFF"/>
          <w:lang w:val="es-PR"/>
        </w:rPr>
        <w:t xml:space="preserve"> </w:t>
      </w:r>
      <w:r w:rsidR="00826415" w:rsidRPr="006F53CB">
        <w:rPr>
          <w:rFonts w:ascii="Book Antiqua" w:hAnsi="Book Antiqua"/>
          <w:color w:val="222222"/>
          <w:sz w:val="24"/>
          <w:szCs w:val="24"/>
          <w:shd w:val="clear" w:color="auto" w:fill="FFFFFF"/>
          <w:lang w:val="es-PR"/>
        </w:rPr>
        <w:t xml:space="preserve">Se ordena al </w:t>
      </w:r>
      <w:proofErr w:type="gramStart"/>
      <w:r w:rsidR="00826415" w:rsidRPr="006F53CB">
        <w:rPr>
          <w:rFonts w:ascii="Book Antiqua" w:hAnsi="Book Antiqua"/>
          <w:color w:val="222222"/>
          <w:sz w:val="24"/>
          <w:szCs w:val="24"/>
          <w:shd w:val="clear" w:color="auto" w:fill="FFFFFF"/>
          <w:lang w:val="es-PR"/>
        </w:rPr>
        <w:t>Secretario</w:t>
      </w:r>
      <w:proofErr w:type="gramEnd"/>
      <w:r w:rsidR="00826415" w:rsidRPr="006F53CB">
        <w:rPr>
          <w:rFonts w:ascii="Book Antiqua" w:hAnsi="Book Antiqua"/>
          <w:color w:val="222222"/>
          <w:sz w:val="24"/>
          <w:szCs w:val="24"/>
          <w:shd w:val="clear" w:color="auto" w:fill="FFFFFF"/>
          <w:lang w:val="es-PR"/>
        </w:rPr>
        <w:t xml:space="preserve"> del Departamento de Transportación y Obras Públicas (DTOP)</w:t>
      </w:r>
      <w:r w:rsidR="006F53CB" w:rsidRPr="006F53CB">
        <w:rPr>
          <w:rFonts w:ascii="Book Antiqua" w:hAnsi="Book Antiqua"/>
          <w:color w:val="222222"/>
          <w:sz w:val="24"/>
          <w:szCs w:val="24"/>
          <w:shd w:val="clear" w:color="auto" w:fill="FFFFFF"/>
          <w:lang w:val="es-PR"/>
        </w:rPr>
        <w:t>, realizar las gestiones administrativas necesarias y enmendar los protocolos existentes para que los trámites de cotización y endoso para nuevas acometidas de agua se completen dentro del término máximo de diez (10) días laborables.</w:t>
      </w:r>
    </w:p>
    <w:p w14:paraId="52C07A5C" w14:textId="1D714CC1" w:rsidR="00946254" w:rsidRPr="006F2AB3" w:rsidRDefault="00563A05" w:rsidP="009A25FF">
      <w:pPr>
        <w:pStyle w:val="Textoindependiente2"/>
        <w:ind w:firstLine="720"/>
        <w:jc w:val="both"/>
        <w:rPr>
          <w:rFonts w:ascii="Book Antiqua" w:hAnsi="Book Antiqua"/>
          <w:sz w:val="24"/>
          <w:szCs w:val="24"/>
        </w:rPr>
      </w:pPr>
      <w:r>
        <w:rPr>
          <w:rFonts w:ascii="Book Antiqua" w:hAnsi="Book Antiqua"/>
          <w:color w:val="222222"/>
          <w:sz w:val="24"/>
          <w:szCs w:val="24"/>
          <w:shd w:val="clear" w:color="auto" w:fill="FFFFFF"/>
          <w:lang w:val="es-PR"/>
        </w:rPr>
        <w:t>Sección</w:t>
      </w:r>
      <w:r w:rsidR="004D1860">
        <w:rPr>
          <w:rFonts w:ascii="Book Antiqua" w:hAnsi="Book Antiqua"/>
          <w:color w:val="222222"/>
          <w:sz w:val="24"/>
          <w:szCs w:val="24"/>
          <w:shd w:val="clear" w:color="auto" w:fill="FFFFFF"/>
          <w:lang w:val="es-PR"/>
        </w:rPr>
        <w:t xml:space="preserve"> 5.-</w:t>
      </w:r>
      <w:r w:rsidR="00ED16E7" w:rsidRPr="006F2AB3">
        <w:rPr>
          <w:rFonts w:ascii="Book Antiqua" w:hAnsi="Book Antiqua"/>
          <w:sz w:val="24"/>
          <w:szCs w:val="24"/>
          <w:lang w:val="es-PR"/>
        </w:rPr>
        <w:t>Esta Resolución Conjunta comenzará a regir inmediatamente después de su aprobación</w:t>
      </w:r>
      <w:r w:rsidR="00BB4199" w:rsidRPr="006F2AB3">
        <w:rPr>
          <w:rFonts w:ascii="Book Antiqua" w:hAnsi="Book Antiqua"/>
          <w:sz w:val="24"/>
          <w:szCs w:val="24"/>
        </w:rPr>
        <w:t>.</w:t>
      </w:r>
    </w:p>
    <w:sectPr w:rsidR="00946254" w:rsidRPr="006F2AB3" w:rsidSect="004B6FF6">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CE05F" w14:textId="77777777" w:rsidR="002B2F68" w:rsidRDefault="002B2F68">
      <w:r>
        <w:separator/>
      </w:r>
    </w:p>
  </w:endnote>
  <w:endnote w:type="continuationSeparator" w:id="0">
    <w:p w14:paraId="6807A8CD" w14:textId="77777777" w:rsidR="002B2F68" w:rsidRDefault="002B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848DD" w14:textId="77777777" w:rsidR="002B2F68" w:rsidRDefault="002B2F68">
      <w:r>
        <w:separator/>
      </w:r>
    </w:p>
  </w:footnote>
  <w:footnote w:type="continuationSeparator" w:id="0">
    <w:p w14:paraId="18F627A1" w14:textId="77777777" w:rsidR="002B2F68" w:rsidRDefault="002B2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9F437" w14:textId="77777777" w:rsidR="001709FA" w:rsidRDefault="001709FA">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6361" w14:textId="77777777" w:rsidR="001709FA" w:rsidRDefault="001709FA">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26879">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565"/>
    <w:multiLevelType w:val="hybridMultilevel"/>
    <w:tmpl w:val="0518A658"/>
    <w:lvl w:ilvl="0" w:tplc="04090019">
      <w:start w:val="1"/>
      <w:numFmt w:val="low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F527262"/>
    <w:multiLevelType w:val="multilevel"/>
    <w:tmpl w:val="BAE43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223D4"/>
    <w:multiLevelType w:val="hybridMultilevel"/>
    <w:tmpl w:val="68E6B5D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4E293C"/>
    <w:multiLevelType w:val="singleLevel"/>
    <w:tmpl w:val="1F92984A"/>
    <w:lvl w:ilvl="0">
      <w:start w:val="1"/>
      <w:numFmt w:val="lowerRoman"/>
      <w:lvlText w:val="%1."/>
      <w:lvlJc w:val="left"/>
      <w:pPr>
        <w:tabs>
          <w:tab w:val="num" w:pos="1440"/>
        </w:tabs>
        <w:ind w:left="1440" w:hanging="720"/>
      </w:pPr>
      <w:rPr>
        <w:rFonts w:hint="default"/>
      </w:rPr>
    </w:lvl>
  </w:abstractNum>
  <w:abstractNum w:abstractNumId="4" w15:restartNumberingAfterBreak="0">
    <w:nsid w:val="36260ACB"/>
    <w:multiLevelType w:val="multilevel"/>
    <w:tmpl w:val="5B622E2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E5BC6"/>
    <w:multiLevelType w:val="hybridMultilevel"/>
    <w:tmpl w:val="25686C38"/>
    <w:lvl w:ilvl="0" w:tplc="0409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5DE73463"/>
    <w:multiLevelType w:val="singleLevel"/>
    <w:tmpl w:val="D56E79DC"/>
    <w:lvl w:ilvl="0">
      <w:start w:val="1"/>
      <w:numFmt w:val="lowerLetter"/>
      <w:lvlText w:val="%1)"/>
      <w:lvlJc w:val="left"/>
      <w:pPr>
        <w:tabs>
          <w:tab w:val="num" w:pos="2880"/>
        </w:tabs>
        <w:ind w:left="2880" w:hanging="720"/>
      </w:pPr>
      <w:rPr>
        <w:rFonts w:hint="default"/>
      </w:rPr>
    </w:lvl>
  </w:abstractNum>
  <w:num w:numId="1" w16cid:durableId="323509305">
    <w:abstractNumId w:val="6"/>
  </w:num>
  <w:num w:numId="2" w16cid:durableId="876626097">
    <w:abstractNumId w:val="3"/>
  </w:num>
  <w:num w:numId="3" w16cid:durableId="75908714">
    <w:abstractNumId w:val="4"/>
  </w:num>
  <w:num w:numId="4" w16cid:durableId="101459467">
    <w:abstractNumId w:val="5"/>
  </w:num>
  <w:num w:numId="5" w16cid:durableId="646667649">
    <w:abstractNumId w:val="1"/>
  </w:num>
  <w:num w:numId="6" w16cid:durableId="2048529121">
    <w:abstractNumId w:val="0"/>
  </w:num>
  <w:num w:numId="7" w16cid:durableId="1009940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916DD"/>
    <w:rsid w:val="00000A2A"/>
    <w:rsid w:val="00001BAC"/>
    <w:rsid w:val="000057B1"/>
    <w:rsid w:val="0000660A"/>
    <w:rsid w:val="00007F95"/>
    <w:rsid w:val="00011B26"/>
    <w:rsid w:val="00024FAA"/>
    <w:rsid w:val="00025664"/>
    <w:rsid w:val="00035355"/>
    <w:rsid w:val="00042D1A"/>
    <w:rsid w:val="00044B71"/>
    <w:rsid w:val="000609F5"/>
    <w:rsid w:val="000765A3"/>
    <w:rsid w:val="000776BC"/>
    <w:rsid w:val="000817D0"/>
    <w:rsid w:val="0009105A"/>
    <w:rsid w:val="000913FE"/>
    <w:rsid w:val="000946E8"/>
    <w:rsid w:val="00094F28"/>
    <w:rsid w:val="000957F6"/>
    <w:rsid w:val="000A0F9B"/>
    <w:rsid w:val="000A10A5"/>
    <w:rsid w:val="000A64EE"/>
    <w:rsid w:val="000B7885"/>
    <w:rsid w:val="000C60E5"/>
    <w:rsid w:val="000C6581"/>
    <w:rsid w:val="000C7211"/>
    <w:rsid w:val="000D49C6"/>
    <w:rsid w:val="000E15A4"/>
    <w:rsid w:val="000E5E07"/>
    <w:rsid w:val="000F538E"/>
    <w:rsid w:val="000F7650"/>
    <w:rsid w:val="00113CEC"/>
    <w:rsid w:val="00126854"/>
    <w:rsid w:val="001338D2"/>
    <w:rsid w:val="00136635"/>
    <w:rsid w:val="00142E19"/>
    <w:rsid w:val="00144CF3"/>
    <w:rsid w:val="00150B1B"/>
    <w:rsid w:val="00163715"/>
    <w:rsid w:val="0016534E"/>
    <w:rsid w:val="00167E0E"/>
    <w:rsid w:val="001709FA"/>
    <w:rsid w:val="00170F7F"/>
    <w:rsid w:val="00176AC8"/>
    <w:rsid w:val="00182732"/>
    <w:rsid w:val="00185151"/>
    <w:rsid w:val="00185591"/>
    <w:rsid w:val="00186654"/>
    <w:rsid w:val="001878D8"/>
    <w:rsid w:val="00190578"/>
    <w:rsid w:val="0019394E"/>
    <w:rsid w:val="00195E43"/>
    <w:rsid w:val="0019697B"/>
    <w:rsid w:val="001A371A"/>
    <w:rsid w:val="001A383A"/>
    <w:rsid w:val="001A5846"/>
    <w:rsid w:val="001A6ABA"/>
    <w:rsid w:val="001A7EBF"/>
    <w:rsid w:val="001C126B"/>
    <w:rsid w:val="001C5FA7"/>
    <w:rsid w:val="001C60C8"/>
    <w:rsid w:val="001D43DF"/>
    <w:rsid w:val="001D4E30"/>
    <w:rsid w:val="001E3E80"/>
    <w:rsid w:val="001F5886"/>
    <w:rsid w:val="002122ED"/>
    <w:rsid w:val="002148A7"/>
    <w:rsid w:val="00214E55"/>
    <w:rsid w:val="00215B53"/>
    <w:rsid w:val="002248E8"/>
    <w:rsid w:val="00226879"/>
    <w:rsid w:val="00241E86"/>
    <w:rsid w:val="00243832"/>
    <w:rsid w:val="00253D28"/>
    <w:rsid w:val="00257289"/>
    <w:rsid w:val="00260F4E"/>
    <w:rsid w:val="00267EF8"/>
    <w:rsid w:val="00271DC1"/>
    <w:rsid w:val="00284654"/>
    <w:rsid w:val="00287D30"/>
    <w:rsid w:val="002940D8"/>
    <w:rsid w:val="00295989"/>
    <w:rsid w:val="002A59BB"/>
    <w:rsid w:val="002B1EAA"/>
    <w:rsid w:val="002B2F68"/>
    <w:rsid w:val="002B483E"/>
    <w:rsid w:val="002B7EE1"/>
    <w:rsid w:val="002C0310"/>
    <w:rsid w:val="002C0E9B"/>
    <w:rsid w:val="002C0ED1"/>
    <w:rsid w:val="002C54FB"/>
    <w:rsid w:val="002D0EE0"/>
    <w:rsid w:val="002E5F9B"/>
    <w:rsid w:val="002F6E16"/>
    <w:rsid w:val="00304DC5"/>
    <w:rsid w:val="00304E2C"/>
    <w:rsid w:val="0031295C"/>
    <w:rsid w:val="00322846"/>
    <w:rsid w:val="00343270"/>
    <w:rsid w:val="003528D0"/>
    <w:rsid w:val="0035699C"/>
    <w:rsid w:val="00363D8D"/>
    <w:rsid w:val="003716B0"/>
    <w:rsid w:val="003A4071"/>
    <w:rsid w:val="003C43E6"/>
    <w:rsid w:val="003C7245"/>
    <w:rsid w:val="003D3004"/>
    <w:rsid w:val="003E43D6"/>
    <w:rsid w:val="003E54A3"/>
    <w:rsid w:val="003E587E"/>
    <w:rsid w:val="003F082C"/>
    <w:rsid w:val="00410560"/>
    <w:rsid w:val="004112DF"/>
    <w:rsid w:val="00414C1A"/>
    <w:rsid w:val="004159A3"/>
    <w:rsid w:val="004211D3"/>
    <w:rsid w:val="004379C5"/>
    <w:rsid w:val="00443C3D"/>
    <w:rsid w:val="00446E51"/>
    <w:rsid w:val="00463485"/>
    <w:rsid w:val="00473130"/>
    <w:rsid w:val="0047329F"/>
    <w:rsid w:val="004845FE"/>
    <w:rsid w:val="004859FF"/>
    <w:rsid w:val="00486254"/>
    <w:rsid w:val="00491A8D"/>
    <w:rsid w:val="0049244F"/>
    <w:rsid w:val="00494E39"/>
    <w:rsid w:val="004A171C"/>
    <w:rsid w:val="004A2916"/>
    <w:rsid w:val="004A3EFE"/>
    <w:rsid w:val="004B07F4"/>
    <w:rsid w:val="004B6FF6"/>
    <w:rsid w:val="004C00A5"/>
    <w:rsid w:val="004C713F"/>
    <w:rsid w:val="004D1860"/>
    <w:rsid w:val="004F1152"/>
    <w:rsid w:val="004F30F9"/>
    <w:rsid w:val="004F3DF5"/>
    <w:rsid w:val="004F5B9D"/>
    <w:rsid w:val="00500034"/>
    <w:rsid w:val="00505179"/>
    <w:rsid w:val="00515C96"/>
    <w:rsid w:val="0052051E"/>
    <w:rsid w:val="00526824"/>
    <w:rsid w:val="00531ECA"/>
    <w:rsid w:val="005367E3"/>
    <w:rsid w:val="0054285D"/>
    <w:rsid w:val="0054477E"/>
    <w:rsid w:val="00544F8C"/>
    <w:rsid w:val="005466B5"/>
    <w:rsid w:val="00547D84"/>
    <w:rsid w:val="00563A05"/>
    <w:rsid w:val="00565D19"/>
    <w:rsid w:val="00566472"/>
    <w:rsid w:val="005668A3"/>
    <w:rsid w:val="00572804"/>
    <w:rsid w:val="00593406"/>
    <w:rsid w:val="005B6435"/>
    <w:rsid w:val="005C4101"/>
    <w:rsid w:val="005D7F11"/>
    <w:rsid w:val="005E21EF"/>
    <w:rsid w:val="005E2E6F"/>
    <w:rsid w:val="005E4663"/>
    <w:rsid w:val="005E60BE"/>
    <w:rsid w:val="00611424"/>
    <w:rsid w:val="006145DC"/>
    <w:rsid w:val="00620595"/>
    <w:rsid w:val="0063103B"/>
    <w:rsid w:val="00634375"/>
    <w:rsid w:val="00644162"/>
    <w:rsid w:val="00651680"/>
    <w:rsid w:val="0065214F"/>
    <w:rsid w:val="0065579C"/>
    <w:rsid w:val="00661D5F"/>
    <w:rsid w:val="00663531"/>
    <w:rsid w:val="00666245"/>
    <w:rsid w:val="00672CC9"/>
    <w:rsid w:val="00672D76"/>
    <w:rsid w:val="00685411"/>
    <w:rsid w:val="00691481"/>
    <w:rsid w:val="00692F5B"/>
    <w:rsid w:val="006A6FAA"/>
    <w:rsid w:val="006B4244"/>
    <w:rsid w:val="006C05AD"/>
    <w:rsid w:val="006C6DD5"/>
    <w:rsid w:val="006D0E3A"/>
    <w:rsid w:val="006D36E6"/>
    <w:rsid w:val="006D6B78"/>
    <w:rsid w:val="006D7438"/>
    <w:rsid w:val="006D77ED"/>
    <w:rsid w:val="006E6CAF"/>
    <w:rsid w:val="006F2AB3"/>
    <w:rsid w:val="006F53CB"/>
    <w:rsid w:val="007053EB"/>
    <w:rsid w:val="00705D3E"/>
    <w:rsid w:val="00722694"/>
    <w:rsid w:val="00725A5E"/>
    <w:rsid w:val="0072761D"/>
    <w:rsid w:val="00745D40"/>
    <w:rsid w:val="00764245"/>
    <w:rsid w:val="00771D97"/>
    <w:rsid w:val="007968F0"/>
    <w:rsid w:val="007A1ACC"/>
    <w:rsid w:val="007A1C24"/>
    <w:rsid w:val="007B49C8"/>
    <w:rsid w:val="007B7095"/>
    <w:rsid w:val="007C1491"/>
    <w:rsid w:val="007C4CB9"/>
    <w:rsid w:val="007C5D40"/>
    <w:rsid w:val="007D3ABC"/>
    <w:rsid w:val="007D683C"/>
    <w:rsid w:val="007E22AE"/>
    <w:rsid w:val="007F22F1"/>
    <w:rsid w:val="008054F0"/>
    <w:rsid w:val="008112D6"/>
    <w:rsid w:val="00813421"/>
    <w:rsid w:val="00820FD9"/>
    <w:rsid w:val="00826415"/>
    <w:rsid w:val="008460F8"/>
    <w:rsid w:val="0084750F"/>
    <w:rsid w:val="00851BE1"/>
    <w:rsid w:val="00867118"/>
    <w:rsid w:val="00870823"/>
    <w:rsid w:val="00876801"/>
    <w:rsid w:val="0088537D"/>
    <w:rsid w:val="00885C65"/>
    <w:rsid w:val="00887EF7"/>
    <w:rsid w:val="00890148"/>
    <w:rsid w:val="00890B4D"/>
    <w:rsid w:val="008A5130"/>
    <w:rsid w:val="008C18EE"/>
    <w:rsid w:val="008C218B"/>
    <w:rsid w:val="008D4062"/>
    <w:rsid w:val="008D4499"/>
    <w:rsid w:val="008D5560"/>
    <w:rsid w:val="008D68DC"/>
    <w:rsid w:val="008E3FD2"/>
    <w:rsid w:val="008E7107"/>
    <w:rsid w:val="008E7A0F"/>
    <w:rsid w:val="008F1E99"/>
    <w:rsid w:val="008F229D"/>
    <w:rsid w:val="0090114F"/>
    <w:rsid w:val="00902915"/>
    <w:rsid w:val="009135FE"/>
    <w:rsid w:val="009146CB"/>
    <w:rsid w:val="00916BD7"/>
    <w:rsid w:val="009212A6"/>
    <w:rsid w:val="009304B4"/>
    <w:rsid w:val="00930F8D"/>
    <w:rsid w:val="009328E2"/>
    <w:rsid w:val="00933E59"/>
    <w:rsid w:val="00944A37"/>
    <w:rsid w:val="00946254"/>
    <w:rsid w:val="00967F76"/>
    <w:rsid w:val="00971CCD"/>
    <w:rsid w:val="0098580D"/>
    <w:rsid w:val="00986314"/>
    <w:rsid w:val="0099319F"/>
    <w:rsid w:val="00996815"/>
    <w:rsid w:val="009A25FF"/>
    <w:rsid w:val="009B0CFA"/>
    <w:rsid w:val="009C126B"/>
    <w:rsid w:val="009C2B11"/>
    <w:rsid w:val="009F0011"/>
    <w:rsid w:val="009F2C32"/>
    <w:rsid w:val="00A00CD3"/>
    <w:rsid w:val="00A039C7"/>
    <w:rsid w:val="00A31FC1"/>
    <w:rsid w:val="00A3790D"/>
    <w:rsid w:val="00A37B91"/>
    <w:rsid w:val="00A47DCA"/>
    <w:rsid w:val="00A539E5"/>
    <w:rsid w:val="00A61E90"/>
    <w:rsid w:val="00A73547"/>
    <w:rsid w:val="00A75898"/>
    <w:rsid w:val="00A87D9C"/>
    <w:rsid w:val="00A96A77"/>
    <w:rsid w:val="00A97904"/>
    <w:rsid w:val="00AA088B"/>
    <w:rsid w:val="00AA0A8D"/>
    <w:rsid w:val="00AA1660"/>
    <w:rsid w:val="00AB014D"/>
    <w:rsid w:val="00AB05A7"/>
    <w:rsid w:val="00AB182B"/>
    <w:rsid w:val="00AB3B24"/>
    <w:rsid w:val="00AB579E"/>
    <w:rsid w:val="00AC6F5F"/>
    <w:rsid w:val="00AE035A"/>
    <w:rsid w:val="00AF42D2"/>
    <w:rsid w:val="00AF590B"/>
    <w:rsid w:val="00B03BC6"/>
    <w:rsid w:val="00B17B9B"/>
    <w:rsid w:val="00B211C4"/>
    <w:rsid w:val="00B244F5"/>
    <w:rsid w:val="00B34EDF"/>
    <w:rsid w:val="00B43F63"/>
    <w:rsid w:val="00B5235E"/>
    <w:rsid w:val="00B76CBA"/>
    <w:rsid w:val="00B94344"/>
    <w:rsid w:val="00B95325"/>
    <w:rsid w:val="00B95492"/>
    <w:rsid w:val="00B97C6C"/>
    <w:rsid w:val="00BA0950"/>
    <w:rsid w:val="00BA2AF8"/>
    <w:rsid w:val="00BB394E"/>
    <w:rsid w:val="00BB4199"/>
    <w:rsid w:val="00BC4200"/>
    <w:rsid w:val="00BC520E"/>
    <w:rsid w:val="00BD184E"/>
    <w:rsid w:val="00BD6E88"/>
    <w:rsid w:val="00BF1BDE"/>
    <w:rsid w:val="00C0060C"/>
    <w:rsid w:val="00C070E8"/>
    <w:rsid w:val="00C10E28"/>
    <w:rsid w:val="00C1396D"/>
    <w:rsid w:val="00C146F5"/>
    <w:rsid w:val="00C2737D"/>
    <w:rsid w:val="00C358B2"/>
    <w:rsid w:val="00C44D0E"/>
    <w:rsid w:val="00C45163"/>
    <w:rsid w:val="00C4642D"/>
    <w:rsid w:val="00C50C95"/>
    <w:rsid w:val="00C65362"/>
    <w:rsid w:val="00C700F0"/>
    <w:rsid w:val="00C71109"/>
    <w:rsid w:val="00C74110"/>
    <w:rsid w:val="00C75317"/>
    <w:rsid w:val="00C8062C"/>
    <w:rsid w:val="00C84F98"/>
    <w:rsid w:val="00C854F7"/>
    <w:rsid w:val="00C9158E"/>
    <w:rsid w:val="00C91CAA"/>
    <w:rsid w:val="00CB579A"/>
    <w:rsid w:val="00CB5AE5"/>
    <w:rsid w:val="00CC3A24"/>
    <w:rsid w:val="00CC6475"/>
    <w:rsid w:val="00CC6E3E"/>
    <w:rsid w:val="00CD163B"/>
    <w:rsid w:val="00CD2149"/>
    <w:rsid w:val="00CE1BD6"/>
    <w:rsid w:val="00CF1D39"/>
    <w:rsid w:val="00D034A3"/>
    <w:rsid w:val="00D0486C"/>
    <w:rsid w:val="00D05F89"/>
    <w:rsid w:val="00D1772A"/>
    <w:rsid w:val="00D24C2A"/>
    <w:rsid w:val="00D44284"/>
    <w:rsid w:val="00D666B4"/>
    <w:rsid w:val="00D67F12"/>
    <w:rsid w:val="00D74667"/>
    <w:rsid w:val="00D76ED7"/>
    <w:rsid w:val="00D778F6"/>
    <w:rsid w:val="00D83E13"/>
    <w:rsid w:val="00D84BFC"/>
    <w:rsid w:val="00D90322"/>
    <w:rsid w:val="00D916DD"/>
    <w:rsid w:val="00D96BF7"/>
    <w:rsid w:val="00DB6DFC"/>
    <w:rsid w:val="00DC22DD"/>
    <w:rsid w:val="00DD2886"/>
    <w:rsid w:val="00DE737D"/>
    <w:rsid w:val="00DF70A4"/>
    <w:rsid w:val="00E06C6D"/>
    <w:rsid w:val="00E1174E"/>
    <w:rsid w:val="00E13390"/>
    <w:rsid w:val="00E34C52"/>
    <w:rsid w:val="00E50A28"/>
    <w:rsid w:val="00E5199E"/>
    <w:rsid w:val="00E535E4"/>
    <w:rsid w:val="00E53DCA"/>
    <w:rsid w:val="00E563BE"/>
    <w:rsid w:val="00E63438"/>
    <w:rsid w:val="00E67C69"/>
    <w:rsid w:val="00E70BCB"/>
    <w:rsid w:val="00E8315B"/>
    <w:rsid w:val="00EA1168"/>
    <w:rsid w:val="00EB12BA"/>
    <w:rsid w:val="00EB2E13"/>
    <w:rsid w:val="00EB5EAB"/>
    <w:rsid w:val="00EB6CC6"/>
    <w:rsid w:val="00EC520D"/>
    <w:rsid w:val="00ED16E7"/>
    <w:rsid w:val="00ED6CEB"/>
    <w:rsid w:val="00EE3328"/>
    <w:rsid w:val="00EE442F"/>
    <w:rsid w:val="00EF0EE2"/>
    <w:rsid w:val="00EF1866"/>
    <w:rsid w:val="00EF3915"/>
    <w:rsid w:val="00F106F7"/>
    <w:rsid w:val="00F11993"/>
    <w:rsid w:val="00F12442"/>
    <w:rsid w:val="00F17367"/>
    <w:rsid w:val="00F24F4B"/>
    <w:rsid w:val="00F42E7E"/>
    <w:rsid w:val="00F42EAA"/>
    <w:rsid w:val="00F4598B"/>
    <w:rsid w:val="00F50518"/>
    <w:rsid w:val="00F5081C"/>
    <w:rsid w:val="00F524B9"/>
    <w:rsid w:val="00F54690"/>
    <w:rsid w:val="00F54B4B"/>
    <w:rsid w:val="00F605AD"/>
    <w:rsid w:val="00F6768E"/>
    <w:rsid w:val="00F74BE9"/>
    <w:rsid w:val="00F87DB3"/>
    <w:rsid w:val="00F91238"/>
    <w:rsid w:val="00F92519"/>
    <w:rsid w:val="00F93364"/>
    <w:rsid w:val="00F952BB"/>
    <w:rsid w:val="00FB3873"/>
    <w:rsid w:val="00FB3B10"/>
    <w:rsid w:val="00FB4BAE"/>
    <w:rsid w:val="00FC25AB"/>
    <w:rsid w:val="00FE213A"/>
    <w:rsid w:val="00FF22A9"/>
    <w:rsid w:val="00FF4CF6"/>
    <w:rsid w:val="00FF763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0551B"/>
  <w15:chartTrackingRefBased/>
  <w15:docId w15:val="{15B2352E-E245-48C4-869A-526292690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jc w:val="center"/>
      <w:outlineLvl w:val="0"/>
    </w:pPr>
    <w:rPr>
      <w:rFonts w:ascii="CG Times(w1)" w:hAnsi="CG Times(w1)"/>
      <w:b/>
      <w:sz w:val="36"/>
    </w:rPr>
  </w:style>
  <w:style w:type="paragraph" w:styleId="Ttulo2">
    <w:name w:val="heading 2"/>
    <w:basedOn w:val="Normal"/>
    <w:next w:val="Normal"/>
    <w:qFormat/>
    <w:pPr>
      <w:keepNext/>
      <w:jc w:val="center"/>
      <w:outlineLvl w:val="1"/>
    </w:pPr>
    <w:rPr>
      <w:rFonts w:ascii="CG Times(w1)" w:hAnsi="CG Times(w1)"/>
      <w:b/>
      <w:lang w:val="es-ES_tradnl"/>
    </w:rPr>
  </w:style>
  <w:style w:type="paragraph" w:styleId="Ttulo3">
    <w:name w:val="heading 3"/>
    <w:basedOn w:val="Normal"/>
    <w:next w:val="Normal"/>
    <w:qFormat/>
    <w:pPr>
      <w:keepNext/>
      <w:tabs>
        <w:tab w:val="left" w:pos="720"/>
        <w:tab w:val="left" w:pos="1440"/>
        <w:tab w:val="left" w:pos="2880"/>
        <w:tab w:val="decimal" w:pos="8640"/>
      </w:tabs>
      <w:spacing w:line="480" w:lineRule="auto"/>
      <w:jc w:val="both"/>
      <w:outlineLvl w:val="2"/>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pPr>
      <w:spacing w:line="480" w:lineRule="auto"/>
      <w:jc w:val="both"/>
    </w:pPr>
    <w:rPr>
      <w:rFonts w:ascii="CG Times (W1)" w:hAnsi="CG Times (W1)"/>
    </w:rPr>
  </w:style>
  <w:style w:type="paragraph" w:styleId="Textoindependiente2">
    <w:name w:val="Body Text 2"/>
    <w:basedOn w:val="Normal"/>
    <w:pPr>
      <w:spacing w:line="480" w:lineRule="auto"/>
    </w:pPr>
    <w:rPr>
      <w:sz w:val="28"/>
      <w:lang w:val="es-ES_tradnl"/>
    </w:rPr>
  </w:style>
  <w:style w:type="paragraph" w:styleId="Textodeglobo">
    <w:name w:val="Balloon Text"/>
    <w:basedOn w:val="Normal"/>
    <w:semiHidden/>
    <w:rsid w:val="007F22F1"/>
    <w:rPr>
      <w:rFonts w:ascii="Tahoma" w:hAnsi="Tahoma" w:cs="Tahoma"/>
      <w:sz w:val="16"/>
      <w:szCs w:val="16"/>
    </w:rPr>
  </w:style>
  <w:style w:type="paragraph" w:styleId="NormalWeb">
    <w:name w:val="Normal (Web)"/>
    <w:basedOn w:val="Normal"/>
    <w:uiPriority w:val="99"/>
    <w:unhideWhenUsed/>
    <w:rsid w:val="001A383A"/>
    <w:pPr>
      <w:spacing w:before="100" w:beforeAutospacing="1" w:after="100" w:afterAutospacing="1"/>
    </w:pPr>
    <w:rPr>
      <w:szCs w:val="24"/>
    </w:rPr>
  </w:style>
  <w:style w:type="paragraph" w:styleId="Sinespaciado">
    <w:name w:val="No Spacing"/>
    <w:uiPriority w:val="1"/>
    <w:qFormat/>
    <w:rsid w:val="009146CB"/>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BBB19-4562-49C7-9225-E8314975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Template>
  <TotalTime>7</TotalTime>
  <Pages>4</Pages>
  <Words>1173</Words>
  <Characters>6441</Characters>
  <Application>Microsoft Office Word</Application>
  <DocSecurity>0</DocSecurity>
  <Lines>124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Miguel Candelario</dc:creator>
  <cp:keywords/>
  <cp:lastModifiedBy>Rocío Alayón Morell</cp:lastModifiedBy>
  <cp:revision>5</cp:revision>
  <cp:lastPrinted>2026-02-26T17:17:00Z</cp:lastPrinted>
  <dcterms:created xsi:type="dcterms:W3CDTF">2026-02-26T18:28:00Z</dcterms:created>
  <dcterms:modified xsi:type="dcterms:W3CDTF">2026-03-05T13:32:00Z</dcterms:modified>
</cp:coreProperties>
</file>