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CD927D" w14:textId="77777777" w:rsidR="00CD00DF" w:rsidRPr="00DB209E" w:rsidRDefault="002E6E00" w:rsidP="00FE5722">
      <w:pPr>
        <w:jc w:val="center"/>
        <w:rPr>
          <w:rFonts w:ascii="Book Antiqua" w:hAnsi="Book Antiqua"/>
          <w:sz w:val="28"/>
          <w:szCs w:val="28"/>
          <w:lang w:val="es-ES_tradnl"/>
        </w:rPr>
      </w:pPr>
      <w:r w:rsidRPr="00721932">
        <w:rPr>
          <w:rFonts w:ascii="Book Antiqua" w:hAnsi="Book Antiqua"/>
          <w:caps/>
          <w:sz w:val="28"/>
          <w:szCs w:val="28"/>
          <w:lang w:val="es-PR"/>
        </w:rPr>
        <w:t>GOBIERNO DE PUERTO RICO</w:t>
      </w:r>
    </w:p>
    <w:p w14:paraId="06799357" w14:textId="77777777" w:rsidR="00CD00DF" w:rsidRPr="00DB209E" w:rsidRDefault="00CD00DF" w:rsidP="00967612">
      <w:pPr>
        <w:jc w:val="center"/>
        <w:rPr>
          <w:rFonts w:ascii="Book Antiqua" w:hAnsi="Book Antiqua"/>
          <w:lang w:val="es-ES_tradnl"/>
        </w:rPr>
      </w:pPr>
    </w:p>
    <w:p w14:paraId="0116207D" w14:textId="71C5798E" w:rsidR="00CD00DF" w:rsidRPr="00A93667" w:rsidRDefault="00FE5722" w:rsidP="00967612">
      <w:pPr>
        <w:pStyle w:val="Title2"/>
        <w:tabs>
          <w:tab w:val="clear" w:pos="648"/>
          <w:tab w:val="clear" w:pos="7776"/>
          <w:tab w:val="clear" w:pos="7848"/>
        </w:tabs>
        <w:jc w:val="both"/>
        <w:rPr>
          <w:rFonts w:ascii="Book Antiqua" w:hAnsi="Book Antiqua"/>
          <w:lang w:val="es-PR"/>
        </w:rPr>
      </w:pPr>
      <w:r w:rsidRPr="00A93667">
        <w:rPr>
          <w:rFonts w:ascii="Book Antiqua" w:hAnsi="Book Antiqua"/>
          <w:lang w:val="es-PR"/>
        </w:rPr>
        <w:t>20ma.</w:t>
      </w:r>
      <w:r w:rsidR="00CD00DF" w:rsidRPr="00A93667">
        <w:rPr>
          <w:rFonts w:ascii="Book Antiqua" w:hAnsi="Book Antiqua"/>
          <w:lang w:val="es-PR"/>
        </w:rPr>
        <w:t xml:space="preserve"> Asamblea</w:t>
      </w:r>
      <w:r w:rsidR="00CD00DF" w:rsidRPr="00A93667">
        <w:rPr>
          <w:rFonts w:ascii="Book Antiqua" w:hAnsi="Book Antiqua"/>
          <w:lang w:val="es-PR"/>
        </w:rPr>
        <w:tab/>
        <w:t xml:space="preserve">                                                                                               </w:t>
      </w:r>
      <w:r w:rsidR="0006145A">
        <w:rPr>
          <w:rFonts w:ascii="Book Antiqua" w:hAnsi="Book Antiqua"/>
          <w:lang w:val="es-PR"/>
        </w:rPr>
        <w:t>3</w:t>
      </w:r>
      <w:r w:rsidRPr="00A93667">
        <w:rPr>
          <w:rFonts w:ascii="Book Antiqua" w:hAnsi="Book Antiqua"/>
          <w:lang w:val="es-PR"/>
        </w:rPr>
        <w:t>ra.</w:t>
      </w:r>
      <w:r w:rsidR="00CD00DF" w:rsidRPr="00A93667">
        <w:rPr>
          <w:rFonts w:ascii="Book Antiqua" w:hAnsi="Book Antiqua"/>
          <w:lang w:val="es-PR"/>
        </w:rPr>
        <w:t xml:space="preserve"> Sesión</w:t>
      </w:r>
    </w:p>
    <w:p w14:paraId="48E91182" w14:textId="5E22DA9A" w:rsidR="00CD00DF" w:rsidRPr="00A93667" w:rsidRDefault="00CD00DF" w:rsidP="00967612">
      <w:pPr>
        <w:pStyle w:val="Title2"/>
        <w:tabs>
          <w:tab w:val="clear" w:pos="648"/>
          <w:tab w:val="clear" w:pos="7776"/>
          <w:tab w:val="clear" w:pos="7848"/>
        </w:tabs>
        <w:jc w:val="both"/>
        <w:rPr>
          <w:rFonts w:ascii="Book Antiqua" w:hAnsi="Book Antiqua"/>
          <w:lang w:val="es-PR"/>
        </w:rPr>
      </w:pPr>
      <w:r w:rsidRPr="00A93667">
        <w:rPr>
          <w:rFonts w:ascii="Book Antiqua" w:hAnsi="Book Antiqua"/>
          <w:lang w:val="es-PR"/>
        </w:rPr>
        <w:t xml:space="preserve">          </w:t>
      </w:r>
      <w:r w:rsidR="00FE5722" w:rsidRPr="00A93667">
        <w:rPr>
          <w:rFonts w:ascii="Book Antiqua" w:hAnsi="Book Antiqua"/>
          <w:lang w:val="es-PR"/>
        </w:rPr>
        <w:t xml:space="preserve"> </w:t>
      </w:r>
      <w:r w:rsidRPr="00A93667">
        <w:rPr>
          <w:rFonts w:ascii="Book Antiqua" w:hAnsi="Book Antiqua"/>
          <w:lang w:val="es-PR"/>
        </w:rPr>
        <w:t>Legislativa</w:t>
      </w:r>
      <w:r w:rsidRPr="00A93667">
        <w:rPr>
          <w:rFonts w:ascii="Book Antiqua" w:hAnsi="Book Antiqua"/>
          <w:lang w:val="es-PR"/>
        </w:rPr>
        <w:tab/>
      </w:r>
      <w:r w:rsidRPr="00A93667">
        <w:rPr>
          <w:rFonts w:ascii="Book Antiqua" w:hAnsi="Book Antiqua"/>
          <w:lang w:val="es-PR"/>
        </w:rPr>
        <w:tab/>
        <w:t xml:space="preserve">                                                                                          Ordinaria</w:t>
      </w:r>
    </w:p>
    <w:p w14:paraId="3051879D" w14:textId="77777777" w:rsidR="00CD00DF" w:rsidRPr="00A93667" w:rsidRDefault="00CD00DF" w:rsidP="00967612">
      <w:pPr>
        <w:jc w:val="both"/>
        <w:rPr>
          <w:rFonts w:ascii="Book Antiqua" w:hAnsi="Book Antiqua"/>
          <w:lang w:val="es-PR"/>
        </w:rPr>
      </w:pPr>
    </w:p>
    <w:p w14:paraId="42CC59BE" w14:textId="77777777" w:rsidR="00CD00DF" w:rsidRPr="00DB209E" w:rsidRDefault="00CD00DF" w:rsidP="00967612">
      <w:pPr>
        <w:jc w:val="center"/>
        <w:rPr>
          <w:rFonts w:ascii="Book Antiqua" w:hAnsi="Book Antiqua"/>
          <w:b/>
          <w:sz w:val="36"/>
          <w:szCs w:val="36"/>
          <w:lang w:val="es-ES_tradnl"/>
        </w:rPr>
      </w:pPr>
      <w:r w:rsidRPr="00DB209E">
        <w:rPr>
          <w:rFonts w:ascii="Book Antiqua" w:hAnsi="Book Antiqua"/>
          <w:b/>
          <w:sz w:val="36"/>
          <w:szCs w:val="36"/>
          <w:lang w:val="es-ES_tradnl"/>
        </w:rPr>
        <w:t>C</w:t>
      </w:r>
      <w:r>
        <w:rPr>
          <w:rFonts w:ascii="Book Antiqua" w:hAnsi="Book Antiqua"/>
          <w:b/>
          <w:sz w:val="36"/>
          <w:szCs w:val="36"/>
          <w:lang w:val="es-ES_tradnl"/>
        </w:rPr>
        <w:t>Á</w:t>
      </w:r>
      <w:r w:rsidRPr="00DB209E">
        <w:rPr>
          <w:rFonts w:ascii="Book Antiqua" w:hAnsi="Book Antiqua"/>
          <w:b/>
          <w:sz w:val="36"/>
          <w:szCs w:val="36"/>
          <w:lang w:val="es-ES_tradnl"/>
        </w:rPr>
        <w:t>MARA DE REPRESENTANTES</w:t>
      </w:r>
    </w:p>
    <w:p w14:paraId="349BA158" w14:textId="77777777" w:rsidR="00CD00DF" w:rsidRPr="00DB209E" w:rsidRDefault="00CD00DF" w:rsidP="00967612">
      <w:pPr>
        <w:jc w:val="center"/>
        <w:rPr>
          <w:rFonts w:ascii="Book Antiqua" w:hAnsi="Book Antiqua"/>
          <w:szCs w:val="24"/>
          <w:lang w:val="es-ES_tradnl"/>
        </w:rPr>
      </w:pPr>
    </w:p>
    <w:p w14:paraId="51898635" w14:textId="42A03847" w:rsidR="00CD00DF" w:rsidRPr="00297988" w:rsidRDefault="000D5FD8" w:rsidP="00967612">
      <w:pPr>
        <w:jc w:val="center"/>
        <w:rPr>
          <w:rFonts w:ascii="Book Antiqua" w:hAnsi="Book Antiqua"/>
          <w:b/>
          <w:sz w:val="52"/>
          <w:szCs w:val="52"/>
          <w:lang w:val="es-PR"/>
        </w:rPr>
      </w:pPr>
      <w:r w:rsidRPr="00707035">
        <w:rPr>
          <w:rFonts w:ascii="Book Antiqua" w:hAnsi="Book Antiqua"/>
          <w:b/>
          <w:sz w:val="52"/>
          <w:lang w:val="es-PR"/>
        </w:rPr>
        <w:t xml:space="preserve">R. C. </w:t>
      </w:r>
      <w:r w:rsidR="00CD00DF" w:rsidRPr="00FC628E">
        <w:rPr>
          <w:rFonts w:ascii="Book Antiqua" w:hAnsi="Book Antiqua"/>
          <w:b/>
          <w:sz w:val="52"/>
          <w:szCs w:val="52"/>
          <w:lang w:val="es-ES_tradnl"/>
        </w:rPr>
        <w:t>de la C.</w:t>
      </w:r>
      <w:r w:rsidR="005912C8">
        <w:rPr>
          <w:rFonts w:ascii="Book Antiqua" w:hAnsi="Book Antiqua"/>
          <w:b/>
          <w:sz w:val="52"/>
          <w:szCs w:val="52"/>
          <w:lang w:val="es-ES_tradnl"/>
        </w:rPr>
        <w:t xml:space="preserve"> </w:t>
      </w:r>
      <w:r w:rsidR="00641D1C">
        <w:rPr>
          <w:rFonts w:ascii="Book Antiqua" w:hAnsi="Book Antiqua"/>
          <w:b/>
          <w:sz w:val="52"/>
          <w:szCs w:val="52"/>
          <w:lang w:val="es-ES_tradnl"/>
        </w:rPr>
        <w:t>304</w:t>
      </w:r>
    </w:p>
    <w:p w14:paraId="23EE85E8" w14:textId="77777777" w:rsidR="00CD00DF" w:rsidRDefault="00CD00DF" w:rsidP="00967612">
      <w:pPr>
        <w:jc w:val="center"/>
        <w:rPr>
          <w:rFonts w:ascii="Book Antiqua" w:hAnsi="Book Antiqua"/>
          <w:lang w:val="es-ES_tradnl"/>
        </w:rPr>
      </w:pPr>
    </w:p>
    <w:p w14:paraId="1093E947" w14:textId="179BC18E" w:rsidR="00CD00DF" w:rsidRPr="00DB209E" w:rsidRDefault="00641D1C" w:rsidP="00967612">
      <w:pPr>
        <w:jc w:val="center"/>
        <w:rPr>
          <w:rFonts w:ascii="Book Antiqua" w:hAnsi="Book Antiqua"/>
          <w:b/>
          <w:sz w:val="48"/>
          <w:lang w:val="es-ES_tradnl"/>
        </w:rPr>
      </w:pPr>
      <w:r>
        <w:rPr>
          <w:rFonts w:ascii="Book Antiqua" w:hAnsi="Book Antiqua"/>
          <w:lang w:val="es-ES_tradnl"/>
        </w:rPr>
        <w:t>6</w:t>
      </w:r>
      <w:r w:rsidR="00F81ECE">
        <w:rPr>
          <w:rFonts w:ascii="Book Antiqua" w:hAnsi="Book Antiqua"/>
          <w:lang w:val="es-ES_tradnl"/>
        </w:rPr>
        <w:t xml:space="preserve"> </w:t>
      </w:r>
      <w:r w:rsidR="00CD00DF">
        <w:rPr>
          <w:rFonts w:ascii="Book Antiqua" w:hAnsi="Book Antiqua"/>
          <w:lang w:val="es-ES_tradnl"/>
        </w:rPr>
        <w:t>DE</w:t>
      </w:r>
      <w:r w:rsidR="00BC1730">
        <w:rPr>
          <w:rFonts w:ascii="Book Antiqua" w:hAnsi="Book Antiqua"/>
          <w:lang w:val="es-ES_tradnl"/>
        </w:rPr>
        <w:t xml:space="preserve"> </w:t>
      </w:r>
      <w:r w:rsidR="00334B5D">
        <w:rPr>
          <w:rFonts w:ascii="Book Antiqua" w:hAnsi="Book Antiqua"/>
          <w:lang w:val="es-ES_tradnl"/>
        </w:rPr>
        <w:t>MARZ</w:t>
      </w:r>
      <w:r w:rsidR="00B03A2C">
        <w:rPr>
          <w:rFonts w:ascii="Book Antiqua" w:hAnsi="Book Antiqua"/>
          <w:lang w:val="es-ES_tradnl"/>
        </w:rPr>
        <w:t>O</w:t>
      </w:r>
      <w:r w:rsidR="00CD00DF">
        <w:rPr>
          <w:rFonts w:ascii="Book Antiqua" w:hAnsi="Book Antiqua"/>
          <w:lang w:val="es-ES_tradnl"/>
        </w:rPr>
        <w:t xml:space="preserve"> </w:t>
      </w:r>
      <w:r w:rsidR="00CD00DF" w:rsidRPr="00DB209E">
        <w:rPr>
          <w:rFonts w:ascii="Book Antiqua" w:hAnsi="Book Antiqua"/>
          <w:lang w:val="es-ES_tradnl"/>
        </w:rPr>
        <w:t>DE 20</w:t>
      </w:r>
      <w:r w:rsidR="009905C7">
        <w:rPr>
          <w:rFonts w:ascii="Book Antiqua" w:hAnsi="Book Antiqua"/>
          <w:lang w:val="es-ES_tradnl"/>
        </w:rPr>
        <w:t>2</w:t>
      </w:r>
      <w:r w:rsidR="0092231A">
        <w:rPr>
          <w:rFonts w:ascii="Book Antiqua" w:hAnsi="Book Antiqua"/>
          <w:lang w:val="es-ES_tradnl"/>
        </w:rPr>
        <w:t>6</w:t>
      </w:r>
    </w:p>
    <w:p w14:paraId="15691406" w14:textId="77777777" w:rsidR="00CD00DF" w:rsidRDefault="00CD00DF" w:rsidP="00967612">
      <w:pPr>
        <w:jc w:val="center"/>
        <w:rPr>
          <w:rFonts w:ascii="Book Antiqua" w:hAnsi="Book Antiqua"/>
          <w:lang w:val="es-ES_tradnl"/>
        </w:rPr>
      </w:pPr>
    </w:p>
    <w:p w14:paraId="72BC8EDB" w14:textId="5142A6A6" w:rsidR="00071F06" w:rsidRPr="0028150C" w:rsidRDefault="00CD00DF" w:rsidP="00334B5D">
      <w:pPr>
        <w:jc w:val="center"/>
        <w:rPr>
          <w:rFonts w:ascii="Book Antiqua" w:hAnsi="Book Antiqua"/>
          <w:i/>
          <w:lang w:val="es-ES_tradnl"/>
        </w:rPr>
      </w:pPr>
      <w:r w:rsidRPr="00DB209E">
        <w:rPr>
          <w:rFonts w:ascii="Book Antiqua" w:hAnsi="Book Antiqua"/>
          <w:lang w:val="es-ES_tradnl"/>
        </w:rPr>
        <w:t>Presentad</w:t>
      </w:r>
      <w:r w:rsidR="008A00E8">
        <w:rPr>
          <w:rFonts w:ascii="Book Antiqua" w:hAnsi="Book Antiqua"/>
          <w:lang w:val="es-ES_tradnl"/>
        </w:rPr>
        <w:t xml:space="preserve">a </w:t>
      </w:r>
      <w:r w:rsidRPr="00DB209E">
        <w:rPr>
          <w:rFonts w:ascii="Book Antiqua" w:hAnsi="Book Antiqua"/>
          <w:lang w:val="es-ES_tradnl"/>
        </w:rPr>
        <w:t xml:space="preserve">por </w:t>
      </w:r>
      <w:r w:rsidR="00CD1AB8">
        <w:rPr>
          <w:rFonts w:ascii="Book Antiqua" w:hAnsi="Book Antiqua"/>
          <w:lang w:val="es-ES_tradnl"/>
        </w:rPr>
        <w:t>el</w:t>
      </w:r>
      <w:r w:rsidR="009905C7">
        <w:rPr>
          <w:rFonts w:ascii="Book Antiqua" w:hAnsi="Book Antiqua"/>
          <w:lang w:val="es-ES_tradnl"/>
        </w:rPr>
        <w:t xml:space="preserve"> representante</w:t>
      </w:r>
      <w:r w:rsidRPr="00DB209E">
        <w:rPr>
          <w:rFonts w:ascii="Book Antiqua" w:hAnsi="Book Antiqua"/>
          <w:i/>
          <w:lang w:val="es-ES_tradnl"/>
        </w:rPr>
        <w:t xml:space="preserve"> </w:t>
      </w:r>
      <w:r w:rsidR="004D1B37">
        <w:rPr>
          <w:rFonts w:ascii="Book Antiqua" w:hAnsi="Book Antiqua"/>
          <w:i/>
          <w:lang w:val="es-ES_tradnl"/>
        </w:rPr>
        <w:t>Feliciano</w:t>
      </w:r>
      <w:r w:rsidR="00CD1AB8">
        <w:rPr>
          <w:rFonts w:ascii="Book Antiqua" w:hAnsi="Book Antiqua"/>
          <w:i/>
          <w:lang w:val="es-ES_tradnl"/>
        </w:rPr>
        <w:t xml:space="preserve"> Sánchez</w:t>
      </w:r>
    </w:p>
    <w:p w14:paraId="04AE6161" w14:textId="77777777" w:rsidR="00CD00DF" w:rsidRPr="00DB209E" w:rsidRDefault="00CD00DF" w:rsidP="00967612">
      <w:pPr>
        <w:jc w:val="center"/>
        <w:rPr>
          <w:rFonts w:ascii="Book Antiqua" w:hAnsi="Book Antiqua"/>
          <w:lang w:val="es-ES_tradnl"/>
        </w:rPr>
      </w:pPr>
    </w:p>
    <w:p w14:paraId="30DA75BE" w14:textId="261AE266" w:rsidR="00CD00DF" w:rsidRPr="00FE5722" w:rsidRDefault="00CD00DF" w:rsidP="00967612">
      <w:pPr>
        <w:jc w:val="center"/>
        <w:rPr>
          <w:rFonts w:ascii="Book Antiqua" w:hAnsi="Book Antiqua"/>
          <w:lang w:val="es-PR"/>
        </w:rPr>
      </w:pPr>
      <w:r w:rsidRPr="00DB209E">
        <w:rPr>
          <w:rFonts w:ascii="Book Antiqua" w:hAnsi="Book Antiqua"/>
          <w:lang w:val="es-ES_tradnl"/>
        </w:rPr>
        <w:t>Referid</w:t>
      </w:r>
      <w:r w:rsidR="008A00E8">
        <w:rPr>
          <w:rFonts w:ascii="Book Antiqua" w:hAnsi="Book Antiqua"/>
          <w:lang w:val="es-ES_tradnl"/>
        </w:rPr>
        <w:t>a</w:t>
      </w:r>
      <w:r w:rsidRPr="00DB209E">
        <w:rPr>
          <w:rFonts w:ascii="Book Antiqua" w:hAnsi="Book Antiqua"/>
          <w:lang w:val="es-ES_tradnl"/>
        </w:rPr>
        <w:t xml:space="preserve"> a </w:t>
      </w:r>
      <w:r w:rsidR="00FE5722">
        <w:rPr>
          <w:rFonts w:ascii="Book Antiqua" w:hAnsi="Book Antiqua"/>
          <w:lang w:val="es-ES_tradnl"/>
        </w:rPr>
        <w:t>la Comisión</w:t>
      </w:r>
      <w:r w:rsidR="00FE5722" w:rsidRPr="00FE5722">
        <w:rPr>
          <w:rFonts w:ascii="Book Antiqua" w:hAnsi="Book Antiqua"/>
          <w:lang w:val="es-PR"/>
        </w:rPr>
        <w:t xml:space="preserve"> d</w:t>
      </w:r>
      <w:r w:rsidR="00FE5722">
        <w:rPr>
          <w:rFonts w:ascii="Book Antiqua" w:hAnsi="Book Antiqua"/>
          <w:lang w:val="es-PR"/>
        </w:rPr>
        <w:t>e</w:t>
      </w:r>
      <w:r w:rsidR="00844846">
        <w:rPr>
          <w:rFonts w:ascii="Book Antiqua" w:hAnsi="Book Antiqua"/>
          <w:lang w:val="es-PR"/>
        </w:rPr>
        <w:t xml:space="preserve"> Transportación e Infraestructura</w:t>
      </w:r>
    </w:p>
    <w:p w14:paraId="47E3DA02" w14:textId="77777777" w:rsidR="00CD00DF" w:rsidRPr="00A403E1" w:rsidRDefault="00CD00DF" w:rsidP="00967612">
      <w:pPr>
        <w:jc w:val="both"/>
        <w:rPr>
          <w:rFonts w:ascii="Book Antiqua" w:hAnsi="Book Antiqua"/>
          <w:lang w:val="es-PR"/>
        </w:rPr>
      </w:pPr>
    </w:p>
    <w:p w14:paraId="0B2F4C5B" w14:textId="77777777" w:rsidR="000D5FD8" w:rsidRPr="00BF4B16" w:rsidRDefault="000D5FD8" w:rsidP="00967612">
      <w:pPr>
        <w:jc w:val="center"/>
        <w:rPr>
          <w:rFonts w:ascii="Book Antiqua" w:hAnsi="Book Antiqua"/>
          <w:b/>
          <w:caps/>
          <w:sz w:val="28"/>
          <w:lang w:val="es-PR"/>
        </w:rPr>
      </w:pPr>
      <w:r w:rsidRPr="00BF4B16">
        <w:rPr>
          <w:rFonts w:ascii="Book Antiqua" w:hAnsi="Book Antiqua"/>
          <w:b/>
          <w:caps/>
          <w:sz w:val="28"/>
          <w:lang w:val="es-PR"/>
        </w:rPr>
        <w:t>RESOLUCIón CONJUNTA</w:t>
      </w:r>
    </w:p>
    <w:p w14:paraId="3090F96E" w14:textId="77777777" w:rsidR="004E0AF2" w:rsidRPr="00D95C43" w:rsidRDefault="004E0AF2" w:rsidP="00967612">
      <w:pPr>
        <w:jc w:val="both"/>
        <w:rPr>
          <w:rFonts w:ascii="Book Antiqua" w:hAnsi="Book Antiqua"/>
          <w:lang w:val="es-ES_tradnl"/>
        </w:rPr>
      </w:pPr>
    </w:p>
    <w:p w14:paraId="23C6B407" w14:textId="7AE63F4C" w:rsidR="0028150C" w:rsidRPr="0028150C" w:rsidRDefault="00565681" w:rsidP="00565681">
      <w:pPr>
        <w:ind w:left="720" w:hanging="720"/>
        <w:jc w:val="both"/>
        <w:rPr>
          <w:rFonts w:ascii="Book Antiqua" w:eastAsia="Times New Roman" w:hAnsi="Book Antiqua"/>
          <w:color w:val="000000"/>
          <w:lang w:val="es-PR"/>
        </w:rPr>
      </w:pPr>
      <w:r w:rsidRPr="00565681">
        <w:rPr>
          <w:rFonts w:ascii="Book Antiqua" w:eastAsia="Times New Roman" w:hAnsi="Book Antiqua"/>
          <w:color w:val="000000"/>
          <w:lang w:val="es-PR"/>
        </w:rPr>
        <w:t>Para designar</w:t>
      </w:r>
      <w:r w:rsidR="004D1B37">
        <w:rPr>
          <w:rFonts w:ascii="Book Antiqua" w:eastAsia="Times New Roman" w:hAnsi="Book Antiqua"/>
          <w:color w:val="000000"/>
          <w:lang w:val="es-PR"/>
        </w:rPr>
        <w:t xml:space="preserve"> </w:t>
      </w:r>
      <w:r w:rsidRPr="00565681">
        <w:rPr>
          <w:rFonts w:ascii="Book Antiqua" w:eastAsia="Times New Roman" w:hAnsi="Book Antiqua"/>
          <w:color w:val="000000"/>
          <w:lang w:val="es-PR"/>
        </w:rPr>
        <w:t xml:space="preserve">la </w:t>
      </w:r>
      <w:r>
        <w:rPr>
          <w:rFonts w:ascii="Book Antiqua" w:eastAsia="Times New Roman" w:hAnsi="Book Antiqua"/>
          <w:color w:val="000000"/>
          <w:lang w:val="es-PR"/>
        </w:rPr>
        <w:t>c</w:t>
      </w:r>
      <w:r w:rsidRPr="00565681">
        <w:rPr>
          <w:rFonts w:ascii="Book Antiqua" w:eastAsia="Times New Roman" w:hAnsi="Book Antiqua"/>
          <w:color w:val="000000"/>
          <w:lang w:val="es-PR"/>
        </w:rPr>
        <w:t>arretera PR-</w:t>
      </w:r>
      <w:r w:rsidR="001469D8">
        <w:rPr>
          <w:rFonts w:ascii="Book Antiqua" w:eastAsia="Times New Roman" w:hAnsi="Book Antiqua"/>
          <w:color w:val="000000"/>
          <w:lang w:val="es-PR"/>
        </w:rPr>
        <w:t>160</w:t>
      </w:r>
      <w:r w:rsidR="00E00693">
        <w:rPr>
          <w:rFonts w:ascii="Book Antiqua" w:eastAsia="Times New Roman" w:hAnsi="Book Antiqua"/>
          <w:color w:val="000000"/>
          <w:lang w:val="es-PR"/>
        </w:rPr>
        <w:t xml:space="preserve"> </w:t>
      </w:r>
      <w:r w:rsidR="00E67900">
        <w:rPr>
          <w:rFonts w:ascii="Book Antiqua" w:eastAsia="Times New Roman" w:hAnsi="Book Antiqua"/>
          <w:color w:val="000000"/>
          <w:lang w:val="es-PR"/>
        </w:rPr>
        <w:t>jurisdicción</w:t>
      </w:r>
      <w:r w:rsidRPr="00565681">
        <w:rPr>
          <w:rFonts w:ascii="Book Antiqua" w:eastAsia="Times New Roman" w:hAnsi="Book Antiqua"/>
          <w:color w:val="000000"/>
          <w:lang w:val="es-PR"/>
        </w:rPr>
        <w:t xml:space="preserve"> </w:t>
      </w:r>
      <w:r w:rsidR="00E67900">
        <w:rPr>
          <w:rFonts w:ascii="Book Antiqua" w:eastAsia="Times New Roman" w:hAnsi="Book Antiqua"/>
          <w:color w:val="000000"/>
          <w:lang w:val="es-PR"/>
        </w:rPr>
        <w:t>d</w:t>
      </w:r>
      <w:r w:rsidRPr="00565681">
        <w:rPr>
          <w:rFonts w:ascii="Book Antiqua" w:eastAsia="Times New Roman" w:hAnsi="Book Antiqua"/>
          <w:color w:val="000000"/>
          <w:lang w:val="es-PR"/>
        </w:rPr>
        <w:t xml:space="preserve">el </w:t>
      </w:r>
      <w:r>
        <w:rPr>
          <w:rFonts w:ascii="Book Antiqua" w:eastAsia="Times New Roman" w:hAnsi="Book Antiqua"/>
          <w:color w:val="000000"/>
          <w:lang w:val="es-PR"/>
        </w:rPr>
        <w:t>m</w:t>
      </w:r>
      <w:r w:rsidRPr="00565681">
        <w:rPr>
          <w:rFonts w:ascii="Book Antiqua" w:eastAsia="Times New Roman" w:hAnsi="Book Antiqua"/>
          <w:color w:val="000000"/>
          <w:lang w:val="es-PR"/>
        </w:rPr>
        <w:t xml:space="preserve">unicipio de </w:t>
      </w:r>
      <w:r w:rsidR="00E67900">
        <w:rPr>
          <w:rFonts w:ascii="Book Antiqua" w:eastAsia="Times New Roman" w:hAnsi="Book Antiqua"/>
          <w:color w:val="000000"/>
          <w:lang w:val="es-PR"/>
        </w:rPr>
        <w:t>Vega Baja</w:t>
      </w:r>
      <w:r w:rsidRPr="00565681">
        <w:rPr>
          <w:rFonts w:ascii="Book Antiqua" w:eastAsia="Times New Roman" w:hAnsi="Book Antiqua"/>
          <w:color w:val="000000"/>
          <w:lang w:val="es-PR"/>
        </w:rPr>
        <w:t xml:space="preserve">, con el nombre </w:t>
      </w:r>
      <w:r>
        <w:rPr>
          <w:rFonts w:ascii="Book Antiqua" w:eastAsia="Times New Roman" w:hAnsi="Book Antiqua"/>
          <w:color w:val="000000"/>
          <w:lang w:val="es-PR"/>
        </w:rPr>
        <w:t>de</w:t>
      </w:r>
      <w:r w:rsidR="004B5BA9">
        <w:rPr>
          <w:rFonts w:ascii="Book Antiqua" w:eastAsia="Times New Roman" w:hAnsi="Book Antiqua"/>
          <w:color w:val="000000"/>
          <w:lang w:val="es-PR"/>
        </w:rPr>
        <w:t xml:space="preserve"> </w:t>
      </w:r>
      <w:r w:rsidR="001469D8">
        <w:rPr>
          <w:rFonts w:ascii="Book Antiqua" w:eastAsia="Times New Roman" w:hAnsi="Book Antiqua"/>
          <w:color w:val="000000"/>
          <w:lang w:val="es-PR"/>
        </w:rPr>
        <w:t>Benito</w:t>
      </w:r>
      <w:r w:rsidR="008779E3">
        <w:rPr>
          <w:rFonts w:ascii="Book Antiqua" w:eastAsia="Times New Roman" w:hAnsi="Book Antiqua"/>
          <w:color w:val="000000"/>
          <w:lang w:val="es-PR"/>
        </w:rPr>
        <w:t xml:space="preserve"> </w:t>
      </w:r>
      <w:r w:rsidR="001469D8">
        <w:rPr>
          <w:rFonts w:ascii="Book Antiqua" w:eastAsia="Times New Roman" w:hAnsi="Book Antiqua"/>
          <w:color w:val="000000"/>
          <w:lang w:val="es-PR"/>
        </w:rPr>
        <w:t>Antonio Martínez Ocasio (Bad Bunny)</w:t>
      </w:r>
      <w:r w:rsidR="004D1B37">
        <w:rPr>
          <w:rFonts w:ascii="Book Antiqua" w:hAnsi="Book Antiqua"/>
          <w:lang w:val="es-PR"/>
        </w:rPr>
        <w:t xml:space="preserve">; </w:t>
      </w:r>
      <w:r w:rsidRPr="00565681">
        <w:rPr>
          <w:rFonts w:ascii="Book Antiqua" w:eastAsia="Times New Roman" w:hAnsi="Book Antiqua"/>
          <w:color w:val="000000"/>
          <w:lang w:val="es-PR"/>
        </w:rPr>
        <w:t>autorizar la instalación de rótulos; autorizar el pareo de fondos; y para otros fines relacionados.</w:t>
      </w:r>
    </w:p>
    <w:p w14:paraId="3D372D62" w14:textId="3C224695" w:rsidR="004E0AF2" w:rsidRPr="0028150C" w:rsidRDefault="004E0AF2" w:rsidP="00967612">
      <w:pPr>
        <w:ind w:left="720" w:hanging="600"/>
        <w:jc w:val="both"/>
        <w:rPr>
          <w:rFonts w:ascii="Book Antiqua" w:hAnsi="Book Antiqua"/>
          <w:lang w:val="es-PR"/>
        </w:rPr>
      </w:pPr>
    </w:p>
    <w:p w14:paraId="7397D8DA" w14:textId="6A7786B7" w:rsidR="00565681" w:rsidRPr="004B5BA9" w:rsidRDefault="00D34C21" w:rsidP="004B5BA9">
      <w:pPr>
        <w:jc w:val="center"/>
        <w:rPr>
          <w:rFonts w:ascii="Book Antiqua" w:hAnsi="Book Antiqua"/>
          <w:lang w:val="es-ES_tradnl"/>
        </w:rPr>
      </w:pPr>
      <w:r w:rsidRPr="00CD00DF">
        <w:rPr>
          <w:rFonts w:ascii="Book Antiqua" w:hAnsi="Book Antiqua"/>
          <w:lang w:val="es-ES_tradnl"/>
        </w:rPr>
        <w:t>EXPOSICIÓ</w:t>
      </w:r>
      <w:r w:rsidR="004E0AF2" w:rsidRPr="00CD00DF">
        <w:rPr>
          <w:rFonts w:ascii="Book Antiqua" w:hAnsi="Book Antiqua"/>
          <w:lang w:val="es-ES_tradnl"/>
        </w:rPr>
        <w:t>N DE MOTIVOS</w:t>
      </w:r>
      <w:r w:rsidR="00486CB1" w:rsidRPr="00486CB1">
        <w:rPr>
          <w:rFonts w:ascii="Book Antiqua" w:hAnsi="Book Antiqua"/>
          <w:lang w:val="es-ES_tradnl"/>
        </w:rPr>
        <w:t xml:space="preserve"> </w:t>
      </w:r>
    </w:p>
    <w:p w14:paraId="619F67C1" w14:textId="77777777" w:rsidR="00565681" w:rsidRPr="00565681" w:rsidRDefault="00565681" w:rsidP="00565681">
      <w:pPr>
        <w:jc w:val="both"/>
        <w:rPr>
          <w:rFonts w:ascii="Book Antiqua" w:hAnsi="Book Antiqua"/>
          <w:lang w:val="es-PR"/>
        </w:rPr>
      </w:pPr>
    </w:p>
    <w:p w14:paraId="382AA5AA" w14:textId="0C4293EA" w:rsidR="002A33F2" w:rsidRDefault="002A33F2" w:rsidP="00654E0D">
      <w:pPr>
        <w:ind w:firstLine="720"/>
        <w:jc w:val="both"/>
        <w:rPr>
          <w:rFonts w:ascii="Book Antiqua" w:hAnsi="Book Antiqua"/>
          <w:lang w:val="es-PR"/>
        </w:rPr>
      </w:pPr>
      <w:r>
        <w:rPr>
          <w:rFonts w:ascii="Book Antiqua" w:hAnsi="Book Antiqua"/>
          <w:lang w:val="es-PR"/>
        </w:rPr>
        <w:t xml:space="preserve">El señor </w:t>
      </w:r>
      <w:r w:rsidR="001469D8">
        <w:rPr>
          <w:rFonts w:ascii="Book Antiqua" w:hAnsi="Book Antiqua"/>
          <w:lang w:val="es-PR"/>
        </w:rPr>
        <w:t>Benito Antonio Martínez Ocasio</w:t>
      </w:r>
      <w:r>
        <w:rPr>
          <w:rFonts w:ascii="Book Antiqua" w:hAnsi="Book Antiqua"/>
          <w:lang w:val="es-PR"/>
        </w:rPr>
        <w:t xml:space="preserve">, </w:t>
      </w:r>
      <w:r w:rsidR="0058667E">
        <w:rPr>
          <w:rFonts w:ascii="Book Antiqua" w:hAnsi="Book Antiqua"/>
          <w:lang w:val="es-PR"/>
        </w:rPr>
        <w:t xml:space="preserve">conocido </w:t>
      </w:r>
      <w:r w:rsidR="00892B35">
        <w:rPr>
          <w:rFonts w:ascii="Book Antiqua" w:hAnsi="Book Antiqua"/>
          <w:lang w:val="es-PR"/>
        </w:rPr>
        <w:t>artísticamente</w:t>
      </w:r>
      <w:r w:rsidR="0058667E">
        <w:rPr>
          <w:rFonts w:ascii="Book Antiqua" w:hAnsi="Book Antiqua"/>
          <w:lang w:val="es-PR"/>
        </w:rPr>
        <w:t xml:space="preserve"> </w:t>
      </w:r>
      <w:r w:rsidR="00892B35">
        <w:rPr>
          <w:rFonts w:ascii="Book Antiqua" w:hAnsi="Book Antiqua"/>
          <w:lang w:val="es-PR"/>
        </w:rPr>
        <w:t>como</w:t>
      </w:r>
      <w:r w:rsidR="0058667E">
        <w:rPr>
          <w:rFonts w:ascii="Book Antiqua" w:hAnsi="Book Antiqua"/>
          <w:lang w:val="es-PR"/>
        </w:rPr>
        <w:t xml:space="preserve"> </w:t>
      </w:r>
      <w:r w:rsidR="001469D8">
        <w:rPr>
          <w:rFonts w:ascii="Book Antiqua" w:hAnsi="Book Antiqua"/>
          <w:lang w:val="es-PR"/>
        </w:rPr>
        <w:t>“Bad Bunny”</w:t>
      </w:r>
      <w:r w:rsidR="0058667E">
        <w:rPr>
          <w:rFonts w:ascii="Book Antiqua" w:hAnsi="Book Antiqua"/>
          <w:lang w:val="es-PR"/>
        </w:rPr>
        <w:t xml:space="preserve">, </w:t>
      </w:r>
      <w:r w:rsidR="009D0675">
        <w:rPr>
          <w:rFonts w:ascii="Book Antiqua" w:hAnsi="Book Antiqua"/>
          <w:lang w:val="es-PR"/>
        </w:rPr>
        <w:t xml:space="preserve">nació el </w:t>
      </w:r>
      <w:r w:rsidR="001469D8">
        <w:rPr>
          <w:rFonts w:ascii="Book Antiqua" w:hAnsi="Book Antiqua"/>
          <w:lang w:val="es-PR"/>
        </w:rPr>
        <w:t>10</w:t>
      </w:r>
      <w:r w:rsidR="009D0675">
        <w:rPr>
          <w:rFonts w:ascii="Book Antiqua" w:hAnsi="Book Antiqua"/>
          <w:lang w:val="es-PR"/>
        </w:rPr>
        <w:t xml:space="preserve"> de </w:t>
      </w:r>
      <w:r w:rsidR="001469D8">
        <w:rPr>
          <w:rFonts w:ascii="Book Antiqua" w:hAnsi="Book Antiqua"/>
          <w:lang w:val="es-PR"/>
        </w:rPr>
        <w:t>marzo</w:t>
      </w:r>
      <w:r w:rsidR="009D0675">
        <w:rPr>
          <w:rFonts w:ascii="Book Antiqua" w:hAnsi="Book Antiqua"/>
          <w:lang w:val="es-PR"/>
        </w:rPr>
        <w:t xml:space="preserve"> de 19</w:t>
      </w:r>
      <w:r w:rsidR="001469D8">
        <w:rPr>
          <w:rFonts w:ascii="Book Antiqua" w:hAnsi="Book Antiqua"/>
          <w:lang w:val="es-PR"/>
        </w:rPr>
        <w:t xml:space="preserve">94 </w:t>
      </w:r>
      <w:r w:rsidR="009D0675">
        <w:rPr>
          <w:rFonts w:ascii="Book Antiqua" w:hAnsi="Book Antiqua"/>
          <w:lang w:val="es-PR"/>
        </w:rPr>
        <w:t xml:space="preserve">en </w:t>
      </w:r>
      <w:r w:rsidR="001469D8">
        <w:rPr>
          <w:rFonts w:ascii="Book Antiqua" w:hAnsi="Book Antiqua"/>
          <w:lang w:val="es-PR"/>
        </w:rPr>
        <w:t>Vega Baja</w:t>
      </w:r>
      <w:r w:rsidR="009D0675">
        <w:rPr>
          <w:rFonts w:ascii="Book Antiqua" w:hAnsi="Book Antiqua"/>
          <w:lang w:val="es-PR"/>
        </w:rPr>
        <w:t>, Puerto Rico.</w:t>
      </w:r>
      <w:r w:rsidR="00892B35">
        <w:rPr>
          <w:rFonts w:ascii="Book Antiqua" w:hAnsi="Book Antiqua"/>
          <w:lang w:val="es-PR"/>
        </w:rPr>
        <w:t xml:space="preserve"> </w:t>
      </w:r>
      <w:r w:rsidR="00774458">
        <w:rPr>
          <w:rFonts w:ascii="Book Antiqua" w:hAnsi="Book Antiqua"/>
          <w:lang w:val="es-PR"/>
        </w:rPr>
        <w:t>En ese mismo municipio</w:t>
      </w:r>
      <w:r w:rsidR="004C3F4B">
        <w:rPr>
          <w:rFonts w:ascii="Book Antiqua" w:hAnsi="Book Antiqua"/>
          <w:lang w:val="es-PR"/>
        </w:rPr>
        <w:t>, específicamente en el barrio Almirante</w:t>
      </w:r>
      <w:r w:rsidR="00452510">
        <w:rPr>
          <w:rFonts w:ascii="Book Antiqua" w:hAnsi="Book Antiqua"/>
          <w:lang w:val="es-PR"/>
        </w:rPr>
        <w:t xml:space="preserve"> Sur</w:t>
      </w:r>
      <w:r w:rsidR="004C3F4B">
        <w:rPr>
          <w:rFonts w:ascii="Book Antiqua" w:hAnsi="Book Antiqua"/>
          <w:lang w:val="es-PR"/>
        </w:rPr>
        <w:t xml:space="preserve">, se desarrolló durante distintas etapas de su vida. Ahí completó su educación elemental, intermedia y secundaria, además de comenzar con </w:t>
      </w:r>
      <w:r w:rsidR="004C1A59">
        <w:rPr>
          <w:rFonts w:ascii="Book Antiqua" w:hAnsi="Book Antiqua"/>
          <w:lang w:val="es-PR"/>
        </w:rPr>
        <w:t xml:space="preserve">su vida laboral desempeñándose como empacador de compras mientras cursaba estudios </w:t>
      </w:r>
      <w:proofErr w:type="spellStart"/>
      <w:proofErr w:type="gramStart"/>
      <w:r w:rsidR="004C1A59">
        <w:rPr>
          <w:rFonts w:ascii="Book Antiqua" w:hAnsi="Book Antiqua"/>
          <w:lang w:val="es-PR"/>
        </w:rPr>
        <w:t>post-secundarios</w:t>
      </w:r>
      <w:proofErr w:type="spellEnd"/>
      <w:proofErr w:type="gramEnd"/>
      <w:r w:rsidR="004C1A59">
        <w:rPr>
          <w:rFonts w:ascii="Book Antiqua" w:hAnsi="Book Antiqua"/>
          <w:lang w:val="es-PR"/>
        </w:rPr>
        <w:t xml:space="preserve">. Fue durante ese periodo en el que este artista comenzó a desenvolverse formalmente con su música.  </w:t>
      </w:r>
    </w:p>
    <w:p w14:paraId="2D329760" w14:textId="77777777" w:rsidR="004C1A59" w:rsidRDefault="004C1A59" w:rsidP="00654E0D">
      <w:pPr>
        <w:ind w:firstLine="720"/>
        <w:jc w:val="both"/>
        <w:rPr>
          <w:rFonts w:ascii="Book Antiqua" w:hAnsi="Book Antiqua"/>
          <w:lang w:val="es-PR"/>
        </w:rPr>
      </w:pPr>
    </w:p>
    <w:p w14:paraId="045F69D8" w14:textId="1F3B857D" w:rsidR="00617BDC" w:rsidRDefault="004C1A59" w:rsidP="00654E0D">
      <w:pPr>
        <w:ind w:firstLine="720"/>
        <w:jc w:val="both"/>
        <w:rPr>
          <w:rFonts w:ascii="Book Antiqua" w:hAnsi="Book Antiqua"/>
          <w:lang w:val="es-PR"/>
        </w:rPr>
      </w:pPr>
      <w:r>
        <w:rPr>
          <w:rFonts w:ascii="Book Antiqua" w:hAnsi="Book Antiqua"/>
          <w:lang w:val="es-PR"/>
        </w:rPr>
        <w:t>Como es de todos conocidos, Bad Bunny ha logrado posicionarse como uno de los artistas más influyentes a nivel mundial.</w:t>
      </w:r>
      <w:r w:rsidR="00D741F8">
        <w:rPr>
          <w:rFonts w:ascii="Book Antiqua" w:hAnsi="Book Antiqua"/>
          <w:lang w:val="es-PR"/>
        </w:rPr>
        <w:t xml:space="preserve"> Ha estado nominado y ha sido ganador de distintos premios reconocidos como los son los Grammys, Grammys Latinos, </w:t>
      </w:r>
      <w:proofErr w:type="spellStart"/>
      <w:r w:rsidR="00D741F8">
        <w:rPr>
          <w:rFonts w:ascii="Book Antiqua" w:hAnsi="Book Antiqua"/>
          <w:lang w:val="es-PR"/>
        </w:rPr>
        <w:t>Billboard</w:t>
      </w:r>
      <w:proofErr w:type="spellEnd"/>
      <w:r w:rsidR="00D741F8">
        <w:rPr>
          <w:rFonts w:ascii="Book Antiqua" w:hAnsi="Book Antiqua"/>
          <w:lang w:val="es-PR"/>
        </w:rPr>
        <w:t xml:space="preserve"> Music, </w:t>
      </w:r>
      <w:proofErr w:type="spellStart"/>
      <w:r w:rsidR="00D741F8">
        <w:rPr>
          <w:rFonts w:ascii="Book Antiqua" w:hAnsi="Book Antiqua"/>
          <w:lang w:val="es-PR"/>
        </w:rPr>
        <w:t>Billboard</w:t>
      </w:r>
      <w:proofErr w:type="spellEnd"/>
      <w:r w:rsidR="00D741F8">
        <w:rPr>
          <w:rFonts w:ascii="Book Antiqua" w:hAnsi="Book Antiqua"/>
          <w:lang w:val="es-PR"/>
        </w:rPr>
        <w:t xml:space="preserve"> de la música latina, entre otros</w:t>
      </w:r>
      <w:r w:rsidR="00A43972">
        <w:rPr>
          <w:rFonts w:ascii="Book Antiqua" w:hAnsi="Book Antiqua"/>
          <w:lang w:val="es-PR"/>
        </w:rPr>
        <w:t xml:space="preserve">, siendo el premio más recientemente alcanzado el mejor álbum del año con el álbum </w:t>
      </w:r>
      <w:proofErr w:type="spellStart"/>
      <w:r w:rsidR="00A43972" w:rsidRPr="00C819B6">
        <w:rPr>
          <w:rFonts w:ascii="Book Antiqua" w:hAnsi="Book Antiqua"/>
          <w:i/>
          <w:iCs/>
          <w:lang w:val="es-PR"/>
        </w:rPr>
        <w:t>De</w:t>
      </w:r>
      <w:r w:rsidR="00C819B6" w:rsidRPr="00C819B6">
        <w:rPr>
          <w:rFonts w:ascii="Book Antiqua" w:hAnsi="Book Antiqua"/>
          <w:i/>
          <w:iCs/>
          <w:lang w:val="es-PR"/>
        </w:rPr>
        <w:t>BÍ</w:t>
      </w:r>
      <w:proofErr w:type="spellEnd"/>
      <w:r w:rsidR="00A43972" w:rsidRPr="00C819B6">
        <w:rPr>
          <w:rFonts w:ascii="Book Antiqua" w:hAnsi="Book Antiqua"/>
          <w:i/>
          <w:iCs/>
          <w:lang w:val="es-PR"/>
        </w:rPr>
        <w:t xml:space="preserve"> </w:t>
      </w:r>
      <w:proofErr w:type="spellStart"/>
      <w:r w:rsidR="00A43972" w:rsidRPr="00C819B6">
        <w:rPr>
          <w:rFonts w:ascii="Book Antiqua" w:hAnsi="Book Antiqua"/>
          <w:i/>
          <w:iCs/>
          <w:lang w:val="es-PR"/>
        </w:rPr>
        <w:t>Ti</w:t>
      </w:r>
      <w:r w:rsidR="00C819B6" w:rsidRPr="00C819B6">
        <w:rPr>
          <w:rFonts w:ascii="Book Antiqua" w:hAnsi="Book Antiqua"/>
          <w:i/>
          <w:iCs/>
          <w:lang w:val="es-PR"/>
        </w:rPr>
        <w:t>RAR</w:t>
      </w:r>
      <w:proofErr w:type="spellEnd"/>
      <w:r w:rsidR="00A43972" w:rsidRPr="00C819B6">
        <w:rPr>
          <w:rFonts w:ascii="Book Antiqua" w:hAnsi="Book Antiqua"/>
          <w:i/>
          <w:iCs/>
          <w:lang w:val="es-PR"/>
        </w:rPr>
        <w:t xml:space="preserve"> </w:t>
      </w:r>
      <w:proofErr w:type="spellStart"/>
      <w:r w:rsidR="00A43972" w:rsidRPr="00C819B6">
        <w:rPr>
          <w:rFonts w:ascii="Book Antiqua" w:hAnsi="Book Antiqua"/>
          <w:i/>
          <w:iCs/>
          <w:lang w:val="es-PR"/>
        </w:rPr>
        <w:t>Má</w:t>
      </w:r>
      <w:r w:rsidR="00C819B6" w:rsidRPr="00C819B6">
        <w:rPr>
          <w:rFonts w:ascii="Book Antiqua" w:hAnsi="Book Antiqua"/>
          <w:i/>
          <w:iCs/>
          <w:lang w:val="es-PR"/>
        </w:rPr>
        <w:t>S</w:t>
      </w:r>
      <w:proofErr w:type="spellEnd"/>
      <w:r w:rsidR="00A43972" w:rsidRPr="00C819B6">
        <w:rPr>
          <w:rFonts w:ascii="Book Antiqua" w:hAnsi="Book Antiqua"/>
          <w:i/>
          <w:iCs/>
          <w:lang w:val="es-PR"/>
        </w:rPr>
        <w:t xml:space="preserve"> </w:t>
      </w:r>
      <w:proofErr w:type="spellStart"/>
      <w:r w:rsidR="00A43972" w:rsidRPr="00C819B6">
        <w:rPr>
          <w:rFonts w:ascii="Book Antiqua" w:hAnsi="Book Antiqua"/>
          <w:i/>
          <w:iCs/>
          <w:lang w:val="es-PR"/>
        </w:rPr>
        <w:t>F</w:t>
      </w:r>
      <w:r w:rsidR="00C819B6" w:rsidRPr="00C819B6">
        <w:rPr>
          <w:rFonts w:ascii="Book Antiqua" w:hAnsi="Book Antiqua"/>
          <w:i/>
          <w:iCs/>
          <w:lang w:val="es-PR"/>
        </w:rPr>
        <w:t>OT</w:t>
      </w:r>
      <w:r w:rsidR="00A43972" w:rsidRPr="00C819B6">
        <w:rPr>
          <w:rFonts w:ascii="Book Antiqua" w:hAnsi="Book Antiqua"/>
          <w:i/>
          <w:iCs/>
          <w:lang w:val="es-PR"/>
        </w:rPr>
        <w:t>o</w:t>
      </w:r>
      <w:r w:rsidR="00C819B6" w:rsidRPr="00C819B6">
        <w:rPr>
          <w:rFonts w:ascii="Book Antiqua" w:hAnsi="Book Antiqua"/>
          <w:i/>
          <w:iCs/>
          <w:lang w:val="es-PR"/>
        </w:rPr>
        <w:t>S</w:t>
      </w:r>
      <w:proofErr w:type="spellEnd"/>
      <w:r w:rsidR="00A43972">
        <w:rPr>
          <w:rFonts w:ascii="Book Antiqua" w:hAnsi="Book Antiqua"/>
          <w:lang w:val="es-PR"/>
        </w:rPr>
        <w:t>, en el 2026</w:t>
      </w:r>
      <w:r w:rsidR="00D741F8">
        <w:rPr>
          <w:rFonts w:ascii="Book Antiqua" w:hAnsi="Book Antiqua"/>
          <w:lang w:val="es-PR"/>
        </w:rPr>
        <w:t>. Asimismo, ha establecido récords históricos dentro de plataformas digitales con su</w:t>
      </w:r>
      <w:r w:rsidR="00FD7BA8">
        <w:rPr>
          <w:rFonts w:ascii="Book Antiqua" w:hAnsi="Book Antiqua"/>
          <w:lang w:val="es-PR"/>
        </w:rPr>
        <w:t>s canciones</w:t>
      </w:r>
      <w:r w:rsidR="00D741F8">
        <w:rPr>
          <w:rFonts w:ascii="Book Antiqua" w:hAnsi="Book Antiqua"/>
          <w:lang w:val="es-PR"/>
        </w:rPr>
        <w:t xml:space="preserve"> y se ha abierto paso en otras facetas artísticas como actor. </w:t>
      </w:r>
    </w:p>
    <w:p w14:paraId="73E854E0" w14:textId="77777777" w:rsidR="00D741F8" w:rsidRDefault="00D741F8" w:rsidP="00654E0D">
      <w:pPr>
        <w:ind w:firstLine="720"/>
        <w:jc w:val="both"/>
        <w:rPr>
          <w:rFonts w:ascii="Book Antiqua" w:hAnsi="Book Antiqua"/>
          <w:lang w:val="es-PR"/>
        </w:rPr>
      </w:pPr>
    </w:p>
    <w:p w14:paraId="39EE9685" w14:textId="67334C76" w:rsidR="004C1A59" w:rsidRDefault="00D741F8" w:rsidP="008C5CDA">
      <w:pPr>
        <w:jc w:val="both"/>
        <w:rPr>
          <w:rFonts w:ascii="Book Antiqua" w:hAnsi="Book Antiqua"/>
          <w:lang w:val="es-PR"/>
        </w:rPr>
      </w:pPr>
      <w:r>
        <w:rPr>
          <w:rFonts w:ascii="Book Antiqua" w:hAnsi="Book Antiqua"/>
          <w:lang w:val="es-PR"/>
        </w:rPr>
        <w:tab/>
        <w:t xml:space="preserve">Desde el principio de su carrera, Martínez Ocasio demostró una propuesta musical innovadora para el género urbano. Ha sido su autenticidad, versatilidad y capacidad de </w:t>
      </w:r>
      <w:r>
        <w:rPr>
          <w:rFonts w:ascii="Book Antiqua" w:hAnsi="Book Antiqua"/>
          <w:lang w:val="es-PR"/>
        </w:rPr>
        <w:lastRenderedPageBreak/>
        <w:t>trascender fronteras lingüísticas y culturales lo que ha marcado su éxito mundial.</w:t>
      </w:r>
      <w:r w:rsidR="008C5CDA">
        <w:rPr>
          <w:rFonts w:ascii="Book Antiqua" w:hAnsi="Book Antiqua"/>
          <w:lang w:val="es-PR"/>
        </w:rPr>
        <w:t xml:space="preserve"> Su estilo peculiar en su voz, en su apariencia y su personalidad, han sido piezas claves para que sea admirado y querido por distintas generaciones. </w:t>
      </w:r>
    </w:p>
    <w:p w14:paraId="139D7DE3" w14:textId="77777777" w:rsidR="0020426C" w:rsidRDefault="0020426C" w:rsidP="008C5CDA">
      <w:pPr>
        <w:jc w:val="both"/>
        <w:rPr>
          <w:rFonts w:ascii="Book Antiqua" w:hAnsi="Book Antiqua"/>
          <w:lang w:val="es-PR"/>
        </w:rPr>
      </w:pPr>
    </w:p>
    <w:p w14:paraId="5B433834" w14:textId="4FA39D6F" w:rsidR="0020426C" w:rsidRDefault="0020426C" w:rsidP="008C5CDA">
      <w:pPr>
        <w:jc w:val="both"/>
        <w:rPr>
          <w:rFonts w:ascii="Book Antiqua" w:hAnsi="Book Antiqua"/>
          <w:lang w:val="es-PR"/>
        </w:rPr>
      </w:pPr>
      <w:r>
        <w:rPr>
          <w:rFonts w:ascii="Book Antiqua" w:hAnsi="Book Antiqua"/>
          <w:lang w:val="es-PR"/>
        </w:rPr>
        <w:tab/>
        <w:t>De este modo, este artista ha logrado conseguir desde sus primeros años como c</w:t>
      </w:r>
      <w:r w:rsidR="008D19B6">
        <w:rPr>
          <w:rFonts w:ascii="Book Antiqua" w:hAnsi="Book Antiqua"/>
          <w:lang w:val="es-PR"/>
        </w:rPr>
        <w:t>a</w:t>
      </w:r>
      <w:r>
        <w:rPr>
          <w:rFonts w:ascii="Book Antiqua" w:hAnsi="Book Antiqua"/>
          <w:lang w:val="es-PR"/>
        </w:rPr>
        <w:t>ntante un éxito a nivel global el cual ha mantenido durante su carrera. Ello, le ha dado paso a participaciones de gran exposición como lo fue su participación en el espectáculo de med</w:t>
      </w:r>
      <w:r w:rsidR="008C0EDD">
        <w:rPr>
          <w:rFonts w:ascii="Book Antiqua" w:hAnsi="Book Antiqua"/>
          <w:lang w:val="es-PR"/>
        </w:rPr>
        <w:t>i</w:t>
      </w:r>
      <w:r>
        <w:rPr>
          <w:rFonts w:ascii="Book Antiqua" w:hAnsi="Book Antiqua"/>
          <w:lang w:val="es-PR"/>
        </w:rPr>
        <w:t xml:space="preserve">o tiempo del Super Bowl LIV, celebrado en Miami, Florida, donde compartió escenario </w:t>
      </w:r>
      <w:r w:rsidR="008D19B6">
        <w:rPr>
          <w:rFonts w:ascii="Book Antiqua" w:hAnsi="Book Antiqua"/>
          <w:lang w:val="es-PR"/>
        </w:rPr>
        <w:t>como invitado de</w:t>
      </w:r>
      <w:r>
        <w:rPr>
          <w:rFonts w:ascii="Book Antiqua" w:hAnsi="Book Antiqua"/>
          <w:lang w:val="es-PR"/>
        </w:rPr>
        <w:t xml:space="preserve"> la reconocida artista Shakira. Este evento logró exponerle de forma extraordinaria, teniendo como consecuencia una proyección de la cultura caribeña y la identidad puertorriqueña </w:t>
      </w:r>
      <w:r w:rsidR="008D19B6">
        <w:rPr>
          <w:rFonts w:ascii="Book Antiqua" w:hAnsi="Book Antiqua"/>
          <w:lang w:val="es-PR"/>
        </w:rPr>
        <w:t>que marcaría un comienzo importante en su carrera. Así, en el 2026 consiguió el gran logro de presentarse en el espectáculo de medio tiempo del Super Bowl LX, uno de los más visualizado en la historia, pero esta vez siendo él quien invitaría a artistas de igual calibre mundial, como</w:t>
      </w:r>
      <w:r w:rsidR="001158FF">
        <w:rPr>
          <w:rFonts w:ascii="Book Antiqua" w:hAnsi="Book Antiqua"/>
          <w:lang w:val="es-PR"/>
        </w:rPr>
        <w:t xml:space="preserve"> el astro boricua</w:t>
      </w:r>
      <w:r w:rsidR="008D19B6">
        <w:rPr>
          <w:rFonts w:ascii="Book Antiqua" w:hAnsi="Book Antiqua"/>
          <w:lang w:val="es-PR"/>
        </w:rPr>
        <w:t xml:space="preserve"> Ricky Martin, a que le acompañasen en su presentación. Esta presentación logró colocar a Bad Bunny en otra dimensión artística donde grandes artistas han compartido dicho escenario. En este evento tuvo la oportunidad no solo de mostrar el talento que le ubicó allí, pero una vez más resaltar la cultura latina, la identidad puertorriqueña y con una presentación musical en el idioma español. Esto sin duda, tuvo un gran impacto </w:t>
      </w:r>
      <w:r w:rsidR="00A43972">
        <w:rPr>
          <w:rFonts w:ascii="Book Antiqua" w:hAnsi="Book Antiqua"/>
          <w:lang w:val="es-PR"/>
        </w:rPr>
        <w:t>ante la música latina</w:t>
      </w:r>
      <w:r w:rsidR="001158FF">
        <w:rPr>
          <w:rFonts w:ascii="Book Antiqua" w:hAnsi="Book Antiqua"/>
          <w:lang w:val="es-PR"/>
        </w:rPr>
        <w:t>,</w:t>
      </w:r>
      <w:r w:rsidR="00A43972">
        <w:rPr>
          <w:rFonts w:ascii="Book Antiqua" w:hAnsi="Book Antiqua"/>
          <w:lang w:val="es-PR"/>
        </w:rPr>
        <w:t xml:space="preserve"> nuestros hermanos caribeños y toda la comunidad hispanohablante. </w:t>
      </w:r>
    </w:p>
    <w:p w14:paraId="1DB5521A" w14:textId="77777777" w:rsidR="00490F68" w:rsidRPr="00490F68" w:rsidRDefault="00490F68" w:rsidP="00E201B3">
      <w:pPr>
        <w:jc w:val="both"/>
        <w:rPr>
          <w:rFonts w:ascii="Book Antiqua" w:hAnsi="Book Antiqua"/>
          <w:lang w:val="es-PR"/>
        </w:rPr>
      </w:pPr>
    </w:p>
    <w:p w14:paraId="501B67DE" w14:textId="3A766F31" w:rsidR="00490F68" w:rsidRPr="00490F68" w:rsidRDefault="001158FF" w:rsidP="00490F68">
      <w:pPr>
        <w:ind w:firstLine="720"/>
        <w:jc w:val="both"/>
        <w:rPr>
          <w:rFonts w:ascii="Book Antiqua" w:hAnsi="Book Antiqua"/>
          <w:lang w:val="es-PR"/>
        </w:rPr>
      </w:pPr>
      <w:r>
        <w:rPr>
          <w:rFonts w:ascii="Book Antiqua" w:hAnsi="Book Antiqua"/>
          <w:lang w:val="es-PR"/>
        </w:rPr>
        <w:t xml:space="preserve">No cabe duda de la gran trayectoria que está trazando este artista urbano </w:t>
      </w:r>
      <w:proofErr w:type="spellStart"/>
      <w:r>
        <w:rPr>
          <w:rFonts w:ascii="Book Antiqua" w:hAnsi="Book Antiqua"/>
          <w:lang w:val="es-PR"/>
        </w:rPr>
        <w:t>vegabajeño</w:t>
      </w:r>
      <w:proofErr w:type="spellEnd"/>
      <w:r>
        <w:rPr>
          <w:rFonts w:ascii="Book Antiqua" w:hAnsi="Book Antiqua"/>
          <w:lang w:val="es-PR"/>
        </w:rPr>
        <w:t xml:space="preserve">. </w:t>
      </w:r>
      <w:r w:rsidR="00490F68" w:rsidRPr="00490F68">
        <w:rPr>
          <w:rFonts w:ascii="Book Antiqua" w:hAnsi="Book Antiqua"/>
          <w:lang w:val="es-PR"/>
        </w:rPr>
        <w:t>Su éxito ha abierto puertas a una nueva generación de artistas puertorriqueños y ha consolidado al género urbano como una de las principales expresiones culturales del mundo.</w:t>
      </w:r>
      <w:r>
        <w:rPr>
          <w:rFonts w:ascii="Book Antiqua" w:hAnsi="Book Antiqua"/>
          <w:lang w:val="es-PR"/>
        </w:rPr>
        <w:t xml:space="preserve"> </w:t>
      </w:r>
      <w:r w:rsidR="00B71EAC">
        <w:rPr>
          <w:rFonts w:ascii="Book Antiqua" w:hAnsi="Book Antiqua"/>
          <w:lang w:val="es-PR"/>
        </w:rPr>
        <w:t>Asimismo, se ha destacado de manera incomparable en escenarios puertorriqueños. Así lo demostró al establecer y presentar la histórica residencia “No Me Quiero Ir de Aquí” en el Coliseo de Puerto Rico, José Miguel Agrelot. Esta hazaña de 31 conciertos celebrados en el año 2025 tuvo como resultado la visita de turistas a la isla para presenciar el evento, así como un impacto económico significativo y una exposición de Puerto Rico mundialmente</w:t>
      </w:r>
      <w:r w:rsidR="00BB2A10">
        <w:rPr>
          <w:rFonts w:ascii="Book Antiqua" w:hAnsi="Book Antiqua"/>
          <w:lang w:val="es-PR"/>
        </w:rPr>
        <w:t>; posicionando a la isla como un destino turístico para otros fines y una vez más visibilizando ante el mundo nuestra cultura puertorriqueña y nuestra identidad como País</w:t>
      </w:r>
      <w:r w:rsidR="00B71EAC">
        <w:rPr>
          <w:rFonts w:ascii="Book Antiqua" w:hAnsi="Book Antiqua"/>
          <w:lang w:val="es-PR"/>
        </w:rPr>
        <w:t xml:space="preserve">. </w:t>
      </w:r>
    </w:p>
    <w:p w14:paraId="3E2F3798" w14:textId="77777777" w:rsidR="00490F68" w:rsidRPr="00490F68" w:rsidRDefault="00490F68" w:rsidP="00A43972">
      <w:pPr>
        <w:jc w:val="both"/>
        <w:rPr>
          <w:rFonts w:ascii="Book Antiqua" w:hAnsi="Book Antiqua"/>
          <w:lang w:val="es-PR"/>
        </w:rPr>
      </w:pPr>
    </w:p>
    <w:p w14:paraId="34748BB9" w14:textId="4A6EE468" w:rsidR="00490F68" w:rsidRPr="00490F68" w:rsidRDefault="00BB2A10" w:rsidP="00490F68">
      <w:pPr>
        <w:ind w:firstLine="720"/>
        <w:jc w:val="both"/>
        <w:rPr>
          <w:rFonts w:ascii="Book Antiqua" w:hAnsi="Book Antiqua"/>
          <w:lang w:val="es-PR"/>
        </w:rPr>
      </w:pPr>
      <w:r>
        <w:rPr>
          <w:rFonts w:ascii="Book Antiqua" w:hAnsi="Book Antiqua"/>
          <w:lang w:val="es-PR"/>
        </w:rPr>
        <w:t>Por otra parte, cabe resaltar de igual forma que m</w:t>
      </w:r>
      <w:r w:rsidR="00490F68" w:rsidRPr="00490F68">
        <w:rPr>
          <w:rFonts w:ascii="Book Antiqua" w:hAnsi="Book Antiqua"/>
          <w:lang w:val="es-PR"/>
        </w:rPr>
        <w:t xml:space="preserve">ás allá de sus logros musicales, </w:t>
      </w:r>
      <w:r>
        <w:rPr>
          <w:rFonts w:ascii="Book Antiqua" w:hAnsi="Book Antiqua"/>
          <w:lang w:val="es-PR"/>
        </w:rPr>
        <w:t>Benito Antonio</w:t>
      </w:r>
      <w:r w:rsidR="00490F68" w:rsidRPr="00490F68">
        <w:rPr>
          <w:rFonts w:ascii="Book Antiqua" w:hAnsi="Book Antiqua"/>
          <w:lang w:val="es-PR"/>
        </w:rPr>
        <w:t xml:space="preserve"> ha incorporado en su obra referencias culturales y sociales que reflejan la realidad puertorriqueña, reafirmando su identidad y utilizando su plataforma para visibilizar temas de relevancia social. Asimismo, ha apoyado diversas iniciativas de ayuda humanitaria y ha manifestado solidaridad con el pueblo de Puerto Rico en momentos de necesidad</w:t>
      </w:r>
      <w:r>
        <w:rPr>
          <w:rFonts w:ascii="Book Antiqua" w:hAnsi="Book Antiqua"/>
          <w:lang w:val="es-PR"/>
        </w:rPr>
        <w:t xml:space="preserve"> como lo fue tras el impacto del huracán María y otras luchas y activismo social que ha asumido como parte de su compromiso inquebrantable e incuestionable con Puerto Rico y su gente. </w:t>
      </w:r>
    </w:p>
    <w:p w14:paraId="76211950" w14:textId="77777777" w:rsidR="00490F68" w:rsidRPr="00490F68" w:rsidRDefault="00490F68" w:rsidP="00490F68">
      <w:pPr>
        <w:ind w:firstLine="720"/>
        <w:jc w:val="both"/>
        <w:rPr>
          <w:rFonts w:ascii="Book Antiqua" w:hAnsi="Book Antiqua"/>
          <w:lang w:val="es-PR"/>
        </w:rPr>
      </w:pPr>
    </w:p>
    <w:p w14:paraId="6ED4FB7C" w14:textId="55CBEB7B" w:rsidR="00490F68" w:rsidRPr="00490F68" w:rsidRDefault="00BB2A10" w:rsidP="00490F68">
      <w:pPr>
        <w:ind w:firstLine="720"/>
        <w:jc w:val="both"/>
        <w:rPr>
          <w:rFonts w:ascii="SimSun" w:eastAsia="SimSun" w:hAnsi="SimSun" w:cs="SimSun"/>
          <w:lang w:val="es-PR"/>
        </w:rPr>
      </w:pPr>
      <w:r>
        <w:rPr>
          <w:rFonts w:ascii="Book Antiqua" w:hAnsi="Book Antiqua"/>
          <w:lang w:val="es-PR"/>
        </w:rPr>
        <w:lastRenderedPageBreak/>
        <w:t>La</w:t>
      </w:r>
      <w:r w:rsidR="00490F68" w:rsidRPr="00490F68">
        <w:rPr>
          <w:rFonts w:ascii="Book Antiqua" w:hAnsi="Book Antiqua"/>
          <w:lang w:val="es-PR"/>
        </w:rPr>
        <w:t xml:space="preserve"> trayectoria </w:t>
      </w:r>
      <w:r>
        <w:rPr>
          <w:rFonts w:ascii="Book Antiqua" w:hAnsi="Book Antiqua"/>
          <w:lang w:val="es-PR"/>
        </w:rPr>
        <w:t xml:space="preserve">de este artista puertorriqueño, la cual ha construido con consistencia, creyendo y luchando por sus sueños, </w:t>
      </w:r>
      <w:r w:rsidR="00490F68" w:rsidRPr="00490F68">
        <w:rPr>
          <w:rFonts w:ascii="Book Antiqua" w:hAnsi="Book Antiqua"/>
          <w:lang w:val="es-PR"/>
        </w:rPr>
        <w:t>constituye un ejemplo de disciplina, talento y compromiso cultural</w:t>
      </w:r>
      <w:r w:rsidR="00D16FE8">
        <w:rPr>
          <w:rFonts w:ascii="Book Antiqua" w:hAnsi="Book Antiqua"/>
          <w:lang w:val="es-PR"/>
        </w:rPr>
        <w:t xml:space="preserve"> y social con Puerto Rico. Este mismo compromiso </w:t>
      </w:r>
      <w:r>
        <w:rPr>
          <w:rFonts w:ascii="Book Antiqua" w:hAnsi="Book Antiqua"/>
          <w:lang w:val="es-PR"/>
        </w:rPr>
        <w:t>ha elevado</w:t>
      </w:r>
      <w:r w:rsidR="00490F68" w:rsidRPr="00490F68">
        <w:rPr>
          <w:rFonts w:ascii="Book Antiqua" w:hAnsi="Book Antiqua"/>
          <w:lang w:val="es-PR"/>
        </w:rPr>
        <w:t xml:space="preserve"> el nombre de Puerto Rico</w:t>
      </w:r>
      <w:r w:rsidR="00A43972">
        <w:rPr>
          <w:rFonts w:ascii="Book Antiqua" w:hAnsi="Book Antiqua"/>
          <w:lang w:val="es-PR"/>
        </w:rPr>
        <w:t xml:space="preserve"> y su pueblo de Vega Baja</w:t>
      </w:r>
      <w:r w:rsidR="00490F68" w:rsidRPr="00490F68">
        <w:rPr>
          <w:rFonts w:ascii="Book Antiqua" w:hAnsi="Book Antiqua"/>
          <w:lang w:val="es-PR"/>
        </w:rPr>
        <w:t xml:space="preserve"> en escenarios</w:t>
      </w:r>
      <w:r>
        <w:rPr>
          <w:rFonts w:ascii="Book Antiqua" w:hAnsi="Book Antiqua"/>
          <w:lang w:val="es-PR"/>
        </w:rPr>
        <w:t xml:space="preserve"> nacionales e</w:t>
      </w:r>
      <w:r w:rsidR="00490F68" w:rsidRPr="00490F68">
        <w:rPr>
          <w:rFonts w:ascii="Book Antiqua" w:hAnsi="Book Antiqua"/>
          <w:lang w:val="es-PR"/>
        </w:rPr>
        <w:t xml:space="preserve"> internacionales y </w:t>
      </w:r>
      <w:r w:rsidR="00D16FE8">
        <w:rPr>
          <w:rFonts w:ascii="Book Antiqua" w:hAnsi="Book Antiqua"/>
          <w:lang w:val="es-PR"/>
        </w:rPr>
        <w:t>ha fortalecido</w:t>
      </w:r>
      <w:r w:rsidR="00490F68" w:rsidRPr="00490F68">
        <w:rPr>
          <w:rFonts w:ascii="Book Antiqua" w:hAnsi="Book Antiqua"/>
          <w:lang w:val="es-PR"/>
        </w:rPr>
        <w:t xml:space="preserve"> nuestra presencia en la industria global del entretenimiento.</w:t>
      </w:r>
      <w:r w:rsidR="00D16FE8">
        <w:rPr>
          <w:rFonts w:ascii="Book Antiqua" w:hAnsi="Book Antiqua"/>
          <w:lang w:val="es-PR"/>
        </w:rPr>
        <w:t xml:space="preserve"> Así también, su calidad humana y la pasión que proyecta ante las causas de grupos minoritarios, temas </w:t>
      </w:r>
      <w:r w:rsidR="00F1171A">
        <w:rPr>
          <w:rFonts w:ascii="Book Antiqua" w:hAnsi="Book Antiqua"/>
          <w:lang w:val="es-PR"/>
        </w:rPr>
        <w:t xml:space="preserve">de impacto </w:t>
      </w:r>
      <w:r w:rsidR="00D16FE8">
        <w:rPr>
          <w:rFonts w:ascii="Book Antiqua" w:hAnsi="Book Antiqua"/>
          <w:lang w:val="es-PR"/>
        </w:rPr>
        <w:t>social</w:t>
      </w:r>
      <w:r w:rsidR="00F1171A">
        <w:rPr>
          <w:rFonts w:ascii="Book Antiqua" w:hAnsi="Book Antiqua"/>
          <w:lang w:val="es-PR"/>
        </w:rPr>
        <w:t xml:space="preserve"> y activismo ante los grandes retos que enfrenta el pueblo puertorriqueño, forman parte de los méritos que hoy promueven esta acción legislativa.</w:t>
      </w:r>
    </w:p>
    <w:p w14:paraId="7BC0B3C3" w14:textId="3AC8E4C3" w:rsidR="00490F68" w:rsidRPr="00490F68" w:rsidRDefault="00D16FE8" w:rsidP="00D16FE8">
      <w:pPr>
        <w:tabs>
          <w:tab w:val="left" w:pos="2177"/>
        </w:tabs>
        <w:ind w:firstLine="720"/>
        <w:jc w:val="both"/>
        <w:rPr>
          <w:rFonts w:ascii="Book Antiqua" w:hAnsi="Book Antiqua"/>
          <w:lang w:val="es-PR"/>
        </w:rPr>
      </w:pPr>
      <w:r>
        <w:rPr>
          <w:rFonts w:ascii="Book Antiqua" w:hAnsi="Book Antiqua"/>
          <w:lang w:val="es-PR"/>
        </w:rPr>
        <w:tab/>
      </w:r>
    </w:p>
    <w:p w14:paraId="56CB6C94" w14:textId="77777777" w:rsidR="009E2241" w:rsidRPr="00CD00DF" w:rsidRDefault="00707035" w:rsidP="00A01FDE">
      <w:pPr>
        <w:rPr>
          <w:rFonts w:ascii="Book Antiqua" w:hAnsi="Book Antiqua"/>
          <w:i/>
          <w:lang w:val="es-ES_tradnl"/>
        </w:rPr>
      </w:pPr>
      <w:r w:rsidRPr="00707035">
        <w:rPr>
          <w:rFonts w:ascii="Book Antiqua" w:hAnsi="Book Antiqua"/>
          <w:i/>
          <w:caps/>
          <w:lang w:val="es-PR"/>
        </w:rPr>
        <w:t>Resuélv</w:t>
      </w:r>
      <w:r w:rsidR="008A00E8">
        <w:rPr>
          <w:rFonts w:ascii="Book Antiqua" w:hAnsi="Book Antiqua"/>
          <w:i/>
          <w:caps/>
          <w:lang w:val="es-PR"/>
        </w:rPr>
        <w:t>E</w:t>
      </w:r>
      <w:r w:rsidRPr="00707035">
        <w:rPr>
          <w:rFonts w:ascii="Book Antiqua" w:hAnsi="Book Antiqua"/>
          <w:i/>
          <w:caps/>
          <w:lang w:val="es-PR"/>
        </w:rPr>
        <w:t>se</w:t>
      </w:r>
      <w:r w:rsidR="009E2241" w:rsidRPr="00CD00DF">
        <w:rPr>
          <w:rFonts w:ascii="Book Antiqua" w:hAnsi="Book Antiqua"/>
          <w:i/>
          <w:lang w:val="es-ES_tradnl"/>
        </w:rPr>
        <w:t xml:space="preserve"> POR LA ASAMBLEA LEGISLATIVA DE PUERTO RICO:</w:t>
      </w:r>
    </w:p>
    <w:p w14:paraId="55CE2493" w14:textId="77777777" w:rsidR="00967612" w:rsidRDefault="00967612" w:rsidP="00A01FDE">
      <w:pPr>
        <w:jc w:val="both"/>
        <w:rPr>
          <w:rFonts w:ascii="Book Antiqua" w:hAnsi="Book Antiqua"/>
          <w:i/>
          <w:lang w:val="es-ES_tradnl"/>
        </w:rPr>
      </w:pPr>
    </w:p>
    <w:p w14:paraId="5511543D" w14:textId="77777777" w:rsidR="00967612" w:rsidRPr="00CD00DF" w:rsidRDefault="00967612" w:rsidP="00967612">
      <w:pPr>
        <w:spacing w:line="480" w:lineRule="auto"/>
        <w:jc w:val="both"/>
        <w:rPr>
          <w:rFonts w:ascii="Book Antiqua" w:hAnsi="Book Antiqua"/>
          <w:i/>
          <w:lang w:val="es-ES_tradnl"/>
        </w:rPr>
        <w:sectPr w:rsidR="00967612" w:rsidRPr="00CD00DF">
          <w:headerReference w:type="default" r:id="rId7"/>
          <w:headerReference w:type="first" r:id="rId8"/>
          <w:type w:val="continuous"/>
          <w:pgSz w:w="12240" w:h="15840" w:code="1"/>
          <w:pgMar w:top="1440" w:right="1440" w:bottom="1440" w:left="1440" w:header="720" w:footer="720" w:gutter="0"/>
          <w:cols w:space="720"/>
          <w:titlePg/>
        </w:sectPr>
      </w:pPr>
    </w:p>
    <w:p w14:paraId="33686298" w14:textId="3BD4B28A" w:rsidR="00962824" w:rsidRDefault="00DB1DA7" w:rsidP="00A01FDE">
      <w:pPr>
        <w:spacing w:line="480" w:lineRule="auto"/>
        <w:ind w:firstLine="720"/>
        <w:jc w:val="both"/>
        <w:rPr>
          <w:rFonts w:ascii="Book Antiqua" w:hAnsi="Book Antiqua"/>
          <w:lang w:val="es-PR"/>
        </w:rPr>
      </w:pPr>
      <w:r w:rsidRPr="00DB1DA7">
        <w:rPr>
          <w:rFonts w:ascii="Book Antiqua" w:hAnsi="Book Antiqua"/>
          <w:lang w:val="es-PR"/>
        </w:rPr>
        <w:t>Sección 1</w:t>
      </w:r>
      <w:r w:rsidR="00FE5722">
        <w:rPr>
          <w:rFonts w:ascii="Book Antiqua" w:hAnsi="Book Antiqua"/>
          <w:lang w:val="es-PR"/>
        </w:rPr>
        <w:t>.-</w:t>
      </w:r>
      <w:r w:rsidR="00962824" w:rsidRPr="00962824">
        <w:rPr>
          <w:rFonts w:ascii="Book Antiqua" w:hAnsi="Book Antiqua"/>
          <w:lang w:val="es-PR"/>
        </w:rPr>
        <w:t xml:space="preserve">Se designa la </w:t>
      </w:r>
      <w:r w:rsidR="00A01FDE" w:rsidRPr="00962824">
        <w:rPr>
          <w:rFonts w:ascii="Book Antiqua" w:hAnsi="Book Antiqua"/>
          <w:lang w:val="es-PR"/>
        </w:rPr>
        <w:t>c</w:t>
      </w:r>
      <w:r w:rsidR="00962824" w:rsidRPr="00962824">
        <w:rPr>
          <w:rFonts w:ascii="Book Antiqua" w:hAnsi="Book Antiqua"/>
          <w:lang w:val="es-PR"/>
        </w:rPr>
        <w:t xml:space="preserve">arretera </w:t>
      </w:r>
      <w:r w:rsidR="00962824" w:rsidRPr="00A363FB">
        <w:rPr>
          <w:rFonts w:ascii="Book Antiqua" w:hAnsi="Book Antiqua"/>
          <w:lang w:val="es-PR"/>
        </w:rPr>
        <w:t>PR-</w:t>
      </w:r>
      <w:r w:rsidR="00774458">
        <w:rPr>
          <w:rFonts w:ascii="Book Antiqua" w:hAnsi="Book Antiqua"/>
          <w:lang w:val="es-PR"/>
        </w:rPr>
        <w:t>160</w:t>
      </w:r>
      <w:r w:rsidR="004D1B37" w:rsidRPr="00A363FB">
        <w:rPr>
          <w:rFonts w:ascii="Book Antiqua" w:hAnsi="Book Antiqua"/>
          <w:lang w:val="es-PR"/>
        </w:rPr>
        <w:t xml:space="preserve"> </w:t>
      </w:r>
      <w:r w:rsidR="005768E2">
        <w:rPr>
          <w:rFonts w:ascii="Book Antiqua" w:hAnsi="Book Antiqua"/>
          <w:lang w:val="es-PR"/>
        </w:rPr>
        <w:t>jurisdicción</w:t>
      </w:r>
      <w:r w:rsidR="00962824" w:rsidRPr="00962824">
        <w:rPr>
          <w:rFonts w:ascii="Book Antiqua" w:hAnsi="Book Antiqua"/>
          <w:lang w:val="es-PR"/>
        </w:rPr>
        <w:t xml:space="preserve"> </w:t>
      </w:r>
      <w:r w:rsidR="005768E2">
        <w:rPr>
          <w:rFonts w:ascii="Book Antiqua" w:hAnsi="Book Antiqua"/>
          <w:lang w:val="es-PR"/>
        </w:rPr>
        <w:t>d</w:t>
      </w:r>
      <w:r w:rsidR="00962824">
        <w:rPr>
          <w:rFonts w:ascii="Book Antiqua" w:hAnsi="Book Antiqua"/>
          <w:lang w:val="es-PR"/>
        </w:rPr>
        <w:t>el</w:t>
      </w:r>
      <w:r w:rsidR="00962824" w:rsidRPr="00962824">
        <w:rPr>
          <w:rFonts w:ascii="Book Antiqua" w:hAnsi="Book Antiqua"/>
          <w:lang w:val="es-PR"/>
        </w:rPr>
        <w:t xml:space="preserve"> </w:t>
      </w:r>
      <w:r w:rsidR="00A01FDE" w:rsidRPr="00962824">
        <w:rPr>
          <w:rFonts w:ascii="Book Antiqua" w:hAnsi="Book Antiqua"/>
          <w:lang w:val="es-PR"/>
        </w:rPr>
        <w:t xml:space="preserve">municipio </w:t>
      </w:r>
      <w:r w:rsidR="00962824" w:rsidRPr="00962824">
        <w:rPr>
          <w:rFonts w:ascii="Book Antiqua" w:hAnsi="Book Antiqua"/>
          <w:lang w:val="es-PR"/>
        </w:rPr>
        <w:t>de</w:t>
      </w:r>
      <w:r w:rsidR="00D67D90">
        <w:rPr>
          <w:rFonts w:ascii="Book Antiqua" w:hAnsi="Book Antiqua"/>
          <w:lang w:val="es-PR"/>
        </w:rPr>
        <w:t xml:space="preserve"> Vega Baja</w:t>
      </w:r>
      <w:r w:rsidR="00EC01BE">
        <w:rPr>
          <w:rFonts w:ascii="Book Antiqua" w:hAnsi="Book Antiqua"/>
          <w:lang w:val="es-PR"/>
        </w:rPr>
        <w:t xml:space="preserve"> </w:t>
      </w:r>
      <w:r w:rsidR="00962824" w:rsidRPr="00962824">
        <w:rPr>
          <w:rFonts w:ascii="Book Antiqua" w:hAnsi="Book Antiqua"/>
          <w:lang w:val="es-PR"/>
        </w:rPr>
        <w:t xml:space="preserve">con el nombre de </w:t>
      </w:r>
      <w:r w:rsidR="00774458">
        <w:rPr>
          <w:rFonts w:ascii="Book Antiqua" w:hAnsi="Book Antiqua"/>
          <w:lang w:val="es-PR"/>
        </w:rPr>
        <w:t>Benito Antonio Martínez Ocasio (Bad Bunny</w:t>
      </w:r>
      <w:proofErr w:type="gramStart"/>
      <w:r w:rsidR="00774458">
        <w:rPr>
          <w:rFonts w:ascii="Book Antiqua" w:hAnsi="Book Antiqua"/>
          <w:lang w:val="es-PR"/>
        </w:rPr>
        <w:t>)</w:t>
      </w:r>
      <w:r w:rsidR="00114946">
        <w:rPr>
          <w:rFonts w:ascii="Book Antiqua" w:hAnsi="Book Antiqua"/>
          <w:lang w:val="es-PR"/>
        </w:rPr>
        <w:t xml:space="preserve"> </w:t>
      </w:r>
      <w:r w:rsidR="00A01FDE">
        <w:rPr>
          <w:rFonts w:ascii="Book Antiqua" w:hAnsi="Book Antiqua"/>
          <w:lang w:val="es-PR"/>
        </w:rPr>
        <w:t>”</w:t>
      </w:r>
      <w:proofErr w:type="gramEnd"/>
      <w:r w:rsidR="00962824" w:rsidRPr="00962824">
        <w:rPr>
          <w:rFonts w:ascii="Book Antiqua" w:hAnsi="Book Antiqua"/>
          <w:lang w:val="es-PR"/>
        </w:rPr>
        <w:t xml:space="preserve">. </w:t>
      </w:r>
    </w:p>
    <w:p w14:paraId="25268191" w14:textId="7425F111" w:rsidR="00A01FDE" w:rsidRDefault="00A01FDE" w:rsidP="00394854">
      <w:pPr>
        <w:spacing w:line="480" w:lineRule="auto"/>
        <w:ind w:firstLine="720"/>
        <w:jc w:val="both"/>
        <w:rPr>
          <w:rFonts w:ascii="Book Antiqua" w:hAnsi="Book Antiqua"/>
          <w:lang w:val="es-PR"/>
        </w:rPr>
      </w:pPr>
      <w:r w:rsidRPr="00962824">
        <w:rPr>
          <w:rFonts w:ascii="Book Antiqua" w:hAnsi="Book Antiqua"/>
          <w:lang w:val="es-PR"/>
        </w:rPr>
        <w:t>Sección 2.-</w:t>
      </w:r>
      <w:r w:rsidRPr="00A01FDE">
        <w:rPr>
          <w:rFonts w:ascii="Book Antiqua" w:hAnsi="Book Antiqua"/>
          <w:lang w:val="es-ES"/>
        </w:rPr>
        <w:t xml:space="preserve">El </w:t>
      </w:r>
      <w:r w:rsidRPr="00A01FDE">
        <w:rPr>
          <w:rFonts w:ascii="Book Antiqua" w:hAnsi="Book Antiqua"/>
          <w:lang w:val="es-PR"/>
        </w:rPr>
        <w:t>Departamento de Transportación y Obras Públicas</w:t>
      </w:r>
      <w:r w:rsidR="00394854">
        <w:rPr>
          <w:rFonts w:ascii="Book Antiqua" w:hAnsi="Book Antiqua"/>
          <w:lang w:val="es-PR"/>
        </w:rPr>
        <w:t xml:space="preserve"> y la Autoridad de Carreteras y Transportación</w:t>
      </w:r>
      <w:r w:rsidRPr="00A01FDE">
        <w:rPr>
          <w:rFonts w:ascii="Book Antiqua" w:hAnsi="Book Antiqua"/>
          <w:lang w:val="es-PR"/>
        </w:rPr>
        <w:t xml:space="preserve"> en conjunto con</w:t>
      </w:r>
      <w:r>
        <w:rPr>
          <w:rFonts w:ascii="Book Antiqua" w:hAnsi="Book Antiqua"/>
          <w:lang w:val="es-PR"/>
        </w:rPr>
        <w:t xml:space="preserve"> </w:t>
      </w:r>
      <w:r w:rsidR="00CD1AB8">
        <w:rPr>
          <w:rFonts w:ascii="Book Antiqua" w:hAnsi="Book Antiqua"/>
          <w:lang w:val="es-PR"/>
        </w:rPr>
        <w:t>el</w:t>
      </w:r>
      <w:r w:rsidRPr="00A01FDE">
        <w:rPr>
          <w:rFonts w:ascii="Book Antiqua" w:hAnsi="Book Antiqua"/>
          <w:lang w:val="es-PR"/>
        </w:rPr>
        <w:t xml:space="preserve"> </w:t>
      </w:r>
      <w:r>
        <w:rPr>
          <w:rFonts w:ascii="Book Antiqua" w:hAnsi="Book Antiqua"/>
          <w:lang w:val="es-PR"/>
        </w:rPr>
        <w:t>municipio</w:t>
      </w:r>
      <w:r w:rsidRPr="00A01FDE">
        <w:rPr>
          <w:rFonts w:ascii="Book Antiqua" w:hAnsi="Book Antiqua"/>
          <w:lang w:val="es-PR"/>
        </w:rPr>
        <w:t xml:space="preserve"> de </w:t>
      </w:r>
      <w:r w:rsidR="001623E5">
        <w:rPr>
          <w:rFonts w:ascii="Book Antiqua" w:hAnsi="Book Antiqua"/>
          <w:lang w:val="es-PR"/>
        </w:rPr>
        <w:t>Vega Baja</w:t>
      </w:r>
      <w:r w:rsidRPr="00A01FDE">
        <w:rPr>
          <w:rFonts w:ascii="Book Antiqua" w:hAnsi="Book Antiqua"/>
          <w:lang w:val="es-PR"/>
        </w:rPr>
        <w:t xml:space="preserve"> procederán con la nueva identificación y la rotulación </w:t>
      </w:r>
      <w:r w:rsidR="00AF303E">
        <w:rPr>
          <w:rFonts w:ascii="Book Antiqua" w:hAnsi="Book Antiqua"/>
          <w:lang w:val="es-PR"/>
        </w:rPr>
        <w:t>de la carretera PR-160</w:t>
      </w:r>
      <w:r w:rsidRPr="00A01FDE">
        <w:rPr>
          <w:rFonts w:ascii="Book Antiqua" w:hAnsi="Book Antiqua"/>
          <w:lang w:val="es-PR"/>
        </w:rPr>
        <w:t xml:space="preserve">, conforme lo </w:t>
      </w:r>
      <w:r w:rsidR="00394854">
        <w:rPr>
          <w:rFonts w:ascii="Book Antiqua" w:hAnsi="Book Antiqua"/>
          <w:lang w:val="es-PR"/>
        </w:rPr>
        <w:t>dispuesto en la sección 1 de esta Resolución Conjunta</w:t>
      </w:r>
      <w:r w:rsidRPr="00A01FDE">
        <w:rPr>
          <w:rFonts w:ascii="Book Antiqua" w:hAnsi="Book Antiqua"/>
          <w:lang w:val="es-PR"/>
        </w:rPr>
        <w:t>.</w:t>
      </w:r>
    </w:p>
    <w:p w14:paraId="043C8C7A" w14:textId="036CFD86" w:rsidR="00A01FDE" w:rsidRPr="00A01FDE" w:rsidRDefault="00A01FDE" w:rsidP="00A01FDE">
      <w:pPr>
        <w:spacing w:line="480" w:lineRule="auto"/>
        <w:ind w:firstLine="720"/>
        <w:jc w:val="both"/>
        <w:rPr>
          <w:rFonts w:ascii="Book Antiqua" w:hAnsi="Book Antiqua"/>
          <w:lang w:val="es-ES_tradnl"/>
        </w:rPr>
      </w:pPr>
      <w:r w:rsidRPr="00A01FDE">
        <w:rPr>
          <w:rFonts w:ascii="Book Antiqua" w:hAnsi="Book Antiqua"/>
          <w:lang w:val="es-ES"/>
        </w:rPr>
        <w:t xml:space="preserve">Sección </w:t>
      </w:r>
      <w:r w:rsidRPr="00A01FDE">
        <w:rPr>
          <w:rFonts w:ascii="Book Antiqua" w:hAnsi="Book Antiqua"/>
          <w:lang w:val="es-ES_tradnl"/>
        </w:rPr>
        <w:t xml:space="preserve">3.-El Departamento de </w:t>
      </w:r>
      <w:r w:rsidRPr="00A01FDE">
        <w:rPr>
          <w:rFonts w:ascii="Book Antiqua" w:hAnsi="Book Antiqua"/>
          <w:lang w:val="es-PR"/>
        </w:rPr>
        <w:t>Transportación y Obras Públicas</w:t>
      </w:r>
      <w:r w:rsidR="00394854">
        <w:rPr>
          <w:rFonts w:ascii="Book Antiqua" w:hAnsi="Book Antiqua"/>
          <w:lang w:val="es-PR"/>
        </w:rPr>
        <w:t xml:space="preserve"> y la Autoridad de Carreteras y Transportación</w:t>
      </w:r>
      <w:r w:rsidRPr="00A01FDE">
        <w:rPr>
          <w:rFonts w:ascii="Book Antiqua" w:hAnsi="Book Antiqua"/>
          <w:lang w:val="es-PR"/>
        </w:rPr>
        <w:t xml:space="preserve"> </w:t>
      </w:r>
      <w:r w:rsidRPr="00A01FDE">
        <w:rPr>
          <w:rFonts w:ascii="Book Antiqua" w:hAnsi="Book Antiqua"/>
          <w:lang w:val="es-ES_tradnl"/>
        </w:rPr>
        <w:t>tomará</w:t>
      </w:r>
      <w:r w:rsidR="00394854">
        <w:rPr>
          <w:rFonts w:ascii="Book Antiqua" w:hAnsi="Book Antiqua"/>
          <w:lang w:val="es-ES_tradnl"/>
        </w:rPr>
        <w:t>n</w:t>
      </w:r>
      <w:r w:rsidRPr="00A01FDE">
        <w:rPr>
          <w:rFonts w:ascii="Book Antiqua" w:hAnsi="Book Antiqua"/>
          <w:lang w:val="es-ES_tradnl"/>
        </w:rPr>
        <w:t xml:space="preserve"> las medidas necesarias para dar cumplimiento a las disposiciones de esta </w:t>
      </w:r>
      <w:r w:rsidR="00394854">
        <w:rPr>
          <w:rFonts w:ascii="Book Antiqua" w:hAnsi="Book Antiqua"/>
          <w:lang w:val="es-ES_tradnl"/>
        </w:rPr>
        <w:t>Resolución Conjunta</w:t>
      </w:r>
      <w:r w:rsidRPr="00A01FDE">
        <w:rPr>
          <w:rFonts w:ascii="Book Antiqua" w:hAnsi="Book Antiqua"/>
          <w:lang w:val="es-ES_tradnl"/>
        </w:rPr>
        <w:t xml:space="preserve">, en un término no mayor de </w:t>
      </w:r>
      <w:r w:rsidR="001173C0">
        <w:rPr>
          <w:rFonts w:ascii="Book Antiqua" w:hAnsi="Book Antiqua"/>
          <w:lang w:val="es-ES_tradnl"/>
        </w:rPr>
        <w:t>sesenta</w:t>
      </w:r>
      <w:r w:rsidRPr="00A01FDE">
        <w:rPr>
          <w:rFonts w:ascii="Book Antiqua" w:hAnsi="Book Antiqua"/>
          <w:lang w:val="es-ES_tradnl"/>
        </w:rPr>
        <w:t xml:space="preserve"> (</w:t>
      </w:r>
      <w:r w:rsidR="001173C0">
        <w:rPr>
          <w:rFonts w:ascii="Book Antiqua" w:hAnsi="Book Antiqua"/>
          <w:lang w:val="es-ES_tradnl"/>
        </w:rPr>
        <w:t>60</w:t>
      </w:r>
      <w:r w:rsidRPr="00A01FDE">
        <w:rPr>
          <w:rFonts w:ascii="Book Antiqua" w:hAnsi="Book Antiqua"/>
          <w:lang w:val="es-ES_tradnl"/>
        </w:rPr>
        <w:t xml:space="preserve">) días naturales, luego de aprobada la misma. </w:t>
      </w:r>
    </w:p>
    <w:p w14:paraId="124DB9AF" w14:textId="38D30CBE" w:rsidR="00A01FDE" w:rsidRPr="00A01FDE" w:rsidRDefault="00A01FDE" w:rsidP="00A01FDE">
      <w:pPr>
        <w:spacing w:line="480" w:lineRule="auto"/>
        <w:ind w:firstLine="720"/>
        <w:jc w:val="both"/>
        <w:rPr>
          <w:rFonts w:ascii="Book Antiqua" w:hAnsi="Book Antiqua"/>
          <w:lang w:val="es-PR"/>
        </w:rPr>
      </w:pPr>
      <w:r w:rsidRPr="00A01FDE">
        <w:rPr>
          <w:rFonts w:ascii="Book Antiqua" w:hAnsi="Book Antiqua"/>
          <w:lang w:val="es-ES"/>
        </w:rPr>
        <w:t>Sección</w:t>
      </w:r>
      <w:r w:rsidRPr="00A01FDE">
        <w:rPr>
          <w:rFonts w:ascii="Book Antiqua" w:hAnsi="Book Antiqua"/>
          <w:bCs/>
          <w:lang w:val="es-PR"/>
        </w:rPr>
        <w:t xml:space="preserve"> 4</w:t>
      </w:r>
      <w:r w:rsidRPr="00A01FDE">
        <w:rPr>
          <w:rFonts w:ascii="Book Antiqua" w:hAnsi="Book Antiqua"/>
          <w:bCs/>
          <w:lang w:val="es-ES"/>
        </w:rPr>
        <w:t>.-</w:t>
      </w:r>
      <w:r w:rsidRPr="00A01FDE">
        <w:rPr>
          <w:rFonts w:ascii="Book Antiqua" w:hAnsi="Book Antiqua"/>
          <w:lang w:val="es-PR"/>
        </w:rPr>
        <w:t xml:space="preserve">El Departamento de Transportación y Obras Públicas deberá proveer la asesoría técnica necesaria para velar por que la rotulación </w:t>
      </w:r>
      <w:r w:rsidR="00AF303E">
        <w:rPr>
          <w:rFonts w:ascii="Book Antiqua" w:hAnsi="Book Antiqua"/>
          <w:lang w:val="es-PR"/>
        </w:rPr>
        <w:t>de la carretera designada</w:t>
      </w:r>
      <w:r w:rsidRPr="00A01FDE">
        <w:rPr>
          <w:rFonts w:ascii="Book Antiqua" w:hAnsi="Book Antiqua"/>
          <w:lang w:val="es-PR"/>
        </w:rPr>
        <w:t xml:space="preserve"> cumpla con las especificaciones establecidas en el “Manual de Dispositivos Uniformes para el Control de Tránsito en las Vías Públicas (MUTCD)” y cualquier otra reglamentación aplicable.</w:t>
      </w:r>
    </w:p>
    <w:p w14:paraId="4AD919BC" w14:textId="0EA948F0" w:rsidR="00A01FDE" w:rsidRPr="00A01FDE" w:rsidRDefault="00A01FDE" w:rsidP="00A01FDE">
      <w:pPr>
        <w:spacing w:line="480" w:lineRule="auto"/>
        <w:ind w:firstLine="720"/>
        <w:jc w:val="both"/>
        <w:rPr>
          <w:rFonts w:ascii="Book Antiqua" w:hAnsi="Book Antiqua"/>
          <w:lang w:val="es-PR"/>
        </w:rPr>
      </w:pPr>
      <w:r w:rsidRPr="00A01FDE">
        <w:rPr>
          <w:rFonts w:ascii="Book Antiqua" w:hAnsi="Book Antiqua"/>
          <w:lang w:val="es-ES"/>
        </w:rPr>
        <w:lastRenderedPageBreak/>
        <w:t>Sección</w:t>
      </w:r>
      <w:r w:rsidRPr="00A01FDE">
        <w:rPr>
          <w:rFonts w:ascii="Book Antiqua" w:hAnsi="Book Antiqua"/>
          <w:lang w:val="es-PR"/>
        </w:rPr>
        <w:t xml:space="preserve"> 5.-A fin de lograr la rotulación </w:t>
      </w:r>
      <w:r w:rsidR="00AF303E">
        <w:rPr>
          <w:rFonts w:ascii="Book Antiqua" w:hAnsi="Book Antiqua"/>
          <w:lang w:val="es-PR"/>
        </w:rPr>
        <w:t>de la carretera designada</w:t>
      </w:r>
      <w:r w:rsidRPr="00A01FDE">
        <w:rPr>
          <w:rFonts w:ascii="Book Antiqua" w:hAnsi="Book Antiqua"/>
          <w:lang w:val="es-PR"/>
        </w:rPr>
        <w:t xml:space="preserve">, se autoriza </w:t>
      </w:r>
      <w:r w:rsidR="00394854">
        <w:rPr>
          <w:rFonts w:ascii="Book Antiqua" w:hAnsi="Book Antiqua"/>
          <w:lang w:val="es-PR"/>
        </w:rPr>
        <w:t xml:space="preserve">al Departamento de Transportación y Obras Públicas en conjunto con la Autoridad de Carretera y Transportación y la Administración Municipal de </w:t>
      </w:r>
      <w:r w:rsidR="007E42DB">
        <w:rPr>
          <w:rFonts w:ascii="Book Antiqua" w:hAnsi="Book Antiqua"/>
          <w:lang w:val="es-PR"/>
        </w:rPr>
        <w:t>Vega Baja</w:t>
      </w:r>
      <w:r w:rsidRPr="00A01FDE">
        <w:rPr>
          <w:rFonts w:ascii="Book Antiqua" w:hAnsi="Book Antiqua"/>
          <w:lang w:val="es-PR"/>
        </w:rPr>
        <w:t xml:space="preserve">, a peticionar, aceptar, recibir, </w:t>
      </w:r>
      <w:r w:rsidR="00394854">
        <w:rPr>
          <w:rFonts w:ascii="Book Antiqua" w:hAnsi="Book Antiqua"/>
          <w:lang w:val="es-PR"/>
        </w:rPr>
        <w:t>redactar</w:t>
      </w:r>
      <w:r w:rsidRPr="00A01FDE">
        <w:rPr>
          <w:rFonts w:ascii="Book Antiqua" w:hAnsi="Book Antiqua"/>
          <w:lang w:val="es-PR"/>
        </w:rPr>
        <w:t xml:space="preserve"> y someter propuestas para aportaciones y donativos de recursos de fuentes públicas y privadas; parear cualesquiera fondos disponibles con aportaciones federales, estatales, municipales o del sector privado; </w:t>
      </w:r>
      <w:r w:rsidR="00D91778">
        <w:rPr>
          <w:rFonts w:ascii="Book Antiqua" w:hAnsi="Book Antiqua"/>
          <w:lang w:val="es-PR"/>
        </w:rPr>
        <w:t>y establecer</w:t>
      </w:r>
      <w:r w:rsidRPr="00A01FDE">
        <w:rPr>
          <w:rFonts w:ascii="Book Antiqua" w:hAnsi="Book Antiqua"/>
          <w:lang w:val="es-PR"/>
        </w:rPr>
        <w:t xml:space="preserve"> acuerdos colaborativos con cualquier ente, público o privado, dispuesto a participar </w:t>
      </w:r>
      <w:r w:rsidR="00D91778">
        <w:rPr>
          <w:rFonts w:ascii="Book Antiqua" w:hAnsi="Book Antiqua"/>
          <w:lang w:val="es-PR"/>
        </w:rPr>
        <w:t xml:space="preserve">o colaborar </w:t>
      </w:r>
      <w:r w:rsidRPr="00A01FDE">
        <w:rPr>
          <w:rFonts w:ascii="Book Antiqua" w:hAnsi="Book Antiqua"/>
          <w:lang w:val="es-PR"/>
        </w:rPr>
        <w:t>en el financiamiento de esta rotulación.</w:t>
      </w:r>
    </w:p>
    <w:p w14:paraId="7800E44C" w14:textId="77C3ED4D" w:rsidR="002C0760" w:rsidRPr="00A01FDE" w:rsidRDefault="00A01FDE" w:rsidP="00A01FDE">
      <w:pPr>
        <w:spacing w:line="480" w:lineRule="auto"/>
        <w:ind w:firstLine="720"/>
        <w:jc w:val="both"/>
        <w:rPr>
          <w:rFonts w:ascii="Book Antiqua" w:hAnsi="Book Antiqua"/>
          <w:lang w:val="es-ES"/>
        </w:rPr>
      </w:pPr>
      <w:r w:rsidRPr="00A01FDE">
        <w:rPr>
          <w:rFonts w:ascii="Book Antiqua" w:hAnsi="Book Antiqua"/>
          <w:lang w:val="es-ES"/>
        </w:rPr>
        <w:t>Sección</w:t>
      </w:r>
      <w:r w:rsidRPr="00A01FDE">
        <w:rPr>
          <w:rFonts w:ascii="Book Antiqua" w:hAnsi="Book Antiqua"/>
          <w:lang w:val="es-PR"/>
        </w:rPr>
        <w:t xml:space="preserve"> 6.-</w:t>
      </w:r>
      <w:r w:rsidRPr="00A01FDE">
        <w:rPr>
          <w:rFonts w:ascii="Book Antiqua" w:hAnsi="Book Antiqua"/>
          <w:lang w:val="es-ES"/>
        </w:rPr>
        <w:t xml:space="preserve">Esta </w:t>
      </w:r>
      <w:r w:rsidR="00394854">
        <w:rPr>
          <w:rFonts w:ascii="Book Antiqua" w:hAnsi="Book Antiqua"/>
          <w:lang w:val="es-ES"/>
        </w:rPr>
        <w:t>Resolución Conjunta</w:t>
      </w:r>
      <w:r w:rsidRPr="00A01FDE">
        <w:rPr>
          <w:rFonts w:ascii="Book Antiqua" w:hAnsi="Book Antiqua"/>
          <w:lang w:val="es-ES"/>
        </w:rPr>
        <w:t xml:space="preserve"> comenzará a regir inmediatamente después de su aprobación</w:t>
      </w:r>
      <w:r>
        <w:rPr>
          <w:rFonts w:ascii="Book Antiqua" w:hAnsi="Book Antiqua"/>
          <w:lang w:val="es-ES"/>
        </w:rPr>
        <w:t>.</w:t>
      </w:r>
    </w:p>
    <w:sectPr w:rsidR="002C0760" w:rsidRPr="00A01FDE" w:rsidSect="00721932">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F95587" w14:textId="77777777" w:rsidR="00E96314" w:rsidRDefault="00E96314">
      <w:r>
        <w:separator/>
      </w:r>
    </w:p>
  </w:endnote>
  <w:endnote w:type="continuationSeparator" w:id="0">
    <w:p w14:paraId="701CC059" w14:textId="77777777" w:rsidR="00E96314" w:rsidRDefault="00E963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D9680E" w14:textId="77777777" w:rsidR="00E96314" w:rsidRDefault="00E96314">
      <w:r>
        <w:separator/>
      </w:r>
    </w:p>
  </w:footnote>
  <w:footnote w:type="continuationSeparator" w:id="0">
    <w:p w14:paraId="19FC9F2E" w14:textId="77777777" w:rsidR="00E96314" w:rsidRDefault="00E9631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C97D0" w14:textId="77777777" w:rsidR="001D5452" w:rsidRDefault="001D5452">
    <w:pPr>
      <w:pStyle w:val="Encabezado"/>
      <w:jc w:val="center"/>
    </w:pPr>
    <w:r>
      <w:rPr>
        <w:rStyle w:val="Nmerodepgina"/>
      </w:rPr>
      <w:fldChar w:fldCharType="begin"/>
    </w:r>
    <w:r>
      <w:rPr>
        <w:rStyle w:val="Nmerodepgina"/>
      </w:rPr>
      <w:instrText xml:space="preserve"> PAGE </w:instrText>
    </w:r>
    <w:r>
      <w:rPr>
        <w:rStyle w:val="Nmerodepgina"/>
      </w:rPr>
      <w:fldChar w:fldCharType="separate"/>
    </w:r>
    <w:r w:rsidR="00AC1C2F">
      <w:rPr>
        <w:rStyle w:val="Nmerodepgina"/>
        <w:noProof/>
      </w:rPr>
      <w:t>6</w:t>
    </w:r>
    <w:r>
      <w:rPr>
        <w:rStyle w:val="Nmerodepgina"/>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698A46" w14:textId="77777777" w:rsidR="001D5452" w:rsidRPr="004F0848" w:rsidRDefault="001D5452" w:rsidP="004F0848">
    <w:pPr>
      <w:pStyle w:val="Encabezado"/>
      <w:jc w:val="center"/>
      <w:rPr>
        <w:rFonts w:ascii="Book Antiqua" w:hAnsi="Book Antiqua"/>
        <w: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B24ECB2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8874DA0"/>
    <w:multiLevelType w:val="hybridMultilevel"/>
    <w:tmpl w:val="46A246F2"/>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40C86F61"/>
    <w:multiLevelType w:val="hybridMultilevel"/>
    <w:tmpl w:val="1BCA8544"/>
    <w:lvl w:ilvl="0" w:tplc="6E4CE252">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59BB1F91"/>
    <w:multiLevelType w:val="hybridMultilevel"/>
    <w:tmpl w:val="587030EC"/>
    <w:lvl w:ilvl="0" w:tplc="2EDE411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69A240DA"/>
    <w:multiLevelType w:val="hybridMultilevel"/>
    <w:tmpl w:val="EC60AED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4484134"/>
    <w:multiLevelType w:val="hybridMultilevel"/>
    <w:tmpl w:val="5D24BA3E"/>
    <w:lvl w:ilvl="0" w:tplc="F978FD7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79F61E40"/>
    <w:multiLevelType w:val="hybridMultilevel"/>
    <w:tmpl w:val="85127E36"/>
    <w:lvl w:ilvl="0" w:tplc="E0E0B1AC">
      <w:start w:val="1"/>
      <w:numFmt w:val="upperLetter"/>
      <w:lvlText w:val="%1."/>
      <w:lvlJc w:val="left"/>
      <w:pPr>
        <w:ind w:left="1080" w:hanging="360"/>
      </w:pPr>
      <w:rPr>
        <w:rFonts w:ascii="Times New Roman" w:hAnsi="Times New Roman"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7" w15:restartNumberingAfterBreak="0">
    <w:nsid w:val="7EFF546C"/>
    <w:multiLevelType w:val="hybridMultilevel"/>
    <w:tmpl w:val="086A3364"/>
    <w:lvl w:ilvl="0" w:tplc="04090011">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16cid:durableId="509224699">
    <w:abstractNumId w:val="0"/>
  </w:num>
  <w:num w:numId="2" w16cid:durableId="422454337">
    <w:abstractNumId w:val="1"/>
  </w:num>
  <w:num w:numId="3" w16cid:durableId="134832010">
    <w:abstractNumId w:val="5"/>
  </w:num>
  <w:num w:numId="4" w16cid:durableId="1949849305">
    <w:abstractNumId w:val="7"/>
  </w:num>
  <w:num w:numId="5" w16cid:durableId="36977047">
    <w:abstractNumId w:val="3"/>
  </w:num>
  <w:num w:numId="6" w16cid:durableId="489710415">
    <w:abstractNumId w:val="4"/>
  </w:num>
  <w:num w:numId="7" w16cid:durableId="220019746">
    <w:abstractNumId w:val="6"/>
  </w:num>
  <w:num w:numId="8" w16cid:durableId="203156374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4440CB"/>
    <w:rsid w:val="000143A5"/>
    <w:rsid w:val="00022FF0"/>
    <w:rsid w:val="000237A2"/>
    <w:rsid w:val="00025D58"/>
    <w:rsid w:val="00052B8C"/>
    <w:rsid w:val="0006145A"/>
    <w:rsid w:val="00071F06"/>
    <w:rsid w:val="000837AE"/>
    <w:rsid w:val="00083C58"/>
    <w:rsid w:val="0008580E"/>
    <w:rsid w:val="000B02E8"/>
    <w:rsid w:val="000B1549"/>
    <w:rsid w:val="000B4D10"/>
    <w:rsid w:val="000D2713"/>
    <w:rsid w:val="000D4EA4"/>
    <w:rsid w:val="000D5FD8"/>
    <w:rsid w:val="000E1F28"/>
    <w:rsid w:val="000F6D0C"/>
    <w:rsid w:val="00103137"/>
    <w:rsid w:val="00114946"/>
    <w:rsid w:val="001158FF"/>
    <w:rsid w:val="001173C0"/>
    <w:rsid w:val="00117687"/>
    <w:rsid w:val="00117CF1"/>
    <w:rsid w:val="0012023A"/>
    <w:rsid w:val="00123BEB"/>
    <w:rsid w:val="001320FA"/>
    <w:rsid w:val="001341B3"/>
    <w:rsid w:val="001469D8"/>
    <w:rsid w:val="00162236"/>
    <w:rsid w:val="001623E5"/>
    <w:rsid w:val="00172E90"/>
    <w:rsid w:val="001747A8"/>
    <w:rsid w:val="00187C1A"/>
    <w:rsid w:val="00192A08"/>
    <w:rsid w:val="00194FC6"/>
    <w:rsid w:val="00197AB4"/>
    <w:rsid w:val="001A7901"/>
    <w:rsid w:val="001B29D3"/>
    <w:rsid w:val="001C1DE7"/>
    <w:rsid w:val="001C4810"/>
    <w:rsid w:val="001C5807"/>
    <w:rsid w:val="001C5D78"/>
    <w:rsid w:val="001D5452"/>
    <w:rsid w:val="001E3EF2"/>
    <w:rsid w:val="001E67FD"/>
    <w:rsid w:val="001F2CD2"/>
    <w:rsid w:val="001F5565"/>
    <w:rsid w:val="0020426C"/>
    <w:rsid w:val="00213027"/>
    <w:rsid w:val="00221E4E"/>
    <w:rsid w:val="00222686"/>
    <w:rsid w:val="00232C7F"/>
    <w:rsid w:val="002372D6"/>
    <w:rsid w:val="002755A4"/>
    <w:rsid w:val="0028150C"/>
    <w:rsid w:val="00283FDF"/>
    <w:rsid w:val="002901E8"/>
    <w:rsid w:val="002967D1"/>
    <w:rsid w:val="00297988"/>
    <w:rsid w:val="002A33F2"/>
    <w:rsid w:val="002B2163"/>
    <w:rsid w:val="002C0760"/>
    <w:rsid w:val="002D691E"/>
    <w:rsid w:val="002E54D6"/>
    <w:rsid w:val="002E6E00"/>
    <w:rsid w:val="00332A69"/>
    <w:rsid w:val="00332DB1"/>
    <w:rsid w:val="00333668"/>
    <w:rsid w:val="00334B5D"/>
    <w:rsid w:val="0033527B"/>
    <w:rsid w:val="00352661"/>
    <w:rsid w:val="003724FD"/>
    <w:rsid w:val="00374A16"/>
    <w:rsid w:val="00377579"/>
    <w:rsid w:val="0038034F"/>
    <w:rsid w:val="00382204"/>
    <w:rsid w:val="003920F4"/>
    <w:rsid w:val="00394854"/>
    <w:rsid w:val="003A4CD5"/>
    <w:rsid w:val="003B1B37"/>
    <w:rsid w:val="003C21E3"/>
    <w:rsid w:val="003E154A"/>
    <w:rsid w:val="003E2B61"/>
    <w:rsid w:val="003F1E33"/>
    <w:rsid w:val="003F771C"/>
    <w:rsid w:val="00403A97"/>
    <w:rsid w:val="0040571D"/>
    <w:rsid w:val="00407F47"/>
    <w:rsid w:val="004112F5"/>
    <w:rsid w:val="004440CB"/>
    <w:rsid w:val="00450C11"/>
    <w:rsid w:val="00452510"/>
    <w:rsid w:val="004540EC"/>
    <w:rsid w:val="00467A2E"/>
    <w:rsid w:val="00473422"/>
    <w:rsid w:val="00473CD3"/>
    <w:rsid w:val="004853A8"/>
    <w:rsid w:val="00486CB1"/>
    <w:rsid w:val="00490F68"/>
    <w:rsid w:val="004A2D5E"/>
    <w:rsid w:val="004B0E50"/>
    <w:rsid w:val="004B141C"/>
    <w:rsid w:val="004B5BA9"/>
    <w:rsid w:val="004C1A59"/>
    <w:rsid w:val="004C3F4B"/>
    <w:rsid w:val="004D1B37"/>
    <w:rsid w:val="004D5CC7"/>
    <w:rsid w:val="004E0AF2"/>
    <w:rsid w:val="004F0848"/>
    <w:rsid w:val="004F36CC"/>
    <w:rsid w:val="004F6513"/>
    <w:rsid w:val="00505B4A"/>
    <w:rsid w:val="00510943"/>
    <w:rsid w:val="00514986"/>
    <w:rsid w:val="00531E0D"/>
    <w:rsid w:val="00542612"/>
    <w:rsid w:val="00543CB2"/>
    <w:rsid w:val="00547117"/>
    <w:rsid w:val="00553D57"/>
    <w:rsid w:val="00560695"/>
    <w:rsid w:val="005653DE"/>
    <w:rsid w:val="00565681"/>
    <w:rsid w:val="005768E2"/>
    <w:rsid w:val="00580588"/>
    <w:rsid w:val="0058667E"/>
    <w:rsid w:val="005912C8"/>
    <w:rsid w:val="005A0445"/>
    <w:rsid w:val="005A2A11"/>
    <w:rsid w:val="005B362A"/>
    <w:rsid w:val="005C52BF"/>
    <w:rsid w:val="005D6020"/>
    <w:rsid w:val="0061222D"/>
    <w:rsid w:val="00617BDC"/>
    <w:rsid w:val="00637D53"/>
    <w:rsid w:val="00641D1C"/>
    <w:rsid w:val="00650E6A"/>
    <w:rsid w:val="00654E0D"/>
    <w:rsid w:val="00656A5D"/>
    <w:rsid w:val="00665139"/>
    <w:rsid w:val="00665BBD"/>
    <w:rsid w:val="00672C3F"/>
    <w:rsid w:val="00676894"/>
    <w:rsid w:val="0068219D"/>
    <w:rsid w:val="00686E92"/>
    <w:rsid w:val="0069334D"/>
    <w:rsid w:val="006A1EF0"/>
    <w:rsid w:val="006B36D1"/>
    <w:rsid w:val="006C617E"/>
    <w:rsid w:val="00707035"/>
    <w:rsid w:val="0070763D"/>
    <w:rsid w:val="00721932"/>
    <w:rsid w:val="007221A0"/>
    <w:rsid w:val="007257A2"/>
    <w:rsid w:val="00735DBC"/>
    <w:rsid w:val="007373D5"/>
    <w:rsid w:val="0074707F"/>
    <w:rsid w:val="0075415D"/>
    <w:rsid w:val="00754D36"/>
    <w:rsid w:val="0076001D"/>
    <w:rsid w:val="007673FD"/>
    <w:rsid w:val="00774458"/>
    <w:rsid w:val="00776CC9"/>
    <w:rsid w:val="0077733D"/>
    <w:rsid w:val="00784578"/>
    <w:rsid w:val="007A2CBA"/>
    <w:rsid w:val="007A3943"/>
    <w:rsid w:val="007A78E3"/>
    <w:rsid w:val="007D6CF1"/>
    <w:rsid w:val="007E035F"/>
    <w:rsid w:val="007E42DB"/>
    <w:rsid w:val="007F0DAF"/>
    <w:rsid w:val="007F6FF1"/>
    <w:rsid w:val="00802CFF"/>
    <w:rsid w:val="00817C08"/>
    <w:rsid w:val="008243BA"/>
    <w:rsid w:val="0083089E"/>
    <w:rsid w:val="00835E09"/>
    <w:rsid w:val="00844846"/>
    <w:rsid w:val="008565CB"/>
    <w:rsid w:val="00860610"/>
    <w:rsid w:val="008628AE"/>
    <w:rsid w:val="00867FC5"/>
    <w:rsid w:val="0087199D"/>
    <w:rsid w:val="00874DFC"/>
    <w:rsid w:val="008779E3"/>
    <w:rsid w:val="00884D76"/>
    <w:rsid w:val="00892B35"/>
    <w:rsid w:val="008933D1"/>
    <w:rsid w:val="008A00E8"/>
    <w:rsid w:val="008A4331"/>
    <w:rsid w:val="008B6928"/>
    <w:rsid w:val="008C0EDD"/>
    <w:rsid w:val="008C5CDA"/>
    <w:rsid w:val="008D19B6"/>
    <w:rsid w:val="008D2501"/>
    <w:rsid w:val="008D29EF"/>
    <w:rsid w:val="008E2C1E"/>
    <w:rsid w:val="008E2E19"/>
    <w:rsid w:val="008E605C"/>
    <w:rsid w:val="00901C46"/>
    <w:rsid w:val="0090426C"/>
    <w:rsid w:val="00912F3E"/>
    <w:rsid w:val="0092231A"/>
    <w:rsid w:val="009278E9"/>
    <w:rsid w:val="0095053F"/>
    <w:rsid w:val="009565D6"/>
    <w:rsid w:val="00962824"/>
    <w:rsid w:val="00967612"/>
    <w:rsid w:val="00970CD6"/>
    <w:rsid w:val="009815B2"/>
    <w:rsid w:val="009816B3"/>
    <w:rsid w:val="00983899"/>
    <w:rsid w:val="00985925"/>
    <w:rsid w:val="009905C7"/>
    <w:rsid w:val="009959C1"/>
    <w:rsid w:val="009A04E7"/>
    <w:rsid w:val="009B0CD7"/>
    <w:rsid w:val="009C3A71"/>
    <w:rsid w:val="009C5CC4"/>
    <w:rsid w:val="009D0675"/>
    <w:rsid w:val="009D13A0"/>
    <w:rsid w:val="009D57E6"/>
    <w:rsid w:val="009E15A6"/>
    <w:rsid w:val="009E2241"/>
    <w:rsid w:val="009F3011"/>
    <w:rsid w:val="009F6DDD"/>
    <w:rsid w:val="00A01FDE"/>
    <w:rsid w:val="00A110BA"/>
    <w:rsid w:val="00A16669"/>
    <w:rsid w:val="00A3000E"/>
    <w:rsid w:val="00A363FB"/>
    <w:rsid w:val="00A368E5"/>
    <w:rsid w:val="00A403E1"/>
    <w:rsid w:val="00A43972"/>
    <w:rsid w:val="00A43EFA"/>
    <w:rsid w:val="00A53316"/>
    <w:rsid w:val="00A72A3D"/>
    <w:rsid w:val="00A75D60"/>
    <w:rsid w:val="00A8033F"/>
    <w:rsid w:val="00A82672"/>
    <w:rsid w:val="00A87231"/>
    <w:rsid w:val="00A9070D"/>
    <w:rsid w:val="00A93667"/>
    <w:rsid w:val="00AA1212"/>
    <w:rsid w:val="00AB6BD9"/>
    <w:rsid w:val="00AC1C2F"/>
    <w:rsid w:val="00AC2DA6"/>
    <w:rsid w:val="00AC6F85"/>
    <w:rsid w:val="00AD337A"/>
    <w:rsid w:val="00AE3601"/>
    <w:rsid w:val="00AF20E9"/>
    <w:rsid w:val="00AF303E"/>
    <w:rsid w:val="00AF5D1D"/>
    <w:rsid w:val="00B03A2C"/>
    <w:rsid w:val="00B12EC0"/>
    <w:rsid w:val="00B34470"/>
    <w:rsid w:val="00B4145D"/>
    <w:rsid w:val="00B71EAC"/>
    <w:rsid w:val="00B739C8"/>
    <w:rsid w:val="00B83364"/>
    <w:rsid w:val="00B97B80"/>
    <w:rsid w:val="00BB2A10"/>
    <w:rsid w:val="00BC00C8"/>
    <w:rsid w:val="00BC1730"/>
    <w:rsid w:val="00BC26D6"/>
    <w:rsid w:val="00BC2FCC"/>
    <w:rsid w:val="00BC3856"/>
    <w:rsid w:val="00BC5847"/>
    <w:rsid w:val="00BC5D7F"/>
    <w:rsid w:val="00BC6657"/>
    <w:rsid w:val="00BD0EE1"/>
    <w:rsid w:val="00BD3E56"/>
    <w:rsid w:val="00BD43BA"/>
    <w:rsid w:val="00BF4B16"/>
    <w:rsid w:val="00BF7EA3"/>
    <w:rsid w:val="00C02E13"/>
    <w:rsid w:val="00C04F1F"/>
    <w:rsid w:val="00C24246"/>
    <w:rsid w:val="00C264DB"/>
    <w:rsid w:val="00C32E37"/>
    <w:rsid w:val="00C341C1"/>
    <w:rsid w:val="00C34CF5"/>
    <w:rsid w:val="00C47860"/>
    <w:rsid w:val="00C55921"/>
    <w:rsid w:val="00C819B6"/>
    <w:rsid w:val="00CA6677"/>
    <w:rsid w:val="00CB18A7"/>
    <w:rsid w:val="00CB22F2"/>
    <w:rsid w:val="00CB26B1"/>
    <w:rsid w:val="00CD00DF"/>
    <w:rsid w:val="00CD1AB8"/>
    <w:rsid w:val="00CD2511"/>
    <w:rsid w:val="00CD3721"/>
    <w:rsid w:val="00CE1C8B"/>
    <w:rsid w:val="00CE3DBD"/>
    <w:rsid w:val="00CF3D38"/>
    <w:rsid w:val="00CF50DF"/>
    <w:rsid w:val="00D0034A"/>
    <w:rsid w:val="00D03B44"/>
    <w:rsid w:val="00D10D23"/>
    <w:rsid w:val="00D16FE8"/>
    <w:rsid w:val="00D2738A"/>
    <w:rsid w:val="00D27BF1"/>
    <w:rsid w:val="00D34C21"/>
    <w:rsid w:val="00D412B1"/>
    <w:rsid w:val="00D47681"/>
    <w:rsid w:val="00D534A7"/>
    <w:rsid w:val="00D57544"/>
    <w:rsid w:val="00D613DC"/>
    <w:rsid w:val="00D63996"/>
    <w:rsid w:val="00D6579B"/>
    <w:rsid w:val="00D67D90"/>
    <w:rsid w:val="00D71038"/>
    <w:rsid w:val="00D741F8"/>
    <w:rsid w:val="00D812B9"/>
    <w:rsid w:val="00D8184B"/>
    <w:rsid w:val="00D83769"/>
    <w:rsid w:val="00D91778"/>
    <w:rsid w:val="00D926EE"/>
    <w:rsid w:val="00D95C43"/>
    <w:rsid w:val="00DB1DA7"/>
    <w:rsid w:val="00DB36D3"/>
    <w:rsid w:val="00DB63C4"/>
    <w:rsid w:val="00DC11C1"/>
    <w:rsid w:val="00DC2DF7"/>
    <w:rsid w:val="00DD61CD"/>
    <w:rsid w:val="00DD6356"/>
    <w:rsid w:val="00DD6C05"/>
    <w:rsid w:val="00DE3C91"/>
    <w:rsid w:val="00DF7226"/>
    <w:rsid w:val="00DF7986"/>
    <w:rsid w:val="00E00693"/>
    <w:rsid w:val="00E03084"/>
    <w:rsid w:val="00E058DE"/>
    <w:rsid w:val="00E201B3"/>
    <w:rsid w:val="00E26C31"/>
    <w:rsid w:val="00E3154A"/>
    <w:rsid w:val="00E3722C"/>
    <w:rsid w:val="00E5125A"/>
    <w:rsid w:val="00E5161E"/>
    <w:rsid w:val="00E60B3A"/>
    <w:rsid w:val="00E63CE9"/>
    <w:rsid w:val="00E672F1"/>
    <w:rsid w:val="00E67900"/>
    <w:rsid w:val="00E805DA"/>
    <w:rsid w:val="00E92D70"/>
    <w:rsid w:val="00E96314"/>
    <w:rsid w:val="00EB436E"/>
    <w:rsid w:val="00EC01BE"/>
    <w:rsid w:val="00EC4274"/>
    <w:rsid w:val="00EE700B"/>
    <w:rsid w:val="00EE72E7"/>
    <w:rsid w:val="00EF44A5"/>
    <w:rsid w:val="00F1171A"/>
    <w:rsid w:val="00F11759"/>
    <w:rsid w:val="00F1234D"/>
    <w:rsid w:val="00F3646E"/>
    <w:rsid w:val="00F3677D"/>
    <w:rsid w:val="00F42D0D"/>
    <w:rsid w:val="00F43B00"/>
    <w:rsid w:val="00F46137"/>
    <w:rsid w:val="00F55C58"/>
    <w:rsid w:val="00F575F5"/>
    <w:rsid w:val="00F64335"/>
    <w:rsid w:val="00F666FA"/>
    <w:rsid w:val="00F77A8D"/>
    <w:rsid w:val="00F818CA"/>
    <w:rsid w:val="00F81ECE"/>
    <w:rsid w:val="00F90A97"/>
    <w:rsid w:val="00FA35F7"/>
    <w:rsid w:val="00FA3A4C"/>
    <w:rsid w:val="00FC47E7"/>
    <w:rsid w:val="00FC5E9B"/>
    <w:rsid w:val="00FD1D5C"/>
    <w:rsid w:val="00FD7BA8"/>
    <w:rsid w:val="00FE0024"/>
    <w:rsid w:val="00FE5722"/>
    <w:rsid w:val="00FE7A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4A4CA01"/>
  <w14:defaultImageDpi w14:val="300"/>
  <w15:chartTrackingRefBased/>
  <w15:docId w15:val="{A04C634A-37B0-4584-B319-6656C9F5AD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Batang"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Ttulo1">
    <w:name w:val="heading 1"/>
    <w:basedOn w:val="Normal"/>
    <w:next w:val="Normal"/>
    <w:qFormat/>
    <w:pPr>
      <w:keepNext/>
      <w:spacing w:before="240" w:after="60"/>
      <w:outlineLvl w:val="0"/>
    </w:pPr>
    <w:rPr>
      <w:rFonts w:ascii="Arial" w:hAnsi="Arial"/>
      <w:b/>
      <w:kern w:val="28"/>
      <w:sz w:val="28"/>
    </w:rPr>
  </w:style>
  <w:style w:type="paragraph" w:styleId="Ttulo2">
    <w:name w:val="heading 2"/>
    <w:basedOn w:val="Normal"/>
    <w:next w:val="Normal"/>
    <w:link w:val="Ttulo2Car"/>
    <w:uiPriority w:val="9"/>
    <w:semiHidden/>
    <w:unhideWhenUsed/>
    <w:qFormat/>
    <w:rsid w:val="0069334D"/>
    <w:pPr>
      <w:keepNext/>
      <w:spacing w:before="240" w:after="60"/>
      <w:outlineLvl w:val="1"/>
    </w:pPr>
    <w:rPr>
      <w:rFonts w:ascii="Calibri Light" w:eastAsia="Times New Roman" w:hAnsi="Calibri Light"/>
      <w:b/>
      <w:bCs/>
      <w:i/>
      <w:iCs/>
      <w:sz w:val="28"/>
      <w:szCs w:val="28"/>
    </w:rPr>
  </w:style>
  <w:style w:type="paragraph" w:styleId="Ttulo3">
    <w:name w:val="heading 3"/>
    <w:basedOn w:val="Normal"/>
    <w:next w:val="Normal"/>
    <w:link w:val="Ttulo3Car"/>
    <w:uiPriority w:val="9"/>
    <w:semiHidden/>
    <w:unhideWhenUsed/>
    <w:qFormat/>
    <w:rsid w:val="0069334D"/>
    <w:pPr>
      <w:keepNext/>
      <w:spacing w:before="240" w:after="60"/>
      <w:outlineLvl w:val="2"/>
    </w:pPr>
    <w:rPr>
      <w:rFonts w:ascii="Calibri Light" w:eastAsia="Times New Roman" w:hAnsi="Calibri Light"/>
      <w:b/>
      <w:bCs/>
      <w:sz w:val="26"/>
      <w:szCs w:val="26"/>
    </w:rPr>
  </w:style>
  <w:style w:type="paragraph" w:styleId="Ttulo4">
    <w:name w:val="heading 4"/>
    <w:basedOn w:val="Normal"/>
    <w:next w:val="Normal"/>
    <w:link w:val="Ttulo4Car"/>
    <w:uiPriority w:val="9"/>
    <w:semiHidden/>
    <w:unhideWhenUsed/>
    <w:qFormat/>
    <w:rsid w:val="0069334D"/>
    <w:pPr>
      <w:keepNext/>
      <w:spacing w:before="240" w:after="60"/>
      <w:outlineLvl w:val="3"/>
    </w:pPr>
    <w:rPr>
      <w:rFonts w:ascii="Calibri" w:eastAsia="Times New Roman" w:hAnsi="Calibri"/>
      <w:b/>
      <w:bCs/>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lnea">
    <w:name w:val="line number"/>
    <w:basedOn w:val="Fuentedeprrafopredeter"/>
  </w:style>
  <w:style w:type="paragraph" w:customStyle="1" w:styleId="Title2">
    <w:name w:val="Title2"/>
    <w:basedOn w:val="Normal"/>
    <w:next w:val="Normal"/>
    <w:pPr>
      <w:tabs>
        <w:tab w:val="left" w:pos="648"/>
        <w:tab w:val="right" w:pos="7776"/>
        <w:tab w:val="left" w:pos="7848"/>
      </w:tabs>
    </w:pPr>
  </w:style>
  <w:style w:type="paragraph" w:styleId="Encabezado">
    <w:name w:val="header"/>
    <w:basedOn w:val="Normal"/>
    <w:pPr>
      <w:tabs>
        <w:tab w:val="center" w:pos="4320"/>
        <w:tab w:val="right" w:pos="8640"/>
      </w:tabs>
    </w:pPr>
  </w:style>
  <w:style w:type="paragraph" w:styleId="Piedepgina">
    <w:name w:val="footer"/>
    <w:basedOn w:val="Normal"/>
    <w:pPr>
      <w:tabs>
        <w:tab w:val="center" w:pos="4320"/>
        <w:tab w:val="right" w:pos="8640"/>
      </w:tabs>
    </w:pPr>
  </w:style>
  <w:style w:type="character" w:styleId="Nmerodepgina">
    <w:name w:val="page number"/>
    <w:basedOn w:val="Fuentedeprrafopredeter"/>
  </w:style>
  <w:style w:type="paragraph" w:styleId="Textodeglobo">
    <w:name w:val="Balloon Text"/>
    <w:basedOn w:val="Normal"/>
    <w:link w:val="TextodegloboCar"/>
    <w:uiPriority w:val="99"/>
    <w:semiHidden/>
    <w:unhideWhenUsed/>
    <w:rsid w:val="001C5D78"/>
    <w:rPr>
      <w:rFonts w:ascii="Segoe UI" w:hAnsi="Segoe UI" w:cs="Segoe UI"/>
      <w:sz w:val="18"/>
      <w:szCs w:val="18"/>
    </w:rPr>
  </w:style>
  <w:style w:type="paragraph" w:customStyle="1" w:styleId="Firmas">
    <w:name w:val="Firmas"/>
    <w:basedOn w:val="Normal"/>
    <w:pPr>
      <w:tabs>
        <w:tab w:val="center" w:pos="1440"/>
        <w:tab w:val="center" w:pos="7200"/>
      </w:tabs>
    </w:pPr>
    <w:rPr>
      <w:lang w:val="es-ES_tradnl"/>
    </w:rPr>
  </w:style>
  <w:style w:type="character" w:customStyle="1" w:styleId="TextodegloboCar">
    <w:name w:val="Texto de globo Car"/>
    <w:link w:val="Textodeglobo"/>
    <w:uiPriority w:val="99"/>
    <w:semiHidden/>
    <w:rsid w:val="001C5D78"/>
    <w:rPr>
      <w:rFonts w:ascii="Segoe UI" w:hAnsi="Segoe UI" w:cs="Segoe UI"/>
      <w:sz w:val="18"/>
      <w:szCs w:val="18"/>
    </w:rPr>
  </w:style>
  <w:style w:type="paragraph" w:styleId="HTMLconformatoprevio">
    <w:name w:val="HTML Preformatted"/>
    <w:basedOn w:val="Normal"/>
    <w:link w:val="HTMLconformatoprevioCar"/>
    <w:uiPriority w:val="99"/>
    <w:semiHidden/>
    <w:unhideWhenUsed/>
    <w:rsid w:val="00A72A3D"/>
    <w:rPr>
      <w:rFonts w:ascii="Courier New" w:hAnsi="Courier New" w:cs="Courier New"/>
      <w:sz w:val="20"/>
    </w:rPr>
  </w:style>
  <w:style w:type="character" w:customStyle="1" w:styleId="HTMLconformatoprevioCar">
    <w:name w:val="HTML con formato previo Car"/>
    <w:link w:val="HTMLconformatoprevio"/>
    <w:uiPriority w:val="99"/>
    <w:semiHidden/>
    <w:rsid w:val="00A72A3D"/>
    <w:rPr>
      <w:rFonts w:ascii="Courier New" w:hAnsi="Courier New" w:cs="Courier New"/>
    </w:rPr>
  </w:style>
  <w:style w:type="character" w:customStyle="1" w:styleId="Ttulo4Car">
    <w:name w:val="Título 4 Car"/>
    <w:link w:val="Ttulo4"/>
    <w:uiPriority w:val="9"/>
    <w:semiHidden/>
    <w:rsid w:val="0069334D"/>
    <w:rPr>
      <w:rFonts w:ascii="Calibri" w:eastAsia="Times New Roman" w:hAnsi="Calibri" w:cs="Times New Roman"/>
      <w:b/>
      <w:bCs/>
      <w:sz w:val="28"/>
      <w:szCs w:val="28"/>
    </w:rPr>
  </w:style>
  <w:style w:type="character" w:customStyle="1" w:styleId="Ttulo2Car">
    <w:name w:val="Título 2 Car"/>
    <w:link w:val="Ttulo2"/>
    <w:uiPriority w:val="9"/>
    <w:semiHidden/>
    <w:rsid w:val="0069334D"/>
    <w:rPr>
      <w:rFonts w:ascii="Calibri Light" w:eastAsia="Times New Roman" w:hAnsi="Calibri Light" w:cs="Times New Roman"/>
      <w:b/>
      <w:bCs/>
      <w:i/>
      <w:iCs/>
      <w:sz w:val="28"/>
      <w:szCs w:val="28"/>
    </w:rPr>
  </w:style>
  <w:style w:type="character" w:customStyle="1" w:styleId="Ttulo3Car">
    <w:name w:val="Título 3 Car"/>
    <w:link w:val="Ttulo3"/>
    <w:uiPriority w:val="9"/>
    <w:semiHidden/>
    <w:rsid w:val="0069334D"/>
    <w:rPr>
      <w:rFonts w:ascii="Calibri Light" w:eastAsia="Times New Roman" w:hAnsi="Calibri Light" w:cs="Times New Roman"/>
      <w:b/>
      <w:bCs/>
      <w:sz w:val="26"/>
      <w:szCs w:val="26"/>
    </w:rPr>
  </w:style>
  <w:style w:type="character" w:styleId="Hipervnculo">
    <w:name w:val="Hyperlink"/>
    <w:uiPriority w:val="99"/>
    <w:unhideWhenUsed/>
    <w:rsid w:val="0069334D"/>
    <w:rPr>
      <w:color w:val="0563C1"/>
      <w:u w:val="single"/>
    </w:rPr>
  </w:style>
  <w:style w:type="character" w:styleId="Mencinsinresolver">
    <w:name w:val="Unresolved Mention"/>
    <w:uiPriority w:val="99"/>
    <w:semiHidden/>
    <w:unhideWhenUsed/>
    <w:rsid w:val="0069334D"/>
    <w:rPr>
      <w:color w:val="605E5C"/>
      <w:shd w:val="clear" w:color="auto" w:fill="E1DFDD"/>
    </w:rPr>
  </w:style>
  <w:style w:type="paragraph" w:styleId="Prrafodelista">
    <w:name w:val="List Paragraph"/>
    <w:basedOn w:val="Normal"/>
    <w:uiPriority w:val="34"/>
    <w:qFormat/>
    <w:rsid w:val="00D83769"/>
    <w:pPr>
      <w:ind w:left="720"/>
      <w:contextualSpacing/>
    </w:pPr>
    <w:rPr>
      <w:rFonts w:eastAsia="MS Mincho"/>
      <w:szCs w:val="24"/>
    </w:rPr>
  </w:style>
  <w:style w:type="paragraph" w:customStyle="1" w:styleId="history">
    <w:name w:val="history"/>
    <w:rsid w:val="00672C3F"/>
    <w:pPr>
      <w:widowControl w:val="0"/>
      <w:autoSpaceDE w:val="0"/>
      <w:autoSpaceDN w:val="0"/>
      <w:adjustRightInd w:val="0"/>
    </w:pPr>
    <w:rPr>
      <w:rFonts w:eastAsia="SimSun"/>
      <w:sz w:val="24"/>
      <w:szCs w:val="24"/>
    </w:rPr>
  </w:style>
  <w:style w:type="paragraph" w:styleId="NormalWeb">
    <w:name w:val="Normal (Web)"/>
    <w:basedOn w:val="Normal"/>
    <w:uiPriority w:val="99"/>
    <w:unhideWhenUsed/>
    <w:rsid w:val="00FA3A4C"/>
    <w:pPr>
      <w:spacing w:before="100" w:beforeAutospacing="1" w:after="100" w:afterAutospacing="1"/>
    </w:pPr>
    <w:rPr>
      <w:rFonts w:eastAsia="Times New Roman"/>
      <w:szCs w:val="24"/>
      <w:lang w:val="es-P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816413">
      <w:bodyDiv w:val="1"/>
      <w:marLeft w:val="0"/>
      <w:marRight w:val="0"/>
      <w:marTop w:val="0"/>
      <w:marBottom w:val="0"/>
      <w:divBdr>
        <w:top w:val="none" w:sz="0" w:space="0" w:color="auto"/>
        <w:left w:val="none" w:sz="0" w:space="0" w:color="auto"/>
        <w:bottom w:val="none" w:sz="0" w:space="0" w:color="auto"/>
        <w:right w:val="none" w:sz="0" w:space="0" w:color="auto"/>
      </w:divBdr>
    </w:div>
    <w:div w:id="121578610">
      <w:bodyDiv w:val="1"/>
      <w:marLeft w:val="0"/>
      <w:marRight w:val="0"/>
      <w:marTop w:val="0"/>
      <w:marBottom w:val="0"/>
      <w:divBdr>
        <w:top w:val="none" w:sz="0" w:space="0" w:color="auto"/>
        <w:left w:val="none" w:sz="0" w:space="0" w:color="auto"/>
        <w:bottom w:val="none" w:sz="0" w:space="0" w:color="auto"/>
        <w:right w:val="none" w:sz="0" w:space="0" w:color="auto"/>
      </w:divBdr>
    </w:div>
    <w:div w:id="262609355">
      <w:bodyDiv w:val="1"/>
      <w:marLeft w:val="0"/>
      <w:marRight w:val="0"/>
      <w:marTop w:val="0"/>
      <w:marBottom w:val="0"/>
      <w:divBdr>
        <w:top w:val="none" w:sz="0" w:space="0" w:color="auto"/>
        <w:left w:val="none" w:sz="0" w:space="0" w:color="auto"/>
        <w:bottom w:val="none" w:sz="0" w:space="0" w:color="auto"/>
        <w:right w:val="none" w:sz="0" w:space="0" w:color="auto"/>
      </w:divBdr>
    </w:div>
    <w:div w:id="330450202">
      <w:bodyDiv w:val="1"/>
      <w:marLeft w:val="0"/>
      <w:marRight w:val="0"/>
      <w:marTop w:val="0"/>
      <w:marBottom w:val="0"/>
      <w:divBdr>
        <w:top w:val="none" w:sz="0" w:space="0" w:color="auto"/>
        <w:left w:val="none" w:sz="0" w:space="0" w:color="auto"/>
        <w:bottom w:val="none" w:sz="0" w:space="0" w:color="auto"/>
        <w:right w:val="none" w:sz="0" w:space="0" w:color="auto"/>
      </w:divBdr>
    </w:div>
    <w:div w:id="347174624">
      <w:bodyDiv w:val="1"/>
      <w:marLeft w:val="0"/>
      <w:marRight w:val="0"/>
      <w:marTop w:val="0"/>
      <w:marBottom w:val="0"/>
      <w:divBdr>
        <w:top w:val="none" w:sz="0" w:space="0" w:color="auto"/>
        <w:left w:val="none" w:sz="0" w:space="0" w:color="auto"/>
        <w:bottom w:val="none" w:sz="0" w:space="0" w:color="auto"/>
        <w:right w:val="none" w:sz="0" w:space="0" w:color="auto"/>
      </w:divBdr>
    </w:div>
    <w:div w:id="381681919">
      <w:bodyDiv w:val="1"/>
      <w:marLeft w:val="0"/>
      <w:marRight w:val="0"/>
      <w:marTop w:val="0"/>
      <w:marBottom w:val="0"/>
      <w:divBdr>
        <w:top w:val="none" w:sz="0" w:space="0" w:color="auto"/>
        <w:left w:val="none" w:sz="0" w:space="0" w:color="auto"/>
        <w:bottom w:val="none" w:sz="0" w:space="0" w:color="auto"/>
        <w:right w:val="none" w:sz="0" w:space="0" w:color="auto"/>
      </w:divBdr>
    </w:div>
    <w:div w:id="765272303">
      <w:bodyDiv w:val="1"/>
      <w:marLeft w:val="0"/>
      <w:marRight w:val="0"/>
      <w:marTop w:val="0"/>
      <w:marBottom w:val="0"/>
      <w:divBdr>
        <w:top w:val="none" w:sz="0" w:space="0" w:color="auto"/>
        <w:left w:val="none" w:sz="0" w:space="0" w:color="auto"/>
        <w:bottom w:val="none" w:sz="0" w:space="0" w:color="auto"/>
        <w:right w:val="none" w:sz="0" w:space="0" w:color="auto"/>
      </w:divBdr>
    </w:div>
    <w:div w:id="892892008">
      <w:bodyDiv w:val="1"/>
      <w:marLeft w:val="0"/>
      <w:marRight w:val="0"/>
      <w:marTop w:val="0"/>
      <w:marBottom w:val="0"/>
      <w:divBdr>
        <w:top w:val="none" w:sz="0" w:space="0" w:color="auto"/>
        <w:left w:val="none" w:sz="0" w:space="0" w:color="auto"/>
        <w:bottom w:val="none" w:sz="0" w:space="0" w:color="auto"/>
        <w:right w:val="none" w:sz="0" w:space="0" w:color="auto"/>
      </w:divBdr>
    </w:div>
    <w:div w:id="899024658">
      <w:bodyDiv w:val="1"/>
      <w:marLeft w:val="0"/>
      <w:marRight w:val="0"/>
      <w:marTop w:val="0"/>
      <w:marBottom w:val="0"/>
      <w:divBdr>
        <w:top w:val="none" w:sz="0" w:space="0" w:color="auto"/>
        <w:left w:val="none" w:sz="0" w:space="0" w:color="auto"/>
        <w:bottom w:val="none" w:sz="0" w:space="0" w:color="auto"/>
        <w:right w:val="none" w:sz="0" w:space="0" w:color="auto"/>
      </w:divBdr>
    </w:div>
    <w:div w:id="928076256">
      <w:bodyDiv w:val="1"/>
      <w:marLeft w:val="0"/>
      <w:marRight w:val="0"/>
      <w:marTop w:val="0"/>
      <w:marBottom w:val="0"/>
      <w:divBdr>
        <w:top w:val="none" w:sz="0" w:space="0" w:color="auto"/>
        <w:left w:val="none" w:sz="0" w:space="0" w:color="auto"/>
        <w:bottom w:val="none" w:sz="0" w:space="0" w:color="auto"/>
        <w:right w:val="none" w:sz="0" w:space="0" w:color="auto"/>
      </w:divBdr>
      <w:divsChild>
        <w:div w:id="1247033587">
          <w:marLeft w:val="0"/>
          <w:marRight w:val="0"/>
          <w:marTop w:val="0"/>
          <w:marBottom w:val="600"/>
          <w:divBdr>
            <w:top w:val="none" w:sz="0" w:space="0" w:color="auto"/>
            <w:left w:val="none" w:sz="0" w:space="0" w:color="auto"/>
            <w:bottom w:val="none" w:sz="0" w:space="0" w:color="auto"/>
            <w:right w:val="none" w:sz="0" w:space="0" w:color="auto"/>
          </w:divBdr>
          <w:divsChild>
            <w:div w:id="584070056">
              <w:marLeft w:val="0"/>
              <w:marRight w:val="0"/>
              <w:marTop w:val="0"/>
              <w:marBottom w:val="420"/>
              <w:divBdr>
                <w:top w:val="none" w:sz="0" w:space="0" w:color="auto"/>
                <w:left w:val="none" w:sz="0" w:space="0" w:color="auto"/>
                <w:bottom w:val="none" w:sz="0" w:space="0" w:color="auto"/>
                <w:right w:val="none" w:sz="0" w:space="0" w:color="auto"/>
              </w:divBdr>
              <w:divsChild>
                <w:div w:id="1954240659">
                  <w:marLeft w:val="0"/>
                  <w:marRight w:val="0"/>
                  <w:marTop w:val="0"/>
                  <w:marBottom w:val="0"/>
                  <w:divBdr>
                    <w:top w:val="none" w:sz="0" w:space="0" w:color="auto"/>
                    <w:left w:val="none" w:sz="0" w:space="0" w:color="auto"/>
                    <w:bottom w:val="none" w:sz="0" w:space="0" w:color="auto"/>
                    <w:right w:val="none" w:sz="0" w:space="0" w:color="auto"/>
                  </w:divBdr>
                  <w:divsChild>
                    <w:div w:id="358900515">
                      <w:marLeft w:val="0"/>
                      <w:marRight w:val="0"/>
                      <w:marTop w:val="0"/>
                      <w:marBottom w:val="0"/>
                      <w:divBdr>
                        <w:top w:val="none" w:sz="0" w:space="0" w:color="auto"/>
                        <w:left w:val="none" w:sz="0" w:space="0" w:color="auto"/>
                        <w:bottom w:val="none" w:sz="0" w:space="0" w:color="auto"/>
                        <w:right w:val="none" w:sz="0" w:space="0" w:color="auto"/>
                      </w:divBdr>
                      <w:divsChild>
                        <w:div w:id="1711805375">
                          <w:marLeft w:val="0"/>
                          <w:marRight w:val="0"/>
                          <w:marTop w:val="0"/>
                          <w:marBottom w:val="0"/>
                          <w:divBdr>
                            <w:top w:val="none" w:sz="0" w:space="0" w:color="auto"/>
                            <w:left w:val="none" w:sz="0" w:space="0" w:color="auto"/>
                            <w:bottom w:val="none" w:sz="0" w:space="0" w:color="auto"/>
                            <w:right w:val="none" w:sz="0" w:space="0" w:color="auto"/>
                          </w:divBdr>
                          <w:divsChild>
                            <w:div w:id="1906182657">
                              <w:marLeft w:val="0"/>
                              <w:marRight w:val="0"/>
                              <w:marTop w:val="0"/>
                              <w:marBottom w:val="0"/>
                              <w:divBdr>
                                <w:top w:val="none" w:sz="0" w:space="0" w:color="auto"/>
                                <w:left w:val="none" w:sz="0" w:space="0" w:color="auto"/>
                                <w:bottom w:val="none" w:sz="0" w:space="0" w:color="auto"/>
                                <w:right w:val="none" w:sz="0" w:space="0" w:color="auto"/>
                              </w:divBdr>
                              <w:divsChild>
                                <w:div w:id="693270469">
                                  <w:marLeft w:val="0"/>
                                  <w:marRight w:val="0"/>
                                  <w:marTop w:val="0"/>
                                  <w:marBottom w:val="0"/>
                                  <w:divBdr>
                                    <w:top w:val="none" w:sz="0" w:space="0" w:color="auto"/>
                                    <w:left w:val="none" w:sz="0" w:space="0" w:color="auto"/>
                                    <w:bottom w:val="none" w:sz="0" w:space="0" w:color="auto"/>
                                    <w:right w:val="none" w:sz="0" w:space="0" w:color="auto"/>
                                  </w:divBdr>
                                  <w:divsChild>
                                    <w:div w:id="1659993925">
                                      <w:marLeft w:val="0"/>
                                      <w:marRight w:val="0"/>
                                      <w:marTop w:val="0"/>
                                      <w:marBottom w:val="0"/>
                                      <w:divBdr>
                                        <w:top w:val="none" w:sz="0" w:space="0" w:color="auto"/>
                                        <w:left w:val="none" w:sz="0" w:space="0" w:color="auto"/>
                                        <w:bottom w:val="none" w:sz="0" w:space="0" w:color="auto"/>
                                        <w:right w:val="none" w:sz="0" w:space="0" w:color="auto"/>
                                      </w:divBdr>
                                      <w:divsChild>
                                        <w:div w:id="1797287072">
                                          <w:marLeft w:val="0"/>
                                          <w:marRight w:val="0"/>
                                          <w:marTop w:val="0"/>
                                          <w:marBottom w:val="0"/>
                                          <w:divBdr>
                                            <w:top w:val="none" w:sz="0" w:space="0" w:color="auto"/>
                                            <w:left w:val="none" w:sz="0" w:space="0" w:color="auto"/>
                                            <w:bottom w:val="none" w:sz="0" w:space="0" w:color="auto"/>
                                            <w:right w:val="none" w:sz="0" w:space="0" w:color="auto"/>
                                          </w:divBdr>
                                          <w:divsChild>
                                            <w:div w:id="503982446">
                                              <w:marLeft w:val="0"/>
                                              <w:marRight w:val="0"/>
                                              <w:marTop w:val="0"/>
                                              <w:marBottom w:val="0"/>
                                              <w:divBdr>
                                                <w:top w:val="none" w:sz="0" w:space="0" w:color="auto"/>
                                                <w:left w:val="none" w:sz="0" w:space="0" w:color="auto"/>
                                                <w:bottom w:val="none" w:sz="0" w:space="0" w:color="auto"/>
                                                <w:right w:val="none" w:sz="0" w:space="0" w:color="auto"/>
                                              </w:divBdr>
                                              <w:divsChild>
                                                <w:div w:id="740059905">
                                                  <w:marLeft w:val="0"/>
                                                  <w:marRight w:val="0"/>
                                                  <w:marTop w:val="0"/>
                                                  <w:marBottom w:val="0"/>
                                                  <w:divBdr>
                                                    <w:top w:val="none" w:sz="0" w:space="0" w:color="auto"/>
                                                    <w:left w:val="none" w:sz="0" w:space="0" w:color="auto"/>
                                                    <w:bottom w:val="none" w:sz="0" w:space="0" w:color="auto"/>
                                                    <w:right w:val="none" w:sz="0" w:space="0" w:color="auto"/>
                                                  </w:divBdr>
                                                  <w:divsChild>
                                                    <w:div w:id="791367366">
                                                      <w:marLeft w:val="0"/>
                                                      <w:marRight w:val="165"/>
                                                      <w:marTop w:val="150"/>
                                                      <w:marBottom w:val="0"/>
                                                      <w:divBdr>
                                                        <w:top w:val="none" w:sz="0" w:space="0" w:color="auto"/>
                                                        <w:left w:val="none" w:sz="0" w:space="0" w:color="auto"/>
                                                        <w:bottom w:val="none" w:sz="0" w:space="0" w:color="auto"/>
                                                        <w:right w:val="none" w:sz="0" w:space="0" w:color="auto"/>
                                                      </w:divBdr>
                                                      <w:divsChild>
                                                        <w:div w:id="1140149715">
                                                          <w:marLeft w:val="0"/>
                                                          <w:marRight w:val="0"/>
                                                          <w:marTop w:val="0"/>
                                                          <w:marBottom w:val="0"/>
                                                          <w:divBdr>
                                                            <w:top w:val="none" w:sz="0" w:space="0" w:color="auto"/>
                                                            <w:left w:val="none" w:sz="0" w:space="0" w:color="auto"/>
                                                            <w:bottom w:val="none" w:sz="0" w:space="0" w:color="auto"/>
                                                            <w:right w:val="none" w:sz="0" w:space="0" w:color="auto"/>
                                                          </w:divBdr>
                                                          <w:divsChild>
                                                            <w:div w:id="1356540592">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 w:id="1925412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76229315">
                      <w:marLeft w:val="0"/>
                      <w:marRight w:val="0"/>
                      <w:marTop w:val="240"/>
                      <w:marBottom w:val="0"/>
                      <w:divBdr>
                        <w:top w:val="none" w:sz="0" w:space="0" w:color="auto"/>
                        <w:left w:val="none" w:sz="0" w:space="0" w:color="auto"/>
                        <w:bottom w:val="none" w:sz="0" w:space="0" w:color="auto"/>
                        <w:right w:val="none" w:sz="0" w:space="0" w:color="auto"/>
                      </w:divBdr>
                      <w:divsChild>
                        <w:div w:id="72971798">
                          <w:marLeft w:val="210"/>
                          <w:marRight w:val="0"/>
                          <w:marTop w:val="0"/>
                          <w:marBottom w:val="0"/>
                          <w:divBdr>
                            <w:top w:val="none" w:sz="0" w:space="0" w:color="auto"/>
                            <w:left w:val="none" w:sz="0" w:space="0" w:color="auto"/>
                            <w:bottom w:val="none" w:sz="0" w:space="0" w:color="auto"/>
                            <w:right w:val="none" w:sz="0" w:space="0" w:color="auto"/>
                          </w:divBdr>
                          <w:divsChild>
                            <w:div w:id="1617985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7730905">
          <w:marLeft w:val="0"/>
          <w:marRight w:val="0"/>
          <w:marTop w:val="0"/>
          <w:marBottom w:val="600"/>
          <w:divBdr>
            <w:top w:val="none" w:sz="0" w:space="0" w:color="auto"/>
            <w:left w:val="none" w:sz="0" w:space="0" w:color="auto"/>
            <w:bottom w:val="none" w:sz="0" w:space="0" w:color="auto"/>
            <w:right w:val="none" w:sz="0" w:space="0" w:color="auto"/>
          </w:divBdr>
          <w:divsChild>
            <w:div w:id="431173237">
              <w:marLeft w:val="0"/>
              <w:marRight w:val="0"/>
              <w:marTop w:val="0"/>
              <w:marBottom w:val="420"/>
              <w:divBdr>
                <w:top w:val="none" w:sz="0" w:space="0" w:color="auto"/>
                <w:left w:val="none" w:sz="0" w:space="0" w:color="auto"/>
                <w:bottom w:val="none" w:sz="0" w:space="0" w:color="auto"/>
                <w:right w:val="none" w:sz="0" w:space="0" w:color="auto"/>
              </w:divBdr>
              <w:divsChild>
                <w:div w:id="105661225">
                  <w:marLeft w:val="0"/>
                  <w:marRight w:val="0"/>
                  <w:marTop w:val="0"/>
                  <w:marBottom w:val="0"/>
                  <w:divBdr>
                    <w:top w:val="none" w:sz="0" w:space="0" w:color="auto"/>
                    <w:left w:val="none" w:sz="0" w:space="0" w:color="auto"/>
                    <w:bottom w:val="none" w:sz="0" w:space="0" w:color="auto"/>
                    <w:right w:val="none" w:sz="0" w:space="0" w:color="auto"/>
                  </w:divBdr>
                  <w:divsChild>
                    <w:div w:id="1445614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8676156">
      <w:bodyDiv w:val="1"/>
      <w:marLeft w:val="0"/>
      <w:marRight w:val="0"/>
      <w:marTop w:val="0"/>
      <w:marBottom w:val="0"/>
      <w:divBdr>
        <w:top w:val="none" w:sz="0" w:space="0" w:color="auto"/>
        <w:left w:val="none" w:sz="0" w:space="0" w:color="auto"/>
        <w:bottom w:val="none" w:sz="0" w:space="0" w:color="auto"/>
        <w:right w:val="none" w:sz="0" w:space="0" w:color="auto"/>
      </w:divBdr>
    </w:div>
    <w:div w:id="1092124432">
      <w:bodyDiv w:val="1"/>
      <w:marLeft w:val="0"/>
      <w:marRight w:val="0"/>
      <w:marTop w:val="0"/>
      <w:marBottom w:val="0"/>
      <w:divBdr>
        <w:top w:val="none" w:sz="0" w:space="0" w:color="auto"/>
        <w:left w:val="none" w:sz="0" w:space="0" w:color="auto"/>
        <w:bottom w:val="none" w:sz="0" w:space="0" w:color="auto"/>
        <w:right w:val="none" w:sz="0" w:space="0" w:color="auto"/>
      </w:divBdr>
    </w:div>
    <w:div w:id="1169903219">
      <w:bodyDiv w:val="1"/>
      <w:marLeft w:val="0"/>
      <w:marRight w:val="0"/>
      <w:marTop w:val="0"/>
      <w:marBottom w:val="0"/>
      <w:divBdr>
        <w:top w:val="none" w:sz="0" w:space="0" w:color="auto"/>
        <w:left w:val="none" w:sz="0" w:space="0" w:color="auto"/>
        <w:bottom w:val="none" w:sz="0" w:space="0" w:color="auto"/>
        <w:right w:val="none" w:sz="0" w:space="0" w:color="auto"/>
      </w:divBdr>
    </w:div>
    <w:div w:id="1318924590">
      <w:bodyDiv w:val="1"/>
      <w:marLeft w:val="0"/>
      <w:marRight w:val="0"/>
      <w:marTop w:val="0"/>
      <w:marBottom w:val="0"/>
      <w:divBdr>
        <w:top w:val="none" w:sz="0" w:space="0" w:color="auto"/>
        <w:left w:val="none" w:sz="0" w:space="0" w:color="auto"/>
        <w:bottom w:val="none" w:sz="0" w:space="0" w:color="auto"/>
        <w:right w:val="none" w:sz="0" w:space="0" w:color="auto"/>
      </w:divBdr>
    </w:div>
    <w:div w:id="1366172152">
      <w:bodyDiv w:val="1"/>
      <w:marLeft w:val="0"/>
      <w:marRight w:val="0"/>
      <w:marTop w:val="0"/>
      <w:marBottom w:val="0"/>
      <w:divBdr>
        <w:top w:val="none" w:sz="0" w:space="0" w:color="auto"/>
        <w:left w:val="none" w:sz="0" w:space="0" w:color="auto"/>
        <w:bottom w:val="none" w:sz="0" w:space="0" w:color="auto"/>
        <w:right w:val="none" w:sz="0" w:space="0" w:color="auto"/>
      </w:divBdr>
    </w:div>
    <w:div w:id="1419208298">
      <w:bodyDiv w:val="1"/>
      <w:marLeft w:val="0"/>
      <w:marRight w:val="0"/>
      <w:marTop w:val="0"/>
      <w:marBottom w:val="0"/>
      <w:divBdr>
        <w:top w:val="none" w:sz="0" w:space="0" w:color="auto"/>
        <w:left w:val="none" w:sz="0" w:space="0" w:color="auto"/>
        <w:bottom w:val="none" w:sz="0" w:space="0" w:color="auto"/>
        <w:right w:val="none" w:sz="0" w:space="0" w:color="auto"/>
      </w:divBdr>
    </w:div>
    <w:div w:id="1433091388">
      <w:bodyDiv w:val="1"/>
      <w:marLeft w:val="0"/>
      <w:marRight w:val="0"/>
      <w:marTop w:val="0"/>
      <w:marBottom w:val="0"/>
      <w:divBdr>
        <w:top w:val="none" w:sz="0" w:space="0" w:color="auto"/>
        <w:left w:val="none" w:sz="0" w:space="0" w:color="auto"/>
        <w:bottom w:val="none" w:sz="0" w:space="0" w:color="auto"/>
        <w:right w:val="none" w:sz="0" w:space="0" w:color="auto"/>
      </w:divBdr>
    </w:div>
    <w:div w:id="1461875715">
      <w:bodyDiv w:val="1"/>
      <w:marLeft w:val="0"/>
      <w:marRight w:val="0"/>
      <w:marTop w:val="0"/>
      <w:marBottom w:val="0"/>
      <w:divBdr>
        <w:top w:val="none" w:sz="0" w:space="0" w:color="auto"/>
        <w:left w:val="none" w:sz="0" w:space="0" w:color="auto"/>
        <w:bottom w:val="none" w:sz="0" w:space="0" w:color="auto"/>
        <w:right w:val="none" w:sz="0" w:space="0" w:color="auto"/>
      </w:divBdr>
    </w:div>
    <w:div w:id="1619793960">
      <w:bodyDiv w:val="1"/>
      <w:marLeft w:val="0"/>
      <w:marRight w:val="0"/>
      <w:marTop w:val="0"/>
      <w:marBottom w:val="0"/>
      <w:divBdr>
        <w:top w:val="none" w:sz="0" w:space="0" w:color="auto"/>
        <w:left w:val="none" w:sz="0" w:space="0" w:color="auto"/>
        <w:bottom w:val="none" w:sz="0" w:space="0" w:color="auto"/>
        <w:right w:val="none" w:sz="0" w:space="0" w:color="auto"/>
      </w:divBdr>
    </w:div>
    <w:div w:id="1704479803">
      <w:bodyDiv w:val="1"/>
      <w:marLeft w:val="0"/>
      <w:marRight w:val="0"/>
      <w:marTop w:val="0"/>
      <w:marBottom w:val="0"/>
      <w:divBdr>
        <w:top w:val="none" w:sz="0" w:space="0" w:color="auto"/>
        <w:left w:val="none" w:sz="0" w:space="0" w:color="auto"/>
        <w:bottom w:val="none" w:sz="0" w:space="0" w:color="auto"/>
        <w:right w:val="none" w:sz="0" w:space="0" w:color="auto"/>
      </w:divBdr>
    </w:div>
    <w:div w:id="1709642168">
      <w:bodyDiv w:val="1"/>
      <w:marLeft w:val="0"/>
      <w:marRight w:val="0"/>
      <w:marTop w:val="0"/>
      <w:marBottom w:val="0"/>
      <w:divBdr>
        <w:top w:val="none" w:sz="0" w:space="0" w:color="auto"/>
        <w:left w:val="none" w:sz="0" w:space="0" w:color="auto"/>
        <w:bottom w:val="none" w:sz="0" w:space="0" w:color="auto"/>
        <w:right w:val="none" w:sz="0" w:space="0" w:color="auto"/>
      </w:divBdr>
    </w:div>
    <w:div w:id="1724988812">
      <w:bodyDiv w:val="1"/>
      <w:marLeft w:val="0"/>
      <w:marRight w:val="0"/>
      <w:marTop w:val="0"/>
      <w:marBottom w:val="0"/>
      <w:divBdr>
        <w:top w:val="none" w:sz="0" w:space="0" w:color="auto"/>
        <w:left w:val="none" w:sz="0" w:space="0" w:color="auto"/>
        <w:bottom w:val="none" w:sz="0" w:space="0" w:color="auto"/>
        <w:right w:val="none" w:sz="0" w:space="0" w:color="auto"/>
      </w:divBdr>
    </w:div>
    <w:div w:id="1802452877">
      <w:bodyDiv w:val="1"/>
      <w:marLeft w:val="0"/>
      <w:marRight w:val="0"/>
      <w:marTop w:val="0"/>
      <w:marBottom w:val="0"/>
      <w:divBdr>
        <w:top w:val="none" w:sz="0" w:space="0" w:color="auto"/>
        <w:left w:val="none" w:sz="0" w:space="0" w:color="auto"/>
        <w:bottom w:val="none" w:sz="0" w:space="0" w:color="auto"/>
        <w:right w:val="none" w:sz="0" w:space="0" w:color="auto"/>
      </w:divBdr>
    </w:div>
    <w:div w:id="1856578415">
      <w:bodyDiv w:val="1"/>
      <w:marLeft w:val="0"/>
      <w:marRight w:val="0"/>
      <w:marTop w:val="0"/>
      <w:marBottom w:val="0"/>
      <w:divBdr>
        <w:top w:val="none" w:sz="0" w:space="0" w:color="auto"/>
        <w:left w:val="none" w:sz="0" w:space="0" w:color="auto"/>
        <w:bottom w:val="none" w:sz="0" w:space="0" w:color="auto"/>
        <w:right w:val="none" w:sz="0" w:space="0" w:color="auto"/>
      </w:divBdr>
      <w:divsChild>
        <w:div w:id="1030061065">
          <w:marLeft w:val="0"/>
          <w:marRight w:val="0"/>
          <w:marTop w:val="0"/>
          <w:marBottom w:val="0"/>
          <w:divBdr>
            <w:top w:val="none" w:sz="0" w:space="0" w:color="auto"/>
            <w:left w:val="none" w:sz="0" w:space="0" w:color="auto"/>
            <w:bottom w:val="none" w:sz="0" w:space="0" w:color="auto"/>
            <w:right w:val="none" w:sz="0" w:space="0" w:color="auto"/>
          </w:divBdr>
          <w:divsChild>
            <w:div w:id="1532065615">
              <w:marLeft w:val="0"/>
              <w:marRight w:val="0"/>
              <w:marTop w:val="0"/>
              <w:marBottom w:val="0"/>
              <w:divBdr>
                <w:top w:val="none" w:sz="0" w:space="0" w:color="auto"/>
                <w:left w:val="none" w:sz="0" w:space="0" w:color="auto"/>
                <w:bottom w:val="none" w:sz="0" w:space="0" w:color="auto"/>
                <w:right w:val="none" w:sz="0" w:space="0" w:color="auto"/>
              </w:divBdr>
              <w:divsChild>
                <w:div w:id="156656082">
                  <w:marLeft w:val="0"/>
                  <w:marRight w:val="0"/>
                  <w:marTop w:val="0"/>
                  <w:marBottom w:val="0"/>
                  <w:divBdr>
                    <w:top w:val="none" w:sz="0" w:space="0" w:color="auto"/>
                    <w:left w:val="none" w:sz="0" w:space="0" w:color="auto"/>
                    <w:bottom w:val="none" w:sz="0" w:space="0" w:color="auto"/>
                    <w:right w:val="none" w:sz="0" w:space="0" w:color="auto"/>
                  </w:divBdr>
                  <w:divsChild>
                    <w:div w:id="1998923495">
                      <w:marLeft w:val="0"/>
                      <w:marRight w:val="0"/>
                      <w:marTop w:val="0"/>
                      <w:marBottom w:val="0"/>
                      <w:divBdr>
                        <w:top w:val="none" w:sz="0" w:space="0" w:color="auto"/>
                        <w:left w:val="none" w:sz="0" w:space="0" w:color="auto"/>
                        <w:bottom w:val="none" w:sz="0" w:space="0" w:color="auto"/>
                        <w:right w:val="none" w:sz="0" w:space="0" w:color="auto"/>
                      </w:divBdr>
                      <w:divsChild>
                        <w:div w:id="877550374">
                          <w:marLeft w:val="0"/>
                          <w:marRight w:val="0"/>
                          <w:marTop w:val="0"/>
                          <w:marBottom w:val="0"/>
                          <w:divBdr>
                            <w:top w:val="none" w:sz="0" w:space="0" w:color="auto"/>
                            <w:left w:val="none" w:sz="0" w:space="0" w:color="auto"/>
                            <w:bottom w:val="none" w:sz="0" w:space="0" w:color="auto"/>
                            <w:right w:val="none" w:sz="0" w:space="0" w:color="auto"/>
                          </w:divBdr>
                          <w:divsChild>
                            <w:div w:id="1493982232">
                              <w:marLeft w:val="0"/>
                              <w:marRight w:val="0"/>
                              <w:marTop w:val="0"/>
                              <w:marBottom w:val="0"/>
                              <w:divBdr>
                                <w:top w:val="none" w:sz="0" w:space="0" w:color="auto"/>
                                <w:left w:val="none" w:sz="0" w:space="0" w:color="auto"/>
                                <w:bottom w:val="none" w:sz="0" w:space="0" w:color="auto"/>
                                <w:right w:val="none" w:sz="0" w:space="0" w:color="auto"/>
                              </w:divBdr>
                              <w:divsChild>
                                <w:div w:id="1586067553">
                                  <w:marLeft w:val="0"/>
                                  <w:marRight w:val="0"/>
                                  <w:marTop w:val="0"/>
                                  <w:marBottom w:val="0"/>
                                  <w:divBdr>
                                    <w:top w:val="none" w:sz="0" w:space="0" w:color="auto"/>
                                    <w:left w:val="none" w:sz="0" w:space="0" w:color="auto"/>
                                    <w:bottom w:val="none" w:sz="0" w:space="0" w:color="auto"/>
                                    <w:right w:val="none" w:sz="0" w:space="0" w:color="auto"/>
                                  </w:divBdr>
                                  <w:divsChild>
                                    <w:div w:id="1455756916">
                                      <w:marLeft w:val="0"/>
                                      <w:marRight w:val="0"/>
                                      <w:marTop w:val="0"/>
                                      <w:marBottom w:val="0"/>
                                      <w:divBdr>
                                        <w:top w:val="none" w:sz="0" w:space="0" w:color="auto"/>
                                        <w:left w:val="none" w:sz="0" w:space="0" w:color="auto"/>
                                        <w:bottom w:val="none" w:sz="0" w:space="0" w:color="auto"/>
                                        <w:right w:val="none" w:sz="0" w:space="0" w:color="auto"/>
                                      </w:divBdr>
                                      <w:divsChild>
                                        <w:div w:id="1125581453">
                                          <w:marLeft w:val="0"/>
                                          <w:marRight w:val="165"/>
                                          <w:marTop w:val="150"/>
                                          <w:marBottom w:val="0"/>
                                          <w:divBdr>
                                            <w:top w:val="none" w:sz="0" w:space="0" w:color="auto"/>
                                            <w:left w:val="none" w:sz="0" w:space="0" w:color="auto"/>
                                            <w:bottom w:val="none" w:sz="0" w:space="0" w:color="auto"/>
                                            <w:right w:val="none" w:sz="0" w:space="0" w:color="auto"/>
                                          </w:divBdr>
                                          <w:divsChild>
                                            <w:div w:id="1154220097">
                                              <w:marLeft w:val="0"/>
                                              <w:marRight w:val="0"/>
                                              <w:marTop w:val="0"/>
                                              <w:marBottom w:val="0"/>
                                              <w:divBdr>
                                                <w:top w:val="none" w:sz="0" w:space="0" w:color="auto"/>
                                                <w:left w:val="none" w:sz="0" w:space="0" w:color="auto"/>
                                                <w:bottom w:val="none" w:sz="0" w:space="0" w:color="auto"/>
                                                <w:right w:val="none" w:sz="0" w:space="0" w:color="auto"/>
                                              </w:divBdr>
                                              <w:divsChild>
                                                <w:div w:id="2079207859">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 w:id="2052731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87121388">
      <w:bodyDiv w:val="1"/>
      <w:marLeft w:val="0"/>
      <w:marRight w:val="0"/>
      <w:marTop w:val="0"/>
      <w:marBottom w:val="0"/>
      <w:divBdr>
        <w:top w:val="none" w:sz="0" w:space="0" w:color="auto"/>
        <w:left w:val="none" w:sz="0" w:space="0" w:color="auto"/>
        <w:bottom w:val="none" w:sz="0" w:space="0" w:color="auto"/>
        <w:right w:val="none" w:sz="0" w:space="0" w:color="auto"/>
      </w:divBdr>
    </w:div>
    <w:div w:id="2055621501">
      <w:bodyDiv w:val="1"/>
      <w:marLeft w:val="0"/>
      <w:marRight w:val="0"/>
      <w:marTop w:val="0"/>
      <w:marBottom w:val="0"/>
      <w:divBdr>
        <w:top w:val="none" w:sz="0" w:space="0" w:color="auto"/>
        <w:left w:val="none" w:sz="0" w:space="0" w:color="auto"/>
        <w:bottom w:val="none" w:sz="0" w:space="0" w:color="auto"/>
        <w:right w:val="none" w:sz="0" w:space="0" w:color="auto"/>
      </w:divBdr>
    </w:div>
    <w:div w:id="21318244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reyes\Application%20Data\Microsoft\Templates\Medida-V2005.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Medida-V2005</Template>
  <TotalTime>7</TotalTime>
  <Pages>4</Pages>
  <Words>1149</Words>
  <Characters>6528</Characters>
  <Application>Microsoft Office Word</Application>
  <DocSecurity>0</DocSecurity>
  <Lines>125</Lines>
  <Paragraphs>30</Paragraphs>
  <ScaleCrop>false</ScaleCrop>
  <HeadingPairs>
    <vt:vector size="2" baseType="variant">
      <vt:variant>
        <vt:lpstr>Title</vt:lpstr>
      </vt:variant>
      <vt:variant>
        <vt:i4>1</vt:i4>
      </vt:variant>
    </vt:vector>
  </HeadingPairs>
  <TitlesOfParts>
    <vt:vector size="1" baseType="lpstr">
      <vt:lpstr>ESTADO LIBRE ASOCIADO DE PUERTO RICO</vt:lpstr>
    </vt:vector>
  </TitlesOfParts>
  <Company> </Company>
  <LinksUpToDate>false</LinksUpToDate>
  <CharactersWithSpaces>7647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TReyes</dc:creator>
  <cp:keywords/>
  <cp:lastModifiedBy>Rocío Alayón Morell</cp:lastModifiedBy>
  <cp:revision>3</cp:revision>
  <cp:lastPrinted>2026-02-03T18:26:00Z</cp:lastPrinted>
  <dcterms:created xsi:type="dcterms:W3CDTF">2026-03-06T15:15:00Z</dcterms:created>
  <dcterms:modified xsi:type="dcterms:W3CDTF">2026-03-06T18:37:00Z</dcterms:modified>
</cp:coreProperties>
</file>