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3F1879" w:rsidRPr="007F3D65" w:rsidRDefault="0087502B" w:rsidP="009C14B7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F3D65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3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00000004" w14:textId="2A3A45AA" w:rsidR="003F1879" w:rsidRPr="009C14B7" w:rsidRDefault="009C14B7" w:rsidP="009C14B7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</w:tabs>
        <w:rPr>
          <w:rFonts w:ascii="Book Antiqua" w:eastAsia="Book Antiqua" w:hAnsi="Book Antiqua" w:cs="Book Antiqua"/>
          <w:color w:val="000000"/>
          <w:lang w:val="it-IT"/>
        </w:rPr>
      </w:pPr>
      <w:r w:rsidRPr="009C14B7">
        <w:rPr>
          <w:rFonts w:ascii="Book Antiqua" w:eastAsia="Book Antiqua" w:hAnsi="Book Antiqua" w:cs="Book Antiqua"/>
          <w:color w:val="000000"/>
          <w:lang w:val="it-IT"/>
        </w:rPr>
        <w:t>20ma.</w:t>
      </w:r>
      <w:r w:rsidR="0087502B" w:rsidRPr="009C14B7">
        <w:rPr>
          <w:rFonts w:ascii="Book Antiqua" w:eastAsia="Book Antiqua" w:hAnsi="Book Antiqua" w:cs="Book Antiqua"/>
          <w:color w:val="000000"/>
          <w:lang w:val="it-IT"/>
        </w:rPr>
        <w:tab/>
      </w:r>
      <w:r w:rsidRPr="009C14B7">
        <w:rPr>
          <w:rFonts w:ascii="Book Antiqua" w:eastAsia="Book Antiqua" w:hAnsi="Book Antiqua" w:cs="Book Antiqua"/>
          <w:color w:val="000000"/>
          <w:lang w:val="it-IT"/>
        </w:rPr>
        <w:t xml:space="preserve"> </w:t>
      </w:r>
      <w:r w:rsidR="0087502B" w:rsidRPr="009C14B7">
        <w:rPr>
          <w:rFonts w:ascii="Book Antiqua" w:eastAsia="Book Antiqua" w:hAnsi="Book Antiqua" w:cs="Book Antiqua"/>
          <w:color w:val="000000"/>
          <w:lang w:val="it-IT"/>
        </w:rPr>
        <w:t>Asamblea</w:t>
      </w:r>
      <w:r w:rsidR="0087502B" w:rsidRPr="009C14B7">
        <w:rPr>
          <w:rFonts w:ascii="Book Antiqua" w:eastAsia="Book Antiqua" w:hAnsi="Book Antiqua" w:cs="Book Antiqua"/>
          <w:color w:val="000000"/>
          <w:lang w:val="it-IT"/>
        </w:rPr>
        <w:tab/>
      </w:r>
      <w:r>
        <w:rPr>
          <w:rFonts w:ascii="Book Antiqua" w:eastAsia="Book Antiqua" w:hAnsi="Book Antiqua" w:cs="Book Antiqua"/>
          <w:color w:val="000000"/>
          <w:lang w:val="it-IT"/>
        </w:rPr>
        <w:t xml:space="preserve">                                                                                              3ra. </w:t>
      </w:r>
      <w:r w:rsidR="0087502B" w:rsidRPr="009C14B7">
        <w:rPr>
          <w:rFonts w:ascii="Book Antiqua" w:eastAsia="Book Antiqua" w:hAnsi="Book Antiqua" w:cs="Book Antiqua"/>
          <w:color w:val="000000"/>
          <w:lang w:val="it-IT"/>
        </w:rPr>
        <w:t>Sesión</w:t>
      </w:r>
    </w:p>
    <w:p w14:paraId="00000005" w14:textId="48FE65EF" w:rsidR="003F1879" w:rsidRPr="009C14B7" w:rsidRDefault="0087502B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  <w:lang w:val="it-IT"/>
        </w:rPr>
      </w:pPr>
      <w:r w:rsidRPr="009C14B7">
        <w:rPr>
          <w:rFonts w:ascii="Book Antiqua" w:eastAsia="Book Antiqua" w:hAnsi="Book Antiqua" w:cs="Book Antiqua"/>
          <w:color w:val="000000"/>
          <w:lang w:val="it-IT"/>
        </w:rPr>
        <w:tab/>
      </w:r>
      <w:r w:rsidR="009C14B7" w:rsidRPr="009C14B7">
        <w:rPr>
          <w:rFonts w:ascii="Book Antiqua" w:eastAsia="Book Antiqua" w:hAnsi="Book Antiqua" w:cs="Book Antiqua"/>
          <w:color w:val="000000"/>
          <w:lang w:val="it-IT"/>
        </w:rPr>
        <w:t xml:space="preserve"> </w:t>
      </w:r>
      <w:r w:rsidRPr="009C14B7">
        <w:rPr>
          <w:rFonts w:ascii="Book Antiqua" w:eastAsia="Book Antiqua" w:hAnsi="Book Antiqua" w:cs="Book Antiqua"/>
          <w:color w:val="000000"/>
          <w:lang w:val="it-IT"/>
        </w:rPr>
        <w:t>Legislativa</w:t>
      </w:r>
      <w:r w:rsidRPr="009C14B7">
        <w:rPr>
          <w:rFonts w:ascii="Book Antiqua" w:eastAsia="Book Antiqua" w:hAnsi="Book Antiqua" w:cs="Book Antiqua"/>
          <w:color w:val="000000"/>
          <w:lang w:val="it-IT"/>
        </w:rPr>
        <w:tab/>
      </w:r>
      <w:r w:rsidRPr="009C14B7">
        <w:rPr>
          <w:rFonts w:ascii="Book Antiqua" w:eastAsia="Book Antiqua" w:hAnsi="Book Antiqua" w:cs="Book Antiqua"/>
          <w:color w:val="000000"/>
          <w:lang w:val="it-IT"/>
        </w:rPr>
        <w:tab/>
      </w:r>
      <w:r w:rsidR="009C14B7">
        <w:rPr>
          <w:rFonts w:ascii="Book Antiqua" w:eastAsia="Book Antiqua" w:hAnsi="Book Antiqua" w:cs="Book Antiqua"/>
          <w:color w:val="000000"/>
          <w:lang w:val="it-IT"/>
        </w:rPr>
        <w:t xml:space="preserve">       </w:t>
      </w:r>
      <w:r w:rsidRPr="009C14B7">
        <w:rPr>
          <w:rFonts w:ascii="Book Antiqua" w:eastAsia="Book Antiqua" w:hAnsi="Book Antiqua" w:cs="Book Antiqua"/>
          <w:color w:val="000000"/>
          <w:lang w:val="it-IT"/>
        </w:rPr>
        <w:t>Ordinaria</w:t>
      </w:r>
    </w:p>
    <w:p w14:paraId="00000006" w14:textId="77777777" w:rsidR="003F1879" w:rsidRPr="009C14B7" w:rsidRDefault="003F1879">
      <w:pPr>
        <w:rPr>
          <w:rFonts w:ascii="Book Antiqua" w:eastAsia="Book Antiqua" w:hAnsi="Book Antiqua" w:cs="Book Antiqua"/>
          <w:lang w:val="it-IT"/>
        </w:rPr>
      </w:pPr>
    </w:p>
    <w:p w14:paraId="00000007" w14:textId="77777777" w:rsidR="003F1879" w:rsidRPr="007F3D65" w:rsidRDefault="0087502B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F3D65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8" w14:textId="77777777" w:rsidR="003F1879" w:rsidRPr="007F3D65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5487E974" w:rsidR="003F1879" w:rsidRPr="007F3D65" w:rsidRDefault="0087502B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F3D65">
        <w:rPr>
          <w:rFonts w:ascii="Book Antiqua" w:eastAsia="Book Antiqua" w:hAnsi="Book Antiqua" w:cs="Book Antiqua"/>
          <w:b/>
          <w:sz w:val="52"/>
          <w:szCs w:val="52"/>
        </w:rPr>
        <w:t>R. de la C.</w:t>
      </w:r>
      <w:r w:rsidR="00F96024">
        <w:rPr>
          <w:rFonts w:ascii="Book Antiqua" w:eastAsia="Book Antiqua" w:hAnsi="Book Antiqua" w:cs="Book Antiqua"/>
          <w:b/>
          <w:sz w:val="52"/>
          <w:szCs w:val="52"/>
        </w:rPr>
        <w:t xml:space="preserve"> 646</w:t>
      </w:r>
    </w:p>
    <w:p w14:paraId="0000000A" w14:textId="77777777" w:rsidR="003F1879" w:rsidRPr="007F3D65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B" w14:textId="7D13F342" w:rsidR="003F1879" w:rsidRPr="007F3D65" w:rsidRDefault="00F96024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5</w:t>
      </w:r>
      <w:r w:rsidR="0087502B" w:rsidRPr="007F3D65">
        <w:rPr>
          <w:rFonts w:ascii="Book Antiqua" w:eastAsia="Book Antiqua" w:hAnsi="Book Antiqua" w:cs="Book Antiqua"/>
        </w:rPr>
        <w:t xml:space="preserve"> DE </w:t>
      </w:r>
      <w:r w:rsidR="00F27181">
        <w:rPr>
          <w:rFonts w:ascii="Book Antiqua" w:eastAsia="Book Antiqua" w:hAnsi="Book Antiqua" w:cs="Book Antiqua"/>
        </w:rPr>
        <w:t>MARZO</w:t>
      </w:r>
      <w:r w:rsidR="0087502B" w:rsidRPr="007F3D65">
        <w:rPr>
          <w:rFonts w:ascii="Book Antiqua" w:eastAsia="Book Antiqua" w:hAnsi="Book Antiqua" w:cs="Book Antiqua"/>
        </w:rPr>
        <w:t xml:space="preserve"> DE 202</w:t>
      </w:r>
      <w:r w:rsidR="000D121B">
        <w:rPr>
          <w:rFonts w:ascii="Book Antiqua" w:eastAsia="Book Antiqua" w:hAnsi="Book Antiqua" w:cs="Book Antiqua"/>
        </w:rPr>
        <w:t>6</w:t>
      </w:r>
    </w:p>
    <w:p w14:paraId="0000000C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6BF98293" w14:textId="3847FD05" w:rsidR="009C14B7" w:rsidRDefault="0087502B">
      <w:pPr>
        <w:jc w:val="center"/>
        <w:rPr>
          <w:rFonts w:ascii="Book Antiqua" w:eastAsia="Book Antiqua" w:hAnsi="Book Antiqua" w:cs="Book Antiqua"/>
          <w:i/>
        </w:rPr>
      </w:pPr>
      <w:r w:rsidRPr="007F3D65">
        <w:rPr>
          <w:rFonts w:ascii="Book Antiqua" w:eastAsia="Book Antiqua" w:hAnsi="Book Antiqua" w:cs="Book Antiqua"/>
        </w:rPr>
        <w:t>Presentada por la</w:t>
      </w:r>
      <w:r w:rsidR="009C14B7">
        <w:rPr>
          <w:rFonts w:ascii="Book Antiqua" w:eastAsia="Book Antiqua" w:hAnsi="Book Antiqua" w:cs="Book Antiqua"/>
        </w:rPr>
        <w:t>s</w:t>
      </w:r>
      <w:r w:rsidRPr="007F3D65">
        <w:rPr>
          <w:rFonts w:ascii="Book Antiqua" w:eastAsia="Book Antiqua" w:hAnsi="Book Antiqua" w:cs="Book Antiqua"/>
        </w:rPr>
        <w:t xml:space="preserve"> representante</w:t>
      </w:r>
      <w:r w:rsidR="009C14B7">
        <w:rPr>
          <w:rFonts w:ascii="Book Antiqua" w:eastAsia="Book Antiqua" w:hAnsi="Book Antiqua" w:cs="Book Antiqua"/>
        </w:rPr>
        <w:t>s</w:t>
      </w:r>
      <w:r w:rsidRPr="007F3D65">
        <w:rPr>
          <w:rFonts w:ascii="Book Antiqua" w:eastAsia="Book Antiqua" w:hAnsi="Book Antiqua" w:cs="Book Antiqua"/>
        </w:rPr>
        <w:t xml:space="preserve"> </w:t>
      </w:r>
      <w:r w:rsidRPr="007F3D65">
        <w:rPr>
          <w:rFonts w:ascii="Book Antiqua" w:eastAsia="Book Antiqua" w:hAnsi="Book Antiqua" w:cs="Book Antiqua"/>
          <w:i/>
        </w:rPr>
        <w:t>Lebrón Robles</w:t>
      </w:r>
      <w:r w:rsidR="009C14B7">
        <w:rPr>
          <w:rFonts w:ascii="Book Antiqua" w:eastAsia="Book Antiqua" w:hAnsi="Book Antiqua" w:cs="Book Antiqua"/>
          <w:i/>
        </w:rPr>
        <w:t xml:space="preserve"> </w:t>
      </w:r>
      <w:r w:rsidR="009C14B7" w:rsidRPr="009C14B7">
        <w:rPr>
          <w:rFonts w:ascii="Book Antiqua" w:eastAsia="Book Antiqua" w:hAnsi="Book Antiqua" w:cs="Book Antiqua"/>
          <w:iCs/>
        </w:rPr>
        <w:t>y</w:t>
      </w:r>
      <w:r w:rsidR="009C14B7">
        <w:rPr>
          <w:rFonts w:ascii="Book Antiqua" w:eastAsia="Book Antiqua" w:hAnsi="Book Antiqua" w:cs="Book Antiqua"/>
          <w:i/>
        </w:rPr>
        <w:t xml:space="preserve"> </w:t>
      </w:r>
      <w:r w:rsidRPr="007F3D65">
        <w:rPr>
          <w:rFonts w:ascii="Book Antiqua" w:eastAsia="Book Antiqua" w:hAnsi="Book Antiqua" w:cs="Book Antiqua"/>
          <w:i/>
        </w:rPr>
        <w:t>Gutiérrez Col</w:t>
      </w:r>
      <w:r w:rsidR="009C14B7">
        <w:rPr>
          <w:rFonts w:ascii="Book Antiqua" w:eastAsia="Book Antiqua" w:hAnsi="Book Antiqua" w:cs="Book Antiqua"/>
          <w:i/>
        </w:rPr>
        <w:t>ó</w:t>
      </w:r>
      <w:r w:rsidRPr="007F3D65">
        <w:rPr>
          <w:rFonts w:ascii="Book Antiqua" w:eastAsia="Book Antiqua" w:hAnsi="Book Antiqua" w:cs="Book Antiqua"/>
          <w:i/>
        </w:rPr>
        <w:t>n</w:t>
      </w:r>
      <w:r w:rsidR="009C14B7">
        <w:rPr>
          <w:rFonts w:ascii="Book Antiqua" w:eastAsia="Book Antiqua" w:hAnsi="Book Antiqua" w:cs="Book Antiqua"/>
          <w:i/>
        </w:rPr>
        <w:t xml:space="preserve">; </w:t>
      </w:r>
    </w:p>
    <w:p w14:paraId="0000000D" w14:textId="3CC27AB7" w:rsidR="003F1879" w:rsidRPr="007F3D65" w:rsidRDefault="009C14B7">
      <w:pPr>
        <w:jc w:val="center"/>
        <w:rPr>
          <w:rFonts w:ascii="Book Antiqua" w:eastAsia="Book Antiqua" w:hAnsi="Book Antiqua" w:cs="Book Antiqua"/>
          <w:i/>
        </w:rPr>
      </w:pPr>
      <w:r w:rsidRPr="009C14B7">
        <w:rPr>
          <w:rFonts w:ascii="Book Antiqua" w:eastAsia="Book Antiqua" w:hAnsi="Book Antiqua" w:cs="Book Antiqua"/>
          <w:iCs/>
        </w:rPr>
        <w:t xml:space="preserve">y </w:t>
      </w:r>
      <w:proofErr w:type="gramStart"/>
      <w:r w:rsidRPr="009C14B7">
        <w:rPr>
          <w:rFonts w:ascii="Book Antiqua" w:eastAsia="Book Antiqua" w:hAnsi="Book Antiqua" w:cs="Book Antiqua"/>
          <w:iCs/>
        </w:rPr>
        <w:t xml:space="preserve">el </w:t>
      </w:r>
      <w:r w:rsidR="0087502B" w:rsidRPr="009C14B7">
        <w:rPr>
          <w:rFonts w:ascii="Book Antiqua" w:eastAsia="Book Antiqua" w:hAnsi="Book Antiqua" w:cs="Book Antiqua"/>
          <w:iCs/>
        </w:rPr>
        <w:t xml:space="preserve"> </w:t>
      </w:r>
      <w:r w:rsidRPr="009C14B7">
        <w:rPr>
          <w:rFonts w:ascii="Book Antiqua" w:eastAsia="Book Antiqua" w:hAnsi="Book Antiqua" w:cs="Book Antiqua"/>
          <w:iCs/>
        </w:rPr>
        <w:t>representante</w:t>
      </w:r>
      <w:proofErr w:type="gramEnd"/>
      <w:r>
        <w:rPr>
          <w:rFonts w:ascii="Book Antiqua" w:eastAsia="Book Antiqua" w:hAnsi="Book Antiqua" w:cs="Book Antiqua"/>
          <w:i/>
        </w:rPr>
        <w:t xml:space="preserve"> </w:t>
      </w:r>
      <w:r w:rsidR="0087502B" w:rsidRPr="007F3D65">
        <w:rPr>
          <w:rFonts w:ascii="Book Antiqua" w:eastAsia="Book Antiqua" w:hAnsi="Book Antiqua" w:cs="Book Antiqua"/>
          <w:i/>
        </w:rPr>
        <w:t>Márquez Lebrón</w:t>
      </w:r>
    </w:p>
    <w:p w14:paraId="0000000E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0000000F" w14:textId="5536371E" w:rsidR="003F1879" w:rsidRPr="007F3D65" w:rsidRDefault="0087502B">
      <w:pPr>
        <w:jc w:val="center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Referida a </w:t>
      </w:r>
      <w:r w:rsidR="009C14B7">
        <w:rPr>
          <w:rFonts w:ascii="Book Antiqua" w:eastAsia="Book Antiqua" w:hAnsi="Book Antiqua" w:cs="Book Antiqua"/>
        </w:rPr>
        <w:t>la Comisión de Asuntos Internos</w:t>
      </w:r>
    </w:p>
    <w:p w14:paraId="00000010" w14:textId="77777777" w:rsidR="003F1879" w:rsidRPr="007F3D65" w:rsidRDefault="003F1879">
      <w:pPr>
        <w:jc w:val="both"/>
        <w:rPr>
          <w:rFonts w:ascii="Book Antiqua" w:eastAsia="Book Antiqua" w:hAnsi="Book Antiqua" w:cs="Book Antiqua"/>
        </w:rPr>
      </w:pPr>
    </w:p>
    <w:p w14:paraId="00000011" w14:textId="77777777" w:rsidR="003F1879" w:rsidRDefault="0087502B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F3D65">
        <w:rPr>
          <w:rFonts w:ascii="Book Antiqua" w:eastAsia="Book Antiqua" w:hAnsi="Book Antiqua" w:cs="Book Antiqua"/>
          <w:b/>
          <w:sz w:val="28"/>
          <w:szCs w:val="28"/>
        </w:rPr>
        <w:t>RESOLUCIÓN</w:t>
      </w:r>
    </w:p>
    <w:p w14:paraId="694A8BC8" w14:textId="77777777" w:rsidR="00986293" w:rsidRPr="007F3D65" w:rsidRDefault="00986293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</w:p>
    <w:p w14:paraId="00000013" w14:textId="0EFC275B" w:rsidR="003F1879" w:rsidRPr="00986293" w:rsidRDefault="0087502B" w:rsidP="009C14B7">
      <w:pPr>
        <w:ind w:left="720" w:hanging="810"/>
        <w:jc w:val="both"/>
        <w:rPr>
          <w:rFonts w:ascii="Book Antiqua" w:eastAsia="Book Antiqua" w:hAnsi="Book Antiqua" w:cs="Book Antiqua"/>
        </w:rPr>
      </w:pPr>
      <w:r w:rsidRPr="00986293">
        <w:rPr>
          <w:rFonts w:ascii="Book Antiqua" w:eastAsia="Book Antiqua" w:hAnsi="Book Antiqua" w:cs="Book Antiqua"/>
        </w:rPr>
        <w:t xml:space="preserve">Para ordenar a la </w:t>
      </w:r>
      <w:r w:rsidR="00736A5E" w:rsidRPr="00D6673F">
        <w:rPr>
          <w:rFonts w:ascii="Book Antiqua" w:eastAsia="Book Antiqua" w:hAnsi="Book Antiqua" w:cs="Book Antiqua"/>
        </w:rPr>
        <w:t>Comisión de Transport</w:t>
      </w:r>
      <w:r w:rsidR="00736A5E">
        <w:rPr>
          <w:rFonts w:ascii="Book Antiqua" w:eastAsia="Book Antiqua" w:hAnsi="Book Antiqua" w:cs="Book Antiqua"/>
        </w:rPr>
        <w:t>ación</w:t>
      </w:r>
      <w:r w:rsidR="00736A5E" w:rsidRPr="00D6673F">
        <w:rPr>
          <w:rFonts w:ascii="Book Antiqua" w:eastAsia="Book Antiqua" w:hAnsi="Book Antiqua" w:cs="Book Antiqua"/>
        </w:rPr>
        <w:t xml:space="preserve"> e Infraestructura de la Cámara de Representantes de Puerto Rico que investigue</w:t>
      </w:r>
      <w:r w:rsidR="00736A5E">
        <w:rPr>
          <w:rFonts w:ascii="Book Antiqua" w:eastAsia="Book Antiqua" w:hAnsi="Book Antiqua" w:cs="Book Antiqua"/>
        </w:rPr>
        <w:t xml:space="preserve"> de manera exhaustiva alternativas para un cruce peatonal frente al </w:t>
      </w:r>
      <w:r w:rsidR="00736A5E" w:rsidRPr="00AD083B">
        <w:rPr>
          <w:rFonts w:ascii="Book Antiqua" w:hAnsi="Book Antiqua"/>
        </w:rPr>
        <w:t>Hospital UPR Dr. Federico Trilla</w:t>
      </w:r>
      <w:r w:rsidR="00736A5E">
        <w:rPr>
          <w:rFonts w:ascii="Book Antiqua" w:eastAsia="Book Antiqua" w:hAnsi="Book Antiqua" w:cs="Book Antiqua"/>
        </w:rPr>
        <w:t xml:space="preserve"> para garantizar la seguridad de los peatones que cruzan en esa intersección</w:t>
      </w:r>
      <w:r w:rsidR="00A8302A">
        <w:rPr>
          <w:rFonts w:ascii="Book Antiqua" w:eastAsia="Book Antiqua" w:hAnsi="Book Antiqua" w:cs="Book Antiqua"/>
        </w:rPr>
        <w:t>.</w:t>
      </w:r>
    </w:p>
    <w:p w14:paraId="00000014" w14:textId="77777777" w:rsidR="003F1879" w:rsidRPr="00986293" w:rsidRDefault="003F1879" w:rsidP="00986293">
      <w:pPr>
        <w:ind w:left="360" w:hanging="360"/>
        <w:jc w:val="both"/>
        <w:rPr>
          <w:rFonts w:ascii="Book Antiqua" w:eastAsia="Book Antiqua" w:hAnsi="Book Antiqua" w:cs="Book Antiqua"/>
        </w:rPr>
      </w:pPr>
    </w:p>
    <w:p w14:paraId="00000015" w14:textId="77777777" w:rsidR="003F1879" w:rsidRPr="007F3D65" w:rsidRDefault="0087502B">
      <w:pPr>
        <w:ind w:firstLine="360"/>
        <w:jc w:val="center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>EXPOSICIÓN DE MOTIVOS</w:t>
      </w:r>
    </w:p>
    <w:p w14:paraId="00000016" w14:textId="77777777" w:rsidR="003F1879" w:rsidRPr="007F3D65" w:rsidRDefault="003F1879">
      <w:pPr>
        <w:ind w:firstLine="360"/>
        <w:jc w:val="center"/>
        <w:rPr>
          <w:rFonts w:ascii="Book Antiqua" w:eastAsia="Book Antiqua" w:hAnsi="Book Antiqua" w:cs="Book Antiqua"/>
        </w:rPr>
      </w:pPr>
    </w:p>
    <w:p w14:paraId="0CA99A34" w14:textId="6A4B60C5" w:rsidR="003047C6" w:rsidRDefault="00AD083B" w:rsidP="003047C6">
      <w:pPr>
        <w:ind w:firstLine="708"/>
        <w:jc w:val="both"/>
        <w:rPr>
          <w:rFonts w:ascii="Book Antiqua" w:hAnsi="Book Antiqua"/>
        </w:rPr>
      </w:pPr>
      <w:r w:rsidRPr="00AD083B">
        <w:rPr>
          <w:rFonts w:ascii="Book Antiqua" w:hAnsi="Book Antiqua"/>
        </w:rPr>
        <w:t xml:space="preserve">El Hospital </w:t>
      </w:r>
      <w:r w:rsidR="00FA5AA0">
        <w:rPr>
          <w:rFonts w:ascii="Book Antiqua" w:hAnsi="Book Antiqua"/>
        </w:rPr>
        <w:t>UPR</w:t>
      </w:r>
      <w:r w:rsidRPr="00AD083B">
        <w:rPr>
          <w:rFonts w:ascii="Book Antiqua" w:hAnsi="Book Antiqua"/>
        </w:rPr>
        <w:t xml:space="preserve"> Dr. Federico Trilla es uno de los centros docentes más importantes </w:t>
      </w:r>
      <w:r w:rsidR="006C5BF5">
        <w:rPr>
          <w:rFonts w:ascii="Book Antiqua" w:hAnsi="Book Antiqua"/>
        </w:rPr>
        <w:t>del país. Tiene</w:t>
      </w:r>
      <w:r w:rsidRPr="00AD083B">
        <w:rPr>
          <w:rFonts w:ascii="Book Antiqua" w:hAnsi="Book Antiqua"/>
        </w:rPr>
        <w:t xml:space="preserve"> programas</w:t>
      </w:r>
      <w:r w:rsidR="006C5BF5">
        <w:rPr>
          <w:rFonts w:ascii="Book Antiqua" w:hAnsi="Book Antiqua"/>
        </w:rPr>
        <w:t xml:space="preserve"> enfocados en</w:t>
      </w:r>
      <w:r w:rsidRPr="00AD083B">
        <w:rPr>
          <w:rFonts w:ascii="Book Antiqua" w:hAnsi="Book Antiqua"/>
        </w:rPr>
        <w:t xml:space="preserve"> las diferentes disciplinas médicas adscritas a la Escuela de Medicina de la U</w:t>
      </w:r>
      <w:r w:rsidR="00FA5AA0">
        <w:rPr>
          <w:rFonts w:ascii="Book Antiqua" w:hAnsi="Book Antiqua"/>
        </w:rPr>
        <w:t>niversidad de Puerto Rico</w:t>
      </w:r>
      <w:r w:rsidRPr="00AD083B">
        <w:rPr>
          <w:rFonts w:ascii="Book Antiqua" w:hAnsi="Book Antiqua"/>
        </w:rPr>
        <w:t xml:space="preserve">, incluyendo Medicina Interna, Gastroenterología, Geriatría, Reumatología, Cirugía General, Cirugía Bariátrica, Urología, Ortopedia, Oftalmología, Obstetricia y Ginecología, y Pediatría. </w:t>
      </w:r>
      <w:r w:rsidR="0056678F">
        <w:rPr>
          <w:rFonts w:ascii="Book Antiqua" w:hAnsi="Book Antiqua"/>
        </w:rPr>
        <w:t>A</w:t>
      </w:r>
      <w:r w:rsidRPr="00AD083B">
        <w:rPr>
          <w:rFonts w:ascii="Book Antiqua" w:hAnsi="Book Antiqua"/>
        </w:rPr>
        <w:t>demás</w:t>
      </w:r>
      <w:r w:rsidR="00F005E4">
        <w:rPr>
          <w:rFonts w:ascii="Book Antiqua" w:hAnsi="Book Antiqua"/>
        </w:rPr>
        <w:t>,</w:t>
      </w:r>
      <w:r w:rsidRPr="00AD083B">
        <w:rPr>
          <w:rFonts w:ascii="Book Antiqua" w:hAnsi="Book Antiqua"/>
        </w:rPr>
        <w:t xml:space="preserve"> </w:t>
      </w:r>
      <w:r w:rsidR="0056678F">
        <w:rPr>
          <w:rFonts w:ascii="Book Antiqua" w:hAnsi="Book Antiqua"/>
        </w:rPr>
        <w:t>es</w:t>
      </w:r>
      <w:r w:rsidRPr="00AD083B">
        <w:rPr>
          <w:rFonts w:ascii="Book Antiqua" w:hAnsi="Book Antiqua"/>
        </w:rPr>
        <w:t xml:space="preserve"> un taller de enseñanza para los estudiantes de las escuelas de Enfermería, Farmacia, Salud Pública, Nutrición y Dietética, Medicina Física, Medicina Dental y Administradores de Servicios de Salud.</w:t>
      </w:r>
      <w:r w:rsidR="006C5BF5">
        <w:rPr>
          <w:rFonts w:ascii="Book Antiqua" w:hAnsi="Book Antiqua"/>
        </w:rPr>
        <w:t xml:space="preserve"> </w:t>
      </w:r>
      <w:r w:rsidR="00FA5AA0">
        <w:rPr>
          <w:rFonts w:ascii="Book Antiqua" w:hAnsi="Book Antiqua"/>
        </w:rPr>
        <w:t>Actualmente, el Hospital o</w:t>
      </w:r>
      <w:r w:rsidRPr="00AD083B">
        <w:rPr>
          <w:rFonts w:ascii="Book Antiqua" w:hAnsi="Book Antiqua"/>
        </w:rPr>
        <w:t xml:space="preserve">frece </w:t>
      </w:r>
      <w:r w:rsidR="00FA5AA0">
        <w:rPr>
          <w:rFonts w:ascii="Book Antiqua" w:hAnsi="Book Antiqua"/>
        </w:rPr>
        <w:t>veintiún (21)</w:t>
      </w:r>
      <w:r w:rsidRPr="00AD083B">
        <w:rPr>
          <w:rFonts w:ascii="Book Antiqua" w:hAnsi="Book Antiqua"/>
        </w:rPr>
        <w:t xml:space="preserve"> diferentes servicios y atiende pacientes en </w:t>
      </w:r>
      <w:r w:rsidR="00FA5AA0">
        <w:rPr>
          <w:rFonts w:ascii="Book Antiqua" w:hAnsi="Book Antiqua"/>
        </w:rPr>
        <w:t>diecisiete (</w:t>
      </w:r>
      <w:r w:rsidRPr="00AD083B">
        <w:rPr>
          <w:rFonts w:ascii="Book Antiqua" w:hAnsi="Book Antiqua"/>
        </w:rPr>
        <w:t>17</w:t>
      </w:r>
      <w:r w:rsidR="00FA5AA0">
        <w:rPr>
          <w:rFonts w:ascii="Book Antiqua" w:hAnsi="Book Antiqua"/>
        </w:rPr>
        <w:t>)</w:t>
      </w:r>
      <w:r w:rsidRPr="00AD083B">
        <w:rPr>
          <w:rFonts w:ascii="Book Antiqua" w:hAnsi="Book Antiqua"/>
        </w:rPr>
        <w:t xml:space="preserve"> clínicas especializadas</w:t>
      </w:r>
      <w:r w:rsidR="00FA5AA0">
        <w:rPr>
          <w:rFonts w:ascii="Book Antiqua" w:hAnsi="Book Antiqua"/>
        </w:rPr>
        <w:t xml:space="preserve"> y t</w:t>
      </w:r>
      <w:r w:rsidRPr="00AD083B">
        <w:rPr>
          <w:rFonts w:ascii="Book Antiqua" w:hAnsi="Book Antiqua"/>
        </w:rPr>
        <w:t xml:space="preserve">iene capacidad </w:t>
      </w:r>
      <w:r w:rsidR="00FA5AA0">
        <w:rPr>
          <w:rFonts w:ascii="Book Antiqua" w:hAnsi="Book Antiqua"/>
        </w:rPr>
        <w:t>para</w:t>
      </w:r>
      <w:r w:rsidRPr="00AD083B">
        <w:rPr>
          <w:rFonts w:ascii="Book Antiqua" w:hAnsi="Book Antiqua"/>
        </w:rPr>
        <w:t xml:space="preserve"> </w:t>
      </w:r>
      <w:r w:rsidR="00FA5AA0">
        <w:rPr>
          <w:rFonts w:ascii="Book Antiqua" w:hAnsi="Book Antiqua"/>
        </w:rPr>
        <w:t>doscientas doce (</w:t>
      </w:r>
      <w:r w:rsidRPr="00AD083B">
        <w:rPr>
          <w:rFonts w:ascii="Book Antiqua" w:hAnsi="Book Antiqua"/>
        </w:rPr>
        <w:t>212</w:t>
      </w:r>
      <w:r w:rsidR="00FA5AA0">
        <w:rPr>
          <w:rFonts w:ascii="Book Antiqua" w:hAnsi="Book Antiqua"/>
        </w:rPr>
        <w:t>)</w:t>
      </w:r>
      <w:r w:rsidRPr="00AD083B">
        <w:rPr>
          <w:rFonts w:ascii="Book Antiqua" w:hAnsi="Book Antiqua"/>
        </w:rPr>
        <w:t xml:space="preserve"> camas.</w:t>
      </w:r>
      <w:r w:rsidR="00FA5AA0">
        <w:rPr>
          <w:rFonts w:ascii="Book Antiqua" w:hAnsi="Book Antiqua"/>
        </w:rPr>
        <w:t xml:space="preserve"> </w:t>
      </w:r>
      <w:r w:rsidR="00FA5AA0" w:rsidRPr="00AD083B">
        <w:rPr>
          <w:rFonts w:ascii="Book Antiqua" w:hAnsi="Book Antiqua"/>
        </w:rPr>
        <w:t>El Hospital</w:t>
      </w:r>
      <w:r w:rsidR="00FA5AA0">
        <w:rPr>
          <w:rFonts w:ascii="Book Antiqua" w:hAnsi="Book Antiqua"/>
        </w:rPr>
        <w:t xml:space="preserve"> UPR</w:t>
      </w:r>
      <w:r w:rsidR="00FA5AA0" w:rsidRPr="00AD083B">
        <w:rPr>
          <w:rFonts w:ascii="Book Antiqua" w:hAnsi="Book Antiqua"/>
        </w:rPr>
        <w:t xml:space="preserve"> Dr. Federico Trilla atiende a todo tipo de paciente sin importar su condición social o económica. </w:t>
      </w:r>
      <w:r w:rsidRPr="00AD083B">
        <w:rPr>
          <w:rFonts w:ascii="Book Antiqua" w:hAnsi="Book Antiqua"/>
        </w:rPr>
        <w:t xml:space="preserve"> Por lo tanto, una gran cantidad de personas relacionadas a estos servicios se mueven constantemente en las áreas aledañas</w:t>
      </w:r>
      <w:r w:rsidR="003047C6">
        <w:rPr>
          <w:rFonts w:ascii="Book Antiqua" w:hAnsi="Book Antiqua"/>
        </w:rPr>
        <w:t xml:space="preserve"> al Hospital</w:t>
      </w:r>
      <w:r w:rsidRPr="00AD083B">
        <w:rPr>
          <w:rFonts w:ascii="Book Antiqua" w:hAnsi="Book Antiqua"/>
        </w:rPr>
        <w:t xml:space="preserve">. </w:t>
      </w:r>
    </w:p>
    <w:p w14:paraId="3F33525F" w14:textId="77777777" w:rsidR="009C14B7" w:rsidRDefault="009C14B7" w:rsidP="003047C6">
      <w:pPr>
        <w:ind w:firstLine="708"/>
        <w:jc w:val="both"/>
        <w:rPr>
          <w:rFonts w:ascii="Book Antiqua" w:hAnsi="Book Antiqua"/>
        </w:rPr>
      </w:pPr>
    </w:p>
    <w:p w14:paraId="7FD318FA" w14:textId="4B4A6925" w:rsidR="00AD083B" w:rsidRDefault="003047C6" w:rsidP="006D0467">
      <w:pPr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Los empleados, pacientes y estudiantes</w:t>
      </w:r>
      <w:r w:rsidR="00AD083B" w:rsidRPr="00AD083B">
        <w:rPr>
          <w:rFonts w:ascii="Book Antiqua" w:hAnsi="Book Antiqua"/>
        </w:rPr>
        <w:t xml:space="preserve"> cruzan constantemente </w:t>
      </w:r>
      <w:r>
        <w:rPr>
          <w:rFonts w:ascii="Book Antiqua" w:hAnsi="Book Antiqua"/>
        </w:rPr>
        <w:t xml:space="preserve">en la intersección frente al Hospital, pero no actualmente no hay un cruce peatonal, y esto expone a los </w:t>
      </w:r>
      <w:r>
        <w:rPr>
          <w:rFonts w:ascii="Book Antiqua" w:hAnsi="Book Antiqua"/>
        </w:rPr>
        <w:lastRenderedPageBreak/>
        <w:t>peatones y los conductores</w:t>
      </w:r>
      <w:r w:rsidR="006D0467">
        <w:rPr>
          <w:rFonts w:ascii="Book Antiqua" w:hAnsi="Book Antiqua"/>
        </w:rPr>
        <w:t xml:space="preserve"> a accidentes automovilísticos</w:t>
      </w:r>
      <w:r w:rsidR="00AD083B" w:rsidRPr="00AD083B">
        <w:rPr>
          <w:rFonts w:ascii="Book Antiqua" w:hAnsi="Book Antiqua"/>
        </w:rPr>
        <w:t>.</w:t>
      </w:r>
      <w:r>
        <w:rPr>
          <w:rFonts w:ascii="Book Antiqua" w:hAnsi="Book Antiqua"/>
        </w:rPr>
        <w:t xml:space="preserve"> Muchas de las personas que cruzan la avenida es en </w:t>
      </w:r>
      <w:r w:rsidR="00AD083B" w:rsidRPr="00AD083B">
        <w:rPr>
          <w:rFonts w:ascii="Book Antiqua" w:hAnsi="Book Antiqua"/>
        </w:rPr>
        <w:t xml:space="preserve">búsqueda de transportación o porque utilizan </w:t>
      </w:r>
      <w:r w:rsidR="006D0467">
        <w:rPr>
          <w:rFonts w:ascii="Book Antiqua" w:hAnsi="Book Antiqua"/>
        </w:rPr>
        <w:t>el</w:t>
      </w:r>
      <w:r w:rsidR="00AD083B" w:rsidRPr="00AD083B">
        <w:rPr>
          <w:rFonts w:ascii="Book Antiqua" w:hAnsi="Book Antiqua"/>
        </w:rPr>
        <w:t xml:space="preserve"> complejo de establecimientos de comida que se ubican al otro lado de la Avenida 65 de Infantería.</w:t>
      </w:r>
      <w:r w:rsidR="006D0467">
        <w:rPr>
          <w:rFonts w:ascii="Book Antiqua" w:hAnsi="Book Antiqua"/>
        </w:rPr>
        <w:t xml:space="preserve"> </w:t>
      </w:r>
      <w:r w:rsidR="00AD083B" w:rsidRPr="00AD083B">
        <w:rPr>
          <w:rFonts w:ascii="Book Antiqua" w:hAnsi="Book Antiqua"/>
        </w:rPr>
        <w:t>En años recientes han aumentado la cantidad de accidentes frente al hospital: peatones heridos, fallecidos, choques múltiples de autos, incluyendo un doctor que resultó atropellado al tratar de cruzar a las 2:00 p.m. para ingerir alimentos</w:t>
      </w:r>
      <w:r w:rsidR="0020139B">
        <w:rPr>
          <w:rFonts w:ascii="Book Antiqua" w:hAnsi="Book Antiqua"/>
        </w:rPr>
        <w:t>.</w:t>
      </w:r>
    </w:p>
    <w:p w14:paraId="430E33E9" w14:textId="77777777" w:rsidR="00AD083B" w:rsidRDefault="00AD083B" w:rsidP="00AD083B">
      <w:pPr>
        <w:ind w:firstLine="708"/>
        <w:jc w:val="both"/>
        <w:rPr>
          <w:rFonts w:ascii="Book Antiqua" w:hAnsi="Book Antiqua"/>
        </w:rPr>
      </w:pPr>
    </w:p>
    <w:p w14:paraId="0A949D46" w14:textId="122581C4" w:rsidR="006D0467" w:rsidRPr="00AD083B" w:rsidRDefault="00AD083B" w:rsidP="008530BD">
      <w:pPr>
        <w:ind w:firstLine="708"/>
        <w:jc w:val="both"/>
        <w:rPr>
          <w:rFonts w:ascii="Book Antiqua" w:hAnsi="Book Antiqua"/>
        </w:rPr>
      </w:pPr>
      <w:r w:rsidRPr="00AD083B">
        <w:rPr>
          <w:rFonts w:ascii="Book Antiqua" w:hAnsi="Book Antiqua"/>
        </w:rPr>
        <w:t>Ante el historial de accidentes reportados y en respuesta al llamado de la ciudadanía, entendemos necesario analizar la viabilidad de resolver esta situación.</w:t>
      </w:r>
      <w:r w:rsidR="00DE1696">
        <w:rPr>
          <w:rFonts w:ascii="Book Antiqua" w:hAnsi="Book Antiqua"/>
        </w:rPr>
        <w:t xml:space="preserve"> En el pasado se han propuesto puentes peatonales pero el mimo Departamento de Transportación y Obras Publicas han entendido que son demasiado costosos y los han cancelado.</w:t>
      </w:r>
      <w:r w:rsidRPr="00AD083B">
        <w:rPr>
          <w:rFonts w:ascii="Book Antiqua" w:hAnsi="Book Antiqua"/>
        </w:rPr>
        <w:t xml:space="preserve"> Es necesario estudiar alternativas</w:t>
      </w:r>
      <w:r w:rsidR="00DE1696">
        <w:rPr>
          <w:rFonts w:ascii="Book Antiqua" w:hAnsi="Book Antiqua"/>
        </w:rPr>
        <w:t xml:space="preserve"> </w:t>
      </w:r>
      <w:r w:rsidR="0020139B">
        <w:rPr>
          <w:rFonts w:ascii="Book Antiqua" w:hAnsi="Book Antiqua"/>
        </w:rPr>
        <w:t>económicamente</w:t>
      </w:r>
      <w:r w:rsidR="006D0467">
        <w:rPr>
          <w:rFonts w:ascii="Book Antiqua" w:hAnsi="Book Antiqua"/>
        </w:rPr>
        <w:t xml:space="preserve"> viables para que los peatones puedan cruzar la avenida de manera segura.</w:t>
      </w:r>
    </w:p>
    <w:p w14:paraId="02624839" w14:textId="77777777" w:rsidR="006D0467" w:rsidRPr="00AD083B" w:rsidRDefault="006D0467" w:rsidP="006D0467">
      <w:pPr>
        <w:ind w:firstLine="708"/>
        <w:jc w:val="both"/>
        <w:rPr>
          <w:rFonts w:ascii="Book Antiqua" w:hAnsi="Book Antiqua"/>
        </w:rPr>
      </w:pPr>
    </w:p>
    <w:p w14:paraId="00000036" w14:textId="77777777" w:rsidR="003F1879" w:rsidRPr="007F3D65" w:rsidRDefault="0087502B">
      <w:pPr>
        <w:spacing w:line="480" w:lineRule="auto"/>
        <w:rPr>
          <w:rFonts w:ascii="Book Antiqua" w:eastAsia="Book Antiqua" w:hAnsi="Book Antiqua" w:cs="Book Antiqua"/>
          <w:i/>
        </w:rPr>
        <w:sectPr w:rsidR="003F1879" w:rsidRPr="007F3D65">
          <w:headerReference w:type="default" r:id="rId9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7F3D65">
        <w:rPr>
          <w:rFonts w:ascii="Book Antiqua" w:eastAsia="Book Antiqua" w:hAnsi="Book Antiqua" w:cs="Book Antiqua"/>
          <w:i/>
        </w:rPr>
        <w:t>RESUÉLVESE POR LA CÁMARA DE REPRESENTANTES DE PUERTO RICO:</w:t>
      </w:r>
    </w:p>
    <w:p w14:paraId="42ECBE98" w14:textId="2AC3419C" w:rsidR="000809EF" w:rsidRPr="007514C9" w:rsidRDefault="0087502B" w:rsidP="007514C9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Sección 1. – Se ordena a la </w:t>
      </w:r>
      <w:r w:rsidR="00A8302A" w:rsidRPr="00D6673F">
        <w:rPr>
          <w:rFonts w:ascii="Book Antiqua" w:eastAsia="Book Antiqua" w:hAnsi="Book Antiqua" w:cs="Book Antiqua"/>
        </w:rPr>
        <w:t>Comisión de Transport</w:t>
      </w:r>
      <w:r w:rsidR="00A8302A">
        <w:rPr>
          <w:rFonts w:ascii="Book Antiqua" w:eastAsia="Book Antiqua" w:hAnsi="Book Antiqua" w:cs="Book Antiqua"/>
        </w:rPr>
        <w:t>ación</w:t>
      </w:r>
      <w:r w:rsidR="00A8302A" w:rsidRPr="00D6673F">
        <w:rPr>
          <w:rFonts w:ascii="Book Antiqua" w:eastAsia="Book Antiqua" w:hAnsi="Book Antiqua" w:cs="Book Antiqua"/>
        </w:rPr>
        <w:t xml:space="preserve"> e Infraestructura de la Cámara de Representantes de Puerto Rico que investigue</w:t>
      </w:r>
      <w:r w:rsidR="00A8302A">
        <w:rPr>
          <w:rFonts w:ascii="Book Antiqua" w:eastAsia="Book Antiqua" w:hAnsi="Book Antiqua" w:cs="Book Antiqua"/>
        </w:rPr>
        <w:t xml:space="preserve"> de manera exhaustiva alternativas para un cruce peatonal frente al </w:t>
      </w:r>
      <w:r w:rsidR="00A8302A" w:rsidRPr="00AD083B">
        <w:rPr>
          <w:rFonts w:ascii="Book Antiqua" w:hAnsi="Book Antiqua"/>
        </w:rPr>
        <w:t>Hospital UPR Dr. Federico Trilla</w:t>
      </w:r>
      <w:r w:rsidR="00A8302A">
        <w:rPr>
          <w:rFonts w:ascii="Book Antiqua" w:eastAsia="Book Antiqua" w:hAnsi="Book Antiqua" w:cs="Book Antiqua"/>
        </w:rPr>
        <w:t xml:space="preserve"> para garantizar la seguridad de los peatones que cruzan en esa intersección.</w:t>
      </w:r>
    </w:p>
    <w:p w14:paraId="6C256BE2" w14:textId="2F37C6DD" w:rsidR="00B62302" w:rsidRPr="000809EF" w:rsidRDefault="0087502B" w:rsidP="000809EF">
      <w:pPr>
        <w:spacing w:line="480" w:lineRule="auto"/>
        <w:ind w:left="720"/>
        <w:jc w:val="both"/>
        <w:rPr>
          <w:rFonts w:ascii="Book Antiqua" w:eastAsia="Book Antiqua" w:hAnsi="Book Antiqua" w:cs="Book Antiqua"/>
        </w:rPr>
      </w:pPr>
      <w:r w:rsidRPr="000809EF">
        <w:rPr>
          <w:rFonts w:ascii="Book Antiqua" w:eastAsia="Book Antiqua" w:hAnsi="Book Antiqua" w:cs="Book Antiqua"/>
        </w:rPr>
        <w:t xml:space="preserve">Sección </w:t>
      </w:r>
      <w:r w:rsidR="007514C9">
        <w:rPr>
          <w:rFonts w:ascii="Book Antiqua" w:eastAsia="Book Antiqua" w:hAnsi="Book Antiqua" w:cs="Book Antiqua"/>
        </w:rPr>
        <w:t>2</w:t>
      </w:r>
      <w:r w:rsidRPr="000809EF">
        <w:rPr>
          <w:rFonts w:ascii="Book Antiqua" w:eastAsia="Book Antiqua" w:hAnsi="Book Antiqua" w:cs="Book Antiqua"/>
        </w:rPr>
        <w:t>. – La Comisión rendirá un informe con sus hallazgos, conclusiones</w:t>
      </w:r>
    </w:p>
    <w:p w14:paraId="0000003D" w14:textId="48A7E5BD" w:rsidR="003F1879" w:rsidRPr="00F11AD9" w:rsidRDefault="0087502B" w:rsidP="00B62302">
      <w:pPr>
        <w:spacing w:line="480" w:lineRule="auto"/>
        <w:jc w:val="both"/>
        <w:rPr>
          <w:rFonts w:ascii="Book Antiqua" w:eastAsia="Book Antiqua" w:hAnsi="Book Antiqua" w:cs="Book Antiqua"/>
        </w:rPr>
      </w:pPr>
      <w:r w:rsidRPr="00F11AD9">
        <w:rPr>
          <w:rFonts w:ascii="Book Antiqua" w:eastAsia="Book Antiqua" w:hAnsi="Book Antiqua" w:cs="Book Antiqua"/>
        </w:rPr>
        <w:t xml:space="preserve">recomendaciones dentro de un término no mayor de ciento ochenta (180) días, a partir de la aprobación de esta Resolución. </w:t>
      </w:r>
    </w:p>
    <w:p w14:paraId="0000003E" w14:textId="1A6C2CC4" w:rsidR="003F1879" w:rsidRPr="007F3D65" w:rsidRDefault="0087502B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Sección </w:t>
      </w:r>
      <w:r w:rsidR="007514C9">
        <w:rPr>
          <w:rFonts w:ascii="Book Antiqua" w:eastAsia="Book Antiqua" w:hAnsi="Book Antiqua" w:cs="Book Antiqua"/>
        </w:rPr>
        <w:t>3</w:t>
      </w:r>
      <w:r w:rsidRPr="007F3D65">
        <w:rPr>
          <w:rFonts w:ascii="Book Antiqua" w:eastAsia="Book Antiqua" w:hAnsi="Book Antiqua" w:cs="Book Antiqua"/>
        </w:rPr>
        <w:t xml:space="preserve">. – Esta Resolución entrará en vigor inmediatamente después de su aprobación.  </w:t>
      </w:r>
    </w:p>
    <w:sectPr w:rsidR="003F1879" w:rsidRPr="007F3D65" w:rsidSect="00771BC7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138C1" w14:textId="77777777" w:rsidR="0087502B" w:rsidRDefault="0087502B">
      <w:r>
        <w:separator/>
      </w:r>
    </w:p>
  </w:endnote>
  <w:endnote w:type="continuationSeparator" w:id="0">
    <w:p w14:paraId="2044EB81" w14:textId="77777777" w:rsidR="0087502B" w:rsidRDefault="00875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E94C765D-9201-4A1E-A91F-E284A4DFE85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40FAC200-5823-47B3-BCC5-066DC049B43E}"/>
    <w:embedItalic r:id="rId3" w:fontKey="{65686BB8-4BC5-4F9B-B660-A8828C85C6F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029C4E09-EC1A-4EB3-BAC6-37AD30A102DE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E800F8DF-35AD-415E-AD99-20AB90402931}"/>
    <w:embedBold r:id="rId6" w:fontKey="{DFBF5BF2-8810-466F-B586-697844D58C4C}"/>
    <w:embedItalic r:id="rId7" w:fontKey="{4BA6F6CC-C08D-4CB5-8EC5-7F45DB3353B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D9B66595-F750-43B7-AB02-16B24B22837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205EE" w14:textId="77777777" w:rsidR="0087502B" w:rsidRDefault="0087502B">
      <w:r>
        <w:separator/>
      </w:r>
    </w:p>
  </w:footnote>
  <w:footnote w:type="continuationSeparator" w:id="0">
    <w:p w14:paraId="239C4A19" w14:textId="77777777" w:rsidR="0087502B" w:rsidRDefault="00875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F" w14:textId="110434E2" w:rsidR="003F1879" w:rsidRDefault="0087502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3D65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E0451"/>
    <w:multiLevelType w:val="hybridMultilevel"/>
    <w:tmpl w:val="796A3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1E61A2"/>
    <w:multiLevelType w:val="multilevel"/>
    <w:tmpl w:val="BBAE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F8F7EB3"/>
    <w:multiLevelType w:val="multilevel"/>
    <w:tmpl w:val="E8DE0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175766B"/>
    <w:multiLevelType w:val="hybridMultilevel"/>
    <w:tmpl w:val="5DFE6A38"/>
    <w:lvl w:ilvl="0" w:tplc="0EDA38EE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C10618"/>
    <w:multiLevelType w:val="multilevel"/>
    <w:tmpl w:val="D5A48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31129507">
    <w:abstractNumId w:val="3"/>
  </w:num>
  <w:num w:numId="2" w16cid:durableId="1121610410">
    <w:abstractNumId w:val="1"/>
  </w:num>
  <w:num w:numId="3" w16cid:durableId="783885633">
    <w:abstractNumId w:val="2"/>
  </w:num>
  <w:num w:numId="4" w16cid:durableId="1708068343">
    <w:abstractNumId w:val="4"/>
  </w:num>
  <w:num w:numId="5" w16cid:durableId="1160850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879"/>
    <w:rsid w:val="000809EF"/>
    <w:rsid w:val="00092CF8"/>
    <w:rsid w:val="000B64A4"/>
    <w:rsid w:val="000B7690"/>
    <w:rsid w:val="000D121B"/>
    <w:rsid w:val="00114A0C"/>
    <w:rsid w:val="00140F79"/>
    <w:rsid w:val="00195D86"/>
    <w:rsid w:val="001A00CC"/>
    <w:rsid w:val="001E6DC2"/>
    <w:rsid w:val="001F3BC9"/>
    <w:rsid w:val="0020139B"/>
    <w:rsid w:val="0022417C"/>
    <w:rsid w:val="00270D93"/>
    <w:rsid w:val="00285A0A"/>
    <w:rsid w:val="002A1E8F"/>
    <w:rsid w:val="002A5EC2"/>
    <w:rsid w:val="002A78FF"/>
    <w:rsid w:val="002C157E"/>
    <w:rsid w:val="002C25D4"/>
    <w:rsid w:val="003047C6"/>
    <w:rsid w:val="00351560"/>
    <w:rsid w:val="003873CC"/>
    <w:rsid w:val="003910D3"/>
    <w:rsid w:val="003A6672"/>
    <w:rsid w:val="003F1879"/>
    <w:rsid w:val="003F55EA"/>
    <w:rsid w:val="00443972"/>
    <w:rsid w:val="00451653"/>
    <w:rsid w:val="004560D2"/>
    <w:rsid w:val="0047410D"/>
    <w:rsid w:val="0048719A"/>
    <w:rsid w:val="004D07CB"/>
    <w:rsid w:val="00502D5F"/>
    <w:rsid w:val="005142AC"/>
    <w:rsid w:val="0052241F"/>
    <w:rsid w:val="0056484B"/>
    <w:rsid w:val="005660FD"/>
    <w:rsid w:val="0056678F"/>
    <w:rsid w:val="00570707"/>
    <w:rsid w:val="005720B3"/>
    <w:rsid w:val="005C1999"/>
    <w:rsid w:val="005D6598"/>
    <w:rsid w:val="005F0259"/>
    <w:rsid w:val="0066078B"/>
    <w:rsid w:val="006B17F9"/>
    <w:rsid w:val="006C5BF5"/>
    <w:rsid w:val="006D0467"/>
    <w:rsid w:val="006D0500"/>
    <w:rsid w:val="00736A5E"/>
    <w:rsid w:val="007514C9"/>
    <w:rsid w:val="00771BC7"/>
    <w:rsid w:val="007A3F3A"/>
    <w:rsid w:val="007B4E78"/>
    <w:rsid w:val="007F3D65"/>
    <w:rsid w:val="008530BD"/>
    <w:rsid w:val="008548E0"/>
    <w:rsid w:val="0087502B"/>
    <w:rsid w:val="008D5549"/>
    <w:rsid w:val="008F36F5"/>
    <w:rsid w:val="00940E8D"/>
    <w:rsid w:val="00981B01"/>
    <w:rsid w:val="00986293"/>
    <w:rsid w:val="009A3198"/>
    <w:rsid w:val="009C07BB"/>
    <w:rsid w:val="009C14B7"/>
    <w:rsid w:val="00A11C69"/>
    <w:rsid w:val="00A311AC"/>
    <w:rsid w:val="00A77ECA"/>
    <w:rsid w:val="00A8302A"/>
    <w:rsid w:val="00A8528B"/>
    <w:rsid w:val="00AA3CE2"/>
    <w:rsid w:val="00AB7085"/>
    <w:rsid w:val="00AD083B"/>
    <w:rsid w:val="00AE0FEB"/>
    <w:rsid w:val="00AE7921"/>
    <w:rsid w:val="00B62302"/>
    <w:rsid w:val="00C264E9"/>
    <w:rsid w:val="00C6239B"/>
    <w:rsid w:val="00C64536"/>
    <w:rsid w:val="00C84724"/>
    <w:rsid w:val="00CC0E4B"/>
    <w:rsid w:val="00CC26E4"/>
    <w:rsid w:val="00CE1ECB"/>
    <w:rsid w:val="00CE4589"/>
    <w:rsid w:val="00CF7094"/>
    <w:rsid w:val="00CF7E4F"/>
    <w:rsid w:val="00D565B1"/>
    <w:rsid w:val="00D57E9B"/>
    <w:rsid w:val="00D62CAB"/>
    <w:rsid w:val="00D6673F"/>
    <w:rsid w:val="00D73DEF"/>
    <w:rsid w:val="00D7637D"/>
    <w:rsid w:val="00DC1895"/>
    <w:rsid w:val="00DC1902"/>
    <w:rsid w:val="00DE1696"/>
    <w:rsid w:val="00DF5156"/>
    <w:rsid w:val="00E25507"/>
    <w:rsid w:val="00E70A11"/>
    <w:rsid w:val="00EC7D0A"/>
    <w:rsid w:val="00F005E4"/>
    <w:rsid w:val="00F00B82"/>
    <w:rsid w:val="00F11AD9"/>
    <w:rsid w:val="00F27181"/>
    <w:rsid w:val="00F278F1"/>
    <w:rsid w:val="00F3193A"/>
    <w:rsid w:val="00F44867"/>
    <w:rsid w:val="00F96024"/>
    <w:rsid w:val="00FA3B3A"/>
    <w:rsid w:val="00FA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F63FD7"/>
  <w15:docId w15:val="{BF51B3BB-2278-49D8-87E9-3987AA4D0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73F"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7F3D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CD34Onn0bNQFUL3G2XWy3A6h/A==">CgMxLjA4AHIhMXdIT0xpcnVQckxWeXJ1V1cwZkZXOWhrSnNvcFByNEtG</go:docsCustomData>
</go:gDocsCustomXmlDataStorage>
</file>

<file path=customXml/itemProps1.xml><?xml version="1.0" encoding="utf-8"?>
<ds:datastoreItem xmlns:ds="http://schemas.openxmlformats.org/officeDocument/2006/customXml" ds:itemID="{25FCDC67-8323-45A7-A982-7DCE403B44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532</Words>
  <Characters>3025</Characters>
  <Application>Microsoft Office Word</Application>
  <DocSecurity>0</DocSecurity>
  <Lines>70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Gutiérrez Colón</dc:creator>
  <cp:lastModifiedBy>Rocío Alayón Morell</cp:lastModifiedBy>
  <cp:revision>3</cp:revision>
  <cp:lastPrinted>2026-03-05T13:44:00Z</cp:lastPrinted>
  <dcterms:created xsi:type="dcterms:W3CDTF">2026-03-05T14:23:00Z</dcterms:created>
  <dcterms:modified xsi:type="dcterms:W3CDTF">2026-03-06T18:34:00Z</dcterms:modified>
</cp:coreProperties>
</file>