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043B028" w14:textId="77777777" w:rsidR="00291EC8" w:rsidRPr="00291EC8" w:rsidRDefault="00291EC8" w:rsidP="00291EC8">
      <w:pPr>
        <w:widowControl w:val="0"/>
        <w:spacing w:after="0" w:line="240" w:lineRule="auto"/>
        <w:jc w:val="center"/>
        <w:rPr>
          <w:rFonts w:ascii="Book Antiqua" w:eastAsia="MS Mincho" w:hAnsi="Book Antiqua" w:cs="Times New Roman"/>
          <w:caps/>
          <w:kern w:val="0"/>
          <w:sz w:val="28"/>
          <w:szCs w:val="28"/>
          <w:lang w:val="es-ES"/>
          <w14:ligatures w14:val="none"/>
        </w:rPr>
      </w:pPr>
      <w:r w:rsidRPr="00291EC8">
        <w:rPr>
          <w:rFonts w:ascii="Book Antiqua" w:eastAsia="MS Mincho" w:hAnsi="Book Antiqua" w:cs="Times New Roman"/>
          <w:caps/>
          <w:kern w:val="0"/>
          <w:sz w:val="28"/>
          <w:szCs w:val="28"/>
          <w:lang w:val="es-ES"/>
          <w14:ligatures w14:val="none"/>
        </w:rPr>
        <w:t>GOBIERNO de Puerto Rico</w:t>
      </w:r>
    </w:p>
    <w:p w14:paraId="1FC9E2D2" w14:textId="03ECE395" w:rsidR="00291EC8" w:rsidRPr="00291EC8" w:rsidRDefault="00F0211B" w:rsidP="00291EC8">
      <w:pPr>
        <w:widowControl w:val="0"/>
        <w:spacing w:after="0" w:line="240" w:lineRule="auto"/>
        <w:jc w:val="center"/>
        <w:rPr>
          <w:rFonts w:ascii="Book Antiqua" w:eastAsia="MS Mincho" w:hAnsi="Book Antiqua" w:cs="Times New Roman"/>
          <w:caps/>
          <w:kern w:val="0"/>
          <w:lang w:val="es-ES"/>
          <w14:ligatures w14:val="none"/>
        </w:rPr>
      </w:pPr>
      <w:r>
        <w:rPr>
          <w:rFonts w:ascii="Book Antiqua" w:eastAsia="MS Mincho" w:hAnsi="Book Antiqua" w:cs="Times New Roman"/>
          <w:caps/>
          <w:kern w:val="0"/>
          <w:lang w:val="es-ES"/>
          <w14:ligatures w14:val="none"/>
        </w:rPr>
        <w:t xml:space="preserve">Entirillado electrónico </w:t>
      </w:r>
    </w:p>
    <w:p w14:paraId="1F0F6889" w14:textId="77777777" w:rsidR="00291EC8" w:rsidRPr="00291EC8" w:rsidRDefault="00291EC8" w:rsidP="00291EC8">
      <w:pPr>
        <w:widowControl w:val="0"/>
        <w:spacing w:after="0" w:line="240" w:lineRule="auto"/>
        <w:jc w:val="both"/>
        <w:rPr>
          <w:rFonts w:ascii="Book Antiqua" w:eastAsia="MS Mincho" w:hAnsi="Book Antiqua" w:cs="Times New Roman"/>
          <w:kern w:val="0"/>
          <w:szCs w:val="32"/>
          <w:lang w:val="es-ES"/>
          <w14:ligatures w14:val="none"/>
        </w:rPr>
      </w:pPr>
      <w:r w:rsidRPr="00291EC8">
        <w:rPr>
          <w:rFonts w:ascii="Book Antiqua" w:eastAsia="MS Mincho" w:hAnsi="Book Antiqua" w:cs="Times New Roman"/>
          <w:kern w:val="0"/>
          <w:szCs w:val="32"/>
          <w:lang w:val="es-ES"/>
          <w14:ligatures w14:val="none"/>
        </w:rPr>
        <w:t>20ma. Asamblea</w:t>
      </w:r>
      <w:r w:rsidRPr="00291EC8">
        <w:rPr>
          <w:rFonts w:ascii="Book Antiqua" w:eastAsia="MS Mincho" w:hAnsi="Book Antiqua" w:cs="Times New Roman"/>
          <w:kern w:val="0"/>
          <w:szCs w:val="32"/>
          <w:lang w:val="es-ES"/>
          <w14:ligatures w14:val="none"/>
        </w:rPr>
        <w:tab/>
      </w:r>
      <w:r w:rsidRPr="00291EC8">
        <w:rPr>
          <w:rFonts w:ascii="Book Antiqua" w:eastAsia="MS Mincho" w:hAnsi="Book Antiqua" w:cs="Times New Roman"/>
          <w:kern w:val="0"/>
          <w:szCs w:val="32"/>
          <w:lang w:val="es-ES"/>
          <w14:ligatures w14:val="none"/>
        </w:rPr>
        <w:tab/>
      </w:r>
      <w:r w:rsidRPr="00291EC8">
        <w:rPr>
          <w:rFonts w:ascii="Book Antiqua" w:eastAsia="MS Mincho" w:hAnsi="Book Antiqua" w:cs="Times New Roman"/>
          <w:kern w:val="0"/>
          <w:szCs w:val="32"/>
          <w:lang w:val="es-ES"/>
          <w14:ligatures w14:val="none"/>
        </w:rPr>
        <w:tab/>
      </w:r>
      <w:r w:rsidRPr="00291EC8">
        <w:rPr>
          <w:rFonts w:ascii="Book Antiqua" w:eastAsia="MS Mincho" w:hAnsi="Book Antiqua" w:cs="Times New Roman"/>
          <w:kern w:val="0"/>
          <w:szCs w:val="32"/>
          <w:lang w:val="es-ES"/>
          <w14:ligatures w14:val="none"/>
        </w:rPr>
        <w:tab/>
      </w:r>
      <w:r w:rsidRPr="00291EC8">
        <w:rPr>
          <w:rFonts w:ascii="Book Antiqua" w:eastAsia="MS Mincho" w:hAnsi="Book Antiqua" w:cs="Times New Roman"/>
          <w:kern w:val="0"/>
          <w:szCs w:val="32"/>
          <w:lang w:val="es-ES"/>
          <w14:ligatures w14:val="none"/>
        </w:rPr>
        <w:tab/>
      </w:r>
      <w:r w:rsidRPr="00291EC8">
        <w:rPr>
          <w:rFonts w:ascii="Book Antiqua" w:eastAsia="MS Mincho" w:hAnsi="Book Antiqua" w:cs="Times New Roman"/>
          <w:kern w:val="0"/>
          <w:szCs w:val="32"/>
          <w:lang w:val="es-ES"/>
          <w14:ligatures w14:val="none"/>
        </w:rPr>
        <w:tab/>
      </w:r>
      <w:r w:rsidRPr="00291EC8">
        <w:rPr>
          <w:rFonts w:ascii="Book Antiqua" w:eastAsia="MS Mincho" w:hAnsi="Book Antiqua" w:cs="Times New Roman"/>
          <w:kern w:val="0"/>
          <w:szCs w:val="32"/>
          <w:lang w:val="es-ES"/>
          <w14:ligatures w14:val="none"/>
        </w:rPr>
        <w:tab/>
      </w:r>
      <w:r w:rsidRPr="00291EC8">
        <w:rPr>
          <w:rFonts w:ascii="Book Antiqua" w:eastAsia="MS Mincho" w:hAnsi="Book Antiqua" w:cs="Times New Roman"/>
          <w:kern w:val="0"/>
          <w:szCs w:val="32"/>
          <w:lang w:val="es-ES"/>
          <w14:ligatures w14:val="none"/>
        </w:rPr>
        <w:tab/>
        <w:t xml:space="preserve">           3ra. Sesión</w:t>
      </w:r>
    </w:p>
    <w:p w14:paraId="2D2A05DF" w14:textId="77777777" w:rsidR="00291EC8" w:rsidRPr="00291EC8" w:rsidRDefault="00291EC8" w:rsidP="00291EC8">
      <w:pPr>
        <w:widowControl w:val="0"/>
        <w:spacing w:after="0" w:line="240" w:lineRule="auto"/>
        <w:ind w:firstLine="561"/>
        <w:jc w:val="both"/>
        <w:rPr>
          <w:rFonts w:ascii="Book Antiqua" w:eastAsia="MS Mincho" w:hAnsi="Book Antiqua" w:cs="Times New Roman"/>
          <w:kern w:val="0"/>
          <w:szCs w:val="32"/>
          <w:lang w:val="es-ES"/>
          <w14:ligatures w14:val="none"/>
        </w:rPr>
      </w:pPr>
      <w:r w:rsidRPr="00291EC8">
        <w:rPr>
          <w:rFonts w:ascii="Book Antiqua" w:eastAsia="MS Mincho" w:hAnsi="Book Antiqua" w:cs="Times New Roman"/>
          <w:kern w:val="0"/>
          <w:szCs w:val="32"/>
          <w:lang w:val="es-ES"/>
          <w14:ligatures w14:val="none"/>
        </w:rPr>
        <w:t xml:space="preserve"> Legislativa</w:t>
      </w:r>
      <w:r w:rsidRPr="00291EC8">
        <w:rPr>
          <w:rFonts w:ascii="Book Antiqua" w:eastAsia="MS Mincho" w:hAnsi="Book Antiqua" w:cs="Times New Roman"/>
          <w:kern w:val="0"/>
          <w:szCs w:val="32"/>
          <w:lang w:val="es-ES"/>
          <w14:ligatures w14:val="none"/>
        </w:rPr>
        <w:tab/>
      </w:r>
      <w:r w:rsidRPr="00291EC8">
        <w:rPr>
          <w:rFonts w:ascii="Book Antiqua" w:eastAsia="MS Mincho" w:hAnsi="Book Antiqua" w:cs="Times New Roman"/>
          <w:kern w:val="0"/>
          <w:szCs w:val="32"/>
          <w:lang w:val="es-ES"/>
          <w14:ligatures w14:val="none"/>
        </w:rPr>
        <w:tab/>
      </w:r>
      <w:r w:rsidRPr="00291EC8">
        <w:rPr>
          <w:rFonts w:ascii="Book Antiqua" w:eastAsia="MS Mincho" w:hAnsi="Book Antiqua" w:cs="Times New Roman"/>
          <w:kern w:val="0"/>
          <w:szCs w:val="32"/>
          <w:lang w:val="es-ES"/>
          <w14:ligatures w14:val="none"/>
        </w:rPr>
        <w:tab/>
      </w:r>
      <w:r w:rsidRPr="00291EC8">
        <w:rPr>
          <w:rFonts w:ascii="Book Antiqua" w:eastAsia="MS Mincho" w:hAnsi="Book Antiqua" w:cs="Times New Roman"/>
          <w:kern w:val="0"/>
          <w:szCs w:val="32"/>
          <w:lang w:val="es-ES"/>
          <w14:ligatures w14:val="none"/>
        </w:rPr>
        <w:tab/>
      </w:r>
      <w:r w:rsidRPr="00291EC8">
        <w:rPr>
          <w:rFonts w:ascii="Book Antiqua" w:eastAsia="MS Mincho" w:hAnsi="Book Antiqua" w:cs="Times New Roman"/>
          <w:kern w:val="0"/>
          <w:szCs w:val="32"/>
          <w:lang w:val="es-ES"/>
          <w14:ligatures w14:val="none"/>
        </w:rPr>
        <w:tab/>
      </w:r>
      <w:r w:rsidRPr="00291EC8">
        <w:rPr>
          <w:rFonts w:ascii="Book Antiqua" w:eastAsia="MS Mincho" w:hAnsi="Book Antiqua" w:cs="Times New Roman"/>
          <w:kern w:val="0"/>
          <w:szCs w:val="32"/>
          <w:lang w:val="es-ES"/>
          <w14:ligatures w14:val="none"/>
        </w:rPr>
        <w:tab/>
      </w:r>
      <w:r w:rsidRPr="00291EC8">
        <w:rPr>
          <w:rFonts w:ascii="Book Antiqua" w:eastAsia="MS Mincho" w:hAnsi="Book Antiqua" w:cs="Times New Roman"/>
          <w:kern w:val="0"/>
          <w:szCs w:val="32"/>
          <w:lang w:val="es-ES"/>
          <w14:ligatures w14:val="none"/>
        </w:rPr>
        <w:tab/>
      </w:r>
      <w:r w:rsidRPr="00291EC8">
        <w:rPr>
          <w:rFonts w:ascii="Book Antiqua" w:eastAsia="MS Mincho" w:hAnsi="Book Antiqua" w:cs="Times New Roman"/>
          <w:kern w:val="0"/>
          <w:szCs w:val="32"/>
          <w:lang w:val="es-ES"/>
          <w14:ligatures w14:val="none"/>
        </w:rPr>
        <w:tab/>
      </w:r>
      <w:r w:rsidRPr="00291EC8">
        <w:rPr>
          <w:rFonts w:ascii="Book Antiqua" w:eastAsia="MS Mincho" w:hAnsi="Book Antiqua" w:cs="Times New Roman"/>
          <w:kern w:val="0"/>
          <w:szCs w:val="32"/>
          <w:lang w:val="es-ES"/>
          <w14:ligatures w14:val="none"/>
        </w:rPr>
        <w:tab/>
        <w:t xml:space="preserve">      Ordinaria</w:t>
      </w:r>
    </w:p>
    <w:p w14:paraId="402FF508" w14:textId="77777777" w:rsidR="00291EC8" w:rsidRPr="00291EC8" w:rsidRDefault="00291EC8" w:rsidP="00291EC8">
      <w:pPr>
        <w:widowControl w:val="0"/>
        <w:spacing w:after="0" w:line="240" w:lineRule="auto"/>
        <w:ind w:firstLine="561"/>
        <w:jc w:val="both"/>
        <w:rPr>
          <w:rFonts w:ascii="Book Antiqua" w:eastAsia="MS Mincho" w:hAnsi="Book Antiqua" w:cs="Times New Roman"/>
          <w:kern w:val="0"/>
          <w:lang w:val="es-ES"/>
          <w14:ligatures w14:val="none"/>
        </w:rPr>
      </w:pPr>
    </w:p>
    <w:p w14:paraId="0AD81684" w14:textId="77777777" w:rsidR="00291EC8" w:rsidRPr="00291EC8" w:rsidRDefault="00291EC8" w:rsidP="00291EC8">
      <w:pPr>
        <w:widowControl w:val="0"/>
        <w:spacing w:after="0" w:line="240" w:lineRule="auto"/>
        <w:jc w:val="center"/>
        <w:rPr>
          <w:rFonts w:ascii="Book Antiqua" w:eastAsia="MS Mincho" w:hAnsi="Book Antiqua" w:cs="Times New Roman"/>
          <w:b/>
          <w:bCs/>
          <w:kern w:val="0"/>
          <w:sz w:val="36"/>
          <w:szCs w:val="36"/>
          <w:lang w:val="es-ES"/>
          <w14:ligatures w14:val="none"/>
        </w:rPr>
      </w:pPr>
      <w:r w:rsidRPr="00291EC8">
        <w:rPr>
          <w:rFonts w:ascii="Book Antiqua" w:eastAsia="MS Mincho" w:hAnsi="Book Antiqua" w:cs="Times New Roman"/>
          <w:b/>
          <w:bCs/>
          <w:caps/>
          <w:kern w:val="0"/>
          <w:sz w:val="36"/>
          <w:szCs w:val="36"/>
          <w:lang w:val="es-ES"/>
          <w14:ligatures w14:val="none"/>
        </w:rPr>
        <w:t>Cámara</w:t>
      </w:r>
      <w:r w:rsidRPr="00291EC8">
        <w:rPr>
          <w:rFonts w:ascii="Book Antiqua" w:eastAsia="MS Mincho" w:hAnsi="Book Antiqua" w:cs="Times New Roman"/>
          <w:b/>
          <w:bCs/>
          <w:kern w:val="0"/>
          <w:sz w:val="36"/>
          <w:szCs w:val="36"/>
          <w:lang w:val="es-ES"/>
          <w14:ligatures w14:val="none"/>
        </w:rPr>
        <w:t xml:space="preserve"> DE REPRESENTANTES</w:t>
      </w:r>
    </w:p>
    <w:p w14:paraId="1EE47AEE" w14:textId="77777777" w:rsidR="00291EC8" w:rsidRPr="00291EC8" w:rsidRDefault="00291EC8" w:rsidP="00291EC8">
      <w:pPr>
        <w:widowControl w:val="0"/>
        <w:spacing w:after="0" w:line="240" w:lineRule="auto"/>
        <w:jc w:val="center"/>
        <w:rPr>
          <w:rFonts w:ascii="Book Antiqua" w:eastAsia="MS Mincho" w:hAnsi="Book Antiqua" w:cs="Times New Roman"/>
          <w:kern w:val="0"/>
          <w:lang w:val="es-ES"/>
          <w14:ligatures w14:val="none"/>
        </w:rPr>
      </w:pPr>
    </w:p>
    <w:p w14:paraId="3E4CC00C" w14:textId="77777777" w:rsidR="00291EC8" w:rsidRPr="00291EC8" w:rsidRDefault="00291EC8" w:rsidP="00291EC8">
      <w:pPr>
        <w:widowControl w:val="0"/>
        <w:spacing w:after="0" w:line="240" w:lineRule="auto"/>
        <w:jc w:val="center"/>
        <w:rPr>
          <w:rFonts w:ascii="Book Antiqua" w:eastAsia="MS Mincho" w:hAnsi="Book Antiqua" w:cs="Times New Roman"/>
          <w:b/>
          <w:bCs/>
          <w:kern w:val="0"/>
          <w:sz w:val="20"/>
          <w:lang w:val="es-ES"/>
          <w14:ligatures w14:val="none"/>
        </w:rPr>
      </w:pPr>
      <w:r w:rsidRPr="00291EC8">
        <w:rPr>
          <w:rFonts w:ascii="Book Antiqua" w:eastAsia="MS Mincho" w:hAnsi="Book Antiqua" w:cs="Times New Roman"/>
          <w:b/>
          <w:bCs/>
          <w:kern w:val="0"/>
          <w:sz w:val="52"/>
          <w:szCs w:val="52"/>
          <w:lang w:val="es-ES"/>
          <w14:ligatures w14:val="none"/>
        </w:rPr>
        <w:t>P. de la C. 1175</w:t>
      </w:r>
    </w:p>
    <w:p w14:paraId="2170600E" w14:textId="77777777" w:rsidR="00291EC8" w:rsidRPr="00291EC8" w:rsidRDefault="00291EC8" w:rsidP="00291EC8">
      <w:pPr>
        <w:widowControl w:val="0"/>
        <w:spacing w:after="0" w:line="240" w:lineRule="auto"/>
        <w:jc w:val="center"/>
        <w:rPr>
          <w:rFonts w:ascii="Book Antiqua" w:eastAsia="MS Mincho" w:hAnsi="Book Antiqua" w:cs="Arial"/>
          <w:caps/>
          <w:kern w:val="0"/>
          <w:lang w:val="es-ES"/>
          <w14:ligatures w14:val="none"/>
        </w:rPr>
      </w:pPr>
    </w:p>
    <w:p w14:paraId="6F21CECD" w14:textId="77777777" w:rsidR="00291EC8" w:rsidRPr="00291EC8" w:rsidRDefault="00291EC8" w:rsidP="00291EC8">
      <w:pPr>
        <w:widowControl w:val="0"/>
        <w:spacing w:after="0" w:line="240" w:lineRule="auto"/>
        <w:jc w:val="center"/>
        <w:rPr>
          <w:rFonts w:ascii="Book Antiqua" w:eastAsia="MS Mincho" w:hAnsi="Book Antiqua" w:cs="Arial"/>
          <w:caps/>
          <w:kern w:val="0"/>
          <w:szCs w:val="32"/>
          <w:lang w:val="es-ES"/>
          <w14:ligatures w14:val="none"/>
        </w:rPr>
      </w:pPr>
      <w:r w:rsidRPr="00291EC8">
        <w:rPr>
          <w:rFonts w:ascii="Book Antiqua" w:eastAsia="MS Mincho" w:hAnsi="Book Antiqua" w:cs="Arial"/>
          <w:caps/>
          <w:kern w:val="0"/>
          <w:szCs w:val="32"/>
          <w:lang w:val="es-ES"/>
          <w14:ligatures w14:val="none"/>
        </w:rPr>
        <w:t>9 de MARZO de 2026</w:t>
      </w:r>
    </w:p>
    <w:p w14:paraId="7F0786E1" w14:textId="77777777" w:rsidR="00291EC8" w:rsidRPr="00291EC8" w:rsidRDefault="00291EC8" w:rsidP="00291EC8">
      <w:pPr>
        <w:widowControl w:val="0"/>
        <w:spacing w:after="0" w:line="240" w:lineRule="auto"/>
        <w:jc w:val="center"/>
        <w:rPr>
          <w:rFonts w:ascii="Book Antiqua" w:eastAsia="MS Mincho" w:hAnsi="Book Antiqua" w:cs="Arial"/>
          <w:caps/>
          <w:kern w:val="0"/>
          <w:szCs w:val="32"/>
          <w:lang w:val="es-ES"/>
          <w14:ligatures w14:val="none"/>
        </w:rPr>
      </w:pPr>
    </w:p>
    <w:p w14:paraId="5ECE620B" w14:textId="77777777" w:rsidR="00291EC8" w:rsidRPr="00291EC8" w:rsidRDefault="00291EC8" w:rsidP="00291EC8">
      <w:pPr>
        <w:widowControl w:val="0"/>
        <w:spacing w:after="0" w:line="240" w:lineRule="auto"/>
        <w:jc w:val="center"/>
        <w:rPr>
          <w:rFonts w:ascii="Book Antiqua" w:eastAsia="MS Mincho" w:hAnsi="Book Antiqua" w:cs="Times New Roman"/>
          <w:i/>
          <w:iCs/>
          <w:kern w:val="0"/>
          <w:lang w:val="es-ES"/>
          <w14:ligatures w14:val="none"/>
        </w:rPr>
      </w:pPr>
      <w:r w:rsidRPr="00291EC8">
        <w:rPr>
          <w:rFonts w:ascii="Book Antiqua" w:eastAsia="MS Mincho" w:hAnsi="Book Antiqua" w:cs="Arial"/>
          <w:kern w:val="0"/>
          <w:szCs w:val="32"/>
          <w:lang w:val="es-ES"/>
          <w14:ligatures w14:val="none"/>
        </w:rPr>
        <w:t xml:space="preserve">           Presentado por los representantes </w:t>
      </w:r>
      <w:r w:rsidRPr="00291EC8">
        <w:rPr>
          <w:rFonts w:ascii="Book Antiqua" w:eastAsia="MS Mincho" w:hAnsi="Book Antiqua" w:cs="Times New Roman"/>
          <w:i/>
          <w:iCs/>
          <w:kern w:val="0"/>
          <w:lang w:val="es-ES"/>
          <w14:ligatures w14:val="none"/>
        </w:rPr>
        <w:t xml:space="preserve">Nieves Rosario, </w:t>
      </w:r>
    </w:p>
    <w:p w14:paraId="2E942706" w14:textId="77777777" w:rsidR="00291EC8" w:rsidRPr="00291EC8" w:rsidRDefault="00291EC8" w:rsidP="00291EC8">
      <w:pPr>
        <w:widowControl w:val="0"/>
        <w:spacing w:after="0" w:line="240" w:lineRule="auto"/>
        <w:jc w:val="center"/>
        <w:rPr>
          <w:rFonts w:ascii="Book Antiqua" w:eastAsia="MS Mincho" w:hAnsi="Book Antiqua" w:cs="Arial"/>
          <w:kern w:val="0"/>
          <w:szCs w:val="32"/>
          <w:lang w:val="es-ES"/>
          <w14:ligatures w14:val="none"/>
        </w:rPr>
      </w:pPr>
      <w:r w:rsidRPr="00291EC8">
        <w:rPr>
          <w:rFonts w:ascii="Book Antiqua" w:eastAsia="MS Mincho" w:hAnsi="Book Antiqua" w:cs="Times New Roman"/>
          <w:i/>
          <w:iCs/>
          <w:kern w:val="0"/>
          <w:lang w:val="es-ES"/>
          <w14:ligatures w14:val="none"/>
        </w:rPr>
        <w:t xml:space="preserve">Colón Rodríguez </w:t>
      </w:r>
      <w:r w:rsidRPr="00291EC8">
        <w:rPr>
          <w:rFonts w:ascii="Book Antiqua" w:eastAsia="MS Mincho" w:hAnsi="Book Antiqua" w:cs="Times New Roman"/>
          <w:kern w:val="0"/>
          <w:lang w:val="es-ES"/>
          <w14:ligatures w14:val="none"/>
        </w:rPr>
        <w:t>y</w:t>
      </w:r>
      <w:r w:rsidRPr="00291EC8">
        <w:rPr>
          <w:rFonts w:ascii="Book Antiqua" w:eastAsia="MS Mincho" w:hAnsi="Book Antiqua" w:cs="Times New Roman"/>
          <w:i/>
          <w:iCs/>
          <w:kern w:val="0"/>
          <w:lang w:val="es-ES"/>
          <w14:ligatures w14:val="none"/>
        </w:rPr>
        <w:t xml:space="preserve"> Jiménez Torres</w:t>
      </w:r>
    </w:p>
    <w:p w14:paraId="04A9E1A8" w14:textId="77777777" w:rsidR="00291EC8" w:rsidRPr="00291EC8" w:rsidRDefault="00291EC8" w:rsidP="00291EC8">
      <w:pPr>
        <w:widowControl w:val="0"/>
        <w:spacing w:after="0" w:line="240" w:lineRule="auto"/>
        <w:jc w:val="center"/>
        <w:rPr>
          <w:rFonts w:ascii="Book Antiqua" w:eastAsia="MS Mincho" w:hAnsi="Book Antiqua" w:cs="Arial"/>
          <w:kern w:val="0"/>
          <w:szCs w:val="32"/>
          <w:lang w:val="es-ES"/>
          <w14:ligatures w14:val="none"/>
        </w:rPr>
      </w:pPr>
    </w:p>
    <w:p w14:paraId="0442A0A8" w14:textId="77777777" w:rsidR="00291EC8" w:rsidRPr="00291EC8" w:rsidRDefault="00291EC8" w:rsidP="00291EC8">
      <w:pPr>
        <w:widowControl w:val="0"/>
        <w:spacing w:after="0" w:line="240" w:lineRule="auto"/>
        <w:jc w:val="center"/>
        <w:rPr>
          <w:rFonts w:ascii="Book Antiqua" w:eastAsia="MS Mincho" w:hAnsi="Book Antiqua" w:cs="Times New Roman"/>
          <w:i/>
          <w:iCs/>
          <w:kern w:val="0"/>
          <w:lang w:val="es-ES"/>
          <w14:ligatures w14:val="none"/>
        </w:rPr>
      </w:pPr>
      <w:r w:rsidRPr="00291EC8">
        <w:rPr>
          <w:rFonts w:ascii="Book Antiqua" w:eastAsia="MS Mincho" w:hAnsi="Book Antiqua" w:cs="Times New Roman"/>
          <w:kern w:val="0"/>
          <w:lang w:val="es-ES"/>
          <w14:ligatures w14:val="none"/>
        </w:rPr>
        <w:t>Referido a la Comisión de Gobierno</w:t>
      </w:r>
    </w:p>
    <w:p w14:paraId="0B1A1078" w14:textId="77777777" w:rsidR="00291EC8" w:rsidRPr="00291EC8" w:rsidRDefault="00291EC8" w:rsidP="00291EC8">
      <w:pPr>
        <w:widowControl w:val="0"/>
        <w:spacing w:after="0" w:line="240" w:lineRule="auto"/>
        <w:jc w:val="center"/>
        <w:rPr>
          <w:rFonts w:ascii="Book Antiqua" w:eastAsia="MS Mincho" w:hAnsi="Book Antiqua" w:cs="Times New Roman"/>
          <w:kern w:val="0"/>
          <w:szCs w:val="32"/>
          <w:lang w:val="es-ES"/>
          <w14:ligatures w14:val="none"/>
        </w:rPr>
      </w:pPr>
    </w:p>
    <w:p w14:paraId="01F6915B" w14:textId="77777777" w:rsidR="00291EC8" w:rsidRPr="00291EC8" w:rsidRDefault="00291EC8" w:rsidP="00291EC8">
      <w:pPr>
        <w:widowControl w:val="0"/>
        <w:spacing w:after="0" w:line="240" w:lineRule="auto"/>
        <w:jc w:val="center"/>
        <w:rPr>
          <w:rFonts w:ascii="Book Antiqua" w:eastAsia="MS Mincho" w:hAnsi="Book Antiqua" w:cs="Times New Roman"/>
          <w:b/>
          <w:bCs/>
          <w:kern w:val="0"/>
          <w:sz w:val="28"/>
          <w:szCs w:val="28"/>
          <w:lang w:val="es-ES"/>
          <w14:ligatures w14:val="none"/>
        </w:rPr>
      </w:pPr>
      <w:r w:rsidRPr="00291EC8">
        <w:rPr>
          <w:rFonts w:ascii="Book Antiqua" w:eastAsia="MS Mincho" w:hAnsi="Book Antiqua" w:cs="Times New Roman"/>
          <w:b/>
          <w:bCs/>
          <w:kern w:val="0"/>
          <w:sz w:val="28"/>
          <w:szCs w:val="28"/>
          <w:lang w:val="es-ES"/>
          <w14:ligatures w14:val="none"/>
        </w:rPr>
        <w:t>LEY</w:t>
      </w:r>
    </w:p>
    <w:p w14:paraId="6B3307A7" w14:textId="77777777" w:rsidR="00291EC8" w:rsidRPr="00291EC8" w:rsidRDefault="00291EC8" w:rsidP="00291EC8">
      <w:pPr>
        <w:widowControl w:val="0"/>
        <w:spacing w:after="0" w:line="240" w:lineRule="auto"/>
        <w:jc w:val="center"/>
        <w:rPr>
          <w:rFonts w:ascii="Book Antiqua" w:eastAsia="MS Mincho" w:hAnsi="Book Antiqua" w:cs="Times New Roman"/>
          <w:kern w:val="0"/>
          <w:lang w:val="es-ES"/>
          <w14:ligatures w14:val="none"/>
        </w:rPr>
      </w:pPr>
    </w:p>
    <w:p w14:paraId="1FB98955" w14:textId="18E8B7C3" w:rsidR="00291EC8" w:rsidRPr="00291EC8" w:rsidRDefault="00291EC8" w:rsidP="00291EC8">
      <w:pPr>
        <w:widowControl w:val="0"/>
        <w:spacing w:after="0" w:line="240" w:lineRule="auto"/>
        <w:ind w:left="630" w:hanging="630"/>
        <w:jc w:val="both"/>
        <w:rPr>
          <w:rFonts w:ascii="Book Antiqua" w:eastAsia="MS Mincho" w:hAnsi="Book Antiqua" w:cs="Times New Roman"/>
          <w:kern w:val="0"/>
          <w:lang w:val="es-ES"/>
          <w14:ligatures w14:val="none"/>
        </w:rPr>
      </w:pPr>
      <w:r w:rsidRPr="00291EC8">
        <w:rPr>
          <w:rFonts w:ascii="Book Antiqua" w:eastAsia="MS Mincho" w:hAnsi="Book Antiqua" w:cs="Times New Roman"/>
          <w:kern w:val="0"/>
          <w:lang w:val="es-ES"/>
          <w14:ligatures w14:val="none"/>
        </w:rPr>
        <w:t xml:space="preserve">Para </w:t>
      </w:r>
      <w:r w:rsidRPr="00E269E5">
        <w:rPr>
          <w:rFonts w:ascii="Book Antiqua" w:eastAsia="MS Mincho" w:hAnsi="Book Antiqua" w:cs="Times New Roman"/>
          <w:strike/>
          <w:kern w:val="0"/>
          <w:lang w:val="es-ES"/>
          <w14:ligatures w14:val="none"/>
        </w:rPr>
        <w:t>crear la "Ley para la Integración de Servicios Gubernamentales mediante Videoconferencia"; ordenar a todas las agencias, instrumentalidades y corporaciones públicas de la Rama Ejecutiva del Gobierno de Puerto Rico a implementar un sistema de atención al ciudadano vía videoconferencia; ordenar a la Oficina de Servicios de Innovación y Tecnología de Puerto Rico (PRITS) a establecer los parámetros técnicos y de ciberseguridad;</w:t>
      </w:r>
      <w:r w:rsidR="00E269E5">
        <w:rPr>
          <w:rFonts w:ascii="Book Antiqua" w:eastAsia="MS Mincho" w:hAnsi="Book Antiqua" w:cs="Times New Roman"/>
          <w:kern w:val="0"/>
          <w:lang w:val="es-ES"/>
          <w14:ligatures w14:val="none"/>
        </w:rPr>
        <w:t xml:space="preserve"> </w:t>
      </w:r>
      <w:r w:rsidRPr="00E269E5">
        <w:rPr>
          <w:rFonts w:ascii="Book Antiqua" w:eastAsia="MS Mincho" w:hAnsi="Book Antiqua" w:cs="Times New Roman"/>
          <w:kern w:val="0"/>
          <w:lang w:val="es-ES"/>
          <w14:ligatures w14:val="none"/>
        </w:rPr>
        <w:t xml:space="preserve">añadir </w:t>
      </w:r>
      <w:r w:rsidR="00E269E5">
        <w:rPr>
          <w:rFonts w:ascii="Book Antiqua" w:eastAsia="MS Mincho" w:hAnsi="Book Antiqua" w:cs="Times New Roman"/>
          <w:i/>
          <w:iCs/>
          <w:kern w:val="0"/>
          <w:u w:val="single"/>
          <w:lang w:val="es-ES"/>
          <w14:ligatures w14:val="none"/>
        </w:rPr>
        <w:t xml:space="preserve">un inciso (l) </w:t>
      </w:r>
      <w:r w:rsidRPr="00E269E5">
        <w:rPr>
          <w:rFonts w:ascii="Book Antiqua" w:eastAsia="MS Mincho" w:hAnsi="Book Antiqua" w:cs="Times New Roman"/>
          <w:kern w:val="0"/>
          <w:lang w:val="es-ES"/>
          <w14:ligatures w14:val="none"/>
        </w:rPr>
        <w:t>al Artículo 7 de</w:t>
      </w:r>
      <w:r w:rsidRPr="00291EC8">
        <w:rPr>
          <w:rFonts w:ascii="Book Antiqua" w:eastAsia="MS Mincho" w:hAnsi="Book Antiqua" w:cs="Times New Roman"/>
          <w:kern w:val="0"/>
          <w:lang w:val="es-ES"/>
          <w14:ligatures w14:val="none"/>
        </w:rPr>
        <w:t xml:space="preserve"> la Ley </w:t>
      </w:r>
      <w:r w:rsidR="00AD1ED4">
        <w:rPr>
          <w:rFonts w:ascii="Book Antiqua" w:eastAsia="MS Mincho" w:hAnsi="Book Antiqua" w:cs="Times New Roman"/>
          <w:i/>
          <w:iCs/>
          <w:kern w:val="0"/>
          <w:u w:val="single"/>
          <w:lang w:val="es-ES"/>
          <w14:ligatures w14:val="none"/>
        </w:rPr>
        <w:t>Núm.</w:t>
      </w:r>
      <w:r w:rsidR="00AD1ED4" w:rsidRPr="00AD1ED4">
        <w:rPr>
          <w:rFonts w:ascii="Book Antiqua" w:eastAsia="MS Mincho" w:hAnsi="Book Antiqua" w:cs="Times New Roman"/>
          <w:kern w:val="0"/>
          <w:lang w:val="es-ES"/>
          <w14:ligatures w14:val="none"/>
        </w:rPr>
        <w:t xml:space="preserve"> </w:t>
      </w:r>
      <w:r w:rsidRPr="00291EC8">
        <w:rPr>
          <w:rFonts w:ascii="Book Antiqua" w:eastAsia="MS Mincho" w:hAnsi="Book Antiqua" w:cs="Times New Roman"/>
          <w:kern w:val="0"/>
          <w:lang w:val="es-ES"/>
          <w14:ligatures w14:val="none"/>
        </w:rPr>
        <w:t>151-2004</w:t>
      </w:r>
      <w:r w:rsidR="00E269E5">
        <w:rPr>
          <w:rFonts w:ascii="Book Antiqua" w:eastAsia="MS Mincho" w:hAnsi="Book Antiqua" w:cs="Times New Roman"/>
          <w:i/>
          <w:iCs/>
          <w:kern w:val="0"/>
          <w:u w:val="single"/>
          <w:lang w:val="es-ES"/>
          <w14:ligatures w14:val="none"/>
        </w:rPr>
        <w:t>, según enmendada,</w:t>
      </w:r>
      <w:r w:rsidRPr="00291EC8">
        <w:rPr>
          <w:rFonts w:ascii="Book Antiqua" w:eastAsia="MS Mincho" w:hAnsi="Book Antiqua" w:cs="Times New Roman"/>
          <w:kern w:val="0"/>
          <w:lang w:val="es-ES"/>
          <w14:ligatures w14:val="none"/>
        </w:rPr>
        <w:t xml:space="preserve"> conocida como </w:t>
      </w:r>
      <w:r w:rsidR="00E269E5">
        <w:rPr>
          <w:rFonts w:ascii="Book Antiqua" w:eastAsia="MS Mincho" w:hAnsi="Book Antiqua" w:cs="Times New Roman"/>
          <w:i/>
          <w:iCs/>
          <w:kern w:val="0"/>
          <w:u w:val="single"/>
          <w:lang w:val="es-ES"/>
          <w14:ligatures w14:val="none"/>
        </w:rPr>
        <w:t>“</w:t>
      </w:r>
      <w:r w:rsidRPr="00291EC8">
        <w:rPr>
          <w:rFonts w:ascii="Book Antiqua" w:eastAsia="MS Mincho" w:hAnsi="Book Antiqua" w:cs="Times New Roman"/>
          <w:kern w:val="0"/>
          <w:lang w:val="es-ES"/>
          <w14:ligatures w14:val="none"/>
        </w:rPr>
        <w:t>Ley de Gobierno Electrónico</w:t>
      </w:r>
      <w:r w:rsidR="00E269E5">
        <w:rPr>
          <w:rFonts w:ascii="Book Antiqua" w:eastAsia="MS Mincho" w:hAnsi="Book Antiqua" w:cs="Times New Roman"/>
          <w:i/>
          <w:iCs/>
          <w:kern w:val="0"/>
          <w:u w:val="single"/>
          <w:lang w:val="es-ES"/>
          <w14:ligatures w14:val="none"/>
        </w:rPr>
        <w:t>”</w:t>
      </w:r>
      <w:r w:rsidRPr="00291EC8">
        <w:rPr>
          <w:rFonts w:ascii="Book Antiqua" w:eastAsia="MS Mincho" w:hAnsi="Book Antiqua" w:cs="Times New Roman"/>
          <w:kern w:val="0"/>
          <w:lang w:val="es-ES"/>
          <w14:ligatures w14:val="none"/>
        </w:rPr>
        <w:t xml:space="preserve"> </w:t>
      </w:r>
      <w:r w:rsidR="00172FCC">
        <w:rPr>
          <w:rFonts w:ascii="Book Antiqua" w:eastAsia="MS Mincho" w:hAnsi="Book Antiqua" w:cs="Times New Roman"/>
          <w:i/>
          <w:iCs/>
          <w:kern w:val="0"/>
          <w:u w:val="single"/>
          <w:lang w:val="es-ES"/>
          <w14:ligatures w14:val="none"/>
        </w:rPr>
        <w:t xml:space="preserve">para </w:t>
      </w:r>
      <w:r w:rsidR="00172FCC" w:rsidRPr="00C51351">
        <w:rPr>
          <w:rFonts w:ascii="Book Antiqua" w:eastAsia="MS Mincho" w:hAnsi="Book Antiqua" w:cs="Times New Roman"/>
          <w:i/>
          <w:iCs/>
          <w:kern w:val="0"/>
          <w:u w:val="single"/>
          <w:lang w:val="es-ES"/>
          <w14:ligatures w14:val="none"/>
        </w:rPr>
        <w:t>incluir</w:t>
      </w:r>
      <w:r w:rsidR="00172FCC">
        <w:rPr>
          <w:rFonts w:ascii="Book Antiqua" w:eastAsia="MS Mincho" w:hAnsi="Book Antiqua" w:cs="Times New Roman"/>
          <w:kern w:val="0"/>
          <w:lang w:val="es-ES"/>
          <w14:ligatures w14:val="none"/>
        </w:rPr>
        <w:t xml:space="preserve"> </w:t>
      </w:r>
      <w:r w:rsidR="00172FCC" w:rsidRPr="00172FCC">
        <w:rPr>
          <w:rFonts w:ascii="Book Antiqua" w:eastAsia="MS Mincho" w:hAnsi="Book Antiqua" w:cs="Times New Roman"/>
          <w:i/>
          <w:iCs/>
          <w:kern w:val="0"/>
          <w:u w:val="single"/>
          <w:lang w:val="es-ES"/>
          <w14:ligatures w14:val="none"/>
        </w:rPr>
        <w:t>como uno de los deberes fundamentales y permanentes de los jefes de las agencias la incorporación del sistema de videoconferencia a los servicios que ofrecen</w:t>
      </w:r>
      <w:r w:rsidR="00172FCC" w:rsidRPr="00172FCC">
        <w:rPr>
          <w:rFonts w:ascii="Book Antiqua" w:eastAsia="MS Mincho" w:hAnsi="Book Antiqua" w:cs="Times New Roman"/>
          <w:i/>
          <w:iCs/>
          <w:kern w:val="0"/>
          <w:lang w:val="es-ES"/>
          <w14:ligatures w14:val="none"/>
        </w:rPr>
        <w:t xml:space="preserve"> </w:t>
      </w:r>
      <w:r w:rsidRPr="00E269E5">
        <w:rPr>
          <w:rFonts w:ascii="Book Antiqua" w:eastAsia="MS Mincho" w:hAnsi="Book Antiqua" w:cs="Times New Roman"/>
          <w:strike/>
          <w:kern w:val="0"/>
          <w:lang w:val="es-ES"/>
          <w14:ligatures w14:val="none"/>
        </w:rPr>
        <w:t>un inciso (l)</w:t>
      </w:r>
      <w:r w:rsidRPr="00291EC8">
        <w:rPr>
          <w:rFonts w:ascii="Book Antiqua" w:eastAsia="MS Mincho" w:hAnsi="Book Antiqua" w:cs="Times New Roman"/>
          <w:kern w:val="0"/>
          <w:lang w:val="es-ES"/>
          <w14:ligatures w14:val="none"/>
        </w:rPr>
        <w:t>; y para otros fines relacionados.</w:t>
      </w:r>
    </w:p>
    <w:p w14:paraId="2BD64F6E" w14:textId="77777777" w:rsidR="00291EC8" w:rsidRPr="00291EC8" w:rsidRDefault="00291EC8" w:rsidP="00291EC8">
      <w:pPr>
        <w:widowControl w:val="0"/>
        <w:spacing w:after="0" w:line="240" w:lineRule="auto"/>
        <w:ind w:left="630" w:hanging="630"/>
        <w:jc w:val="both"/>
        <w:rPr>
          <w:rFonts w:ascii="Book Antiqua" w:eastAsia="MS Mincho" w:hAnsi="Book Antiqua" w:cs="Times New Roman"/>
          <w:kern w:val="0"/>
          <w:lang w:val="es-ES"/>
          <w14:ligatures w14:val="none"/>
        </w:rPr>
      </w:pPr>
    </w:p>
    <w:p w14:paraId="57B208B9" w14:textId="77777777" w:rsidR="00291EC8" w:rsidRPr="00291EC8" w:rsidRDefault="00291EC8" w:rsidP="00291EC8">
      <w:pPr>
        <w:widowControl w:val="0"/>
        <w:spacing w:after="0" w:line="240" w:lineRule="auto"/>
        <w:ind w:left="630" w:hanging="630"/>
        <w:jc w:val="center"/>
        <w:rPr>
          <w:rFonts w:ascii="Book Antiqua" w:eastAsia="MS Mincho" w:hAnsi="Book Antiqua" w:cs="Times New Roman"/>
          <w:kern w:val="0"/>
          <w:lang w:val="es-ES"/>
          <w14:ligatures w14:val="none"/>
        </w:rPr>
      </w:pPr>
      <w:r w:rsidRPr="00291EC8">
        <w:rPr>
          <w:rFonts w:ascii="Book Antiqua" w:eastAsia="MS Mincho" w:hAnsi="Book Antiqua" w:cs="Times New Roman"/>
          <w:kern w:val="0"/>
          <w:lang w:val="es-ES"/>
          <w14:ligatures w14:val="none"/>
        </w:rPr>
        <w:t>EXPOSICIÓN DE MOTIVOS</w:t>
      </w:r>
    </w:p>
    <w:p w14:paraId="64059246" w14:textId="77777777" w:rsidR="00291EC8" w:rsidRPr="00291EC8" w:rsidRDefault="00291EC8" w:rsidP="00291EC8">
      <w:pPr>
        <w:widowControl w:val="0"/>
        <w:spacing w:after="0" w:line="240" w:lineRule="auto"/>
        <w:jc w:val="both"/>
        <w:rPr>
          <w:rFonts w:ascii="Book Antiqua" w:eastAsia="MS Mincho" w:hAnsi="Book Antiqua" w:cs="Times New Roman"/>
          <w:kern w:val="0"/>
          <w:lang w:val="es-ES"/>
          <w14:ligatures w14:val="none"/>
        </w:rPr>
      </w:pPr>
      <w:r w:rsidRPr="00291EC8">
        <w:rPr>
          <w:rFonts w:ascii="Book Antiqua" w:eastAsia="MS Mincho" w:hAnsi="Book Antiqua" w:cs="Times New Roman"/>
          <w:kern w:val="0"/>
          <w:lang w:val="es-ES"/>
          <w14:ligatures w14:val="none"/>
        </w:rPr>
        <w:tab/>
      </w:r>
    </w:p>
    <w:p w14:paraId="44C964F1" w14:textId="77777777" w:rsidR="00291EC8" w:rsidRPr="00291EC8" w:rsidRDefault="00291EC8" w:rsidP="00291EC8">
      <w:pPr>
        <w:widowControl w:val="0"/>
        <w:spacing w:after="0" w:line="240" w:lineRule="auto"/>
        <w:ind w:firstLine="720"/>
        <w:jc w:val="both"/>
        <w:rPr>
          <w:rFonts w:ascii="Book Antiqua" w:eastAsia="MS Mincho" w:hAnsi="Book Antiqua" w:cs="Times New Roman"/>
          <w:kern w:val="0"/>
          <w:lang w:val="es-ES"/>
          <w14:ligatures w14:val="none"/>
        </w:rPr>
      </w:pPr>
      <w:r w:rsidRPr="00291EC8">
        <w:rPr>
          <w:rFonts w:ascii="Book Antiqua" w:eastAsia="MS Mincho" w:hAnsi="Book Antiqua" w:cs="Times New Roman"/>
          <w:kern w:val="0"/>
          <w:lang w:val="es-ES"/>
          <w14:ligatures w14:val="none"/>
        </w:rPr>
        <w:t>El acceso ágil y eficiente a los servicios gubernamentales es un pilar indispensable para el bienestar de nuestros ciudadanos y el desarrollo socioeconómico de Puerto Rico. Históricamente, la realización de gestiones administrativas ha requerido la presencia física del ciudadano en las dependencias públicas, lo que a menudo se traduce en pérdida de horas laborables, gastos de transportación y prolongados tiempos de espera. Ante los avances agigantados de las tecnologías de la información y la comunicación, el Estado tiene el deber ineludible de atemperar sus operaciones a la realidad digital moderna para facilitar la vida de la ciudadanía.</w:t>
      </w:r>
    </w:p>
    <w:p w14:paraId="7D323F66" w14:textId="77777777" w:rsidR="00291EC8" w:rsidRPr="00291EC8" w:rsidRDefault="00291EC8" w:rsidP="00291EC8">
      <w:pPr>
        <w:widowControl w:val="0"/>
        <w:spacing w:after="0" w:line="240" w:lineRule="auto"/>
        <w:ind w:firstLine="720"/>
        <w:jc w:val="both"/>
        <w:rPr>
          <w:rFonts w:ascii="Book Antiqua" w:eastAsia="MS Mincho" w:hAnsi="Book Antiqua" w:cs="Times New Roman"/>
          <w:kern w:val="0"/>
          <w:lang w:val="es-ES"/>
          <w14:ligatures w14:val="none"/>
        </w:rPr>
      </w:pPr>
    </w:p>
    <w:p w14:paraId="0BB721B2" w14:textId="68A71D1F" w:rsidR="00291EC8" w:rsidRPr="00291EC8" w:rsidRDefault="00291EC8" w:rsidP="00291EC8">
      <w:pPr>
        <w:widowControl w:val="0"/>
        <w:spacing w:after="0" w:line="240" w:lineRule="auto"/>
        <w:ind w:firstLine="720"/>
        <w:jc w:val="both"/>
        <w:rPr>
          <w:rFonts w:ascii="Book Antiqua" w:eastAsia="MS Mincho" w:hAnsi="Book Antiqua" w:cs="Times New Roman"/>
          <w:kern w:val="0"/>
          <w:lang w:val="es-ES"/>
          <w14:ligatures w14:val="none"/>
        </w:rPr>
      </w:pPr>
      <w:r w:rsidRPr="00291EC8">
        <w:rPr>
          <w:rFonts w:ascii="Book Antiqua" w:eastAsia="MS Mincho" w:hAnsi="Book Antiqua" w:cs="Times New Roman"/>
          <w:kern w:val="0"/>
          <w:lang w:val="es-ES"/>
          <w14:ligatures w14:val="none"/>
        </w:rPr>
        <w:t xml:space="preserve">La aprobación de la Ley Núm. 151-2004, </w:t>
      </w:r>
      <w:r w:rsidR="00DE76FA">
        <w:rPr>
          <w:rFonts w:ascii="Book Antiqua" w:eastAsia="MS Mincho" w:hAnsi="Book Antiqua" w:cs="Times New Roman"/>
          <w:i/>
          <w:iCs/>
          <w:kern w:val="0"/>
          <w:u w:val="single"/>
          <w:lang w:val="es-ES"/>
          <w14:ligatures w14:val="none"/>
        </w:rPr>
        <w:t xml:space="preserve">según enmendada, </w:t>
      </w:r>
      <w:r w:rsidRPr="00291EC8">
        <w:rPr>
          <w:rFonts w:ascii="Book Antiqua" w:eastAsia="MS Mincho" w:hAnsi="Book Antiqua" w:cs="Times New Roman"/>
          <w:kern w:val="0"/>
          <w:lang w:val="es-ES"/>
          <w14:ligatures w14:val="none"/>
        </w:rPr>
        <w:t xml:space="preserve">conocida como la "Ley </w:t>
      </w:r>
      <w:r w:rsidRPr="00291EC8">
        <w:rPr>
          <w:rFonts w:ascii="Book Antiqua" w:eastAsia="MS Mincho" w:hAnsi="Book Antiqua" w:cs="Times New Roman"/>
          <w:kern w:val="0"/>
          <w:lang w:val="es-ES"/>
          <w14:ligatures w14:val="none"/>
        </w:rPr>
        <w:lastRenderedPageBreak/>
        <w:t>de Gobierno Electrónico", representó un avance significativo en la incorporación de la tecnología para agilizar las relaciones entre el Gobierno y los ciudadanos. Sin embargo, la evolución tecnológica actual nos exige dar un paso adicional hacia la atención sincrónica y personalizada de manera virtual. La tecnología de videoconferencia ha demostrado ser una herramienta sumamente eficaz que permite una interacción directa sin las limitaciones de la distancia geográfica, optimizando el tiempo tanto del servidor público como de los usuarios que solicitan servicios del estado.</w:t>
      </w:r>
    </w:p>
    <w:p w14:paraId="0B946409" w14:textId="77777777" w:rsidR="00291EC8" w:rsidRPr="00291EC8" w:rsidRDefault="00291EC8" w:rsidP="00291EC8">
      <w:pPr>
        <w:widowControl w:val="0"/>
        <w:spacing w:after="0" w:line="240" w:lineRule="auto"/>
        <w:ind w:firstLine="720"/>
        <w:jc w:val="both"/>
        <w:rPr>
          <w:rFonts w:ascii="Book Antiqua" w:eastAsia="MS Mincho" w:hAnsi="Book Antiqua" w:cs="Times New Roman"/>
          <w:kern w:val="0"/>
          <w:lang w:val="es-ES"/>
          <w14:ligatures w14:val="none"/>
        </w:rPr>
      </w:pPr>
    </w:p>
    <w:p w14:paraId="56CE73DA" w14:textId="64319A18" w:rsidR="00291EC8" w:rsidRPr="00291EC8" w:rsidRDefault="00291EC8" w:rsidP="00291EC8">
      <w:pPr>
        <w:widowControl w:val="0"/>
        <w:spacing w:after="0" w:line="240" w:lineRule="auto"/>
        <w:ind w:firstLine="720"/>
        <w:jc w:val="both"/>
        <w:rPr>
          <w:rFonts w:ascii="Book Antiqua" w:eastAsia="MS Mincho" w:hAnsi="Book Antiqua" w:cs="Times New Roman"/>
          <w:kern w:val="0"/>
          <w:lang w:val="es-ES"/>
          <w14:ligatures w14:val="none"/>
        </w:rPr>
      </w:pPr>
      <w:r w:rsidRPr="00DE76FA">
        <w:rPr>
          <w:rFonts w:ascii="Book Antiqua" w:eastAsia="MS Mincho" w:hAnsi="Book Antiqua" w:cs="Times New Roman"/>
          <w:strike/>
          <w:kern w:val="0"/>
          <w:lang w:val="es-ES"/>
          <w14:ligatures w14:val="none"/>
        </w:rPr>
        <w:t>Por consiguiente, esta Ley propone la integración formal de sistemas de videoconferencia para la atención al ciudadano en las agencias, instrumentalidades y corporaciones públicas de la Rama Ejecutiva. Para lograr una implementación estructurada y segura, se ordena a la Oficina de Servicios de Innovación y Tecnología de Puerto Rico (PRITS) establecer los parámetros técnicos y de ciberseguridad, así como emitir guías y directrices técnicas para asegurar la uniformidad del sistema a través de todo el gobierno. Además, la medida</w:t>
      </w:r>
      <w:r w:rsidRPr="00291EC8">
        <w:rPr>
          <w:rFonts w:ascii="Book Antiqua" w:eastAsia="MS Mincho" w:hAnsi="Book Antiqua" w:cs="Times New Roman"/>
          <w:kern w:val="0"/>
          <w:lang w:val="es-ES"/>
          <w14:ligatures w14:val="none"/>
        </w:rPr>
        <w:t xml:space="preserve"> </w:t>
      </w:r>
      <w:r w:rsidR="00DE76FA">
        <w:rPr>
          <w:rFonts w:ascii="Book Antiqua" w:eastAsia="MS Mincho" w:hAnsi="Book Antiqua" w:cs="Times New Roman"/>
          <w:i/>
          <w:iCs/>
          <w:kern w:val="0"/>
          <w:u w:val="single"/>
          <w:lang w:val="es-ES"/>
          <w14:ligatures w14:val="none"/>
        </w:rPr>
        <w:t xml:space="preserve">Esta </w:t>
      </w:r>
      <w:r w:rsidR="00C51351">
        <w:rPr>
          <w:rFonts w:ascii="Book Antiqua" w:eastAsia="MS Mincho" w:hAnsi="Book Antiqua" w:cs="Times New Roman"/>
          <w:i/>
          <w:iCs/>
          <w:kern w:val="0"/>
          <w:u w:val="single"/>
          <w:lang w:val="es-ES"/>
          <w14:ligatures w14:val="none"/>
        </w:rPr>
        <w:t>L</w:t>
      </w:r>
      <w:r w:rsidR="00DE76FA">
        <w:rPr>
          <w:rFonts w:ascii="Book Antiqua" w:eastAsia="MS Mincho" w:hAnsi="Book Antiqua" w:cs="Times New Roman"/>
          <w:i/>
          <w:iCs/>
          <w:kern w:val="0"/>
          <w:u w:val="single"/>
          <w:lang w:val="es-ES"/>
          <w14:ligatures w14:val="none"/>
        </w:rPr>
        <w:t xml:space="preserve">ey </w:t>
      </w:r>
      <w:r w:rsidRPr="00291EC8">
        <w:rPr>
          <w:rFonts w:ascii="Book Antiqua" w:eastAsia="MS Mincho" w:hAnsi="Book Antiqua" w:cs="Times New Roman"/>
          <w:kern w:val="0"/>
          <w:lang w:val="es-ES"/>
          <w14:ligatures w14:val="none"/>
        </w:rPr>
        <w:t xml:space="preserve">enmienda el Artículo 7 de la Ley de Gobierno Electrónico, para </w:t>
      </w:r>
      <w:r w:rsidRPr="00C51351">
        <w:rPr>
          <w:rFonts w:ascii="Book Antiqua" w:eastAsia="MS Mincho" w:hAnsi="Book Antiqua" w:cs="Times New Roman"/>
          <w:strike/>
          <w:kern w:val="0"/>
          <w:lang w:val="es-ES"/>
          <w14:ligatures w14:val="none"/>
        </w:rPr>
        <w:t>incorporar este nuevo canal de atención</w:t>
      </w:r>
      <w:r w:rsidRPr="00291EC8">
        <w:rPr>
          <w:rFonts w:ascii="Book Antiqua" w:eastAsia="MS Mincho" w:hAnsi="Book Antiqua" w:cs="Times New Roman"/>
          <w:kern w:val="0"/>
          <w:lang w:val="es-ES"/>
          <w14:ligatures w14:val="none"/>
        </w:rPr>
        <w:t xml:space="preserve"> </w:t>
      </w:r>
      <w:r w:rsidR="00C51351" w:rsidRPr="00C51351">
        <w:rPr>
          <w:rFonts w:ascii="Book Antiqua" w:eastAsia="MS Mincho" w:hAnsi="Book Antiqua" w:cs="Times New Roman"/>
          <w:i/>
          <w:iCs/>
          <w:kern w:val="0"/>
          <w:u w:val="single"/>
          <w:lang w:val="es-ES"/>
          <w14:ligatures w14:val="none"/>
        </w:rPr>
        <w:t>incluir</w:t>
      </w:r>
      <w:r w:rsidR="00C51351">
        <w:rPr>
          <w:rFonts w:ascii="Book Antiqua" w:eastAsia="MS Mincho" w:hAnsi="Book Antiqua" w:cs="Times New Roman"/>
          <w:kern w:val="0"/>
          <w:lang w:val="es-ES"/>
          <w14:ligatures w14:val="none"/>
        </w:rPr>
        <w:t xml:space="preserve"> </w:t>
      </w:r>
      <w:r w:rsidRPr="00291EC8">
        <w:rPr>
          <w:rFonts w:ascii="Book Antiqua" w:eastAsia="MS Mincho" w:hAnsi="Book Antiqua" w:cs="Times New Roman"/>
          <w:kern w:val="0"/>
          <w:lang w:val="es-ES"/>
          <w14:ligatures w14:val="none"/>
        </w:rPr>
        <w:t>como uno de los deberes fundamentales y permanentes de los jefes de las agencias</w:t>
      </w:r>
      <w:r w:rsidR="00C51351" w:rsidRPr="00C51351">
        <w:rPr>
          <w:rFonts w:ascii="Book Antiqua" w:eastAsia="MS Mincho" w:hAnsi="Book Antiqua" w:cs="Times New Roman"/>
          <w:i/>
          <w:iCs/>
          <w:kern w:val="0"/>
          <w:u w:val="single"/>
          <w:lang w:val="es-ES"/>
          <w14:ligatures w14:val="none"/>
        </w:rPr>
        <w:t xml:space="preserve"> </w:t>
      </w:r>
      <w:r w:rsidR="00C51351">
        <w:rPr>
          <w:rFonts w:ascii="Book Antiqua" w:eastAsia="MS Mincho" w:hAnsi="Book Antiqua" w:cs="Times New Roman"/>
          <w:i/>
          <w:iCs/>
          <w:kern w:val="0"/>
          <w:u w:val="single"/>
          <w:lang w:val="es-ES"/>
          <w14:ligatures w14:val="none"/>
        </w:rPr>
        <w:t>la incorporación del sistema de videoconferencia</w:t>
      </w:r>
      <w:r w:rsidR="00A71FE4">
        <w:rPr>
          <w:rFonts w:ascii="Book Antiqua" w:eastAsia="MS Mincho" w:hAnsi="Book Antiqua" w:cs="Times New Roman"/>
          <w:i/>
          <w:iCs/>
          <w:kern w:val="0"/>
          <w:u w:val="single"/>
          <w:lang w:val="es-ES"/>
          <w14:ligatures w14:val="none"/>
        </w:rPr>
        <w:t xml:space="preserve"> a los servicios que ofrecen</w:t>
      </w:r>
      <w:r w:rsidRPr="00291EC8">
        <w:rPr>
          <w:rFonts w:ascii="Book Antiqua" w:eastAsia="MS Mincho" w:hAnsi="Book Antiqua" w:cs="Times New Roman"/>
          <w:kern w:val="0"/>
          <w:lang w:val="es-ES"/>
          <w14:ligatures w14:val="none"/>
        </w:rPr>
        <w:t>.</w:t>
      </w:r>
    </w:p>
    <w:p w14:paraId="493F5015" w14:textId="77777777" w:rsidR="00291EC8" w:rsidRPr="00291EC8" w:rsidRDefault="00291EC8" w:rsidP="00291EC8">
      <w:pPr>
        <w:widowControl w:val="0"/>
        <w:spacing w:after="0" w:line="240" w:lineRule="auto"/>
        <w:ind w:firstLine="720"/>
        <w:jc w:val="both"/>
        <w:rPr>
          <w:rFonts w:ascii="Book Antiqua" w:eastAsia="MS Mincho" w:hAnsi="Book Antiqua" w:cs="Times New Roman"/>
          <w:kern w:val="0"/>
          <w:lang w:val="es-ES"/>
          <w14:ligatures w14:val="none"/>
        </w:rPr>
      </w:pPr>
    </w:p>
    <w:p w14:paraId="1CEFFFF6" w14:textId="1085AFAB" w:rsidR="00291EC8" w:rsidRPr="00291EC8" w:rsidRDefault="00291EC8" w:rsidP="00291EC8">
      <w:pPr>
        <w:widowControl w:val="0"/>
        <w:spacing w:after="0" w:line="240" w:lineRule="auto"/>
        <w:ind w:firstLine="720"/>
        <w:jc w:val="both"/>
        <w:rPr>
          <w:rFonts w:ascii="Book Antiqua" w:eastAsia="MS Mincho" w:hAnsi="Book Antiqua" w:cs="Times New Roman"/>
          <w:kern w:val="0"/>
          <w:lang w:val="es-ES"/>
          <w14:ligatures w14:val="none"/>
        </w:rPr>
      </w:pPr>
      <w:r w:rsidRPr="00291EC8">
        <w:rPr>
          <w:rFonts w:ascii="Book Antiqua" w:eastAsia="MS Mincho" w:hAnsi="Book Antiqua" w:cs="Times New Roman"/>
          <w:kern w:val="0"/>
          <w:lang w:val="es-ES"/>
          <w14:ligatures w14:val="none"/>
        </w:rPr>
        <w:t xml:space="preserve">Los beneficios de la implementación de esta </w:t>
      </w:r>
      <w:r w:rsidRPr="00F82772">
        <w:rPr>
          <w:rFonts w:ascii="Book Antiqua" w:eastAsia="MS Mincho" w:hAnsi="Book Antiqua" w:cs="Times New Roman"/>
          <w:strike/>
          <w:kern w:val="0"/>
          <w:lang w:val="es-ES"/>
          <w14:ligatures w14:val="none"/>
        </w:rPr>
        <w:t>medida</w:t>
      </w:r>
      <w:r w:rsidRPr="00291EC8">
        <w:rPr>
          <w:rFonts w:ascii="Book Antiqua" w:eastAsia="MS Mincho" w:hAnsi="Book Antiqua" w:cs="Times New Roman"/>
          <w:kern w:val="0"/>
          <w:lang w:val="es-ES"/>
          <w14:ligatures w14:val="none"/>
        </w:rPr>
        <w:t xml:space="preserve"> </w:t>
      </w:r>
      <w:r w:rsidR="00F82772">
        <w:rPr>
          <w:rFonts w:ascii="Book Antiqua" w:eastAsia="MS Mincho" w:hAnsi="Book Antiqua" w:cs="Times New Roman"/>
          <w:i/>
          <w:iCs/>
          <w:kern w:val="0"/>
          <w:u w:val="single"/>
          <w:lang w:val="es-ES"/>
          <w14:ligatures w14:val="none"/>
        </w:rPr>
        <w:t xml:space="preserve">Ley </w:t>
      </w:r>
      <w:r w:rsidRPr="00291EC8">
        <w:rPr>
          <w:rFonts w:ascii="Book Antiqua" w:eastAsia="MS Mincho" w:hAnsi="Book Antiqua" w:cs="Times New Roman"/>
          <w:kern w:val="0"/>
          <w:lang w:val="es-ES"/>
          <w14:ligatures w14:val="none"/>
        </w:rPr>
        <w:t xml:space="preserve">son </w:t>
      </w:r>
      <w:proofErr w:type="gramStart"/>
      <w:r w:rsidRPr="00291EC8">
        <w:rPr>
          <w:rFonts w:ascii="Book Antiqua" w:eastAsia="MS Mincho" w:hAnsi="Book Antiqua" w:cs="Times New Roman"/>
          <w:kern w:val="0"/>
          <w:lang w:val="es-ES"/>
          <w14:ligatures w14:val="none"/>
        </w:rPr>
        <w:t>sustanciales</w:t>
      </w:r>
      <w:r w:rsidR="00A71FE4">
        <w:rPr>
          <w:rFonts w:ascii="Book Antiqua" w:eastAsia="MS Mincho" w:hAnsi="Book Antiqua" w:cs="Times New Roman"/>
          <w:i/>
          <w:iCs/>
          <w:kern w:val="0"/>
          <w:u w:val="single"/>
          <w:lang w:val="es-ES"/>
          <w14:ligatures w14:val="none"/>
        </w:rPr>
        <w:t>,</w:t>
      </w:r>
      <w:r w:rsidRPr="00E91EAF">
        <w:rPr>
          <w:rFonts w:ascii="Book Antiqua" w:eastAsia="MS Mincho" w:hAnsi="Book Antiqua" w:cs="Times New Roman"/>
          <w:strike/>
          <w:kern w:val="0"/>
          <w:lang w:val="es-ES"/>
          <w14:ligatures w14:val="none"/>
        </w:rPr>
        <w:t>.</w:t>
      </w:r>
      <w:proofErr w:type="gramEnd"/>
      <w:r w:rsidRPr="00E91EAF">
        <w:rPr>
          <w:rFonts w:ascii="Book Antiqua" w:eastAsia="MS Mincho" w:hAnsi="Book Antiqua" w:cs="Times New Roman"/>
          <w:strike/>
          <w:kern w:val="0"/>
          <w:lang w:val="es-ES"/>
          <w14:ligatures w14:val="none"/>
        </w:rPr>
        <w:t xml:space="preserve"> Por un </w:t>
      </w:r>
      <w:proofErr w:type="gramStart"/>
      <w:r w:rsidRPr="00E91EAF">
        <w:rPr>
          <w:rFonts w:ascii="Book Antiqua" w:eastAsia="MS Mincho" w:hAnsi="Book Antiqua" w:cs="Times New Roman"/>
          <w:strike/>
          <w:kern w:val="0"/>
          <w:lang w:val="es-ES"/>
          <w14:ligatures w14:val="none"/>
        </w:rPr>
        <w:t>lado</w:t>
      </w:r>
      <w:proofErr w:type="gramEnd"/>
      <w:r w:rsidR="00E91EAF" w:rsidRPr="00E91EAF">
        <w:rPr>
          <w:rFonts w:ascii="Book Antiqua" w:eastAsia="MS Mincho" w:hAnsi="Book Antiqua" w:cs="Times New Roman"/>
          <w:i/>
          <w:iCs/>
          <w:kern w:val="0"/>
          <w:lang w:val="es-ES"/>
          <w14:ligatures w14:val="none"/>
        </w:rPr>
        <w:t xml:space="preserve"> </w:t>
      </w:r>
      <w:r w:rsidR="00E91EAF" w:rsidRPr="00E91EAF">
        <w:rPr>
          <w:rFonts w:ascii="Book Antiqua" w:eastAsia="MS Mincho" w:hAnsi="Book Antiqua" w:cs="Times New Roman"/>
          <w:i/>
          <w:iCs/>
          <w:kern w:val="0"/>
          <w:u w:val="single"/>
          <w:lang w:val="es-ES"/>
          <w14:ligatures w14:val="none"/>
        </w:rPr>
        <w:t>ya que</w:t>
      </w:r>
      <w:r w:rsidRPr="00291EC8">
        <w:rPr>
          <w:rFonts w:ascii="Book Antiqua" w:eastAsia="MS Mincho" w:hAnsi="Book Antiqua" w:cs="Times New Roman"/>
          <w:kern w:val="0"/>
          <w:lang w:val="es-ES"/>
          <w14:ligatures w14:val="none"/>
        </w:rPr>
        <w:t xml:space="preserve"> la atención por videoconferencia será promovida con el fin de obtener eficiencias y aumentar la productividad del aparato gubernamental. </w:t>
      </w:r>
      <w:r w:rsidRPr="00E91EAF">
        <w:rPr>
          <w:rFonts w:ascii="Book Antiqua" w:eastAsia="MS Mincho" w:hAnsi="Book Antiqua" w:cs="Times New Roman"/>
          <w:strike/>
          <w:kern w:val="0"/>
          <w:lang w:val="es-ES"/>
          <w14:ligatures w14:val="none"/>
        </w:rPr>
        <w:t>Por otro lado, democratiza el acceso a las instituciones, exigiendo que las plataformas seleccionadas cumplan con los estándares de accesibilidad para personas con diversidad funcional, tales como la provisión de subtitulado en tiempo real o la integración de intérpretes de lenguaje de señas. Esto permite que sectores vulnerables, personas con limitaciones de movilidad o aquellos que residen en áreas distantes puedan recibir una atención equitativa y digna.</w:t>
      </w:r>
    </w:p>
    <w:p w14:paraId="3E3B3B09" w14:textId="77777777" w:rsidR="00291EC8" w:rsidRPr="00291EC8" w:rsidRDefault="00291EC8" w:rsidP="00291EC8">
      <w:pPr>
        <w:widowControl w:val="0"/>
        <w:spacing w:after="0" w:line="240" w:lineRule="auto"/>
        <w:ind w:firstLine="720"/>
        <w:jc w:val="both"/>
        <w:rPr>
          <w:rFonts w:ascii="Book Antiqua" w:eastAsia="MS Mincho" w:hAnsi="Book Antiqua" w:cs="Times New Roman"/>
          <w:kern w:val="0"/>
          <w:lang w:val="es-ES"/>
          <w14:ligatures w14:val="none"/>
        </w:rPr>
      </w:pPr>
    </w:p>
    <w:p w14:paraId="0154AABB" w14:textId="2734B2EF" w:rsidR="00291EC8" w:rsidRPr="00291EC8" w:rsidRDefault="00291EC8" w:rsidP="00291EC8">
      <w:pPr>
        <w:widowControl w:val="0"/>
        <w:spacing w:after="0" w:line="240" w:lineRule="auto"/>
        <w:ind w:firstLine="720"/>
        <w:jc w:val="both"/>
        <w:rPr>
          <w:rFonts w:ascii="Book Antiqua" w:eastAsia="MS Mincho" w:hAnsi="Book Antiqua" w:cs="Times New Roman"/>
          <w:kern w:val="0"/>
          <w:lang w:val="es-ES"/>
          <w14:ligatures w14:val="none"/>
        </w:rPr>
      </w:pPr>
      <w:r w:rsidRPr="00291EC8">
        <w:rPr>
          <w:rFonts w:ascii="Book Antiqua" w:eastAsia="MS Mincho" w:hAnsi="Book Antiqua" w:cs="Times New Roman"/>
          <w:kern w:val="0"/>
          <w:lang w:val="es-ES"/>
          <w14:ligatures w14:val="none"/>
        </w:rPr>
        <w:t>Finalmente, es meritorio destacar que esta iniciativa se concibe estrictamente como una alternativa adicional para el ciudadano y su uso será opcional. En ningún momento la implementación de este sistema de videoconferencia podrá utilizarse como justificación para eliminar, reducir o menoscabar el derecho inalienable de las personas a recibir atención presencial o telefónica en las instalaciones de las agencias gubernamentales. Con la aprobación de este estatuto, la Asamblea Legislativa reafirma su compromiso con un gobierno de vanguardia, más empático, transparente y</w:t>
      </w:r>
      <w:r w:rsidR="00DE76FA">
        <w:rPr>
          <w:rFonts w:ascii="Book Antiqua" w:eastAsia="MS Mincho" w:hAnsi="Book Antiqua" w:cs="Times New Roman"/>
          <w:i/>
          <w:iCs/>
          <w:kern w:val="0"/>
          <w:u w:val="single"/>
          <w:lang w:val="es-ES"/>
          <w14:ligatures w14:val="none"/>
        </w:rPr>
        <w:t>,</w:t>
      </w:r>
      <w:r w:rsidRPr="00291EC8">
        <w:rPr>
          <w:rFonts w:ascii="Book Antiqua" w:eastAsia="MS Mincho" w:hAnsi="Book Antiqua" w:cs="Times New Roman"/>
          <w:kern w:val="0"/>
          <w:lang w:val="es-ES"/>
          <w14:ligatures w14:val="none"/>
        </w:rPr>
        <w:t xml:space="preserve"> sobre todo, accesible para todos los puertorriqueños.</w:t>
      </w:r>
    </w:p>
    <w:p w14:paraId="28266EF9" w14:textId="77777777" w:rsidR="00291EC8" w:rsidRPr="00291EC8" w:rsidRDefault="00291EC8" w:rsidP="00291EC8">
      <w:pPr>
        <w:widowControl w:val="0"/>
        <w:spacing w:after="0" w:line="240" w:lineRule="auto"/>
        <w:ind w:firstLine="720"/>
        <w:jc w:val="both"/>
        <w:rPr>
          <w:rFonts w:ascii="Book Antiqua" w:eastAsia="MS Mincho" w:hAnsi="Book Antiqua" w:cs="Times New Roman"/>
          <w:kern w:val="0"/>
          <w:lang w:val="es-ES"/>
          <w14:ligatures w14:val="none"/>
        </w:rPr>
      </w:pPr>
      <w:r w:rsidRPr="00291EC8">
        <w:rPr>
          <w:rFonts w:ascii="Book Antiqua" w:eastAsia="MS Mincho" w:hAnsi="Book Antiqua" w:cs="Times New Roman"/>
          <w:kern w:val="0"/>
          <w:lang w:val="es-ES"/>
          <w14:ligatures w14:val="none"/>
        </w:rPr>
        <w:t xml:space="preserve"> </w:t>
      </w:r>
    </w:p>
    <w:p w14:paraId="657C1249" w14:textId="77777777" w:rsidR="00291EC8" w:rsidRPr="00291EC8" w:rsidRDefault="00291EC8" w:rsidP="00291EC8">
      <w:pPr>
        <w:widowControl w:val="0"/>
        <w:suppressAutoHyphens/>
        <w:spacing w:after="0" w:line="480" w:lineRule="auto"/>
        <w:jc w:val="both"/>
        <w:rPr>
          <w:rFonts w:ascii="Book Antiqua" w:eastAsia="MS Mincho" w:hAnsi="Book Antiqua" w:cs="Times New Roman"/>
          <w:i/>
          <w:kern w:val="0"/>
          <w:lang w:val="es-ES"/>
          <w14:ligatures w14:val="none"/>
        </w:rPr>
      </w:pPr>
      <w:r w:rsidRPr="00291EC8">
        <w:rPr>
          <w:rFonts w:ascii="Book Antiqua" w:eastAsia="MS Mincho" w:hAnsi="Book Antiqua" w:cs="Times New Roman"/>
          <w:i/>
          <w:kern w:val="0"/>
          <w:lang w:val="es-ES"/>
          <w14:ligatures w14:val="none"/>
        </w:rPr>
        <w:t>DECRÉTASE POR LA ASAMBLEA LEGISLATIVA DE PUERTO RICO:</w:t>
      </w:r>
    </w:p>
    <w:p w14:paraId="63D658F7" w14:textId="77777777" w:rsidR="00291EC8" w:rsidRPr="00291EC8" w:rsidRDefault="00291EC8" w:rsidP="00291EC8">
      <w:pPr>
        <w:widowControl w:val="0"/>
        <w:spacing w:after="0" w:line="480" w:lineRule="auto"/>
        <w:ind w:firstLine="720"/>
        <w:jc w:val="both"/>
        <w:rPr>
          <w:rFonts w:ascii="Book Antiqua" w:eastAsia="MS Mincho" w:hAnsi="Book Antiqua" w:cs="Times New Roman"/>
          <w:kern w:val="0"/>
          <w:lang w:val="es-ES"/>
          <w14:ligatures w14:val="none"/>
        </w:rPr>
        <w:sectPr w:rsidR="00291EC8" w:rsidRPr="00291EC8" w:rsidSect="00291EC8">
          <w:headerReference w:type="even" r:id="rId7"/>
          <w:headerReference w:type="default" r:id="rId8"/>
          <w:pgSz w:w="12240" w:h="15840" w:code="1"/>
          <w:pgMar w:top="1440" w:right="1440" w:bottom="1440" w:left="1440" w:header="720" w:footer="720" w:gutter="0"/>
          <w:cols w:space="720"/>
          <w:titlePg/>
        </w:sectPr>
      </w:pPr>
    </w:p>
    <w:p w14:paraId="311FE72E" w14:textId="77777777" w:rsidR="00291EC8" w:rsidRPr="00DE76FA" w:rsidRDefault="00291EC8" w:rsidP="00291EC8">
      <w:pPr>
        <w:widowControl w:val="0"/>
        <w:spacing w:after="0" w:line="480" w:lineRule="auto"/>
        <w:ind w:left="360" w:firstLine="720"/>
        <w:jc w:val="both"/>
        <w:rPr>
          <w:rFonts w:ascii="Book Antiqua" w:eastAsia="MS Mincho" w:hAnsi="Book Antiqua" w:cs="Times New Roman"/>
          <w:strike/>
          <w:kern w:val="0"/>
          <w:lang w:val="es-ES"/>
          <w14:ligatures w14:val="none"/>
        </w:rPr>
      </w:pPr>
      <w:r w:rsidRPr="00DE76FA">
        <w:rPr>
          <w:rFonts w:ascii="Book Antiqua" w:eastAsia="MS Mincho" w:hAnsi="Book Antiqua" w:cs="Times New Roman"/>
          <w:strike/>
          <w:kern w:val="0"/>
          <w:lang w:val="es-ES"/>
          <w14:ligatures w14:val="none"/>
        </w:rPr>
        <w:t>Artículo 1. — Título.</w:t>
      </w:r>
    </w:p>
    <w:p w14:paraId="2FF49552" w14:textId="77777777" w:rsidR="00291EC8" w:rsidRPr="00DE76FA" w:rsidRDefault="00291EC8" w:rsidP="00291EC8">
      <w:pPr>
        <w:widowControl w:val="0"/>
        <w:spacing w:after="0" w:line="480" w:lineRule="auto"/>
        <w:ind w:left="360" w:firstLine="720"/>
        <w:jc w:val="both"/>
        <w:rPr>
          <w:rFonts w:ascii="Book Antiqua" w:eastAsia="MS Mincho" w:hAnsi="Book Antiqua" w:cs="Times New Roman"/>
          <w:strike/>
          <w:kern w:val="0"/>
          <w:lang w:val="es-ES"/>
          <w14:ligatures w14:val="none"/>
        </w:rPr>
      </w:pPr>
      <w:r w:rsidRPr="00DE76FA">
        <w:rPr>
          <w:rFonts w:ascii="Book Antiqua" w:eastAsia="MS Mincho" w:hAnsi="Book Antiqua" w:cs="Times New Roman"/>
          <w:strike/>
          <w:kern w:val="0"/>
          <w:lang w:val="es-ES"/>
          <w14:ligatures w14:val="none"/>
        </w:rPr>
        <w:t xml:space="preserve"> Esta Ley se conocerá y podrá ser citada como la "Ley para la Integración de </w:t>
      </w:r>
      <w:r w:rsidRPr="00DE76FA">
        <w:rPr>
          <w:rFonts w:ascii="Book Antiqua" w:eastAsia="MS Mincho" w:hAnsi="Book Antiqua" w:cs="Times New Roman"/>
          <w:strike/>
          <w:kern w:val="0"/>
          <w:lang w:val="es-ES"/>
          <w14:ligatures w14:val="none"/>
        </w:rPr>
        <w:lastRenderedPageBreak/>
        <w:t>Servicios Gubernamentales mediante Videoconferencia".</w:t>
      </w:r>
    </w:p>
    <w:p w14:paraId="55113AD0" w14:textId="77777777" w:rsidR="00291EC8" w:rsidRPr="00DE76FA" w:rsidRDefault="00291EC8" w:rsidP="00291EC8">
      <w:pPr>
        <w:widowControl w:val="0"/>
        <w:spacing w:after="0" w:line="480" w:lineRule="auto"/>
        <w:ind w:left="360" w:firstLine="720"/>
        <w:jc w:val="both"/>
        <w:rPr>
          <w:rFonts w:ascii="Book Antiqua" w:eastAsia="MS Mincho" w:hAnsi="Book Antiqua" w:cs="Times New Roman"/>
          <w:strike/>
          <w:kern w:val="0"/>
          <w:lang w:val="es-ES"/>
          <w14:ligatures w14:val="none"/>
        </w:rPr>
      </w:pPr>
      <w:r w:rsidRPr="00DE76FA">
        <w:rPr>
          <w:rFonts w:ascii="Book Antiqua" w:eastAsia="MS Mincho" w:hAnsi="Book Antiqua" w:cs="Times New Roman"/>
          <w:strike/>
          <w:kern w:val="0"/>
          <w:lang w:val="es-ES"/>
          <w14:ligatures w14:val="none"/>
        </w:rPr>
        <w:t xml:space="preserve">Artículo 2. — Política Pública. </w:t>
      </w:r>
    </w:p>
    <w:p w14:paraId="110A171B" w14:textId="77777777" w:rsidR="00291EC8" w:rsidRPr="00DE76FA" w:rsidRDefault="00291EC8" w:rsidP="00291EC8">
      <w:pPr>
        <w:widowControl w:val="0"/>
        <w:spacing w:after="0" w:line="480" w:lineRule="auto"/>
        <w:ind w:left="360" w:firstLine="720"/>
        <w:jc w:val="both"/>
        <w:rPr>
          <w:rFonts w:ascii="Book Antiqua" w:eastAsia="MS Mincho" w:hAnsi="Book Antiqua" w:cs="Times New Roman"/>
          <w:strike/>
          <w:kern w:val="0"/>
          <w:lang w:val="es-ES"/>
          <w14:ligatures w14:val="none"/>
        </w:rPr>
      </w:pPr>
      <w:r w:rsidRPr="00DE76FA">
        <w:rPr>
          <w:rFonts w:ascii="Book Antiqua" w:eastAsia="MS Mincho" w:hAnsi="Book Antiqua" w:cs="Times New Roman"/>
          <w:strike/>
          <w:kern w:val="0"/>
          <w:lang w:val="es-ES"/>
          <w14:ligatures w14:val="none"/>
        </w:rPr>
        <w:t xml:space="preserve">Se </w:t>
      </w:r>
      <w:proofErr w:type="gramStart"/>
      <w:r w:rsidRPr="00DE76FA">
        <w:rPr>
          <w:rFonts w:ascii="Book Antiqua" w:eastAsia="MS Mincho" w:hAnsi="Book Antiqua" w:cs="Times New Roman"/>
          <w:strike/>
          <w:kern w:val="0"/>
          <w:lang w:val="es-ES"/>
          <w14:ligatures w14:val="none"/>
        </w:rPr>
        <w:t>declara como</w:t>
      </w:r>
      <w:proofErr w:type="gramEnd"/>
      <w:r w:rsidRPr="00DE76FA">
        <w:rPr>
          <w:rFonts w:ascii="Book Antiqua" w:eastAsia="MS Mincho" w:hAnsi="Book Antiqua" w:cs="Times New Roman"/>
          <w:strike/>
          <w:kern w:val="0"/>
          <w:lang w:val="es-ES"/>
          <w14:ligatures w14:val="none"/>
        </w:rPr>
        <w:t xml:space="preserve"> política pública del Gobierno de Puerto Rico garantizar el acceso equitativo, eficiente y moderno a los servicios gubernamentales. Para ello, se establece como prioridad la implementación de herramientas de comunicación virtual sincrónica (videoconferencia) que complementen el servicio presencial y telefónico en todas las entidades gubernamentales.</w:t>
      </w:r>
    </w:p>
    <w:p w14:paraId="4B251C9B" w14:textId="77777777" w:rsidR="00291EC8" w:rsidRPr="00DE76FA" w:rsidRDefault="00291EC8" w:rsidP="00291EC8">
      <w:pPr>
        <w:widowControl w:val="0"/>
        <w:spacing w:after="0" w:line="480" w:lineRule="auto"/>
        <w:ind w:left="360" w:firstLine="720"/>
        <w:jc w:val="both"/>
        <w:rPr>
          <w:rFonts w:ascii="Book Antiqua" w:eastAsia="MS Mincho" w:hAnsi="Book Antiqua" w:cs="Times New Roman"/>
          <w:strike/>
          <w:kern w:val="0"/>
          <w:lang w:val="es-ES"/>
          <w14:ligatures w14:val="none"/>
        </w:rPr>
      </w:pPr>
      <w:r w:rsidRPr="00DE76FA">
        <w:rPr>
          <w:rFonts w:ascii="Book Antiqua" w:eastAsia="MS Mincho" w:hAnsi="Book Antiqua" w:cs="Times New Roman"/>
          <w:strike/>
          <w:kern w:val="0"/>
          <w:lang w:val="es-ES"/>
          <w14:ligatures w14:val="none"/>
        </w:rPr>
        <w:t xml:space="preserve">Artículo 3. — Mandato de Integración. </w:t>
      </w:r>
    </w:p>
    <w:p w14:paraId="69C7502E" w14:textId="77777777" w:rsidR="00291EC8" w:rsidRPr="00DE76FA" w:rsidRDefault="00291EC8" w:rsidP="00291EC8">
      <w:pPr>
        <w:widowControl w:val="0"/>
        <w:spacing w:after="0" w:line="480" w:lineRule="auto"/>
        <w:ind w:left="360" w:firstLine="720"/>
        <w:jc w:val="both"/>
        <w:rPr>
          <w:rFonts w:ascii="Book Antiqua" w:eastAsia="MS Mincho" w:hAnsi="Book Antiqua" w:cs="Times New Roman"/>
          <w:strike/>
          <w:kern w:val="0"/>
          <w:lang w:val="es-ES"/>
          <w14:ligatures w14:val="none"/>
        </w:rPr>
      </w:pPr>
      <w:r w:rsidRPr="00DE76FA">
        <w:rPr>
          <w:rFonts w:ascii="Book Antiqua" w:eastAsia="MS Mincho" w:hAnsi="Book Antiqua" w:cs="Times New Roman"/>
          <w:strike/>
          <w:kern w:val="0"/>
          <w:lang w:val="es-ES"/>
          <w14:ligatures w14:val="none"/>
        </w:rPr>
        <w:t>Se ordena a todas las agencias, instrumentalidades y corporaciones públicas de la Rama Ejecutiva del Gobierno de Puerto Rico a establecer un sistema de citas y atención al ciudadano mediante plataforma de videoconferencia para aquellos trámites, consultas y servicios que no requieran estrictamente la presencia física del ciudadano.</w:t>
      </w:r>
    </w:p>
    <w:p w14:paraId="1E5BE7CE" w14:textId="77777777" w:rsidR="00291EC8" w:rsidRPr="00DE76FA" w:rsidRDefault="00291EC8" w:rsidP="00291EC8">
      <w:pPr>
        <w:widowControl w:val="0"/>
        <w:spacing w:after="0" w:line="480" w:lineRule="auto"/>
        <w:ind w:left="360" w:firstLine="720"/>
        <w:jc w:val="both"/>
        <w:rPr>
          <w:rFonts w:ascii="Book Antiqua" w:eastAsia="MS Mincho" w:hAnsi="Book Antiqua" w:cs="Times New Roman"/>
          <w:strike/>
          <w:kern w:val="0"/>
          <w:lang w:val="es-ES"/>
          <w14:ligatures w14:val="none"/>
        </w:rPr>
      </w:pPr>
      <w:r w:rsidRPr="00DE76FA">
        <w:rPr>
          <w:rFonts w:ascii="Book Antiqua" w:eastAsia="MS Mincho" w:hAnsi="Book Antiqua" w:cs="Times New Roman"/>
          <w:strike/>
          <w:kern w:val="0"/>
          <w:lang w:val="es-ES"/>
          <w14:ligatures w14:val="none"/>
        </w:rPr>
        <w:t xml:space="preserve">Artículo 4. — Deberes de la Oficina de Servicios de Innovación y Tecnología de Puerto Rico. </w:t>
      </w:r>
    </w:p>
    <w:p w14:paraId="46D87D50" w14:textId="77777777" w:rsidR="00291EC8" w:rsidRPr="00DE76FA" w:rsidRDefault="00291EC8" w:rsidP="00291EC8">
      <w:pPr>
        <w:widowControl w:val="0"/>
        <w:spacing w:after="0" w:line="480" w:lineRule="auto"/>
        <w:ind w:left="360" w:firstLine="720"/>
        <w:jc w:val="both"/>
        <w:rPr>
          <w:rFonts w:ascii="Book Antiqua" w:eastAsia="MS Mincho" w:hAnsi="Book Antiqua" w:cs="Times New Roman"/>
          <w:strike/>
          <w:kern w:val="0"/>
          <w:lang w:val="es-ES"/>
          <w14:ligatures w14:val="none"/>
        </w:rPr>
      </w:pPr>
      <w:r w:rsidRPr="00DE76FA">
        <w:rPr>
          <w:rFonts w:ascii="Book Antiqua" w:eastAsia="MS Mincho" w:hAnsi="Book Antiqua" w:cs="Times New Roman"/>
          <w:strike/>
          <w:kern w:val="0"/>
          <w:lang w:val="es-ES"/>
          <w14:ligatures w14:val="none"/>
        </w:rPr>
        <w:t>La Oficina de Servicios de Innovación y Tecnología de Puerto Rico tendrá a su cargo:</w:t>
      </w:r>
    </w:p>
    <w:p w14:paraId="7A4C37BB" w14:textId="77777777" w:rsidR="00291EC8" w:rsidRPr="00DE76FA" w:rsidRDefault="00291EC8" w:rsidP="00291EC8">
      <w:pPr>
        <w:widowControl w:val="0"/>
        <w:numPr>
          <w:ilvl w:val="0"/>
          <w:numId w:val="1"/>
        </w:numPr>
        <w:spacing w:after="0" w:line="480" w:lineRule="auto"/>
        <w:jc w:val="both"/>
        <w:rPr>
          <w:rFonts w:ascii="Book Antiqua" w:eastAsia="MS Mincho" w:hAnsi="Book Antiqua" w:cs="Times New Roman"/>
          <w:strike/>
          <w:kern w:val="0"/>
          <w:lang w:val="es-ES"/>
          <w14:ligatures w14:val="none"/>
        </w:rPr>
      </w:pPr>
      <w:r w:rsidRPr="00DE76FA">
        <w:rPr>
          <w:rFonts w:ascii="Book Antiqua" w:eastAsia="MS Mincho" w:hAnsi="Book Antiqua" w:cs="Times New Roman"/>
          <w:strike/>
          <w:kern w:val="0"/>
          <w:lang w:val="es-ES"/>
          <w14:ligatures w14:val="none"/>
        </w:rPr>
        <w:t>Evaluar, seleccionar y estandarizar las plataformas de videoconferencia que se utilizarán a través del Gobierno, asegurando el cumplimiento con las leyes de privacidad, protección de datos y ciberseguridad.</w:t>
      </w:r>
    </w:p>
    <w:p w14:paraId="590300AF" w14:textId="77777777" w:rsidR="00291EC8" w:rsidRPr="00DE76FA" w:rsidRDefault="00291EC8" w:rsidP="00291EC8">
      <w:pPr>
        <w:widowControl w:val="0"/>
        <w:numPr>
          <w:ilvl w:val="0"/>
          <w:numId w:val="1"/>
        </w:numPr>
        <w:spacing w:after="0" w:line="480" w:lineRule="auto"/>
        <w:jc w:val="both"/>
        <w:rPr>
          <w:rFonts w:ascii="Book Antiqua" w:eastAsia="MS Mincho" w:hAnsi="Book Antiqua" w:cs="Times New Roman"/>
          <w:strike/>
          <w:kern w:val="0"/>
          <w:lang w:val="es-ES"/>
          <w14:ligatures w14:val="none"/>
        </w:rPr>
      </w:pPr>
      <w:r w:rsidRPr="00DE76FA">
        <w:rPr>
          <w:rFonts w:ascii="Book Antiqua" w:eastAsia="MS Mincho" w:hAnsi="Book Antiqua" w:cs="Times New Roman"/>
          <w:strike/>
          <w:kern w:val="0"/>
          <w:lang w:val="es-ES"/>
          <w14:ligatures w14:val="none"/>
        </w:rPr>
        <w:t>Emitir guías y directrices técnicas a las agencias para la implementación uniforme del sistema.</w:t>
      </w:r>
    </w:p>
    <w:p w14:paraId="633E2E3C" w14:textId="77777777" w:rsidR="00291EC8" w:rsidRPr="00DE76FA" w:rsidRDefault="00291EC8" w:rsidP="00291EC8">
      <w:pPr>
        <w:widowControl w:val="0"/>
        <w:numPr>
          <w:ilvl w:val="0"/>
          <w:numId w:val="1"/>
        </w:numPr>
        <w:spacing w:after="0" w:line="480" w:lineRule="auto"/>
        <w:jc w:val="both"/>
        <w:rPr>
          <w:rFonts w:ascii="Book Antiqua" w:eastAsia="MS Mincho" w:hAnsi="Book Antiqua" w:cs="Times New Roman"/>
          <w:strike/>
          <w:kern w:val="0"/>
          <w:lang w:val="es-ES"/>
          <w14:ligatures w14:val="none"/>
        </w:rPr>
      </w:pPr>
      <w:proofErr w:type="gramStart"/>
      <w:r w:rsidRPr="00DE76FA">
        <w:rPr>
          <w:rFonts w:ascii="Book Antiqua" w:eastAsia="MS Mincho" w:hAnsi="Book Antiqua" w:cs="Times New Roman"/>
          <w:strike/>
          <w:kern w:val="0"/>
          <w:lang w:val="es-ES"/>
          <w14:ligatures w14:val="none"/>
        </w:rPr>
        <w:lastRenderedPageBreak/>
        <w:t>Asegurar</w:t>
      </w:r>
      <w:proofErr w:type="gramEnd"/>
      <w:r w:rsidRPr="00DE76FA">
        <w:rPr>
          <w:rFonts w:ascii="Book Antiqua" w:eastAsia="MS Mincho" w:hAnsi="Book Antiqua" w:cs="Times New Roman"/>
          <w:strike/>
          <w:kern w:val="0"/>
          <w:lang w:val="es-ES"/>
          <w14:ligatures w14:val="none"/>
        </w:rPr>
        <w:t xml:space="preserve"> que las plataformas seleccionadas cumplan con los estándares de accesibilidad para personas con diversidad funcional. </w:t>
      </w:r>
    </w:p>
    <w:p w14:paraId="6380ACE1" w14:textId="77777777" w:rsidR="00291EC8" w:rsidRPr="00DE76FA" w:rsidRDefault="00291EC8" w:rsidP="00291EC8">
      <w:pPr>
        <w:widowControl w:val="0"/>
        <w:spacing w:after="0" w:line="480" w:lineRule="auto"/>
        <w:ind w:left="360" w:firstLine="360"/>
        <w:jc w:val="both"/>
        <w:rPr>
          <w:rFonts w:ascii="Book Antiqua" w:eastAsia="MS Mincho" w:hAnsi="Book Antiqua" w:cs="Times New Roman"/>
          <w:strike/>
          <w:kern w:val="0"/>
          <w:lang w:val="es-ES"/>
          <w14:ligatures w14:val="none"/>
        </w:rPr>
      </w:pPr>
      <w:r w:rsidRPr="00DE76FA">
        <w:rPr>
          <w:rFonts w:ascii="Book Antiqua" w:eastAsia="MS Mincho" w:hAnsi="Book Antiqua" w:cs="Times New Roman"/>
          <w:strike/>
          <w:kern w:val="0"/>
          <w:lang w:val="es-ES"/>
          <w14:ligatures w14:val="none"/>
        </w:rPr>
        <w:t xml:space="preserve">Artículo 5. — Servicio de videoconferencia será opcional. </w:t>
      </w:r>
    </w:p>
    <w:p w14:paraId="5A7521F5" w14:textId="77777777" w:rsidR="00291EC8" w:rsidRPr="00DE76FA" w:rsidRDefault="00291EC8" w:rsidP="00291EC8">
      <w:pPr>
        <w:widowControl w:val="0"/>
        <w:spacing w:after="0" w:line="480" w:lineRule="auto"/>
        <w:ind w:left="360" w:firstLine="720"/>
        <w:jc w:val="both"/>
        <w:rPr>
          <w:rFonts w:ascii="Book Antiqua" w:eastAsia="MS Mincho" w:hAnsi="Book Antiqua" w:cs="Times New Roman"/>
          <w:strike/>
          <w:kern w:val="0"/>
          <w:lang w:val="es-ES"/>
          <w14:ligatures w14:val="none"/>
        </w:rPr>
      </w:pPr>
      <w:r w:rsidRPr="00DE76FA">
        <w:rPr>
          <w:rFonts w:ascii="Book Antiqua" w:eastAsia="MS Mincho" w:hAnsi="Book Antiqua" w:cs="Times New Roman"/>
          <w:strike/>
          <w:kern w:val="0"/>
          <w:lang w:val="es-ES"/>
          <w14:ligatures w14:val="none"/>
        </w:rPr>
        <w:t>La atención por videoconferencia será una alternativa adicional para el ciudadano. En ningún momento la implementación de este sistema podrá utilizarse como justificación para eliminar, reducir o menoscabar el derecho del ciudadano a recibir atención presencial o telefónica en las instalaciones de las agencias gubernamentales. La atención por videoconferencia será promovida con el fin de obtener eficiencias y aumentar la productividad.</w:t>
      </w:r>
    </w:p>
    <w:p w14:paraId="5AA49542" w14:textId="77777777" w:rsidR="00291EC8" w:rsidRPr="00DE76FA" w:rsidRDefault="00291EC8" w:rsidP="00291EC8">
      <w:pPr>
        <w:widowControl w:val="0"/>
        <w:spacing w:after="0" w:line="480" w:lineRule="auto"/>
        <w:ind w:left="360" w:firstLine="720"/>
        <w:jc w:val="both"/>
        <w:rPr>
          <w:rFonts w:ascii="Book Antiqua" w:eastAsia="MS Mincho" w:hAnsi="Book Antiqua" w:cs="Times New Roman"/>
          <w:strike/>
          <w:kern w:val="0"/>
          <w:lang w:val="es-ES"/>
          <w14:ligatures w14:val="none"/>
        </w:rPr>
      </w:pPr>
      <w:r w:rsidRPr="00DE76FA">
        <w:rPr>
          <w:rFonts w:ascii="Book Antiqua" w:eastAsia="MS Mincho" w:hAnsi="Book Antiqua" w:cs="Times New Roman"/>
          <w:strike/>
          <w:kern w:val="0"/>
          <w:lang w:val="es-ES"/>
          <w14:ligatures w14:val="none"/>
        </w:rPr>
        <w:t xml:space="preserve">Artículo 6. — Excepciones. </w:t>
      </w:r>
    </w:p>
    <w:p w14:paraId="76FEFC56" w14:textId="77777777" w:rsidR="00291EC8" w:rsidRPr="00DE76FA" w:rsidRDefault="00291EC8" w:rsidP="00291EC8">
      <w:pPr>
        <w:widowControl w:val="0"/>
        <w:spacing w:after="0" w:line="480" w:lineRule="auto"/>
        <w:ind w:left="360" w:firstLine="720"/>
        <w:jc w:val="both"/>
        <w:rPr>
          <w:rFonts w:ascii="Book Antiqua" w:eastAsia="MS Mincho" w:hAnsi="Book Antiqua" w:cs="Times New Roman"/>
          <w:strike/>
          <w:kern w:val="0"/>
          <w:lang w:val="es-ES"/>
          <w14:ligatures w14:val="none"/>
        </w:rPr>
      </w:pPr>
      <w:r w:rsidRPr="00DE76FA">
        <w:rPr>
          <w:rFonts w:ascii="Book Antiqua" w:eastAsia="MS Mincho" w:hAnsi="Book Antiqua" w:cs="Times New Roman"/>
          <w:strike/>
          <w:kern w:val="0"/>
          <w:lang w:val="es-ES"/>
          <w14:ligatures w14:val="none"/>
        </w:rPr>
        <w:t>Quedan exceptuados de esta Ley aquellos servicios que, por su naturaleza legal, técnica o de seguridad requieran ineludiblemente la presencia física del ciudadano.</w:t>
      </w:r>
    </w:p>
    <w:p w14:paraId="2F2356A5" w14:textId="20DEA548" w:rsidR="00291EC8" w:rsidRPr="00291EC8" w:rsidRDefault="00291EC8" w:rsidP="00291EC8">
      <w:pPr>
        <w:widowControl w:val="0"/>
        <w:spacing w:after="0" w:line="480" w:lineRule="auto"/>
        <w:ind w:left="360" w:firstLine="720"/>
        <w:jc w:val="both"/>
        <w:rPr>
          <w:rFonts w:ascii="Book Antiqua" w:eastAsia="MS Mincho" w:hAnsi="Book Antiqua" w:cs="Times New Roman"/>
          <w:kern w:val="0"/>
          <w:lang w:val="es-ES"/>
          <w14:ligatures w14:val="none"/>
        </w:rPr>
      </w:pPr>
      <w:r w:rsidRPr="000D6F27">
        <w:rPr>
          <w:rFonts w:ascii="Book Antiqua" w:eastAsia="MS Mincho" w:hAnsi="Book Antiqua" w:cs="Times New Roman"/>
          <w:strike/>
          <w:kern w:val="0"/>
          <w:lang w:val="es-ES"/>
          <w14:ligatures w14:val="none"/>
        </w:rPr>
        <w:t>Artículo</w:t>
      </w:r>
      <w:r w:rsidR="00DE76FA" w:rsidRPr="000D6F27">
        <w:rPr>
          <w:rFonts w:ascii="Book Antiqua" w:eastAsia="MS Mincho" w:hAnsi="Book Antiqua" w:cs="Times New Roman"/>
          <w:strike/>
          <w:kern w:val="0"/>
          <w:lang w:val="es-ES"/>
          <w14:ligatures w14:val="none"/>
        </w:rPr>
        <w:t xml:space="preserve"> </w:t>
      </w:r>
      <w:r w:rsidRPr="00DE76FA">
        <w:rPr>
          <w:rFonts w:ascii="Book Antiqua" w:eastAsia="MS Mincho" w:hAnsi="Book Antiqua" w:cs="Times New Roman"/>
          <w:strike/>
          <w:kern w:val="0"/>
          <w:lang w:val="es-ES"/>
          <w14:ligatures w14:val="none"/>
        </w:rPr>
        <w:t>7</w:t>
      </w:r>
      <w:r w:rsidR="000D6F27" w:rsidRPr="000D6F27">
        <w:rPr>
          <w:rFonts w:ascii="Book Antiqua" w:eastAsia="MS Mincho" w:hAnsi="Book Antiqua" w:cs="Times New Roman"/>
          <w:kern w:val="0"/>
          <w:lang w:val="es-ES"/>
          <w14:ligatures w14:val="none"/>
        </w:rPr>
        <w:t xml:space="preserve"> </w:t>
      </w:r>
      <w:r w:rsidR="000D6F27">
        <w:rPr>
          <w:rFonts w:ascii="Book Antiqua" w:eastAsia="MS Mincho" w:hAnsi="Book Antiqua" w:cs="Times New Roman"/>
          <w:i/>
          <w:iCs/>
          <w:kern w:val="0"/>
          <w:u w:val="single"/>
          <w:lang w:val="es-ES"/>
          <w14:ligatures w14:val="none"/>
        </w:rPr>
        <w:t>Sección 1</w:t>
      </w:r>
      <w:r w:rsidRPr="00291EC8">
        <w:rPr>
          <w:rFonts w:ascii="Book Antiqua" w:eastAsia="MS Mincho" w:hAnsi="Book Antiqua" w:cs="Times New Roman"/>
          <w:kern w:val="0"/>
          <w:lang w:val="es-ES"/>
          <w14:ligatures w14:val="none"/>
        </w:rPr>
        <w:t xml:space="preserve">. — Se </w:t>
      </w:r>
      <w:r w:rsidR="00963B47">
        <w:rPr>
          <w:rFonts w:ascii="Book Antiqua" w:eastAsia="MS Mincho" w:hAnsi="Book Antiqua" w:cs="Times New Roman"/>
          <w:i/>
          <w:iCs/>
          <w:kern w:val="0"/>
          <w:u w:val="single"/>
          <w:lang w:val="es-ES"/>
          <w14:ligatures w14:val="none"/>
        </w:rPr>
        <w:t xml:space="preserve">añade un inciso (l) </w:t>
      </w:r>
      <w:proofErr w:type="gramStart"/>
      <w:r w:rsidR="00963B47">
        <w:rPr>
          <w:rFonts w:ascii="Book Antiqua" w:eastAsia="MS Mincho" w:hAnsi="Book Antiqua" w:cs="Times New Roman"/>
          <w:i/>
          <w:iCs/>
          <w:kern w:val="0"/>
          <w:u w:val="single"/>
          <w:lang w:val="es-ES"/>
          <w14:ligatures w14:val="none"/>
        </w:rPr>
        <w:t>al</w:t>
      </w:r>
      <w:r w:rsidR="00963B47" w:rsidRPr="00963B47">
        <w:rPr>
          <w:rFonts w:ascii="Book Antiqua" w:eastAsia="MS Mincho" w:hAnsi="Book Antiqua" w:cs="Times New Roman"/>
          <w:kern w:val="0"/>
          <w:lang w:val="es-ES"/>
          <w14:ligatures w14:val="none"/>
        </w:rPr>
        <w:t xml:space="preserve"> </w:t>
      </w:r>
      <w:r w:rsidRPr="00963B47">
        <w:rPr>
          <w:rFonts w:ascii="Book Antiqua" w:eastAsia="MS Mincho" w:hAnsi="Book Antiqua" w:cs="Times New Roman"/>
          <w:strike/>
          <w:kern w:val="0"/>
          <w:lang w:val="es-ES"/>
          <w14:ligatures w14:val="none"/>
        </w:rPr>
        <w:t>enmienda</w:t>
      </w:r>
      <w:proofErr w:type="gramEnd"/>
      <w:r w:rsidRPr="00963B47">
        <w:rPr>
          <w:rFonts w:ascii="Book Antiqua" w:eastAsia="MS Mincho" w:hAnsi="Book Antiqua" w:cs="Times New Roman"/>
          <w:strike/>
          <w:kern w:val="0"/>
          <w:lang w:val="es-ES"/>
          <w14:ligatures w14:val="none"/>
        </w:rPr>
        <w:t xml:space="preserve"> el</w:t>
      </w:r>
      <w:r w:rsidRPr="00291EC8">
        <w:rPr>
          <w:rFonts w:ascii="Book Antiqua" w:eastAsia="MS Mincho" w:hAnsi="Book Antiqua" w:cs="Times New Roman"/>
          <w:kern w:val="0"/>
          <w:lang w:val="es-ES"/>
          <w14:ligatures w14:val="none"/>
        </w:rPr>
        <w:t xml:space="preserve"> Artículo 7 de la Ley </w:t>
      </w:r>
      <w:r w:rsidR="00AD1ED4">
        <w:rPr>
          <w:rFonts w:ascii="Book Antiqua" w:eastAsia="MS Mincho" w:hAnsi="Book Antiqua" w:cs="Times New Roman"/>
          <w:i/>
          <w:iCs/>
          <w:kern w:val="0"/>
          <w:u w:val="single"/>
          <w:lang w:val="es-ES"/>
          <w14:ligatures w14:val="none"/>
        </w:rPr>
        <w:t>Núm.</w:t>
      </w:r>
      <w:r w:rsidR="00AD1ED4" w:rsidRPr="00AD1ED4">
        <w:rPr>
          <w:rFonts w:ascii="Book Antiqua" w:eastAsia="MS Mincho" w:hAnsi="Book Antiqua" w:cs="Times New Roman"/>
          <w:kern w:val="0"/>
          <w:lang w:val="es-ES"/>
          <w14:ligatures w14:val="none"/>
        </w:rPr>
        <w:t xml:space="preserve"> </w:t>
      </w:r>
      <w:r w:rsidRPr="00291EC8">
        <w:rPr>
          <w:rFonts w:ascii="Book Antiqua" w:eastAsia="MS Mincho" w:hAnsi="Book Antiqua" w:cs="Times New Roman"/>
          <w:kern w:val="0"/>
          <w:lang w:val="es-ES"/>
          <w14:ligatures w14:val="none"/>
        </w:rPr>
        <w:t>151-2004</w:t>
      </w:r>
      <w:r w:rsidR="00DE76FA">
        <w:rPr>
          <w:rFonts w:ascii="Book Antiqua" w:eastAsia="MS Mincho" w:hAnsi="Book Antiqua" w:cs="Times New Roman"/>
          <w:i/>
          <w:iCs/>
          <w:kern w:val="0"/>
          <w:u w:val="single"/>
          <w:lang w:val="es-ES"/>
          <w14:ligatures w14:val="none"/>
        </w:rPr>
        <w:t>, según enmendada,</w:t>
      </w:r>
      <w:r w:rsidRPr="00291EC8">
        <w:rPr>
          <w:rFonts w:ascii="Book Antiqua" w:eastAsia="MS Mincho" w:hAnsi="Book Antiqua" w:cs="Times New Roman"/>
          <w:kern w:val="0"/>
          <w:lang w:val="es-ES"/>
          <w14:ligatures w14:val="none"/>
        </w:rPr>
        <w:t xml:space="preserve"> </w:t>
      </w:r>
      <w:r w:rsidRPr="00DE76FA">
        <w:rPr>
          <w:rFonts w:ascii="Book Antiqua" w:eastAsia="MS Mincho" w:hAnsi="Book Antiqua" w:cs="Times New Roman"/>
          <w:strike/>
          <w:kern w:val="0"/>
          <w:lang w:val="es-ES"/>
          <w14:ligatures w14:val="none"/>
        </w:rPr>
        <w:t>conocida como Ley de Gobierno Electrónico</w:t>
      </w:r>
      <w:r w:rsidRPr="00291EC8">
        <w:rPr>
          <w:rFonts w:ascii="Book Antiqua" w:eastAsia="MS Mincho" w:hAnsi="Book Antiqua" w:cs="Times New Roman"/>
          <w:kern w:val="0"/>
          <w:lang w:val="es-ES"/>
          <w14:ligatures w14:val="none"/>
        </w:rPr>
        <w:t xml:space="preserve"> para que </w:t>
      </w:r>
      <w:r w:rsidRPr="00DE76FA">
        <w:rPr>
          <w:rFonts w:ascii="Book Antiqua" w:eastAsia="MS Mincho" w:hAnsi="Book Antiqua" w:cs="Times New Roman"/>
          <w:strike/>
          <w:kern w:val="0"/>
          <w:lang w:val="es-ES"/>
          <w14:ligatures w14:val="none"/>
        </w:rPr>
        <w:t>se</w:t>
      </w:r>
      <w:r w:rsidRPr="00291EC8">
        <w:rPr>
          <w:rFonts w:ascii="Book Antiqua" w:eastAsia="MS Mincho" w:hAnsi="Book Antiqua" w:cs="Times New Roman"/>
          <w:kern w:val="0"/>
          <w:lang w:val="es-ES"/>
          <w14:ligatures w14:val="none"/>
        </w:rPr>
        <w:t xml:space="preserve"> lea como sigue:</w:t>
      </w:r>
    </w:p>
    <w:p w14:paraId="79BFC4E4" w14:textId="77777777" w:rsidR="00291EC8" w:rsidRPr="00291EC8" w:rsidRDefault="00291EC8" w:rsidP="00291EC8">
      <w:pPr>
        <w:widowControl w:val="0"/>
        <w:spacing w:after="0" w:line="480" w:lineRule="auto"/>
        <w:ind w:left="360" w:firstLine="720"/>
        <w:jc w:val="both"/>
        <w:rPr>
          <w:rFonts w:ascii="Book Antiqua" w:eastAsia="MS Mincho" w:hAnsi="Book Antiqua" w:cs="Times New Roman"/>
          <w:kern w:val="0"/>
          <w:lang w:val="es-ES"/>
          <w14:ligatures w14:val="none"/>
        </w:rPr>
      </w:pPr>
      <w:r w:rsidRPr="00291EC8">
        <w:rPr>
          <w:rFonts w:ascii="Book Antiqua" w:eastAsia="MS Mincho" w:hAnsi="Book Antiqua" w:cs="Times New Roman"/>
          <w:kern w:val="0"/>
          <w:lang w:val="es-ES"/>
          <w14:ligatures w14:val="none"/>
        </w:rPr>
        <w:t>Artículo 7. — Deberes de las Agencias.</w:t>
      </w:r>
    </w:p>
    <w:p w14:paraId="4CF14D92" w14:textId="77777777" w:rsidR="00291EC8" w:rsidRPr="00291EC8" w:rsidRDefault="00291EC8" w:rsidP="00291EC8">
      <w:pPr>
        <w:widowControl w:val="0"/>
        <w:spacing w:after="0" w:line="480" w:lineRule="auto"/>
        <w:ind w:left="360" w:firstLine="720"/>
        <w:jc w:val="both"/>
        <w:rPr>
          <w:rFonts w:ascii="Book Antiqua" w:eastAsia="MS Mincho" w:hAnsi="Book Antiqua" w:cs="Times New Roman"/>
          <w:kern w:val="0"/>
          <w:lang w:val="es-ES"/>
          <w14:ligatures w14:val="none"/>
        </w:rPr>
      </w:pPr>
      <w:r w:rsidRPr="00291EC8">
        <w:rPr>
          <w:rFonts w:ascii="Book Antiqua" w:eastAsia="MS Mincho" w:hAnsi="Book Antiqua" w:cs="Times New Roman"/>
          <w:kern w:val="0"/>
          <w:lang w:val="es-ES"/>
          <w14:ligatures w14:val="none"/>
        </w:rPr>
        <w:t>Con relación a la consecución de los propósitos de esta Ley, los jefes de agencias e instrumentalidades tendrán los siguientes deberes:</w:t>
      </w:r>
    </w:p>
    <w:p w14:paraId="6039C5DC" w14:textId="77777777" w:rsidR="00291EC8" w:rsidRDefault="00291EC8" w:rsidP="00291EC8">
      <w:pPr>
        <w:widowControl w:val="0"/>
        <w:spacing w:after="0" w:line="480" w:lineRule="auto"/>
        <w:ind w:left="360" w:firstLine="720"/>
        <w:jc w:val="both"/>
        <w:rPr>
          <w:rFonts w:ascii="Book Antiqua" w:eastAsia="MS Mincho" w:hAnsi="Book Antiqua" w:cs="Times New Roman"/>
          <w:kern w:val="0"/>
          <w:lang w:val="es-ES"/>
          <w14:ligatures w14:val="none"/>
        </w:rPr>
      </w:pPr>
      <w:r w:rsidRPr="00291EC8">
        <w:rPr>
          <w:rFonts w:ascii="Book Antiqua" w:eastAsia="MS Mincho" w:hAnsi="Book Antiqua" w:cs="Times New Roman"/>
          <w:kern w:val="0"/>
          <w:lang w:val="es-ES"/>
          <w14:ligatures w14:val="none"/>
        </w:rPr>
        <w:t>(a)…</w:t>
      </w:r>
    </w:p>
    <w:p w14:paraId="12C68A74" w14:textId="764486CF" w:rsidR="00DE76FA" w:rsidRPr="00DE76FA" w:rsidRDefault="00DE76FA" w:rsidP="00291EC8">
      <w:pPr>
        <w:widowControl w:val="0"/>
        <w:spacing w:after="0" w:line="480" w:lineRule="auto"/>
        <w:ind w:left="360" w:firstLine="720"/>
        <w:jc w:val="both"/>
        <w:rPr>
          <w:rFonts w:ascii="Book Antiqua" w:eastAsia="MS Mincho" w:hAnsi="Book Antiqua" w:cs="Times New Roman"/>
          <w:i/>
          <w:iCs/>
          <w:kern w:val="0"/>
          <w:u w:val="single"/>
          <w:lang w:val="es-ES"/>
          <w14:ligatures w14:val="none"/>
        </w:rPr>
      </w:pPr>
      <w:r>
        <w:rPr>
          <w:rFonts w:ascii="Book Antiqua" w:eastAsia="MS Mincho" w:hAnsi="Book Antiqua" w:cs="Times New Roman"/>
          <w:i/>
          <w:iCs/>
          <w:kern w:val="0"/>
          <w:u w:val="single"/>
          <w:lang w:val="es-ES"/>
          <w14:ligatures w14:val="none"/>
        </w:rPr>
        <w:t xml:space="preserve">… </w:t>
      </w:r>
    </w:p>
    <w:p w14:paraId="23687160" w14:textId="77777777" w:rsidR="00291EC8" w:rsidRPr="00291EC8" w:rsidRDefault="00291EC8" w:rsidP="00291EC8">
      <w:pPr>
        <w:widowControl w:val="0"/>
        <w:spacing w:after="0" w:line="480" w:lineRule="auto"/>
        <w:ind w:left="360" w:firstLine="720"/>
        <w:jc w:val="both"/>
        <w:rPr>
          <w:rFonts w:ascii="Book Antiqua" w:eastAsia="MS Mincho" w:hAnsi="Book Antiqua" w:cs="Times New Roman"/>
          <w:i/>
          <w:iCs/>
          <w:kern w:val="0"/>
          <w:lang w:val="es-ES"/>
          <w14:ligatures w14:val="none"/>
        </w:rPr>
      </w:pPr>
      <w:r w:rsidRPr="00291EC8">
        <w:rPr>
          <w:rFonts w:ascii="Book Antiqua" w:eastAsia="MS Mincho" w:hAnsi="Book Antiqua" w:cs="Times New Roman"/>
          <w:i/>
          <w:iCs/>
          <w:kern w:val="0"/>
          <w:lang w:val="es-ES"/>
          <w14:ligatures w14:val="none"/>
        </w:rPr>
        <w:t xml:space="preserve">(l) Establecer, implementar y mantener un sistema de atención al ciudadano mediante </w:t>
      </w:r>
      <w:r w:rsidRPr="00291EC8">
        <w:rPr>
          <w:rFonts w:ascii="Book Antiqua" w:eastAsia="MS Mincho" w:hAnsi="Book Antiqua" w:cs="Times New Roman"/>
          <w:i/>
          <w:iCs/>
          <w:kern w:val="0"/>
          <w:lang w:val="es-ES"/>
          <w14:ligatures w14:val="none"/>
        </w:rPr>
        <w:lastRenderedPageBreak/>
        <w:t xml:space="preserve">plataformas de videoconferencia, como alternativa complementaria a los servicios presenciales y telefónicos, para aquellos trámites, consultas y servicios que no requieran estrictamente la presencia física de la persona. Todo sistema de videoconferencia implementado al amparo de este inciso deberá cumplir rigurosamente con las políticas de manejo de información, privacidad y los estándares tecnológicos de ciberseguridad emitidos por la Puerto Rico </w:t>
      </w:r>
      <w:proofErr w:type="spellStart"/>
      <w:r w:rsidRPr="00291EC8">
        <w:rPr>
          <w:rFonts w:ascii="Book Antiqua" w:eastAsia="MS Mincho" w:hAnsi="Book Antiqua" w:cs="Times New Roman"/>
          <w:i/>
          <w:iCs/>
          <w:kern w:val="0"/>
          <w:lang w:val="es-ES"/>
          <w14:ligatures w14:val="none"/>
        </w:rPr>
        <w:t>Innovation</w:t>
      </w:r>
      <w:proofErr w:type="spellEnd"/>
      <w:r w:rsidRPr="00291EC8">
        <w:rPr>
          <w:rFonts w:ascii="Book Antiqua" w:eastAsia="MS Mincho" w:hAnsi="Book Antiqua" w:cs="Times New Roman"/>
          <w:i/>
          <w:iCs/>
          <w:kern w:val="0"/>
          <w:lang w:val="es-ES"/>
          <w14:ligatures w14:val="none"/>
        </w:rPr>
        <w:t xml:space="preserve"> and </w:t>
      </w:r>
      <w:proofErr w:type="spellStart"/>
      <w:r w:rsidRPr="00291EC8">
        <w:rPr>
          <w:rFonts w:ascii="Book Antiqua" w:eastAsia="MS Mincho" w:hAnsi="Book Antiqua" w:cs="Times New Roman"/>
          <w:i/>
          <w:iCs/>
          <w:kern w:val="0"/>
          <w:lang w:val="es-ES"/>
          <w14:ligatures w14:val="none"/>
        </w:rPr>
        <w:t>Technology</w:t>
      </w:r>
      <w:proofErr w:type="spellEnd"/>
      <w:r w:rsidRPr="00291EC8">
        <w:rPr>
          <w:rFonts w:ascii="Book Antiqua" w:eastAsia="MS Mincho" w:hAnsi="Book Antiqua" w:cs="Times New Roman"/>
          <w:i/>
          <w:iCs/>
          <w:kern w:val="0"/>
          <w:lang w:val="es-ES"/>
          <w14:ligatures w14:val="none"/>
        </w:rPr>
        <w:t xml:space="preserve"> Service.”</w:t>
      </w:r>
    </w:p>
    <w:p w14:paraId="78D22B4A" w14:textId="16B6A012" w:rsidR="00291EC8" w:rsidRPr="00291EC8" w:rsidRDefault="00291EC8" w:rsidP="00291EC8">
      <w:pPr>
        <w:widowControl w:val="0"/>
        <w:spacing w:after="0" w:line="480" w:lineRule="auto"/>
        <w:ind w:left="360" w:firstLine="720"/>
        <w:jc w:val="both"/>
        <w:rPr>
          <w:rFonts w:ascii="Book Antiqua" w:eastAsia="MS Mincho" w:hAnsi="Book Antiqua" w:cs="Times New Roman"/>
          <w:kern w:val="0"/>
          <w:lang w:val="es-ES"/>
          <w14:ligatures w14:val="none"/>
        </w:rPr>
      </w:pPr>
      <w:r w:rsidRPr="000D6F27">
        <w:rPr>
          <w:rFonts w:ascii="Book Antiqua" w:eastAsia="MS Mincho" w:hAnsi="Book Antiqua" w:cs="Times New Roman"/>
          <w:strike/>
          <w:kern w:val="0"/>
          <w:lang w:val="es-ES"/>
          <w14:ligatures w14:val="none"/>
        </w:rPr>
        <w:t>Artículo</w:t>
      </w:r>
      <w:r w:rsidR="00DE76FA" w:rsidRPr="000D6F27">
        <w:rPr>
          <w:rFonts w:ascii="Book Antiqua" w:eastAsia="MS Mincho" w:hAnsi="Book Antiqua" w:cs="Times New Roman"/>
          <w:strike/>
          <w:kern w:val="0"/>
          <w:lang w:val="es-ES"/>
          <w14:ligatures w14:val="none"/>
        </w:rPr>
        <w:t xml:space="preserve"> </w:t>
      </w:r>
      <w:r w:rsidRPr="000D6F27">
        <w:rPr>
          <w:rFonts w:ascii="Book Antiqua" w:eastAsia="MS Mincho" w:hAnsi="Book Antiqua" w:cs="Times New Roman"/>
          <w:strike/>
          <w:kern w:val="0"/>
          <w:lang w:val="es-ES"/>
          <w14:ligatures w14:val="none"/>
        </w:rPr>
        <w:t>8</w:t>
      </w:r>
      <w:r w:rsidR="000D6F27" w:rsidRPr="000D6F27">
        <w:rPr>
          <w:rFonts w:ascii="Book Antiqua" w:eastAsia="MS Mincho" w:hAnsi="Book Antiqua" w:cs="Times New Roman"/>
          <w:i/>
          <w:iCs/>
          <w:kern w:val="0"/>
          <w:u w:val="single"/>
          <w:lang w:val="es-ES"/>
          <w14:ligatures w14:val="none"/>
        </w:rPr>
        <w:t xml:space="preserve"> </w:t>
      </w:r>
      <w:r w:rsidR="000D6F27">
        <w:rPr>
          <w:rFonts w:ascii="Book Antiqua" w:eastAsia="MS Mincho" w:hAnsi="Book Antiqua" w:cs="Times New Roman"/>
          <w:i/>
          <w:iCs/>
          <w:kern w:val="0"/>
          <w:u w:val="single"/>
          <w:lang w:val="es-ES"/>
          <w14:ligatures w14:val="none"/>
        </w:rPr>
        <w:t>Sección 2</w:t>
      </w:r>
      <w:r w:rsidRPr="00291EC8">
        <w:rPr>
          <w:rFonts w:ascii="Book Antiqua" w:eastAsia="MS Mincho" w:hAnsi="Book Antiqua" w:cs="Times New Roman"/>
          <w:kern w:val="0"/>
          <w:lang w:val="es-ES"/>
          <w14:ligatures w14:val="none"/>
        </w:rPr>
        <w:t xml:space="preserve">. - Reglamentación. </w:t>
      </w:r>
    </w:p>
    <w:p w14:paraId="31D3B7A9" w14:textId="77777777" w:rsidR="00291EC8" w:rsidRPr="00291EC8" w:rsidRDefault="00291EC8" w:rsidP="00291EC8">
      <w:pPr>
        <w:widowControl w:val="0"/>
        <w:spacing w:after="0" w:line="480" w:lineRule="auto"/>
        <w:ind w:left="360" w:firstLine="720"/>
        <w:jc w:val="both"/>
        <w:rPr>
          <w:rFonts w:ascii="Book Antiqua" w:eastAsia="MS Mincho" w:hAnsi="Book Antiqua" w:cs="Times New Roman"/>
          <w:kern w:val="0"/>
          <w:lang w:val="es-ES"/>
          <w14:ligatures w14:val="none"/>
        </w:rPr>
      </w:pPr>
      <w:r w:rsidRPr="00291EC8">
        <w:rPr>
          <w:rFonts w:ascii="Book Antiqua" w:eastAsia="MS Mincho" w:hAnsi="Book Antiqua" w:cs="Times New Roman"/>
          <w:kern w:val="0"/>
          <w:lang w:val="es-ES"/>
          <w14:ligatures w14:val="none"/>
        </w:rPr>
        <w:t>Se ordena a cada agencia gubernamental, en coordinación con PRITS, a enmendar o crear los reglamentos necesarios para la implementación de esta Ley en un periodo no mayor de ciento ochenta (180) días a partir de su aprobación.</w:t>
      </w:r>
    </w:p>
    <w:p w14:paraId="223998F3" w14:textId="379C948D" w:rsidR="00291EC8" w:rsidRPr="00291EC8" w:rsidRDefault="00291EC8" w:rsidP="00291EC8">
      <w:pPr>
        <w:widowControl w:val="0"/>
        <w:spacing w:after="0" w:line="480" w:lineRule="auto"/>
        <w:ind w:left="360" w:firstLine="720"/>
        <w:jc w:val="both"/>
        <w:rPr>
          <w:rFonts w:ascii="Book Antiqua" w:eastAsia="MS Mincho" w:hAnsi="Book Antiqua" w:cs="Times New Roman"/>
          <w:kern w:val="0"/>
          <w:lang w:val="es-ES"/>
          <w14:ligatures w14:val="none"/>
        </w:rPr>
      </w:pPr>
      <w:r w:rsidRPr="000D6F27">
        <w:rPr>
          <w:rFonts w:ascii="Book Antiqua" w:eastAsia="MS Mincho" w:hAnsi="Book Antiqua" w:cs="Times New Roman"/>
          <w:strike/>
          <w:kern w:val="0"/>
          <w:lang w:val="es-ES"/>
          <w14:ligatures w14:val="none"/>
        </w:rPr>
        <w:t xml:space="preserve">Artículo </w:t>
      </w:r>
      <w:r w:rsidRPr="00DE76FA">
        <w:rPr>
          <w:rFonts w:ascii="Book Antiqua" w:eastAsia="MS Mincho" w:hAnsi="Book Antiqua" w:cs="Times New Roman"/>
          <w:strike/>
          <w:kern w:val="0"/>
          <w:lang w:val="es-ES"/>
          <w14:ligatures w14:val="none"/>
        </w:rPr>
        <w:t>9</w:t>
      </w:r>
      <w:r w:rsidR="000D6F27" w:rsidRPr="000D6F27">
        <w:rPr>
          <w:rFonts w:ascii="Book Antiqua" w:eastAsia="MS Mincho" w:hAnsi="Book Antiqua" w:cs="Times New Roman"/>
          <w:kern w:val="0"/>
          <w:lang w:val="es-ES"/>
          <w14:ligatures w14:val="none"/>
        </w:rPr>
        <w:t xml:space="preserve"> </w:t>
      </w:r>
      <w:r w:rsidR="000D6F27">
        <w:rPr>
          <w:rFonts w:ascii="Book Antiqua" w:eastAsia="MS Mincho" w:hAnsi="Book Antiqua" w:cs="Times New Roman"/>
          <w:i/>
          <w:iCs/>
          <w:kern w:val="0"/>
          <w:u w:val="single"/>
          <w:lang w:val="es-ES"/>
          <w14:ligatures w14:val="none"/>
        </w:rPr>
        <w:t>Sección 3</w:t>
      </w:r>
      <w:r w:rsidRPr="00291EC8">
        <w:rPr>
          <w:rFonts w:ascii="Book Antiqua" w:eastAsia="MS Mincho" w:hAnsi="Book Antiqua" w:cs="Times New Roman"/>
          <w:kern w:val="0"/>
          <w:lang w:val="es-ES"/>
          <w14:ligatures w14:val="none"/>
        </w:rPr>
        <w:t xml:space="preserve">. — Identificación de Fondos. </w:t>
      </w:r>
    </w:p>
    <w:p w14:paraId="16AD71DB" w14:textId="77777777" w:rsidR="00291EC8" w:rsidRPr="00291EC8" w:rsidRDefault="00291EC8" w:rsidP="00291EC8">
      <w:pPr>
        <w:widowControl w:val="0"/>
        <w:spacing w:after="0" w:line="480" w:lineRule="auto"/>
        <w:ind w:left="360" w:firstLine="720"/>
        <w:jc w:val="both"/>
        <w:rPr>
          <w:rFonts w:ascii="Book Antiqua" w:eastAsia="MS Mincho" w:hAnsi="Book Antiqua" w:cs="Times New Roman"/>
          <w:kern w:val="0"/>
          <w:lang w:val="es-ES"/>
          <w14:ligatures w14:val="none"/>
        </w:rPr>
      </w:pPr>
      <w:r w:rsidRPr="00291EC8">
        <w:rPr>
          <w:rFonts w:ascii="Book Antiqua" w:eastAsia="MS Mincho" w:hAnsi="Book Antiqua" w:cs="Times New Roman"/>
          <w:kern w:val="0"/>
          <w:lang w:val="es-ES"/>
          <w14:ligatures w14:val="none"/>
        </w:rPr>
        <w:t xml:space="preserve">Los gastos necesarios para la implementación de esta Ley provendrán de los presupuestos ordinarios de las agencias concernidas, así como de fondos federales disponibles para la modernización tecnológica y mitigación. </w:t>
      </w:r>
    </w:p>
    <w:p w14:paraId="16F58E4A" w14:textId="6F8F9998" w:rsidR="00291EC8" w:rsidRPr="00291EC8" w:rsidRDefault="00291EC8" w:rsidP="00291EC8">
      <w:pPr>
        <w:widowControl w:val="0"/>
        <w:spacing w:after="0" w:line="480" w:lineRule="auto"/>
        <w:ind w:left="360" w:firstLine="720"/>
        <w:jc w:val="both"/>
        <w:rPr>
          <w:rFonts w:ascii="Book Antiqua" w:eastAsia="MS Mincho" w:hAnsi="Book Antiqua" w:cs="Times New Roman"/>
          <w:kern w:val="0"/>
          <w:lang w:val="es-ES"/>
          <w14:ligatures w14:val="none"/>
        </w:rPr>
      </w:pPr>
      <w:r w:rsidRPr="000D6F27">
        <w:rPr>
          <w:rFonts w:ascii="Book Antiqua" w:eastAsia="MS Mincho" w:hAnsi="Book Antiqua" w:cs="Times New Roman"/>
          <w:strike/>
          <w:kern w:val="0"/>
          <w:lang w:val="es-ES"/>
          <w14:ligatures w14:val="none"/>
        </w:rPr>
        <w:t xml:space="preserve">Artículo </w:t>
      </w:r>
      <w:r w:rsidRPr="00DE76FA">
        <w:rPr>
          <w:rFonts w:ascii="Book Antiqua" w:eastAsia="MS Mincho" w:hAnsi="Book Antiqua" w:cs="Times New Roman"/>
          <w:strike/>
          <w:kern w:val="0"/>
          <w:lang w:val="es-ES"/>
          <w14:ligatures w14:val="none"/>
        </w:rPr>
        <w:t>10</w:t>
      </w:r>
      <w:r w:rsidR="000D6F27" w:rsidRPr="000D6F27">
        <w:rPr>
          <w:rFonts w:ascii="Book Antiqua" w:eastAsia="MS Mincho" w:hAnsi="Book Antiqua" w:cs="Times New Roman"/>
          <w:kern w:val="0"/>
          <w:lang w:val="es-ES"/>
          <w14:ligatures w14:val="none"/>
        </w:rPr>
        <w:t xml:space="preserve"> </w:t>
      </w:r>
      <w:r w:rsidR="000D6F27">
        <w:rPr>
          <w:rFonts w:ascii="Book Antiqua" w:eastAsia="MS Mincho" w:hAnsi="Book Antiqua" w:cs="Times New Roman"/>
          <w:i/>
          <w:iCs/>
          <w:kern w:val="0"/>
          <w:u w:val="single"/>
          <w:lang w:val="es-ES"/>
          <w14:ligatures w14:val="none"/>
        </w:rPr>
        <w:t>Sección 4</w:t>
      </w:r>
      <w:r w:rsidRPr="00291EC8">
        <w:rPr>
          <w:rFonts w:ascii="Book Antiqua" w:eastAsia="MS Mincho" w:hAnsi="Book Antiqua" w:cs="Times New Roman"/>
          <w:kern w:val="0"/>
          <w:lang w:val="es-ES"/>
          <w14:ligatures w14:val="none"/>
        </w:rPr>
        <w:t xml:space="preserve">. — Vigencia. </w:t>
      </w:r>
    </w:p>
    <w:p w14:paraId="023FB1B1" w14:textId="032B0EAC" w:rsidR="00761A00" w:rsidRPr="007202FE" w:rsidRDefault="00291EC8" w:rsidP="007202FE">
      <w:pPr>
        <w:widowControl w:val="0"/>
        <w:spacing w:after="0" w:line="480" w:lineRule="auto"/>
        <w:ind w:left="360" w:firstLine="720"/>
        <w:jc w:val="both"/>
        <w:rPr>
          <w:rFonts w:ascii="Book Antiqua" w:eastAsia="MS Mincho" w:hAnsi="Book Antiqua" w:cs="Times New Roman"/>
          <w:kern w:val="0"/>
          <w:lang w:val="es-ES"/>
          <w14:ligatures w14:val="none"/>
        </w:rPr>
      </w:pPr>
      <w:r w:rsidRPr="00291EC8">
        <w:rPr>
          <w:rFonts w:ascii="Book Antiqua" w:eastAsia="MS Mincho" w:hAnsi="Book Antiqua" w:cs="Times New Roman"/>
          <w:kern w:val="0"/>
          <w:lang w:val="es-ES"/>
          <w14:ligatures w14:val="none"/>
        </w:rPr>
        <w:t>Esta Ley comenzará a regir inmediatamente después de su aprobación.</w:t>
      </w:r>
    </w:p>
    <w:sectPr w:rsidR="00761A00" w:rsidRPr="007202FE" w:rsidSect="00291EC8">
      <w:headerReference w:type="even" r:id="rId9"/>
      <w:headerReference w:type="default" r:id="rId10"/>
      <w:footnotePr>
        <w:numRestart w:val="eachPage"/>
      </w:footnotePr>
      <w:endnotePr>
        <w:numFmt w:val="decimal"/>
      </w:endnotePr>
      <w:type w:val="continuous"/>
      <w:pgSz w:w="12240" w:h="15840" w:code="1"/>
      <w:pgMar w:top="1440" w:right="1440" w:bottom="1440" w:left="1440" w:header="720" w:footer="720" w:gutter="0"/>
      <w:lnNumType w:countBy="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557FDBD" w14:textId="77777777" w:rsidR="009E0389" w:rsidRDefault="009E0389">
      <w:pPr>
        <w:spacing w:after="0" w:line="240" w:lineRule="auto"/>
      </w:pPr>
      <w:r>
        <w:separator/>
      </w:r>
    </w:p>
  </w:endnote>
  <w:endnote w:type="continuationSeparator" w:id="0">
    <w:p w14:paraId="3FE34807" w14:textId="77777777" w:rsidR="009E0389" w:rsidRDefault="009E038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Book Antiqua">
    <w:panose1 w:val="02040602050305030304"/>
    <w:charset w:val="00"/>
    <w:family w:val="roman"/>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97785D8" w14:textId="77777777" w:rsidR="009E0389" w:rsidRDefault="009E0389">
      <w:pPr>
        <w:spacing w:after="0" w:line="240" w:lineRule="auto"/>
      </w:pPr>
      <w:r>
        <w:separator/>
      </w:r>
    </w:p>
  </w:footnote>
  <w:footnote w:type="continuationSeparator" w:id="0">
    <w:p w14:paraId="5A487191" w14:textId="77777777" w:rsidR="009E0389" w:rsidRDefault="009E038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6B2C68" w14:textId="77777777" w:rsidR="00291EC8" w:rsidRDefault="00291EC8">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479373A3" w14:textId="77777777" w:rsidR="00291EC8" w:rsidRDefault="00291EC8">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17B203" w14:textId="77777777" w:rsidR="00291EC8" w:rsidRDefault="00291EC8">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14:paraId="71151366" w14:textId="77777777" w:rsidR="00291EC8" w:rsidRDefault="00291EC8">
    <w:pPr>
      <w:pStyle w:val="Header"/>
      <w:jc w:val="cent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434845" w14:textId="77777777" w:rsidR="008E4F2E" w:rsidRDefault="008E4F2E">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71384ECA" w14:textId="77777777" w:rsidR="008E4F2E" w:rsidRDefault="008E4F2E">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ABCBDE" w14:textId="77777777" w:rsidR="008E4F2E" w:rsidRDefault="008E4F2E">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7</w:t>
    </w:r>
    <w:r>
      <w:rPr>
        <w:rStyle w:val="PageNumber"/>
      </w:rPr>
      <w:fldChar w:fldCharType="end"/>
    </w:r>
  </w:p>
  <w:p w14:paraId="7BB8CCA0" w14:textId="77777777" w:rsidR="008E4F2E" w:rsidRDefault="008E4F2E">
    <w:r>
      <w:rPr>
        <w:noProof/>
      </w:rPr>
      <mc:AlternateContent>
        <mc:Choice Requires="wps">
          <w:drawing>
            <wp:anchor distT="0" distB="0" distL="114300" distR="114300" simplePos="0" relativeHeight="251659264" behindDoc="0" locked="0" layoutInCell="0" allowOverlap="1" wp14:anchorId="3ADFABB2" wp14:editId="31CA995E">
              <wp:simplePos x="0" y="0"/>
              <wp:positionH relativeFrom="margin">
                <wp:posOffset>0</wp:posOffset>
              </wp:positionH>
              <wp:positionV relativeFrom="paragraph">
                <wp:posOffset>-914400</wp:posOffset>
              </wp:positionV>
              <wp:extent cx="5943600" cy="152400"/>
              <wp:effectExtent l="0" t="0" r="0" b="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43600" cy="1524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2BAF5258" w14:textId="77777777" w:rsidR="008E4F2E" w:rsidRDefault="008E4F2E"/>
                        <w:p w14:paraId="7FF6CB0A" w14:textId="77777777" w:rsidR="008E4F2E" w:rsidRDefault="008E4F2E">
                          <w:pPr>
                            <w:tabs>
                              <w:tab w:val="left" w:pos="0"/>
                              <w:tab w:val="center" w:pos="4680"/>
                              <w:tab w:val="right" w:pos="9360"/>
                            </w:tabs>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ADFABB2" id="_x0000_t202" coordsize="21600,21600" o:spt="202" path="m,l,21600r21600,l21600,xe">
              <v:stroke joinstyle="miter"/>
              <v:path gradientshapeok="t" o:connecttype="rect"/>
            </v:shapetype>
            <v:shape id="Text Box 1" o:spid="_x0000_s1026" type="#_x0000_t202" style="position:absolute;margin-left:0;margin-top:-1in;width:468pt;height:12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" o:allowincell="f" stroked="f">
              <v:textbox>
                <w:txbxContent>
                  <w:p w14:paraId="2BAF5258" w14:textId="77777777" w:rsidR="00FA2B92" w:rsidRDefault="00FA2B92"/>
                  <w:p w14:paraId="7FF6CB0A" w14:textId="77777777" w:rsidR="00FA2B92" w:rsidRDefault="00FA2B92">
                    <w:pPr>
                      <w:tabs>
                        <w:tab w:val="left" w:pos="0"/>
                        <w:tab w:val="center" w:pos="4680"/>
                        <w:tab w:val="right" w:pos="9360"/>
                      </w:tabs>
                    </w:pPr>
                  </w:p>
                </w:txbxContent>
              </v:textbox>
              <w10:wrap anchorx="margin"/>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2040215"/>
    <w:multiLevelType w:val="multilevel"/>
    <w:tmpl w:val="0390156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66991089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91EC8"/>
    <w:rsid w:val="000D6F27"/>
    <w:rsid w:val="00172FCC"/>
    <w:rsid w:val="00291EC8"/>
    <w:rsid w:val="00410681"/>
    <w:rsid w:val="004E6420"/>
    <w:rsid w:val="005F1714"/>
    <w:rsid w:val="00600DB2"/>
    <w:rsid w:val="00663691"/>
    <w:rsid w:val="006A7D44"/>
    <w:rsid w:val="007202FE"/>
    <w:rsid w:val="00761A00"/>
    <w:rsid w:val="008E4F2E"/>
    <w:rsid w:val="00963B47"/>
    <w:rsid w:val="009E0389"/>
    <w:rsid w:val="00A71FE4"/>
    <w:rsid w:val="00AD1ED4"/>
    <w:rsid w:val="00B31FCF"/>
    <w:rsid w:val="00C1300F"/>
    <w:rsid w:val="00C34593"/>
    <w:rsid w:val="00C51351"/>
    <w:rsid w:val="00D83C18"/>
    <w:rsid w:val="00D83E26"/>
    <w:rsid w:val="00DE76FA"/>
    <w:rsid w:val="00E269E5"/>
    <w:rsid w:val="00E91EAF"/>
    <w:rsid w:val="00F0211B"/>
    <w:rsid w:val="00F640A7"/>
    <w:rsid w:val="00F81E1B"/>
    <w:rsid w:val="00F8277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674E94"/>
  <w15:chartTrackingRefBased/>
  <w15:docId w15:val="{F1B13CD7-0A46-41A7-80C7-7AFCFB8909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91EC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291EC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291EC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91EC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91EC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91EC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91EC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91EC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91EC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91EC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291EC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91EC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91EC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91EC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91EC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91EC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91EC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91EC8"/>
    <w:rPr>
      <w:rFonts w:eastAsiaTheme="majorEastAsia" w:cstheme="majorBidi"/>
      <w:color w:val="272727" w:themeColor="text1" w:themeTint="D8"/>
    </w:rPr>
  </w:style>
  <w:style w:type="paragraph" w:styleId="Title">
    <w:name w:val="Title"/>
    <w:basedOn w:val="Normal"/>
    <w:next w:val="Normal"/>
    <w:link w:val="TitleChar"/>
    <w:uiPriority w:val="10"/>
    <w:qFormat/>
    <w:rsid w:val="00291EC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91EC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91EC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91EC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91EC8"/>
    <w:pPr>
      <w:spacing w:before="160"/>
      <w:jc w:val="center"/>
    </w:pPr>
    <w:rPr>
      <w:i/>
      <w:iCs/>
      <w:color w:val="404040" w:themeColor="text1" w:themeTint="BF"/>
    </w:rPr>
  </w:style>
  <w:style w:type="character" w:customStyle="1" w:styleId="QuoteChar">
    <w:name w:val="Quote Char"/>
    <w:basedOn w:val="DefaultParagraphFont"/>
    <w:link w:val="Quote"/>
    <w:uiPriority w:val="29"/>
    <w:rsid w:val="00291EC8"/>
    <w:rPr>
      <w:i/>
      <w:iCs/>
      <w:color w:val="404040" w:themeColor="text1" w:themeTint="BF"/>
    </w:rPr>
  </w:style>
  <w:style w:type="paragraph" w:styleId="ListParagraph">
    <w:name w:val="List Paragraph"/>
    <w:basedOn w:val="Normal"/>
    <w:uiPriority w:val="34"/>
    <w:qFormat/>
    <w:rsid w:val="00291EC8"/>
    <w:pPr>
      <w:ind w:left="720"/>
      <w:contextualSpacing/>
    </w:pPr>
  </w:style>
  <w:style w:type="character" w:styleId="IntenseEmphasis">
    <w:name w:val="Intense Emphasis"/>
    <w:basedOn w:val="DefaultParagraphFont"/>
    <w:uiPriority w:val="21"/>
    <w:qFormat/>
    <w:rsid w:val="00291EC8"/>
    <w:rPr>
      <w:i/>
      <w:iCs/>
      <w:color w:val="0F4761" w:themeColor="accent1" w:themeShade="BF"/>
    </w:rPr>
  </w:style>
  <w:style w:type="paragraph" w:styleId="IntenseQuote">
    <w:name w:val="Intense Quote"/>
    <w:basedOn w:val="Normal"/>
    <w:next w:val="Normal"/>
    <w:link w:val="IntenseQuoteChar"/>
    <w:uiPriority w:val="30"/>
    <w:qFormat/>
    <w:rsid w:val="00291EC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91EC8"/>
    <w:rPr>
      <w:i/>
      <w:iCs/>
      <w:color w:val="0F4761" w:themeColor="accent1" w:themeShade="BF"/>
    </w:rPr>
  </w:style>
  <w:style w:type="character" w:styleId="IntenseReference">
    <w:name w:val="Intense Reference"/>
    <w:basedOn w:val="DefaultParagraphFont"/>
    <w:uiPriority w:val="32"/>
    <w:qFormat/>
    <w:rsid w:val="00291EC8"/>
    <w:rPr>
      <w:b/>
      <w:bCs/>
      <w:smallCaps/>
      <w:color w:val="0F4761" w:themeColor="accent1" w:themeShade="BF"/>
      <w:spacing w:val="5"/>
    </w:rPr>
  </w:style>
  <w:style w:type="paragraph" w:styleId="Header">
    <w:name w:val="header"/>
    <w:basedOn w:val="Normal"/>
    <w:link w:val="HeaderChar"/>
    <w:uiPriority w:val="99"/>
    <w:semiHidden/>
    <w:unhideWhenUsed/>
    <w:rsid w:val="00291EC8"/>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291EC8"/>
  </w:style>
  <w:style w:type="character" w:styleId="PageNumber">
    <w:name w:val="page number"/>
    <w:uiPriority w:val="99"/>
    <w:rsid w:val="00291EC8"/>
    <w:rPr>
      <w:rFonts w:cs="Times New Roman"/>
    </w:rPr>
  </w:style>
  <w:style w:type="character" w:styleId="LineNumber">
    <w:name w:val="line number"/>
    <w:basedOn w:val="DefaultParagraphFont"/>
    <w:uiPriority w:val="99"/>
    <w:semiHidden/>
    <w:unhideWhenUsed/>
    <w:rsid w:val="00291EC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4.xml"/><Relationship Id="rId4" Type="http://schemas.openxmlformats.org/officeDocument/2006/relationships/webSettings" Target="webSettings.xml"/><Relationship Id="rId9"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5</Pages>
  <Words>1259</Words>
  <Characters>7179</Characters>
  <Application>Microsoft Office Word</Application>
  <DocSecurity>4</DocSecurity>
  <Lines>59</Lines>
  <Paragraphs>16</Paragraphs>
  <ScaleCrop>false</ScaleCrop>
  <Company/>
  <LinksUpToDate>false</LinksUpToDate>
  <CharactersWithSpaces>8422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Doryanne Ramos Dávila</dc:creator>
  <cp:keywords/>
  <dc:description/>
  <cp:lastModifiedBy>Camyl Moreno Pantojas</cp:lastModifiedBy>
  <cp:revision>2</cp:revision>
  <dcterms:created xsi:type="dcterms:W3CDTF">2026-06-04T19:25:00Z</dcterms:created>
  <dcterms:modified xsi:type="dcterms:W3CDTF">2026-06-04T19:25:00Z</dcterms:modified>
</cp:coreProperties>
</file>