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0A679" w14:textId="68837DB3" w:rsidR="1AA835EF" w:rsidRDefault="1AA835EF" w:rsidP="6AAA16A9">
      <w:pPr>
        <w:spacing w:after="0" w:line="240" w:lineRule="auto"/>
        <w:ind w:firstLine="0"/>
        <w:jc w:val="center"/>
        <w:rPr>
          <w:b/>
          <w:bCs/>
          <w:sz w:val="28"/>
          <w:szCs w:val="28"/>
        </w:rPr>
      </w:pPr>
      <w:r w:rsidRPr="6AAA16A9">
        <w:rPr>
          <w:b/>
          <w:bCs/>
          <w:sz w:val="28"/>
          <w:szCs w:val="28"/>
        </w:rPr>
        <w:t xml:space="preserve">ENTIRILLADO </w:t>
      </w:r>
      <w:r w:rsidR="009A7B7D">
        <w:rPr>
          <w:b/>
          <w:bCs/>
          <w:sz w:val="28"/>
          <w:szCs w:val="28"/>
        </w:rPr>
        <w:t>ELECTRÓNICO</w:t>
      </w:r>
    </w:p>
    <w:p w14:paraId="3C15946C" w14:textId="6A1F2AF6" w:rsidR="00C84029" w:rsidRPr="00587F94" w:rsidRDefault="00BB379C" w:rsidP="00B52C79">
      <w:pPr>
        <w:suppressAutoHyphens/>
        <w:spacing w:after="0" w:line="240" w:lineRule="auto"/>
        <w:ind w:firstLine="0"/>
        <w:jc w:val="center"/>
        <w:rPr>
          <w:sz w:val="28"/>
          <w:szCs w:val="28"/>
        </w:rPr>
      </w:pPr>
      <w:r>
        <w:rPr>
          <w:sz w:val="28"/>
          <w:szCs w:val="28"/>
        </w:rPr>
        <w:t>GOBIERNO</w:t>
      </w:r>
      <w:r w:rsidR="00C84029" w:rsidRPr="00587F94">
        <w:rPr>
          <w:sz w:val="28"/>
          <w:szCs w:val="28"/>
        </w:rPr>
        <w:t xml:space="preserve"> DE PUERTO RICO</w:t>
      </w:r>
    </w:p>
    <w:p w14:paraId="0011E251" w14:textId="77777777" w:rsidR="00305000" w:rsidRPr="00C84029" w:rsidRDefault="00305000" w:rsidP="00B52C79">
      <w:pPr>
        <w:spacing w:after="0" w:line="240" w:lineRule="auto"/>
        <w:ind w:firstLine="0"/>
        <w:jc w:val="center"/>
      </w:pPr>
    </w:p>
    <w:p w14:paraId="4923F672" w14:textId="64994D39" w:rsidR="00305000" w:rsidRPr="009A6FDE" w:rsidRDefault="00BB379C" w:rsidP="00B52C79">
      <w:pPr>
        <w:suppressAutoHyphens/>
        <w:spacing w:after="0" w:line="240" w:lineRule="auto"/>
        <w:ind w:firstLine="0"/>
        <w:rPr>
          <w:rFonts w:cs="Arial"/>
          <w:spacing w:val="-3"/>
          <w:lang w:val="es-ES_tradnl"/>
        </w:rPr>
      </w:pPr>
      <w:r>
        <w:rPr>
          <w:rFonts w:cs="Arial"/>
          <w:spacing w:val="-3"/>
          <w:lang w:val="es-ES_tradnl"/>
        </w:rPr>
        <w:t>20ma</w:t>
      </w:r>
      <w:r w:rsidR="00305000" w:rsidRPr="009A6FDE">
        <w:rPr>
          <w:rFonts w:cs="Arial"/>
          <w:spacing w:val="-3"/>
          <w:lang w:val="es-ES_tradnl"/>
        </w:rPr>
        <w:t>. Asamblea</w:t>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t xml:space="preserve">            </w:t>
      </w:r>
      <w:r w:rsidR="007974D8">
        <w:rPr>
          <w:rFonts w:cs="Arial"/>
          <w:spacing w:val="-3"/>
          <w:lang w:val="es-ES_tradnl"/>
        </w:rPr>
        <w:t>3</w:t>
      </w:r>
      <w:r>
        <w:rPr>
          <w:rFonts w:cs="Arial"/>
          <w:spacing w:val="-3"/>
          <w:lang w:val="es-ES_tradnl"/>
        </w:rPr>
        <w:t>ra</w:t>
      </w:r>
      <w:r w:rsidR="00305000" w:rsidRPr="009A6FDE">
        <w:rPr>
          <w:rFonts w:cs="Arial"/>
          <w:spacing w:val="-3"/>
          <w:lang w:val="es-ES_tradnl"/>
        </w:rPr>
        <w:t>. Sesión</w:t>
      </w:r>
    </w:p>
    <w:p w14:paraId="03B25606" w14:textId="4B751F90" w:rsidR="00305000" w:rsidRPr="009A6FDE" w:rsidRDefault="00305000" w:rsidP="00B52C79">
      <w:pPr>
        <w:suppressAutoHyphens/>
        <w:spacing w:after="0" w:line="240" w:lineRule="auto"/>
        <w:ind w:firstLine="0"/>
        <w:rPr>
          <w:rFonts w:cs="Arial"/>
          <w:spacing w:val="-3"/>
          <w:lang w:val="es-ES_tradnl"/>
        </w:rPr>
      </w:pPr>
      <w:r>
        <w:rPr>
          <w:rFonts w:cs="Arial"/>
          <w:spacing w:val="-3"/>
          <w:lang w:val="es-ES_tradnl"/>
        </w:rPr>
        <w:t xml:space="preserve">           </w:t>
      </w:r>
      <w:r w:rsidR="00A90BB0">
        <w:rPr>
          <w:rFonts w:cs="Arial"/>
          <w:spacing w:val="-3"/>
          <w:lang w:val="es-ES_tradnl"/>
        </w:rPr>
        <w:t xml:space="preserve"> </w:t>
      </w:r>
      <w:r w:rsidRPr="009A6FDE">
        <w:rPr>
          <w:rFonts w:cs="Arial"/>
          <w:spacing w:val="-3"/>
          <w:lang w:val="es-ES_tradnl"/>
        </w:rPr>
        <w:t>Legislativa</w:t>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t xml:space="preserve">       </w:t>
      </w:r>
      <w:r w:rsidRPr="009A6FDE">
        <w:rPr>
          <w:rFonts w:cs="Arial"/>
          <w:spacing w:val="-3"/>
          <w:lang w:val="es-ES_tradnl"/>
        </w:rPr>
        <w:t>Ordinaria</w:t>
      </w:r>
    </w:p>
    <w:p w14:paraId="6B9AE6CA" w14:textId="77777777" w:rsidR="00305000" w:rsidRPr="009A6FDE" w:rsidRDefault="00305000" w:rsidP="00B52C79">
      <w:pPr>
        <w:suppressAutoHyphens/>
        <w:spacing w:after="0" w:line="240" w:lineRule="auto"/>
        <w:ind w:firstLine="0"/>
        <w:jc w:val="center"/>
        <w:rPr>
          <w:rFonts w:cs="Arial"/>
          <w:spacing w:val="-3"/>
          <w:lang w:val="es-ES_tradnl"/>
        </w:rPr>
      </w:pPr>
    </w:p>
    <w:p w14:paraId="3094BF95" w14:textId="77777777" w:rsidR="00305000" w:rsidRPr="009A6FDE" w:rsidRDefault="00305000" w:rsidP="00B52C79">
      <w:pPr>
        <w:suppressAutoHyphens/>
        <w:spacing w:after="0" w:line="240" w:lineRule="auto"/>
        <w:ind w:firstLine="0"/>
        <w:jc w:val="center"/>
        <w:rPr>
          <w:rFonts w:cs="Arial"/>
          <w:b/>
          <w:sz w:val="36"/>
          <w:lang w:val="es-ES_tradnl"/>
        </w:rPr>
      </w:pPr>
      <w:r w:rsidRPr="009A6FDE">
        <w:rPr>
          <w:rFonts w:cs="Arial"/>
          <w:b/>
          <w:sz w:val="36"/>
          <w:lang w:val="es-ES_tradnl"/>
        </w:rPr>
        <w:t>C</w:t>
      </w:r>
      <w:r>
        <w:rPr>
          <w:rFonts w:ascii="Garamond" w:hAnsi="Garamond" w:cs="Arial"/>
          <w:b/>
          <w:sz w:val="36"/>
          <w:lang w:val="es-ES_tradnl"/>
        </w:rPr>
        <w:t>Á</w:t>
      </w:r>
      <w:r w:rsidRPr="009A6FDE">
        <w:rPr>
          <w:rFonts w:cs="Arial"/>
          <w:b/>
          <w:sz w:val="36"/>
          <w:lang w:val="es-ES_tradnl"/>
        </w:rPr>
        <w:t>MARA DE REPRESENTANTES</w:t>
      </w:r>
    </w:p>
    <w:p w14:paraId="558675B1" w14:textId="77777777" w:rsidR="00305000" w:rsidRPr="009A6FDE" w:rsidRDefault="00305000" w:rsidP="00B52C79">
      <w:pPr>
        <w:spacing w:after="0" w:line="240" w:lineRule="auto"/>
        <w:ind w:firstLine="0"/>
        <w:jc w:val="center"/>
        <w:rPr>
          <w:lang w:val="es-ES_tradnl"/>
        </w:rPr>
      </w:pPr>
    </w:p>
    <w:p w14:paraId="225DFAD8" w14:textId="041EABCC" w:rsidR="00305000" w:rsidRPr="009A6FDE" w:rsidRDefault="00305000" w:rsidP="00B52C79">
      <w:pPr>
        <w:spacing w:after="0" w:line="240" w:lineRule="auto"/>
        <w:ind w:firstLine="0"/>
        <w:jc w:val="center"/>
        <w:rPr>
          <w:b/>
          <w:sz w:val="52"/>
          <w:szCs w:val="52"/>
          <w:lang w:val="es-ES_tradnl"/>
        </w:rPr>
      </w:pPr>
      <w:r w:rsidRPr="009A6FDE">
        <w:rPr>
          <w:b/>
          <w:sz w:val="52"/>
          <w:szCs w:val="52"/>
          <w:lang w:val="es-ES_tradnl"/>
        </w:rPr>
        <w:t>P. de la C.</w:t>
      </w:r>
      <w:r w:rsidR="00911730">
        <w:rPr>
          <w:b/>
          <w:sz w:val="52"/>
          <w:szCs w:val="52"/>
          <w:lang w:val="es-ES_tradnl"/>
        </w:rPr>
        <w:t xml:space="preserve"> </w:t>
      </w:r>
      <w:r w:rsidR="001A02E3">
        <w:rPr>
          <w:b/>
          <w:sz w:val="52"/>
          <w:szCs w:val="52"/>
          <w:lang w:val="es-ES_tradnl"/>
        </w:rPr>
        <w:t>1179</w:t>
      </w:r>
    </w:p>
    <w:p w14:paraId="0A6CE765" w14:textId="77777777" w:rsidR="00305000" w:rsidRPr="009A6FDE" w:rsidRDefault="00305000" w:rsidP="00B52C79">
      <w:pPr>
        <w:spacing w:after="0" w:line="240" w:lineRule="auto"/>
        <w:ind w:firstLine="0"/>
        <w:jc w:val="center"/>
        <w:rPr>
          <w:lang w:val="es-ES_tradnl"/>
        </w:rPr>
      </w:pPr>
    </w:p>
    <w:p w14:paraId="0EF5C6A4" w14:textId="14AE3B98" w:rsidR="00305000" w:rsidRPr="009A6FDE" w:rsidRDefault="001A02E3" w:rsidP="00B52C79">
      <w:pPr>
        <w:spacing w:after="0" w:line="240" w:lineRule="auto"/>
        <w:ind w:firstLine="0"/>
        <w:jc w:val="center"/>
        <w:rPr>
          <w:szCs w:val="20"/>
          <w:lang w:val="es-ES_tradnl"/>
        </w:rPr>
      </w:pPr>
      <w:r>
        <w:rPr>
          <w:szCs w:val="20"/>
          <w:lang w:val="es-ES_tradnl"/>
        </w:rPr>
        <w:t xml:space="preserve">10 </w:t>
      </w:r>
      <w:r w:rsidR="00305000">
        <w:rPr>
          <w:szCs w:val="20"/>
          <w:lang w:val="es-ES_tradnl"/>
        </w:rPr>
        <w:t xml:space="preserve">DE </w:t>
      </w:r>
      <w:r w:rsidR="007974D8">
        <w:rPr>
          <w:szCs w:val="20"/>
          <w:lang w:val="es-ES_tradnl"/>
        </w:rPr>
        <w:t>MARZO</w:t>
      </w:r>
      <w:r w:rsidR="00305000">
        <w:rPr>
          <w:szCs w:val="20"/>
          <w:lang w:val="es-ES_tradnl"/>
        </w:rPr>
        <w:t xml:space="preserve"> DE 202</w:t>
      </w:r>
      <w:r w:rsidR="007974D8">
        <w:rPr>
          <w:szCs w:val="20"/>
          <w:lang w:val="es-ES_tradnl"/>
        </w:rPr>
        <w:t>6</w:t>
      </w:r>
    </w:p>
    <w:p w14:paraId="05D236DB" w14:textId="77777777" w:rsidR="00305000" w:rsidRPr="009A6FDE" w:rsidRDefault="00305000" w:rsidP="00B52C79">
      <w:pPr>
        <w:spacing w:after="0" w:line="240" w:lineRule="auto"/>
        <w:ind w:firstLine="0"/>
        <w:jc w:val="center"/>
        <w:rPr>
          <w:szCs w:val="20"/>
          <w:lang w:val="es-ES_tradnl"/>
        </w:rPr>
      </w:pPr>
    </w:p>
    <w:p w14:paraId="6C8F28A7" w14:textId="2F63DF32" w:rsidR="00305000" w:rsidRPr="005B7A16" w:rsidRDefault="00305000" w:rsidP="00B52C79">
      <w:pPr>
        <w:spacing w:after="0" w:line="240" w:lineRule="auto"/>
        <w:ind w:firstLine="0"/>
        <w:jc w:val="center"/>
      </w:pPr>
      <w:r>
        <w:t xml:space="preserve">Presentado por </w:t>
      </w:r>
      <w:r w:rsidR="007974D8">
        <w:t>la</w:t>
      </w:r>
      <w:r>
        <w:t xml:space="preserve"> representante</w:t>
      </w:r>
      <w:r>
        <w:rPr>
          <w:i/>
        </w:rPr>
        <w:t xml:space="preserve"> </w:t>
      </w:r>
      <w:r w:rsidR="007974D8">
        <w:rPr>
          <w:i/>
        </w:rPr>
        <w:t>Medina Calderón</w:t>
      </w:r>
    </w:p>
    <w:p w14:paraId="4B17783E" w14:textId="77777777" w:rsidR="00305000" w:rsidRPr="005B7A16" w:rsidRDefault="00305000" w:rsidP="00B52C79">
      <w:pPr>
        <w:spacing w:after="0" w:line="240" w:lineRule="auto"/>
        <w:ind w:firstLine="0"/>
        <w:jc w:val="center"/>
        <w:rPr>
          <w:i/>
          <w:szCs w:val="20"/>
        </w:rPr>
      </w:pPr>
    </w:p>
    <w:p w14:paraId="5E6CB9D0" w14:textId="21BB85D3" w:rsidR="00305000" w:rsidRDefault="00305000" w:rsidP="00B52C79">
      <w:pPr>
        <w:spacing w:after="0" w:line="240" w:lineRule="auto"/>
        <w:ind w:firstLine="0"/>
        <w:jc w:val="center"/>
        <w:rPr>
          <w:szCs w:val="20"/>
          <w:lang w:val="es-ES_tradnl"/>
        </w:rPr>
      </w:pPr>
      <w:r w:rsidRPr="009A6FDE">
        <w:rPr>
          <w:szCs w:val="20"/>
          <w:lang w:val="es-ES_tradnl"/>
        </w:rPr>
        <w:t>Referido a</w:t>
      </w:r>
      <w:r w:rsidR="00017243">
        <w:rPr>
          <w:szCs w:val="20"/>
          <w:lang w:val="es-ES_tradnl"/>
        </w:rPr>
        <w:t xml:space="preserve"> </w:t>
      </w:r>
      <w:r w:rsidR="00B52C79">
        <w:rPr>
          <w:szCs w:val="20"/>
          <w:lang w:val="es-ES_tradnl"/>
        </w:rPr>
        <w:t xml:space="preserve">la Comisión de </w:t>
      </w:r>
      <w:r w:rsidR="00EF005B">
        <w:rPr>
          <w:szCs w:val="20"/>
          <w:lang w:val="es-ES_tradnl"/>
        </w:rPr>
        <w:t>Gobierno</w:t>
      </w:r>
    </w:p>
    <w:p w14:paraId="0C2151DC" w14:textId="77777777" w:rsidR="00305000" w:rsidRPr="009A6FDE" w:rsidRDefault="00305000" w:rsidP="00B52C79">
      <w:pPr>
        <w:spacing w:after="0" w:line="240" w:lineRule="auto"/>
        <w:ind w:firstLine="0"/>
        <w:jc w:val="center"/>
        <w:rPr>
          <w:szCs w:val="20"/>
          <w:lang w:val="es-ES_tradnl"/>
        </w:rPr>
      </w:pPr>
    </w:p>
    <w:p w14:paraId="754E0A9C" w14:textId="77777777" w:rsidR="00305000" w:rsidRPr="009A6FDE" w:rsidRDefault="00305000" w:rsidP="00B52C79">
      <w:pPr>
        <w:spacing w:after="0" w:line="240" w:lineRule="auto"/>
        <w:ind w:firstLine="0"/>
        <w:jc w:val="center"/>
        <w:rPr>
          <w:b/>
          <w:sz w:val="28"/>
          <w:szCs w:val="20"/>
          <w:lang w:val="es-ES_tradnl"/>
        </w:rPr>
      </w:pPr>
      <w:r w:rsidRPr="009A6FDE">
        <w:rPr>
          <w:b/>
          <w:sz w:val="28"/>
          <w:szCs w:val="20"/>
          <w:lang w:val="es-ES_tradnl"/>
        </w:rPr>
        <w:t>LEY</w:t>
      </w:r>
    </w:p>
    <w:p w14:paraId="4DF9EA86" w14:textId="77777777" w:rsidR="00305000" w:rsidRPr="009A6FDE" w:rsidRDefault="00305000" w:rsidP="00B52C79">
      <w:pPr>
        <w:spacing w:after="0" w:line="240" w:lineRule="auto"/>
        <w:jc w:val="center"/>
        <w:rPr>
          <w:lang w:val="es-ES_tradnl"/>
        </w:rPr>
      </w:pPr>
    </w:p>
    <w:p w14:paraId="07A6E73B" w14:textId="42CA0BD0" w:rsidR="00305000" w:rsidRPr="009A6FDE" w:rsidRDefault="00305000" w:rsidP="00B52C79">
      <w:pPr>
        <w:spacing w:after="0" w:line="240" w:lineRule="auto"/>
        <w:ind w:left="720" w:hanging="720"/>
      </w:pPr>
      <w:bookmarkStart w:id="0" w:name="OLE_LINK1"/>
      <w:bookmarkStart w:id="1" w:name="OLE_LINK2"/>
      <w:r w:rsidRPr="009A6FDE">
        <w:t>Para</w:t>
      </w:r>
      <w:r w:rsidR="007974D8" w:rsidRPr="007974D8">
        <w:t xml:space="preserve"> declarar el 21 de marzo de cada año como el “Día de las Mujeres Tocadoras de Bomba de Loíza”, en reconocimiento a su aportación a la cultura afrocaribeña de Puerto Rico; y para otros fines relacionados</w:t>
      </w:r>
      <w:r w:rsidR="007974D8">
        <w:t>.</w:t>
      </w:r>
      <w:r>
        <w:t xml:space="preserve"> </w:t>
      </w:r>
    </w:p>
    <w:bookmarkEnd w:id="0"/>
    <w:bookmarkEnd w:id="1"/>
    <w:p w14:paraId="29018007" w14:textId="77777777" w:rsidR="00305000" w:rsidRPr="007974D8" w:rsidRDefault="00305000" w:rsidP="00B52C79">
      <w:pPr>
        <w:spacing w:after="0" w:line="240" w:lineRule="auto"/>
        <w:jc w:val="left"/>
        <w:rPr>
          <w:lang w:val="es-ES_tradnl"/>
        </w:rPr>
      </w:pPr>
    </w:p>
    <w:p w14:paraId="39994BDC" w14:textId="77777777" w:rsidR="00305000" w:rsidRDefault="00305000" w:rsidP="00B52C79">
      <w:pPr>
        <w:spacing w:after="0" w:line="240" w:lineRule="auto"/>
        <w:ind w:firstLine="0"/>
        <w:jc w:val="center"/>
        <w:rPr>
          <w:lang w:val="es-ES_tradnl"/>
        </w:rPr>
      </w:pPr>
      <w:r w:rsidRPr="009A6FDE">
        <w:rPr>
          <w:lang w:val="es-ES_tradnl"/>
        </w:rPr>
        <w:t>EXPOSICI</w:t>
      </w:r>
      <w:r>
        <w:rPr>
          <w:lang w:val="es-ES_tradnl"/>
        </w:rPr>
        <w:t>Ó</w:t>
      </w:r>
      <w:r w:rsidRPr="009A6FDE">
        <w:rPr>
          <w:lang w:val="es-ES_tradnl"/>
        </w:rPr>
        <w:t>N DE MOTIVOS</w:t>
      </w:r>
    </w:p>
    <w:p w14:paraId="48FFFD0E" w14:textId="77777777" w:rsidR="00305000" w:rsidRPr="009A6FDE" w:rsidRDefault="00305000" w:rsidP="00B52C79">
      <w:pPr>
        <w:spacing w:after="0" w:line="240" w:lineRule="auto"/>
        <w:ind w:firstLine="0"/>
        <w:jc w:val="center"/>
        <w:rPr>
          <w:lang w:val="es-ES_tradnl"/>
        </w:rPr>
      </w:pPr>
    </w:p>
    <w:p w14:paraId="604637E8" w14:textId="77777777" w:rsidR="001E2766" w:rsidRPr="001E2766" w:rsidRDefault="001E2766" w:rsidP="001E2766">
      <w:pPr>
        <w:spacing w:after="0" w:line="240" w:lineRule="auto"/>
      </w:pPr>
      <w:r w:rsidRPr="001E2766">
        <w:t>La bomba puertorriqueña constituye una de las expresiones culturales más emblemáticas del acervo afrodescendiente de Puerto Rico. Su desarrollo histórico está íntimamente ligado a las comunidades afrocaribeñas, particularmente en el municipio de Loíza, donde esta manifestación artística ha sido preservada y transmitida de generación en generación.</w:t>
      </w:r>
    </w:p>
    <w:p w14:paraId="030486D5" w14:textId="77777777" w:rsidR="001E2766" w:rsidRDefault="001E2766" w:rsidP="001E2766">
      <w:pPr>
        <w:spacing w:after="0" w:line="240" w:lineRule="auto"/>
      </w:pPr>
    </w:p>
    <w:p w14:paraId="00DB9EAB" w14:textId="4FDD5C13" w:rsidR="001E2766" w:rsidRPr="001E2766" w:rsidRDefault="001E2766" w:rsidP="001E2766">
      <w:pPr>
        <w:spacing w:after="0" w:line="240" w:lineRule="auto"/>
      </w:pPr>
      <w:r w:rsidRPr="001E2766">
        <w:t>En dicha tradición, las mujeres han desempeñado un rol fundamental no solo como bailadoras, sino también como intérpretes y tocadoras de tambor, custodias del ritmo, la memoria histórica y la</w:t>
      </w:r>
      <w:r w:rsidR="004207D7">
        <w:t xml:space="preserve"> expresión</w:t>
      </w:r>
      <w:r w:rsidRPr="001E2766">
        <w:t xml:space="preserve"> cultural. Su participación ha contribuido significativamente a la </w:t>
      </w:r>
      <w:proofErr w:type="spellStart"/>
      <w:r w:rsidRPr="001E2766">
        <w:t>visibilización</w:t>
      </w:r>
      <w:proofErr w:type="spellEnd"/>
      <w:r w:rsidRPr="001E2766">
        <w:t xml:space="preserve"> del legado afrocaribeño y al fortalecimiento de la identidad cultural puertorriqueña.</w:t>
      </w:r>
    </w:p>
    <w:p w14:paraId="470D995B" w14:textId="77777777" w:rsidR="001E2766" w:rsidRDefault="001E2766" w:rsidP="001E2766">
      <w:pPr>
        <w:spacing w:after="0" w:line="240" w:lineRule="auto"/>
      </w:pPr>
    </w:p>
    <w:p w14:paraId="0462C25E" w14:textId="13FFD4E2" w:rsidR="001E2766" w:rsidRDefault="001E2766" w:rsidP="001E2766">
      <w:pPr>
        <w:spacing w:after="0" w:line="240" w:lineRule="auto"/>
      </w:pPr>
      <w:r w:rsidRPr="001E2766">
        <w:t xml:space="preserve">El 21 de marzo es reconocido internacionalmente por la Organización de las Naciones Unidas como el Día Internacional para la Eliminación de la Discriminación Racial, fecha que reafirma el compromiso global con la equidad, la dignidad humana y el respeto a la diversidad cultural. En ese contexto, declarar esta fecha como el “Día de las </w:t>
      </w:r>
      <w:r w:rsidRPr="001E2766">
        <w:lastRenderedPageBreak/>
        <w:t>Mujeres Tocadoras de Bomba de Loíza” constituye un acto afirmativo de reconocimiento, justicia histórica y valorización de la herencia afrodescendiente en Puerto Rico.</w:t>
      </w:r>
      <w:r w:rsidR="008A2808">
        <w:t xml:space="preserve"> </w:t>
      </w:r>
    </w:p>
    <w:p w14:paraId="2E760E86" w14:textId="77777777" w:rsidR="00C60AC7" w:rsidRDefault="00C60AC7" w:rsidP="001E2766">
      <w:pPr>
        <w:spacing w:after="0" w:line="240" w:lineRule="auto"/>
      </w:pPr>
    </w:p>
    <w:p w14:paraId="24FDA00B" w14:textId="2111444D" w:rsidR="005956F4" w:rsidRPr="001E2766" w:rsidRDefault="004F16E8" w:rsidP="001E2766">
      <w:pPr>
        <w:spacing w:after="0" w:line="240" w:lineRule="auto"/>
      </w:pPr>
      <w:r w:rsidRPr="004F16E8">
        <w:t>Asimismo, el mes de marzo alberga la conmemoración del Día Internacional de la Mujer, ocasión en la que se reconoce la lucha histórica de las mujeres por la equidad, la justicia y la plena participación en la vida social, cultural y económica. En ese marco, la declaración del 21 de marzo como el “Día de las Mujeres Tocadoras de Bomba de Loíza” adquiere una dimensión aún más significativa, al resaltar la contribución determinante de estas mujeres a un género musical profundamente vinculado a la identidad cultural de la región y a la preservación de la memoria histórica afrocaribeña.</w:t>
      </w:r>
    </w:p>
    <w:p w14:paraId="33EAC16C" w14:textId="77777777" w:rsidR="004F16E8" w:rsidRDefault="004F16E8" w:rsidP="001E2766">
      <w:pPr>
        <w:spacing w:after="0" w:line="240" w:lineRule="auto"/>
      </w:pPr>
    </w:p>
    <w:p w14:paraId="5BC7451F" w14:textId="785B06EA" w:rsidR="001E2766" w:rsidRPr="001E2766" w:rsidRDefault="001E2766" w:rsidP="001E2766">
      <w:pPr>
        <w:spacing w:after="0" w:line="240" w:lineRule="auto"/>
      </w:pPr>
      <w:r w:rsidRPr="001E2766">
        <w:t xml:space="preserve">Mediante </w:t>
      </w:r>
      <w:r w:rsidR="005956F4">
        <w:t>est</w:t>
      </w:r>
      <w:r w:rsidR="004F16E8">
        <w:t xml:space="preserve">a pieza legislativa </w:t>
      </w:r>
      <w:r w:rsidRPr="001E2766">
        <w:t>la Asamblea Legislativa reafirma su compromiso con la preservación cultural, la equidad y el reconocimiento de las contribuciones de las mujeres afrodescendientes al desarrollo cultural de</w:t>
      </w:r>
      <w:r w:rsidR="004F16E8">
        <w:t xml:space="preserve"> la Isla</w:t>
      </w:r>
      <w:r w:rsidRPr="001E2766">
        <w:t>.</w:t>
      </w:r>
      <w:r w:rsidR="009226D5" w:rsidRPr="009226D5">
        <w:t xml:space="preserve"> Su liderazgo artístico y cultural ha sido esencial para la continuidad y fortalecimiento de una tradición que constituye parte integral del patrimonio cultural puertorriqueño.</w:t>
      </w:r>
    </w:p>
    <w:p w14:paraId="13919509" w14:textId="77777777" w:rsidR="00017243" w:rsidRDefault="00017243" w:rsidP="009226D5">
      <w:pPr>
        <w:spacing w:after="0" w:line="240" w:lineRule="auto"/>
        <w:ind w:firstLine="0"/>
        <w:rPr>
          <w:i/>
          <w:lang w:val="es-ES_tradnl"/>
        </w:rPr>
      </w:pPr>
    </w:p>
    <w:p w14:paraId="0170B2AC" w14:textId="477FF973" w:rsidR="00305000" w:rsidRPr="009A6FDE" w:rsidRDefault="00305000" w:rsidP="00B52C79">
      <w:pPr>
        <w:spacing w:after="0" w:line="480" w:lineRule="auto"/>
        <w:ind w:firstLine="0"/>
        <w:rPr>
          <w:i/>
          <w:lang w:val="es-ES_tradnl"/>
        </w:rPr>
      </w:pPr>
      <w:r w:rsidRPr="009A6FDE">
        <w:rPr>
          <w:i/>
          <w:lang w:val="es-ES_tradnl"/>
        </w:rPr>
        <w:t>DECR</w:t>
      </w:r>
      <w:r>
        <w:rPr>
          <w:i/>
          <w:lang w:val="es-ES_tradnl"/>
        </w:rPr>
        <w:t>É</w:t>
      </w:r>
      <w:r w:rsidRPr="009A6FDE">
        <w:rPr>
          <w:i/>
          <w:lang w:val="es-ES_tradnl"/>
        </w:rPr>
        <w:t>TASE POR LA ASAMBLEA LEGISLATIVA DE PUERTO RICO:</w:t>
      </w:r>
    </w:p>
    <w:p w14:paraId="5B8313A0" w14:textId="77777777" w:rsidR="00305000" w:rsidRPr="009A6FDE" w:rsidRDefault="00305000" w:rsidP="00017243">
      <w:pPr>
        <w:spacing w:after="0" w:line="480" w:lineRule="auto"/>
        <w:rPr>
          <w:lang w:val="es-ES_tradnl"/>
        </w:rPr>
        <w:sectPr w:rsidR="00305000" w:rsidRPr="009A6FDE" w:rsidSect="0010448D">
          <w:headerReference w:type="default" r:id="rId6"/>
          <w:pgSz w:w="12240" w:h="15840" w:code="1"/>
          <w:pgMar w:top="1440" w:right="1440" w:bottom="1440" w:left="1440" w:header="720" w:footer="720" w:gutter="0"/>
          <w:cols w:space="720"/>
          <w:titlePg/>
        </w:sectPr>
      </w:pPr>
    </w:p>
    <w:p w14:paraId="3BEC4653" w14:textId="2B0CC6B9" w:rsidR="00305000" w:rsidRPr="009A6FDE" w:rsidRDefault="00305000" w:rsidP="00017243">
      <w:pPr>
        <w:spacing w:after="0" w:line="480" w:lineRule="auto"/>
      </w:pPr>
      <w:r w:rsidRPr="6AAA16A9">
        <w:rPr>
          <w:lang w:val="es-ES"/>
        </w:rPr>
        <w:t>Sección 1.-</w:t>
      </w:r>
      <w:r w:rsidR="00FE2642">
        <w:t xml:space="preserve"> Se declara el 21 de marzo de cada año como el “Día de las Mujeres Tocadoras de Bomba de Loíza”</w:t>
      </w:r>
      <w:r w:rsidR="00FE218C">
        <w:t>.</w:t>
      </w:r>
    </w:p>
    <w:p w14:paraId="63211BFA" w14:textId="71DA2A58" w:rsidR="12E55EF0" w:rsidRDefault="12E55EF0" w:rsidP="6AAA16A9">
      <w:pPr>
        <w:spacing w:after="0" w:line="480" w:lineRule="auto"/>
        <w:rPr>
          <w:i/>
          <w:iCs/>
          <w:u w:val="single"/>
        </w:rPr>
      </w:pPr>
      <w:r w:rsidRPr="6AAA16A9">
        <w:rPr>
          <w:i/>
          <w:iCs/>
          <w:u w:val="single"/>
        </w:rPr>
        <w:t>Sección 2. - Se define “mujeres tocadoras de bomba”</w:t>
      </w:r>
      <w:r w:rsidR="71271DC1" w:rsidRPr="6AAA16A9">
        <w:rPr>
          <w:i/>
          <w:iCs/>
          <w:u w:val="single"/>
        </w:rPr>
        <w:t xml:space="preserve"> comprende a todas aquellas mujeres, nacidas o radicadas</w:t>
      </w:r>
      <w:r w:rsidR="1B2E89B7" w:rsidRPr="6AAA16A9">
        <w:rPr>
          <w:i/>
          <w:iCs/>
          <w:u w:val="single"/>
        </w:rPr>
        <w:t xml:space="preserve"> en el </w:t>
      </w:r>
      <w:r w:rsidR="2C7C5095" w:rsidRPr="6AAA16A9">
        <w:rPr>
          <w:i/>
          <w:iCs/>
          <w:u w:val="single"/>
        </w:rPr>
        <w:t>M</w:t>
      </w:r>
      <w:r w:rsidR="1B2E89B7" w:rsidRPr="6AAA16A9">
        <w:rPr>
          <w:i/>
          <w:iCs/>
          <w:u w:val="single"/>
        </w:rPr>
        <w:t>unicipio de Loíza, que practican o han practicado la percusión en la tradición de</w:t>
      </w:r>
      <w:r w:rsidR="6AE3DB23" w:rsidRPr="6AAA16A9">
        <w:rPr>
          <w:i/>
          <w:iCs/>
          <w:u w:val="single"/>
        </w:rPr>
        <w:t xml:space="preserve"> </w:t>
      </w:r>
      <w:r w:rsidR="1B2E89B7" w:rsidRPr="6AAA16A9">
        <w:rPr>
          <w:i/>
          <w:iCs/>
          <w:u w:val="single"/>
        </w:rPr>
        <w:t>l</w:t>
      </w:r>
      <w:r w:rsidR="02A6C050" w:rsidRPr="6AAA16A9">
        <w:rPr>
          <w:i/>
          <w:iCs/>
          <w:u w:val="single"/>
        </w:rPr>
        <w:t>a</w:t>
      </w:r>
      <w:r w:rsidR="1B2E89B7" w:rsidRPr="6AAA16A9">
        <w:rPr>
          <w:i/>
          <w:iCs/>
          <w:u w:val="single"/>
        </w:rPr>
        <w:t xml:space="preserve"> bom</w:t>
      </w:r>
      <w:r w:rsidR="0C9E4CE6" w:rsidRPr="6AAA16A9">
        <w:rPr>
          <w:i/>
          <w:iCs/>
          <w:u w:val="single"/>
        </w:rPr>
        <w:t>ba puertorriqueña como portadoras de esa herencia cultural.</w:t>
      </w:r>
    </w:p>
    <w:p w14:paraId="5AFDD830" w14:textId="4E6C232E" w:rsidR="003A6AA9" w:rsidRDefault="00305000" w:rsidP="6AAA16A9">
      <w:pPr>
        <w:spacing w:after="0" w:line="480" w:lineRule="auto"/>
        <w:rPr>
          <w:lang w:val="es-ES"/>
        </w:rPr>
      </w:pPr>
      <w:r w:rsidRPr="6AAA16A9">
        <w:rPr>
          <w:lang w:val="es-ES"/>
        </w:rPr>
        <w:t xml:space="preserve">Sección </w:t>
      </w:r>
      <w:r w:rsidRPr="6AAA16A9">
        <w:rPr>
          <w:strike/>
          <w:lang w:val="es-ES"/>
        </w:rPr>
        <w:t>2</w:t>
      </w:r>
      <w:r w:rsidR="6163DD6F" w:rsidRPr="6AAA16A9">
        <w:rPr>
          <w:lang w:val="es-ES"/>
        </w:rPr>
        <w:t xml:space="preserve"> </w:t>
      </w:r>
      <w:r w:rsidR="6163DD6F" w:rsidRPr="6AAA16A9">
        <w:rPr>
          <w:i/>
          <w:iCs/>
          <w:u w:val="single"/>
          <w:lang w:val="es-ES"/>
        </w:rPr>
        <w:t>3</w:t>
      </w:r>
      <w:r w:rsidRPr="6AAA16A9">
        <w:rPr>
          <w:lang w:val="es-ES"/>
        </w:rPr>
        <w:t>.-</w:t>
      </w:r>
      <w:r w:rsidR="00970888">
        <w:t xml:space="preserve"> La Gobernadora de Puerto Rico, mediante proclama oficial emitida al efecto, exhortará al sector público, al sector privado, a las instituciones educativas, a las entidades culturales y a toda la comunidad puertorriqueña a llevar a cabo actividades educativas, artísticas y culturales dirigidas a reconocer y resaltar la aportación histórica de las mujeres tocadoras de bomba del municipio de Loíza, así como a fomentar la preservación y difusión de la bomba puertorriqueña como manifestación esencial de </w:t>
      </w:r>
      <w:r w:rsidR="00970888">
        <w:lastRenderedPageBreak/>
        <w:t>nuestra herencia afrocaribeña, conforme a la declaración del 21 de marzo de cada año como el “Día de las Mujeres Tocadoras de Bomba de Loíza”</w:t>
      </w:r>
      <w:r w:rsidR="00095156">
        <w:t>.</w:t>
      </w:r>
    </w:p>
    <w:p w14:paraId="1CE7DD51" w14:textId="093A210E" w:rsidR="00305000" w:rsidRPr="009A6FDE" w:rsidRDefault="00305000" w:rsidP="00017243">
      <w:pPr>
        <w:spacing w:after="0" w:line="480" w:lineRule="auto"/>
        <w:rPr>
          <w:lang w:val="es-ES_tradnl"/>
        </w:rPr>
      </w:pPr>
      <w:r w:rsidRPr="6AAA16A9">
        <w:rPr>
          <w:lang w:val="es-ES"/>
        </w:rPr>
        <w:t xml:space="preserve">Sección </w:t>
      </w:r>
      <w:r w:rsidRPr="6AAA16A9">
        <w:rPr>
          <w:strike/>
          <w:lang w:val="es-ES"/>
        </w:rPr>
        <w:t>3</w:t>
      </w:r>
      <w:r w:rsidR="41A2749C" w:rsidRPr="6AAA16A9">
        <w:rPr>
          <w:lang w:val="es-ES"/>
        </w:rPr>
        <w:t xml:space="preserve"> </w:t>
      </w:r>
      <w:r w:rsidR="41A2749C" w:rsidRPr="6AAA16A9">
        <w:rPr>
          <w:i/>
          <w:iCs/>
          <w:u w:val="single"/>
          <w:lang w:val="es-ES"/>
        </w:rPr>
        <w:t>4</w:t>
      </w:r>
      <w:r w:rsidRPr="6AAA16A9">
        <w:rPr>
          <w:lang w:val="es-ES"/>
        </w:rPr>
        <w:t>.</w:t>
      </w:r>
      <w:r w:rsidR="0010763A" w:rsidRPr="6AAA16A9">
        <w:rPr>
          <w:lang w:val="es-ES"/>
        </w:rPr>
        <w:t>-</w:t>
      </w:r>
      <w:r w:rsidR="00095156">
        <w:t xml:space="preserve"> Se faculta al Instituto de Cultura Puertorriqueña, en coordinación con el Departamento de Educación y</w:t>
      </w:r>
      <w:r w:rsidR="009A1A38">
        <w:t xml:space="preserve"> el Municipio de Loíza</w:t>
      </w:r>
      <w:r w:rsidR="00095156">
        <w:t>, a adoptar las medidas que sean necesarias para la consecución de los objetivos de esta</w:t>
      </w:r>
      <w:r w:rsidR="000C5FD5">
        <w:t xml:space="preserve"> </w:t>
      </w:r>
      <w:r w:rsidR="00C1203C">
        <w:t>L</w:t>
      </w:r>
      <w:r w:rsidR="000C5FD5">
        <w:t>ey</w:t>
      </w:r>
      <w:r w:rsidR="00095156">
        <w:t>, mediante la organización y celebración de actividades conmemorativas, educativas y culturales</w:t>
      </w:r>
      <w:r w:rsidR="00581F7A">
        <w:t xml:space="preserve">, conforme a la </w:t>
      </w:r>
      <w:r w:rsidR="00EE4716">
        <w:t>p</w:t>
      </w:r>
      <w:r w:rsidR="00581F7A">
        <w:t>roclama emitida,</w:t>
      </w:r>
      <w:r w:rsidR="00095156">
        <w:t xml:space="preserve"> dirigidas a destacar la contribución de las mujeres tocadoras de bomba a la identidad cultural puertorriqueña, </w:t>
      </w:r>
      <w:r w:rsidR="1FED6651" w:rsidRPr="6AAA16A9">
        <w:rPr>
          <w:i/>
          <w:iCs/>
          <w:u w:val="single"/>
        </w:rPr>
        <w:t>a f</w:t>
      </w:r>
      <w:r w:rsidR="209833D1" w:rsidRPr="6AAA16A9">
        <w:rPr>
          <w:i/>
          <w:iCs/>
          <w:u w:val="single"/>
        </w:rPr>
        <w:t>om</w:t>
      </w:r>
      <w:r w:rsidR="5331AF69" w:rsidRPr="6AAA16A9">
        <w:rPr>
          <w:i/>
          <w:iCs/>
          <w:u w:val="single"/>
        </w:rPr>
        <w:t>entar programas de aprendizaje intergen</w:t>
      </w:r>
      <w:r w:rsidR="3B1B031D" w:rsidRPr="6AAA16A9">
        <w:rPr>
          <w:i/>
          <w:iCs/>
          <w:u w:val="single"/>
        </w:rPr>
        <w:t>e</w:t>
      </w:r>
      <w:r w:rsidR="5331AF69" w:rsidRPr="6AAA16A9">
        <w:rPr>
          <w:i/>
          <w:iCs/>
          <w:u w:val="single"/>
        </w:rPr>
        <w:t>racional</w:t>
      </w:r>
      <w:r w:rsidR="78961326" w:rsidRPr="6AAA16A9">
        <w:rPr>
          <w:i/>
          <w:iCs/>
          <w:u w:val="single"/>
        </w:rPr>
        <w:t xml:space="preserve"> en los que las tocadoras de mayor trayectoria puedan compartir sus conocimientos con las generaciones más jóvenes</w:t>
      </w:r>
      <w:r w:rsidR="5EF4AB74" w:rsidRPr="6AAA16A9">
        <w:rPr>
          <w:i/>
          <w:iCs/>
          <w:u w:val="single"/>
        </w:rPr>
        <w:t>,</w:t>
      </w:r>
      <w:r w:rsidR="5331AF69" w:rsidRPr="6AAA16A9">
        <w:t xml:space="preserve"> </w:t>
      </w:r>
      <w:r w:rsidR="00095156">
        <w:t>así como a promover el conocimiento</w:t>
      </w:r>
      <w:r w:rsidR="356DF5B0">
        <w:t xml:space="preserve"> </w:t>
      </w:r>
      <w:r w:rsidR="00095156">
        <w:t xml:space="preserve"> la valoración de la herencia afrodescendiente en Puerto Rico.</w:t>
      </w:r>
    </w:p>
    <w:p w14:paraId="404A44BE" w14:textId="5C436DA5" w:rsidR="004D49C8" w:rsidRPr="00305000" w:rsidRDefault="00305000" w:rsidP="6AAA16A9">
      <w:pPr>
        <w:spacing w:after="0" w:line="480" w:lineRule="auto"/>
        <w:rPr>
          <w:lang w:val="es-ES"/>
        </w:rPr>
      </w:pPr>
      <w:r w:rsidRPr="6AAA16A9">
        <w:rPr>
          <w:lang w:val="es-ES"/>
        </w:rPr>
        <w:t xml:space="preserve">Sección </w:t>
      </w:r>
      <w:r w:rsidRPr="6AAA16A9">
        <w:rPr>
          <w:strike/>
          <w:lang w:val="es-ES"/>
        </w:rPr>
        <w:t>4</w:t>
      </w:r>
      <w:r w:rsidR="5BED1A74" w:rsidRPr="6AAA16A9">
        <w:rPr>
          <w:lang w:val="es-ES"/>
        </w:rPr>
        <w:t xml:space="preserve"> </w:t>
      </w:r>
      <w:r w:rsidR="5BED1A74" w:rsidRPr="6AAA16A9">
        <w:rPr>
          <w:i/>
          <w:iCs/>
          <w:u w:val="single"/>
          <w:lang w:val="es-ES"/>
        </w:rPr>
        <w:t>5</w:t>
      </w:r>
      <w:r w:rsidRPr="6AAA16A9">
        <w:rPr>
          <w:lang w:val="es-ES"/>
        </w:rPr>
        <w:t>.-Esta ley empezará a regir inmediatamente después de su aprobación.</w:t>
      </w:r>
    </w:p>
    <w:sectPr w:rsidR="004D49C8" w:rsidRPr="00305000" w:rsidSect="0010448D">
      <w:type w:val="continuous"/>
      <w:pgSz w:w="12240" w:h="15840" w:code="1"/>
      <w:pgMar w:top="1440" w:right="1440" w:bottom="1440" w:left="1440" w:header="720" w:footer="720" w:gutter="0"/>
      <w:lnNumType w:countBy="1"/>
      <w:cols w:space="720"/>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71677" w14:textId="77777777" w:rsidR="00E26975" w:rsidRDefault="00E26975">
      <w:pPr>
        <w:spacing w:after="0" w:line="240" w:lineRule="auto"/>
      </w:pPr>
      <w:r>
        <w:separator/>
      </w:r>
    </w:p>
  </w:endnote>
  <w:endnote w:type="continuationSeparator" w:id="0">
    <w:p w14:paraId="019DD371" w14:textId="77777777" w:rsidR="00E26975" w:rsidRDefault="00E26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4585E" w14:textId="77777777" w:rsidR="00E26975" w:rsidRDefault="00E26975">
      <w:pPr>
        <w:spacing w:after="0" w:line="240" w:lineRule="auto"/>
      </w:pPr>
      <w:r>
        <w:separator/>
      </w:r>
    </w:p>
  </w:footnote>
  <w:footnote w:type="continuationSeparator" w:id="0">
    <w:p w14:paraId="769E7D45" w14:textId="77777777" w:rsidR="00E26975" w:rsidRDefault="00E269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C99D0" w14:textId="77777777" w:rsidR="001724CB" w:rsidRDefault="00911730" w:rsidP="009A6FDE">
    <w:pPr>
      <w:pStyle w:val="Header"/>
      <w:ind w:firstLine="0"/>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00"/>
    <w:rsid w:val="00017243"/>
    <w:rsid w:val="00095156"/>
    <w:rsid w:val="0009584D"/>
    <w:rsid w:val="00096B85"/>
    <w:rsid w:val="000C5FD5"/>
    <w:rsid w:val="000F3F52"/>
    <w:rsid w:val="0010448D"/>
    <w:rsid w:val="0010763A"/>
    <w:rsid w:val="001724CB"/>
    <w:rsid w:val="001A02E3"/>
    <w:rsid w:val="001B1A3C"/>
    <w:rsid w:val="001C3503"/>
    <w:rsid w:val="001C7190"/>
    <w:rsid w:val="001E2766"/>
    <w:rsid w:val="001F3E18"/>
    <w:rsid w:val="00203DD7"/>
    <w:rsid w:val="00223C33"/>
    <w:rsid w:val="00244FD2"/>
    <w:rsid w:val="00263DBC"/>
    <w:rsid w:val="00282F9D"/>
    <w:rsid w:val="00305000"/>
    <w:rsid w:val="00365C3A"/>
    <w:rsid w:val="003A6AA9"/>
    <w:rsid w:val="003C18BF"/>
    <w:rsid w:val="00401C6B"/>
    <w:rsid w:val="004207D7"/>
    <w:rsid w:val="004D49C8"/>
    <w:rsid w:val="004F16E8"/>
    <w:rsid w:val="004F50AC"/>
    <w:rsid w:val="00523F1A"/>
    <w:rsid w:val="00565D0D"/>
    <w:rsid w:val="00577A72"/>
    <w:rsid w:val="00581F7A"/>
    <w:rsid w:val="005956F4"/>
    <w:rsid w:val="0061742A"/>
    <w:rsid w:val="0066784C"/>
    <w:rsid w:val="00683A53"/>
    <w:rsid w:val="00721041"/>
    <w:rsid w:val="007974D8"/>
    <w:rsid w:val="007E794C"/>
    <w:rsid w:val="00805DA4"/>
    <w:rsid w:val="00854E0B"/>
    <w:rsid w:val="00884536"/>
    <w:rsid w:val="008A2808"/>
    <w:rsid w:val="00911730"/>
    <w:rsid w:val="009226D5"/>
    <w:rsid w:val="0094471D"/>
    <w:rsid w:val="0096362D"/>
    <w:rsid w:val="00970888"/>
    <w:rsid w:val="009A1A38"/>
    <w:rsid w:val="009A7B7D"/>
    <w:rsid w:val="009F5289"/>
    <w:rsid w:val="00A07EB7"/>
    <w:rsid w:val="00A514DC"/>
    <w:rsid w:val="00A90BB0"/>
    <w:rsid w:val="00AC7287"/>
    <w:rsid w:val="00B52C79"/>
    <w:rsid w:val="00BB379C"/>
    <w:rsid w:val="00C01077"/>
    <w:rsid w:val="00C1203C"/>
    <w:rsid w:val="00C577FD"/>
    <w:rsid w:val="00C60AC7"/>
    <w:rsid w:val="00C84029"/>
    <w:rsid w:val="00D12664"/>
    <w:rsid w:val="00D21414"/>
    <w:rsid w:val="00D45DA1"/>
    <w:rsid w:val="00D617D1"/>
    <w:rsid w:val="00DC26A4"/>
    <w:rsid w:val="00E26975"/>
    <w:rsid w:val="00E8648D"/>
    <w:rsid w:val="00E92894"/>
    <w:rsid w:val="00ED23FC"/>
    <w:rsid w:val="00EE4716"/>
    <w:rsid w:val="00EF005B"/>
    <w:rsid w:val="00F107AC"/>
    <w:rsid w:val="00F26D6F"/>
    <w:rsid w:val="00FB0D25"/>
    <w:rsid w:val="00FE09A9"/>
    <w:rsid w:val="00FE218C"/>
    <w:rsid w:val="00FE2642"/>
    <w:rsid w:val="02A6C050"/>
    <w:rsid w:val="04F29E73"/>
    <w:rsid w:val="067E8646"/>
    <w:rsid w:val="0C9E4CE6"/>
    <w:rsid w:val="12D66DCA"/>
    <w:rsid w:val="12E55EF0"/>
    <w:rsid w:val="18C0DF01"/>
    <w:rsid w:val="1AA835EF"/>
    <w:rsid w:val="1B2E89B7"/>
    <w:rsid w:val="1C9C2E97"/>
    <w:rsid w:val="1D7ABBBD"/>
    <w:rsid w:val="1FED6651"/>
    <w:rsid w:val="209833D1"/>
    <w:rsid w:val="2C76D32E"/>
    <w:rsid w:val="2C7C5095"/>
    <w:rsid w:val="2FBE75EA"/>
    <w:rsid w:val="31D79E7A"/>
    <w:rsid w:val="334E1D4A"/>
    <w:rsid w:val="356DF5B0"/>
    <w:rsid w:val="37FB1FCC"/>
    <w:rsid w:val="3816C6B8"/>
    <w:rsid w:val="3B1B031D"/>
    <w:rsid w:val="3DC70C93"/>
    <w:rsid w:val="3FCDB584"/>
    <w:rsid w:val="41A2749C"/>
    <w:rsid w:val="4C0B52F0"/>
    <w:rsid w:val="4E51B73E"/>
    <w:rsid w:val="5331AF69"/>
    <w:rsid w:val="55450C56"/>
    <w:rsid w:val="5842C573"/>
    <w:rsid w:val="5BED1A74"/>
    <w:rsid w:val="5D77D949"/>
    <w:rsid w:val="5EF4AB74"/>
    <w:rsid w:val="6163DD6F"/>
    <w:rsid w:val="6355856C"/>
    <w:rsid w:val="6AAA16A9"/>
    <w:rsid w:val="6AE3DB23"/>
    <w:rsid w:val="6B535039"/>
    <w:rsid w:val="71271DC1"/>
    <w:rsid w:val="78961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5A1A4"/>
  <w15:chartTrackingRefBased/>
  <w15:docId w15:val="{3DDAC639-4ABA-4E10-8267-D12D8BEFD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000"/>
    <w:pPr>
      <w:spacing w:after="224" w:line="276" w:lineRule="auto"/>
      <w:ind w:firstLine="720"/>
      <w:jc w:val="both"/>
    </w:pPr>
    <w:rPr>
      <w:rFonts w:ascii="Book Antiqua" w:eastAsia="Times New Roman" w:hAnsi="Book Antiqua" w:cs="Times New Roman"/>
      <w:kern w:val="0"/>
      <w:sz w:val="24"/>
      <w:szCs w:val="24"/>
      <w:lang w:val="es-PR"/>
    </w:rPr>
  </w:style>
  <w:style w:type="paragraph" w:styleId="Heading1">
    <w:name w:val="heading 1"/>
    <w:basedOn w:val="Normal"/>
    <w:next w:val="Normal"/>
    <w:link w:val="Heading1Char"/>
    <w:uiPriority w:val="9"/>
    <w:qFormat/>
    <w:rsid w:val="003050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50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50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50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50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50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0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0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0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0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50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50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50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50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50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0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0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000"/>
    <w:rPr>
      <w:rFonts w:eastAsiaTheme="majorEastAsia" w:cstheme="majorBidi"/>
      <w:color w:val="272727" w:themeColor="text1" w:themeTint="D8"/>
    </w:rPr>
  </w:style>
  <w:style w:type="paragraph" w:styleId="Title">
    <w:name w:val="Title"/>
    <w:basedOn w:val="Normal"/>
    <w:next w:val="Normal"/>
    <w:link w:val="TitleChar"/>
    <w:uiPriority w:val="10"/>
    <w:qFormat/>
    <w:rsid w:val="00305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0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000"/>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0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000"/>
    <w:pPr>
      <w:spacing w:before="160"/>
      <w:jc w:val="center"/>
    </w:pPr>
    <w:rPr>
      <w:i/>
      <w:iCs/>
      <w:color w:val="404040" w:themeColor="text1" w:themeTint="BF"/>
    </w:rPr>
  </w:style>
  <w:style w:type="character" w:customStyle="1" w:styleId="QuoteChar">
    <w:name w:val="Quote Char"/>
    <w:basedOn w:val="DefaultParagraphFont"/>
    <w:link w:val="Quote"/>
    <w:uiPriority w:val="29"/>
    <w:rsid w:val="00305000"/>
    <w:rPr>
      <w:i/>
      <w:iCs/>
      <w:color w:val="404040" w:themeColor="text1" w:themeTint="BF"/>
    </w:rPr>
  </w:style>
  <w:style w:type="paragraph" w:styleId="ListParagraph">
    <w:name w:val="List Paragraph"/>
    <w:basedOn w:val="Normal"/>
    <w:uiPriority w:val="34"/>
    <w:qFormat/>
    <w:rsid w:val="00305000"/>
    <w:pPr>
      <w:ind w:left="720"/>
      <w:contextualSpacing/>
    </w:pPr>
  </w:style>
  <w:style w:type="character" w:styleId="IntenseEmphasis">
    <w:name w:val="Intense Emphasis"/>
    <w:basedOn w:val="DefaultParagraphFont"/>
    <w:uiPriority w:val="21"/>
    <w:qFormat/>
    <w:rsid w:val="00305000"/>
    <w:rPr>
      <w:i/>
      <w:iCs/>
      <w:color w:val="2F5496" w:themeColor="accent1" w:themeShade="BF"/>
    </w:rPr>
  </w:style>
  <w:style w:type="paragraph" w:styleId="IntenseQuote">
    <w:name w:val="Intense Quote"/>
    <w:basedOn w:val="Normal"/>
    <w:next w:val="Normal"/>
    <w:link w:val="IntenseQuoteChar"/>
    <w:uiPriority w:val="30"/>
    <w:qFormat/>
    <w:rsid w:val="003050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5000"/>
    <w:rPr>
      <w:i/>
      <w:iCs/>
      <w:color w:val="2F5496" w:themeColor="accent1" w:themeShade="BF"/>
    </w:rPr>
  </w:style>
  <w:style w:type="character" w:styleId="IntenseReference">
    <w:name w:val="Intense Reference"/>
    <w:basedOn w:val="DefaultParagraphFont"/>
    <w:uiPriority w:val="32"/>
    <w:qFormat/>
    <w:rsid w:val="00305000"/>
    <w:rPr>
      <w:b/>
      <w:bCs/>
      <w:smallCaps/>
      <w:color w:val="2F5496" w:themeColor="accent1" w:themeShade="BF"/>
      <w:spacing w:val="5"/>
    </w:rPr>
  </w:style>
  <w:style w:type="paragraph" w:styleId="Header">
    <w:name w:val="header"/>
    <w:basedOn w:val="Normal"/>
    <w:link w:val="HeaderChar"/>
    <w:rsid w:val="00305000"/>
    <w:pPr>
      <w:tabs>
        <w:tab w:val="center" w:pos="4320"/>
        <w:tab w:val="right" w:pos="8640"/>
      </w:tabs>
    </w:pPr>
  </w:style>
  <w:style w:type="character" w:customStyle="1" w:styleId="HeaderChar">
    <w:name w:val="Header Char"/>
    <w:basedOn w:val="DefaultParagraphFont"/>
    <w:link w:val="Header"/>
    <w:rsid w:val="00305000"/>
    <w:rPr>
      <w:rFonts w:ascii="Book Antiqua" w:eastAsia="Times New Roman" w:hAnsi="Book Antiqua" w:cs="Times New Roman"/>
      <w:kern w:val="0"/>
      <w:sz w:val="24"/>
      <w:szCs w:val="24"/>
      <w:lang w:val="es-PR"/>
    </w:rPr>
  </w:style>
  <w:style w:type="character" w:styleId="PageNumber">
    <w:name w:val="page number"/>
    <w:basedOn w:val="DefaultParagraphFont"/>
    <w:rsid w:val="00305000"/>
  </w:style>
  <w:style w:type="character" w:styleId="LineNumber">
    <w:name w:val="line number"/>
    <w:basedOn w:val="DefaultParagraphFont"/>
    <w:uiPriority w:val="99"/>
    <w:semiHidden/>
    <w:unhideWhenUsed/>
    <w:rsid w:val="00305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695</Words>
  <Characters>3967</Characters>
  <Application>Microsoft Office Word</Application>
  <DocSecurity>4</DocSecurity>
  <Lines>33</Lines>
  <Paragraphs>9</Paragraphs>
  <ScaleCrop>false</ScaleCrop>
  <Company/>
  <LinksUpToDate>false</LinksUpToDate>
  <CharactersWithSpaces>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 A. Otero Fernández</dc:creator>
  <cp:keywords/>
  <dc:description/>
  <cp:lastModifiedBy>Camyl Moreno Pantojas</cp:lastModifiedBy>
  <cp:revision>2</cp:revision>
  <cp:lastPrinted>2026-04-30T12:44:00Z</cp:lastPrinted>
  <dcterms:created xsi:type="dcterms:W3CDTF">2026-04-30T17:28:00Z</dcterms:created>
  <dcterms:modified xsi:type="dcterms:W3CDTF">2026-04-30T17:28:00Z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4c0287dc-9e3a-4b1a-a2fa-2238a97b5548</vt:lpwstr>
  </property>
</Properties>
</file>