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A79D5" w14:textId="3F965EC5" w:rsidR="0067098F" w:rsidRPr="00DC7DE5" w:rsidRDefault="00DC7DE5" w:rsidP="0012258D">
      <w:pPr>
        <w:jc w:val="center"/>
        <w:rPr>
          <w:rFonts w:ascii="Book Antiqua" w:hAnsi="Book Antiqua"/>
          <w:sz w:val="28"/>
          <w:lang w:val="es-ES_tradnl"/>
        </w:rPr>
      </w:pPr>
      <w:r w:rsidRPr="00DC7DE5">
        <w:rPr>
          <w:rFonts w:ascii="Book Antiqua" w:hAnsi="Book Antiqua"/>
          <w:sz w:val="28"/>
          <w:lang w:val="es-ES_tradnl"/>
        </w:rPr>
        <w:t xml:space="preserve">GOBIERNO DE PUERTO RICO </w:t>
      </w:r>
    </w:p>
    <w:p w14:paraId="53CEF272" w14:textId="77777777" w:rsidR="00DC7DE5" w:rsidRPr="00DC7DE5" w:rsidRDefault="00DC7DE5" w:rsidP="0012258D">
      <w:pPr>
        <w:jc w:val="center"/>
        <w:rPr>
          <w:rFonts w:ascii="Book Antiqua" w:hAnsi="Book Antiqua"/>
          <w:sz w:val="28"/>
          <w:lang w:val="es-ES_tradnl"/>
        </w:rPr>
      </w:pPr>
    </w:p>
    <w:p w14:paraId="1640D6C5" w14:textId="7AC22F9B" w:rsidR="0067098F" w:rsidRPr="00DC7DE5" w:rsidRDefault="00DC7DE5" w:rsidP="00DC7DE5">
      <w:pPr>
        <w:pStyle w:val="Title2"/>
        <w:tabs>
          <w:tab w:val="clear" w:pos="648"/>
          <w:tab w:val="clear" w:pos="7776"/>
          <w:tab w:val="clear" w:pos="7848"/>
        </w:tabs>
        <w:rPr>
          <w:rFonts w:ascii="Book Antiqua" w:hAnsi="Book Antiqua"/>
          <w:lang w:val="es-ES_tradnl"/>
        </w:rPr>
      </w:pPr>
      <w:r>
        <w:rPr>
          <w:rFonts w:ascii="Book Antiqua" w:hAnsi="Book Antiqua"/>
          <w:lang w:val="es-ES_tradnl"/>
        </w:rPr>
        <w:t>20m</w:t>
      </w:r>
      <w:r w:rsidR="0067098F" w:rsidRPr="00DC7DE5">
        <w:rPr>
          <w:rFonts w:ascii="Book Antiqua" w:hAnsi="Book Antiqua"/>
          <w:lang w:val="es-ES_tradnl"/>
        </w:rPr>
        <w:t>a. Asamblea</w:t>
      </w:r>
      <w:r w:rsidR="0067098F" w:rsidRPr="00DC7DE5">
        <w:rPr>
          <w:rFonts w:ascii="Book Antiqua" w:hAnsi="Book Antiqua"/>
          <w:lang w:val="es-ES_tradnl"/>
        </w:rPr>
        <w:tab/>
      </w:r>
      <w:r>
        <w:rPr>
          <w:rFonts w:ascii="Book Antiqua" w:hAnsi="Book Antiqua"/>
          <w:lang w:val="es-ES_tradnl"/>
        </w:rPr>
        <w:t xml:space="preserve">                                                                                     3</w:t>
      </w:r>
      <w:r w:rsidR="0067098F" w:rsidRPr="00DC7DE5">
        <w:rPr>
          <w:rFonts w:ascii="Book Antiqua" w:hAnsi="Book Antiqua"/>
          <w:lang w:val="es-ES_tradnl"/>
        </w:rPr>
        <w:t>ra. Sesión</w:t>
      </w:r>
    </w:p>
    <w:p w14:paraId="507BF6BE" w14:textId="7DFDFE83" w:rsidR="0067098F" w:rsidRPr="00DC7DE5" w:rsidRDefault="0067098F" w:rsidP="00625ACF">
      <w:pPr>
        <w:pStyle w:val="Title2"/>
        <w:tabs>
          <w:tab w:val="clear" w:pos="648"/>
          <w:tab w:val="clear" w:pos="7776"/>
          <w:tab w:val="clear" w:pos="7848"/>
        </w:tabs>
        <w:rPr>
          <w:rFonts w:ascii="Book Antiqua" w:hAnsi="Book Antiqua"/>
          <w:lang w:val="es-ES_tradnl"/>
        </w:rPr>
      </w:pPr>
      <w:r w:rsidRPr="00DC7DE5">
        <w:rPr>
          <w:rFonts w:ascii="Book Antiqua" w:hAnsi="Book Antiqua"/>
          <w:lang w:val="es-ES_tradnl"/>
        </w:rPr>
        <w:tab/>
        <w:t xml:space="preserve">Legislativa                                                                                      </w:t>
      </w:r>
      <w:r w:rsidR="00DC7DE5">
        <w:rPr>
          <w:rFonts w:ascii="Book Antiqua" w:hAnsi="Book Antiqua"/>
          <w:lang w:val="es-ES_tradnl"/>
        </w:rPr>
        <w:t xml:space="preserve">            Ordinaria</w:t>
      </w:r>
      <w:r w:rsidRPr="00DC7DE5">
        <w:rPr>
          <w:rFonts w:ascii="Book Antiqua" w:hAnsi="Book Antiqua"/>
          <w:lang w:val="es-ES_tradnl"/>
        </w:rPr>
        <w:t xml:space="preserve">  </w:t>
      </w:r>
      <w:r w:rsidR="00625ACF" w:rsidRPr="00DC7DE5">
        <w:rPr>
          <w:rFonts w:ascii="Book Antiqua" w:hAnsi="Book Antiqua"/>
          <w:lang w:val="es-ES_tradnl"/>
        </w:rPr>
        <w:t xml:space="preserve">   </w:t>
      </w:r>
    </w:p>
    <w:p w14:paraId="3EB5B330" w14:textId="77777777" w:rsidR="0067098F" w:rsidRPr="00DC7DE5" w:rsidRDefault="0067098F" w:rsidP="0012258D">
      <w:pPr>
        <w:rPr>
          <w:rFonts w:ascii="Book Antiqua" w:hAnsi="Book Antiqua"/>
          <w:lang w:val="es-ES_tradnl"/>
        </w:rPr>
      </w:pPr>
    </w:p>
    <w:p w14:paraId="5BA7FBF2" w14:textId="77777777" w:rsidR="0067098F" w:rsidRPr="00DC7DE5" w:rsidRDefault="0067098F" w:rsidP="0012258D">
      <w:pPr>
        <w:jc w:val="center"/>
        <w:rPr>
          <w:rFonts w:ascii="Book Antiqua" w:hAnsi="Book Antiqua"/>
          <w:b/>
          <w:sz w:val="36"/>
          <w:lang w:val="es-ES_tradnl"/>
        </w:rPr>
      </w:pPr>
      <w:r w:rsidRPr="00DC7DE5">
        <w:rPr>
          <w:rFonts w:ascii="Book Antiqua" w:hAnsi="Book Antiqua"/>
          <w:b/>
          <w:sz w:val="36"/>
          <w:lang w:val="es-ES_tradnl"/>
        </w:rPr>
        <w:t>CÁMARA DE REPRESENTANTES</w:t>
      </w:r>
    </w:p>
    <w:p w14:paraId="56796601" w14:textId="77777777" w:rsidR="0067098F" w:rsidRPr="00DC7DE5" w:rsidRDefault="0067098F" w:rsidP="0012258D">
      <w:pPr>
        <w:jc w:val="center"/>
        <w:rPr>
          <w:rFonts w:ascii="Book Antiqua" w:hAnsi="Book Antiqua"/>
          <w:b/>
          <w:szCs w:val="24"/>
          <w:lang w:val="es-ES_tradnl"/>
        </w:rPr>
      </w:pPr>
    </w:p>
    <w:p w14:paraId="0A4B0E35" w14:textId="6521F6D1" w:rsidR="0067098F" w:rsidRPr="00DC7DE5" w:rsidRDefault="0067098F" w:rsidP="0012258D">
      <w:pPr>
        <w:jc w:val="center"/>
        <w:rPr>
          <w:rFonts w:ascii="Book Antiqua" w:hAnsi="Book Antiqua"/>
          <w:b/>
          <w:sz w:val="52"/>
          <w:lang w:val="es-ES_tradnl"/>
        </w:rPr>
      </w:pPr>
      <w:r w:rsidRPr="00DC7DE5">
        <w:rPr>
          <w:rFonts w:ascii="Book Antiqua" w:hAnsi="Book Antiqua"/>
          <w:b/>
          <w:sz w:val="52"/>
          <w:lang w:val="es-ES_tradnl"/>
        </w:rPr>
        <w:t>P. de la C.</w:t>
      </w:r>
      <w:r w:rsidR="00533588">
        <w:rPr>
          <w:rFonts w:ascii="Book Antiqua" w:hAnsi="Book Antiqua"/>
          <w:b/>
          <w:sz w:val="52"/>
          <w:lang w:val="es-ES_tradnl"/>
        </w:rPr>
        <w:t xml:space="preserve"> 1185</w:t>
      </w:r>
    </w:p>
    <w:p w14:paraId="7C6CB28F" w14:textId="77777777" w:rsidR="0067098F" w:rsidRPr="00DC7DE5" w:rsidRDefault="0067098F" w:rsidP="0012258D">
      <w:pPr>
        <w:jc w:val="center"/>
        <w:rPr>
          <w:rFonts w:ascii="Book Antiqua" w:hAnsi="Book Antiqua"/>
          <w:b/>
          <w:szCs w:val="24"/>
          <w:lang w:val="es-ES_tradnl"/>
        </w:rPr>
      </w:pPr>
    </w:p>
    <w:p w14:paraId="710B17B3" w14:textId="00A021C1" w:rsidR="0067098F" w:rsidRPr="00DC7DE5" w:rsidRDefault="00A4487E" w:rsidP="0012258D">
      <w:pPr>
        <w:jc w:val="center"/>
        <w:rPr>
          <w:rFonts w:ascii="Book Antiqua" w:hAnsi="Book Antiqua"/>
          <w:lang w:val="es-ES_tradnl"/>
        </w:rPr>
      </w:pPr>
      <w:r>
        <w:rPr>
          <w:rFonts w:ascii="Book Antiqua" w:hAnsi="Book Antiqua"/>
          <w:lang w:val="es-ES_tradnl"/>
        </w:rPr>
        <w:t xml:space="preserve">13 </w:t>
      </w:r>
      <w:r w:rsidR="0067098F" w:rsidRPr="00DC7DE5">
        <w:rPr>
          <w:rFonts w:ascii="Book Antiqua" w:hAnsi="Book Antiqua"/>
          <w:lang w:val="es-ES_tradnl"/>
        </w:rPr>
        <w:t xml:space="preserve">DE </w:t>
      </w:r>
      <w:r w:rsidR="00DC7DE5">
        <w:rPr>
          <w:rFonts w:ascii="Book Antiqua" w:hAnsi="Book Antiqua"/>
          <w:lang w:val="es-ES_tradnl"/>
        </w:rPr>
        <w:t xml:space="preserve">MARZO </w:t>
      </w:r>
      <w:r w:rsidR="0067098F" w:rsidRPr="00DC7DE5">
        <w:rPr>
          <w:rFonts w:ascii="Book Antiqua" w:hAnsi="Book Antiqua"/>
          <w:lang w:val="es-ES_tradnl"/>
        </w:rPr>
        <w:t>DE 20</w:t>
      </w:r>
      <w:r w:rsidR="00DC7DE5">
        <w:rPr>
          <w:rFonts w:ascii="Book Antiqua" w:hAnsi="Book Antiqua"/>
          <w:lang w:val="es-ES_tradnl"/>
        </w:rPr>
        <w:t>26</w:t>
      </w:r>
    </w:p>
    <w:p w14:paraId="519922B1" w14:textId="77777777" w:rsidR="0067098F" w:rsidRPr="00DC7DE5" w:rsidRDefault="0067098F" w:rsidP="0012258D">
      <w:pPr>
        <w:jc w:val="center"/>
        <w:rPr>
          <w:rFonts w:ascii="Book Antiqua" w:hAnsi="Book Antiqua"/>
          <w:lang w:val="es-ES_tradnl"/>
        </w:rPr>
      </w:pPr>
    </w:p>
    <w:p w14:paraId="21D83303" w14:textId="77777777" w:rsidR="00BC70A7" w:rsidRDefault="0067098F" w:rsidP="0012258D">
      <w:pPr>
        <w:jc w:val="center"/>
        <w:rPr>
          <w:rFonts w:ascii="Book Antiqua" w:hAnsi="Book Antiqua"/>
          <w:lang w:val="es-ES_tradnl"/>
        </w:rPr>
      </w:pPr>
      <w:r w:rsidRPr="00DC7DE5">
        <w:rPr>
          <w:rFonts w:ascii="Book Antiqua" w:hAnsi="Book Antiqua"/>
          <w:lang w:val="es-ES_tradnl"/>
        </w:rPr>
        <w:t xml:space="preserve">Presentado por el representante </w:t>
      </w:r>
      <w:r w:rsidR="00DC7DE5" w:rsidRPr="00DC7DE5">
        <w:rPr>
          <w:rFonts w:ascii="Book Antiqua" w:hAnsi="Book Antiqua"/>
          <w:i/>
          <w:iCs/>
          <w:lang w:val="es-ES_tradnl"/>
        </w:rPr>
        <w:t>Figueroa Acevedo</w:t>
      </w:r>
      <w:r w:rsidR="00DC7DE5">
        <w:rPr>
          <w:rFonts w:ascii="Book Antiqua" w:hAnsi="Book Antiqua"/>
          <w:lang w:val="es-ES_tradnl"/>
        </w:rPr>
        <w:t xml:space="preserve">; </w:t>
      </w:r>
    </w:p>
    <w:p w14:paraId="4CE794E8" w14:textId="48207FEB" w:rsidR="0067098F" w:rsidRDefault="00DC7DE5" w:rsidP="0012258D">
      <w:pPr>
        <w:jc w:val="center"/>
        <w:rPr>
          <w:rFonts w:ascii="Book Antiqua" w:hAnsi="Book Antiqua"/>
          <w:lang w:val="es-ES_tradnl"/>
        </w:rPr>
      </w:pPr>
      <w:r>
        <w:rPr>
          <w:rFonts w:ascii="Book Antiqua" w:hAnsi="Book Antiqua"/>
          <w:lang w:val="es-ES_tradnl"/>
        </w:rPr>
        <w:t xml:space="preserve">y la representante </w:t>
      </w:r>
      <w:r w:rsidRPr="00DC7DE5">
        <w:rPr>
          <w:rFonts w:ascii="Book Antiqua" w:hAnsi="Book Antiqua"/>
          <w:i/>
          <w:iCs/>
          <w:lang w:val="es-ES_tradnl"/>
        </w:rPr>
        <w:t>Higgins Cuadrado</w:t>
      </w:r>
    </w:p>
    <w:p w14:paraId="6B8E6ADE" w14:textId="77777777" w:rsidR="00BC70A7" w:rsidRDefault="00BC70A7" w:rsidP="0012258D">
      <w:pPr>
        <w:jc w:val="center"/>
        <w:rPr>
          <w:rFonts w:ascii="Book Antiqua" w:hAnsi="Book Antiqua"/>
          <w:lang w:val="es-ES_tradnl"/>
        </w:rPr>
      </w:pPr>
      <w:r>
        <w:rPr>
          <w:rFonts w:ascii="Book Antiqua" w:hAnsi="Book Antiqua"/>
          <w:lang w:val="es-ES_tradnl"/>
        </w:rPr>
        <w:t xml:space="preserve"> </w:t>
      </w:r>
    </w:p>
    <w:p w14:paraId="6B48656A" w14:textId="0866D1E1" w:rsidR="0067098F" w:rsidRPr="00DC7DE5" w:rsidRDefault="0067098F" w:rsidP="0012258D">
      <w:pPr>
        <w:jc w:val="center"/>
        <w:rPr>
          <w:rFonts w:ascii="Book Antiqua" w:hAnsi="Book Antiqua"/>
          <w:lang w:val="es-ES_tradnl"/>
        </w:rPr>
      </w:pPr>
      <w:r w:rsidRPr="00DC7DE5">
        <w:rPr>
          <w:rFonts w:ascii="Book Antiqua" w:hAnsi="Book Antiqua"/>
          <w:lang w:val="es-ES_tradnl"/>
        </w:rPr>
        <w:t xml:space="preserve">Referido a </w:t>
      </w:r>
      <w:r w:rsidR="005547AB" w:rsidRPr="00DC7DE5">
        <w:rPr>
          <w:rFonts w:ascii="Book Antiqua" w:hAnsi="Book Antiqua"/>
          <w:lang w:val="es-ES_tradnl"/>
        </w:rPr>
        <w:t xml:space="preserve">la </w:t>
      </w:r>
      <w:r w:rsidR="00DC7DE5" w:rsidRPr="00DC7DE5">
        <w:rPr>
          <w:rFonts w:ascii="Book Antiqua" w:hAnsi="Book Antiqua"/>
          <w:lang w:val="es-ES_tradnl"/>
        </w:rPr>
        <w:t>Comisión</w:t>
      </w:r>
      <w:r w:rsidR="005547AB" w:rsidRPr="00DC7DE5">
        <w:rPr>
          <w:rFonts w:ascii="Book Antiqua" w:hAnsi="Book Antiqua"/>
          <w:lang w:val="es-ES_tradnl"/>
        </w:rPr>
        <w:t xml:space="preserve"> </w:t>
      </w:r>
      <w:r w:rsidR="00DC7DE5">
        <w:rPr>
          <w:rFonts w:ascii="Book Antiqua" w:hAnsi="Book Antiqua"/>
          <w:lang w:val="es-ES_tradnl"/>
        </w:rPr>
        <w:t xml:space="preserve">de </w:t>
      </w:r>
      <w:r w:rsidR="005547AB" w:rsidRPr="00DC7DE5">
        <w:rPr>
          <w:rFonts w:ascii="Book Antiqua" w:hAnsi="Book Antiqua"/>
          <w:lang w:val="es-ES_tradnl"/>
        </w:rPr>
        <w:t xml:space="preserve"> </w:t>
      </w:r>
      <w:r w:rsidRPr="00DC7DE5">
        <w:rPr>
          <w:rFonts w:ascii="Book Antiqua" w:hAnsi="Book Antiqua"/>
          <w:lang w:val="es-ES_tradnl"/>
        </w:rPr>
        <w:t xml:space="preserve"> </w:t>
      </w:r>
      <w:r w:rsidR="00BC70A7">
        <w:rPr>
          <w:rFonts w:ascii="Book Antiqua" w:hAnsi="Book Antiqua"/>
          <w:lang w:val="es-ES_tradnl"/>
        </w:rPr>
        <w:t>Educación</w:t>
      </w:r>
    </w:p>
    <w:p w14:paraId="53678B3E" w14:textId="77777777" w:rsidR="0067098F" w:rsidRPr="00DC7DE5" w:rsidRDefault="0067098F" w:rsidP="0012258D">
      <w:pPr>
        <w:jc w:val="both"/>
        <w:rPr>
          <w:rFonts w:ascii="Book Antiqua" w:hAnsi="Book Antiqua"/>
          <w:lang w:val="es-ES_tradnl"/>
        </w:rPr>
      </w:pPr>
    </w:p>
    <w:p w14:paraId="4655AD8D" w14:textId="77777777" w:rsidR="0067098F" w:rsidRPr="00DC7DE5" w:rsidRDefault="0067098F" w:rsidP="0012258D">
      <w:pPr>
        <w:jc w:val="center"/>
        <w:rPr>
          <w:rFonts w:ascii="Book Antiqua" w:hAnsi="Book Antiqua"/>
          <w:b/>
          <w:sz w:val="28"/>
          <w:lang w:val="es-ES_tradnl"/>
        </w:rPr>
      </w:pPr>
      <w:r w:rsidRPr="00DC7DE5">
        <w:rPr>
          <w:rFonts w:ascii="Book Antiqua" w:hAnsi="Book Antiqua"/>
          <w:b/>
          <w:sz w:val="28"/>
          <w:lang w:val="es-ES_tradnl"/>
        </w:rPr>
        <w:t>LEY</w:t>
      </w:r>
    </w:p>
    <w:p w14:paraId="5FEFE6DE" w14:textId="77777777" w:rsidR="0067098F" w:rsidRPr="00DC7DE5" w:rsidRDefault="0067098F" w:rsidP="0012258D">
      <w:pPr>
        <w:jc w:val="both"/>
        <w:rPr>
          <w:rFonts w:ascii="Book Antiqua" w:hAnsi="Book Antiqua"/>
          <w:lang w:val="es-ES_tradnl"/>
        </w:rPr>
      </w:pPr>
    </w:p>
    <w:p w14:paraId="1178BB07" w14:textId="6D33441C" w:rsidR="0067098F" w:rsidRPr="00DC7DE5" w:rsidRDefault="0067098F" w:rsidP="0012258D">
      <w:pPr>
        <w:ind w:left="720" w:hanging="720"/>
        <w:jc w:val="both"/>
        <w:rPr>
          <w:rFonts w:ascii="Book Antiqua" w:hAnsi="Book Antiqua"/>
          <w:lang w:val="es-ES_tradnl"/>
        </w:rPr>
      </w:pPr>
      <w:r w:rsidRPr="00DC7DE5">
        <w:rPr>
          <w:rFonts w:ascii="Book Antiqua" w:hAnsi="Book Antiqua"/>
          <w:lang w:val="es-ES_tradnl"/>
        </w:rPr>
        <w:t xml:space="preserve">Para requerir que todo estudiante menor de </w:t>
      </w:r>
      <w:r w:rsidR="00DC7DE5">
        <w:rPr>
          <w:rFonts w:ascii="Book Antiqua" w:hAnsi="Book Antiqua"/>
          <w:lang w:val="es-ES_tradnl"/>
        </w:rPr>
        <w:t>dieciocho (</w:t>
      </w:r>
      <w:r w:rsidRPr="00DC7DE5">
        <w:rPr>
          <w:rFonts w:ascii="Book Antiqua" w:hAnsi="Book Antiqua"/>
          <w:lang w:val="es-ES_tradnl"/>
        </w:rPr>
        <w:t>18</w:t>
      </w:r>
      <w:r w:rsidR="00DC7DE5">
        <w:rPr>
          <w:rFonts w:ascii="Book Antiqua" w:hAnsi="Book Antiqua"/>
          <w:lang w:val="es-ES_tradnl"/>
        </w:rPr>
        <w:t>)</w:t>
      </w:r>
      <w:r w:rsidRPr="00DC7DE5">
        <w:rPr>
          <w:rFonts w:ascii="Book Antiqua" w:hAnsi="Book Antiqua"/>
          <w:lang w:val="es-ES_tradnl"/>
        </w:rPr>
        <w:t xml:space="preserve"> </w:t>
      </w:r>
      <w:proofErr w:type="gramStart"/>
      <w:r w:rsidRPr="00DC7DE5">
        <w:rPr>
          <w:rFonts w:ascii="Book Antiqua" w:hAnsi="Book Antiqua"/>
          <w:lang w:val="es-ES_tradnl"/>
        </w:rPr>
        <w:t>años de edad</w:t>
      </w:r>
      <w:proofErr w:type="gramEnd"/>
      <w:r w:rsidRPr="00DC7DE5">
        <w:rPr>
          <w:rFonts w:ascii="Book Antiqua" w:hAnsi="Book Antiqua"/>
          <w:lang w:val="es-ES_tradnl"/>
        </w:rPr>
        <w:t xml:space="preserve"> que haya cometido, de forma violenta, una falta clasificada como Falta Clase II o Falta Clase </w:t>
      </w:r>
      <w:r w:rsidR="00DC7DE5">
        <w:rPr>
          <w:rFonts w:ascii="Book Antiqua" w:hAnsi="Book Antiqua"/>
          <w:lang w:val="es-ES_tradnl"/>
        </w:rPr>
        <w:t>III por la Ley Núm. 88 de 9 de julio de 1986, según enmendada</w:t>
      </w:r>
      <w:r w:rsidR="00AD5160">
        <w:rPr>
          <w:rFonts w:ascii="Book Antiqua" w:hAnsi="Book Antiqua"/>
          <w:lang w:val="es-ES_tradnl"/>
        </w:rPr>
        <w:t xml:space="preserve">, </w:t>
      </w:r>
      <w:proofErr w:type="gramStart"/>
      <w:r w:rsidR="00AD5160">
        <w:rPr>
          <w:rFonts w:ascii="Book Antiqua" w:hAnsi="Book Antiqua"/>
          <w:lang w:val="es-ES_tradnl"/>
        </w:rPr>
        <w:t xml:space="preserve">conocida </w:t>
      </w:r>
      <w:r w:rsidR="00DC7DE5">
        <w:rPr>
          <w:rFonts w:ascii="Book Antiqua" w:hAnsi="Book Antiqua"/>
          <w:lang w:val="es-ES_tradnl"/>
        </w:rPr>
        <w:t xml:space="preserve"> </w:t>
      </w:r>
      <w:r w:rsidR="00AD5160">
        <w:rPr>
          <w:rFonts w:ascii="Book Antiqua" w:hAnsi="Book Antiqua"/>
          <w:lang w:val="es-ES_tradnl"/>
        </w:rPr>
        <w:t>como</w:t>
      </w:r>
      <w:proofErr w:type="gramEnd"/>
      <w:r w:rsidR="00AD5160">
        <w:rPr>
          <w:rFonts w:ascii="Book Antiqua" w:hAnsi="Book Antiqua"/>
          <w:lang w:val="es-ES_tradnl"/>
        </w:rPr>
        <w:t xml:space="preserve"> “Ley </w:t>
      </w:r>
      <w:r w:rsidR="00DC7DE5">
        <w:rPr>
          <w:rFonts w:ascii="Book Antiqua" w:hAnsi="Book Antiqua"/>
          <w:lang w:val="es-ES_tradnl"/>
        </w:rPr>
        <w:t>de Menores</w:t>
      </w:r>
      <w:r w:rsidR="00AD5160">
        <w:rPr>
          <w:rFonts w:ascii="Book Antiqua" w:hAnsi="Book Antiqua"/>
          <w:lang w:val="es-ES_tradnl"/>
        </w:rPr>
        <w:t xml:space="preserve"> de Puerto Rico”,</w:t>
      </w:r>
      <w:r w:rsidR="00DC7DE5">
        <w:rPr>
          <w:rFonts w:ascii="Book Antiqua" w:hAnsi="Book Antiqua"/>
          <w:lang w:val="es-ES_tradnl"/>
        </w:rPr>
        <w:t xml:space="preserve"> </w:t>
      </w:r>
      <w:r w:rsidRPr="00DC7DE5">
        <w:rPr>
          <w:rFonts w:ascii="Book Antiqua" w:hAnsi="Book Antiqua"/>
          <w:lang w:val="es-ES_tradnl"/>
        </w:rPr>
        <w:t>dentro de un plantel escolar, ya sea de una escuela pública o privada, participe de forma compulsoria en un programa de rehabilitación conductual.</w:t>
      </w:r>
    </w:p>
    <w:p w14:paraId="5FABAFFE" w14:textId="77777777" w:rsidR="0067098F" w:rsidRPr="00DC7DE5" w:rsidRDefault="0067098F" w:rsidP="0012258D">
      <w:pPr>
        <w:ind w:left="360" w:hanging="360"/>
        <w:jc w:val="both"/>
        <w:rPr>
          <w:rFonts w:ascii="Book Antiqua" w:hAnsi="Book Antiqua"/>
          <w:lang w:val="es-ES_tradnl"/>
        </w:rPr>
      </w:pPr>
    </w:p>
    <w:p w14:paraId="588B82CE" w14:textId="77777777" w:rsidR="0067098F" w:rsidRPr="00DC7DE5" w:rsidRDefault="0067098F" w:rsidP="0012258D">
      <w:pPr>
        <w:pStyle w:val="Sinespaciado"/>
        <w:jc w:val="center"/>
        <w:rPr>
          <w:rFonts w:ascii="Book Antiqua" w:hAnsi="Book Antiqua"/>
          <w:lang w:val="es-ES_tradnl"/>
        </w:rPr>
      </w:pPr>
      <w:r w:rsidRPr="00DC7DE5">
        <w:rPr>
          <w:rFonts w:ascii="Book Antiqua" w:hAnsi="Book Antiqua"/>
          <w:lang w:val="es-ES_tradnl"/>
        </w:rPr>
        <w:t>EXPOSICIÓN DE MOTIVOS</w:t>
      </w:r>
    </w:p>
    <w:p w14:paraId="7B260960" w14:textId="77777777" w:rsidR="0067098F" w:rsidRPr="00DC7DE5" w:rsidRDefault="0067098F" w:rsidP="0012258D">
      <w:pPr>
        <w:pStyle w:val="Sinespaciado"/>
        <w:rPr>
          <w:rFonts w:ascii="Book Antiqua" w:hAnsi="Book Antiqua"/>
          <w:szCs w:val="24"/>
          <w:lang w:val="es-ES_tradnl"/>
        </w:rPr>
      </w:pPr>
    </w:p>
    <w:p w14:paraId="7D42A155" w14:textId="77777777" w:rsidR="0067098F" w:rsidRPr="00DC7DE5" w:rsidRDefault="0067098F" w:rsidP="0012258D">
      <w:pPr>
        <w:pStyle w:val="Sinespaciado"/>
        <w:ind w:firstLine="720"/>
        <w:jc w:val="both"/>
        <w:rPr>
          <w:rFonts w:ascii="Book Antiqua" w:hAnsi="Book Antiqua"/>
          <w:szCs w:val="24"/>
          <w:lang w:val="es-ES_tradnl"/>
        </w:rPr>
      </w:pPr>
      <w:r w:rsidRPr="00DC7DE5">
        <w:rPr>
          <w:rFonts w:ascii="Book Antiqua" w:hAnsi="Book Antiqua"/>
          <w:szCs w:val="24"/>
          <w:lang w:val="es-ES_tradnl"/>
        </w:rPr>
        <w:t>Es lamentable ver frecuentemente a los medios de comunicación del País reseña</w:t>
      </w:r>
      <w:r w:rsidR="0048236D" w:rsidRPr="00DC7DE5">
        <w:rPr>
          <w:rFonts w:ascii="Book Antiqua" w:hAnsi="Book Antiqua"/>
          <w:szCs w:val="24"/>
          <w:lang w:val="es-ES_tradnl"/>
        </w:rPr>
        <w:t>r</w:t>
      </w:r>
      <w:r w:rsidRPr="00DC7DE5">
        <w:rPr>
          <w:rFonts w:ascii="Book Antiqua" w:hAnsi="Book Antiqua"/>
          <w:szCs w:val="24"/>
          <w:lang w:val="es-ES_tradnl"/>
        </w:rPr>
        <w:t xml:space="preserve"> peleas de estudiantes dentro planteles escolares o sus inmediaciones. El nivel de violencia de una escuela es el reflejo de lo que sucede en la comunidad.  </w:t>
      </w:r>
    </w:p>
    <w:p w14:paraId="003424A8" w14:textId="77777777" w:rsidR="0067098F" w:rsidRPr="00DC7DE5" w:rsidRDefault="0067098F" w:rsidP="0012258D">
      <w:pPr>
        <w:pStyle w:val="Sinespaciado"/>
        <w:ind w:firstLine="720"/>
        <w:jc w:val="both"/>
        <w:rPr>
          <w:rFonts w:ascii="Book Antiqua" w:hAnsi="Book Antiqua"/>
          <w:szCs w:val="24"/>
          <w:lang w:val="es-ES_tradnl"/>
        </w:rPr>
      </w:pPr>
    </w:p>
    <w:p w14:paraId="6B6EEE5C" w14:textId="77777777" w:rsidR="0067098F" w:rsidRPr="00DC7DE5" w:rsidRDefault="0067098F" w:rsidP="0012258D">
      <w:pPr>
        <w:pStyle w:val="Sinespaciado"/>
        <w:ind w:firstLine="720"/>
        <w:jc w:val="both"/>
        <w:rPr>
          <w:rFonts w:ascii="Book Antiqua" w:hAnsi="Book Antiqua"/>
          <w:szCs w:val="24"/>
          <w:lang w:val="es-PR"/>
        </w:rPr>
      </w:pPr>
      <w:r w:rsidRPr="00DC7DE5">
        <w:rPr>
          <w:rFonts w:ascii="Book Antiqua" w:hAnsi="Book Antiqua"/>
          <w:szCs w:val="24"/>
          <w:lang w:val="es-ES_tradnl"/>
        </w:rPr>
        <w:t xml:space="preserve">Las conductas violentas y la intolerancia tienen su génesis en el entorno en que ese estudiante ha crecido y se relaciona constantemente.  En el libro titulado </w:t>
      </w:r>
      <w:r w:rsidRPr="00DC7DE5">
        <w:rPr>
          <w:rFonts w:ascii="Book Antiqua" w:hAnsi="Book Antiqua"/>
          <w:szCs w:val="24"/>
          <w:u w:val="single"/>
          <w:lang w:val="es-ES_tradnl"/>
        </w:rPr>
        <w:t>El perfil de la violencia en Puerto Rico: 1984-2004,</w:t>
      </w:r>
      <w:r w:rsidRPr="00DC7DE5">
        <w:rPr>
          <w:rFonts w:ascii="Book Antiqua" w:hAnsi="Book Antiqua"/>
          <w:szCs w:val="24"/>
          <w:lang w:val="es-ES_tradnl"/>
        </w:rPr>
        <w:t xml:space="preserve"> publicado en el año 2013, se hace referencia </w:t>
      </w:r>
      <w:proofErr w:type="gramStart"/>
      <w:r w:rsidRPr="00DC7DE5">
        <w:rPr>
          <w:rFonts w:ascii="Book Antiqua" w:hAnsi="Book Antiqua"/>
          <w:szCs w:val="24"/>
          <w:lang w:val="es-ES_tradnl"/>
        </w:rPr>
        <w:t>al  estudio</w:t>
      </w:r>
      <w:proofErr w:type="gramEnd"/>
      <w:r w:rsidRPr="00DC7DE5">
        <w:rPr>
          <w:rFonts w:ascii="Book Antiqua" w:hAnsi="Book Antiqua"/>
          <w:szCs w:val="24"/>
          <w:lang w:val="es-ES_tradnl"/>
        </w:rPr>
        <w:t xml:space="preserve"> </w:t>
      </w:r>
      <w:r w:rsidRPr="00DC7DE5">
        <w:rPr>
          <w:rFonts w:ascii="Book Antiqua" w:hAnsi="Book Antiqua"/>
          <w:i/>
          <w:szCs w:val="24"/>
          <w:lang w:val="es-ES_tradnl"/>
        </w:rPr>
        <w:t>Factores de riesgo y protección asociados con la violencia entre estudiantes de escuela secundaria es una muestra representativa de Puerto Rico</w:t>
      </w:r>
      <w:r w:rsidR="0048236D" w:rsidRPr="00DC7DE5">
        <w:rPr>
          <w:rFonts w:ascii="Book Antiqua" w:hAnsi="Book Antiqua"/>
          <w:i/>
          <w:szCs w:val="24"/>
          <w:lang w:val="es-ES_tradnl"/>
        </w:rPr>
        <w:t>,</w:t>
      </w:r>
      <w:r w:rsidRPr="00DC7DE5">
        <w:rPr>
          <w:rFonts w:ascii="Book Antiqua" w:hAnsi="Book Antiqua"/>
          <w:szCs w:val="24"/>
          <w:lang w:val="es-ES_tradnl"/>
        </w:rPr>
        <w:t xml:space="preserve"> donde el epidemiólogo Juan Carlos Reyes Pulliza destaca que la prevalencia de actos de violencia física y portación de armas por parte de los estudiantes de nuestras escuelas es alta</w:t>
      </w:r>
      <w:r w:rsidR="0001004E" w:rsidRPr="00DC7DE5">
        <w:rPr>
          <w:rFonts w:ascii="Book Antiqua" w:hAnsi="Book Antiqua"/>
          <w:szCs w:val="24"/>
          <w:lang w:val="es-ES_tradnl"/>
        </w:rPr>
        <w:t>. T</w:t>
      </w:r>
      <w:r w:rsidRPr="00DC7DE5">
        <w:rPr>
          <w:rFonts w:ascii="Book Antiqua" w:hAnsi="Book Antiqua"/>
          <w:noProof/>
          <w:szCs w:val="24"/>
          <w:lang w:val="es-PR"/>
        </w:rPr>
        <w:t xml:space="preserve">ambién </w:t>
      </w:r>
      <w:r w:rsidRPr="00DC7DE5">
        <w:rPr>
          <w:rFonts w:ascii="Book Antiqua" w:hAnsi="Book Antiqua"/>
          <w:szCs w:val="24"/>
          <w:lang w:val="es-ES_tradnl"/>
        </w:rPr>
        <w:t>establece que algunos de los factores de riesgo en esa población son el ambiente disfuncional en la casa, pobre ejecutoria escolar, escazas destrezas sociales y pares con conductas desviadas.</w:t>
      </w:r>
      <w:r w:rsidRPr="00DC7DE5">
        <w:rPr>
          <w:rFonts w:ascii="Book Antiqua" w:hAnsi="Book Antiqua"/>
          <w:szCs w:val="24"/>
          <w:lang w:val="es-PR"/>
        </w:rPr>
        <w:t xml:space="preserve"> Además, el doctor Reyes Pulliza resalta que las características del adolescente que está con mayor riesgo de cometer actos violentos son: ser varón estudiante de escuela intermedia, inicio </w:t>
      </w:r>
      <w:r w:rsidRPr="00DC7DE5">
        <w:rPr>
          <w:rFonts w:ascii="Book Antiqua" w:hAnsi="Book Antiqua"/>
          <w:szCs w:val="24"/>
          <w:lang w:val="es-PR"/>
        </w:rPr>
        <w:lastRenderedPageBreak/>
        <w:t>temprano en conductas problemáticas, usuario de éxtasis, sus pares son antisociales y los padres también presentan actitudes favorables a conductas antisociales.</w:t>
      </w:r>
    </w:p>
    <w:p w14:paraId="19BB3B82" w14:textId="77777777" w:rsidR="0067098F" w:rsidRPr="00DC7DE5" w:rsidRDefault="0067098F" w:rsidP="0012258D">
      <w:pPr>
        <w:pStyle w:val="Sinespaciado"/>
        <w:ind w:firstLine="720"/>
        <w:jc w:val="both"/>
        <w:rPr>
          <w:rFonts w:ascii="Book Antiqua" w:hAnsi="Book Antiqua"/>
          <w:szCs w:val="24"/>
          <w:lang w:val="es-PR"/>
        </w:rPr>
      </w:pPr>
    </w:p>
    <w:p w14:paraId="3EE6A44C" w14:textId="77777777" w:rsidR="0067098F" w:rsidRPr="00DC7DE5" w:rsidRDefault="0067098F" w:rsidP="0012258D">
      <w:pPr>
        <w:pStyle w:val="Sinespaciado"/>
        <w:ind w:firstLine="720"/>
        <w:jc w:val="both"/>
        <w:rPr>
          <w:rFonts w:ascii="Book Antiqua" w:hAnsi="Book Antiqua"/>
          <w:szCs w:val="24"/>
          <w:lang w:val="es-PR"/>
        </w:rPr>
      </w:pPr>
      <w:r w:rsidRPr="00DC7DE5">
        <w:rPr>
          <w:rFonts w:ascii="Book Antiqua" w:hAnsi="Book Antiqua"/>
          <w:szCs w:val="24"/>
          <w:lang w:val="es-PR"/>
        </w:rPr>
        <w:t xml:space="preserve">El delincuente juvenil, </w:t>
      </w:r>
      <w:proofErr w:type="gramStart"/>
      <w:r w:rsidRPr="00DC7DE5">
        <w:rPr>
          <w:rFonts w:ascii="Book Antiqua" w:hAnsi="Book Antiqua"/>
          <w:szCs w:val="24"/>
          <w:lang w:val="es-PR"/>
        </w:rPr>
        <w:t>de acuerdo al</w:t>
      </w:r>
      <w:proofErr w:type="gramEnd"/>
      <w:r w:rsidRPr="00DC7DE5">
        <w:rPr>
          <w:rFonts w:ascii="Book Antiqua" w:hAnsi="Book Antiqua"/>
          <w:szCs w:val="24"/>
          <w:lang w:val="es-PR"/>
        </w:rPr>
        <w:t xml:space="preserve"> estudio citado del doctor Reyes Pulliza</w:t>
      </w:r>
      <w:r w:rsidRPr="00DC7DE5">
        <w:rPr>
          <w:rFonts w:ascii="Book Antiqua" w:hAnsi="Book Antiqua"/>
          <w:i/>
          <w:szCs w:val="24"/>
          <w:lang w:val="es-PR"/>
        </w:rPr>
        <w:t xml:space="preserve">, </w:t>
      </w:r>
      <w:r w:rsidRPr="00DC7DE5">
        <w:rPr>
          <w:rFonts w:ascii="Book Antiqua" w:hAnsi="Book Antiqua"/>
          <w:szCs w:val="24"/>
          <w:lang w:val="es-PR"/>
        </w:rPr>
        <w:t xml:space="preserve">tiene como rasgos sobresalientes ser desertor escolar, consumidor de drogas, víctima de abusos físicos o sexuales y testigo de violencia de género en su hogar.  Este </w:t>
      </w:r>
      <w:proofErr w:type="gramStart"/>
      <w:r w:rsidRPr="00DC7DE5">
        <w:rPr>
          <w:rFonts w:ascii="Book Antiqua" w:hAnsi="Book Antiqua"/>
          <w:szCs w:val="24"/>
          <w:lang w:val="es-PR"/>
        </w:rPr>
        <w:t>estudio  también</w:t>
      </w:r>
      <w:proofErr w:type="gramEnd"/>
      <w:r w:rsidRPr="00DC7DE5">
        <w:rPr>
          <w:rFonts w:ascii="Book Antiqua" w:hAnsi="Book Antiqua"/>
          <w:szCs w:val="24"/>
          <w:lang w:val="es-PR"/>
        </w:rPr>
        <w:t xml:space="preserve"> identificó que tanto el desconocimiento del maestro del trasfondo socioeconómico del alumno como el trato irrespetuoso que recibe el estudiante del maestro son detonantes que generan en los jóvenes comportamientos violentos.  Igualmente, señaló que la falta de apoyo de la institución hacia el estudiante, los pocos recursos con que cuenta la comunidad para que los jóvenes puedan ocupar su tiempo libre en actividades saludables y la inacción del gobierno en atender estas necesidades, son elementos que también abonan al comportamiento violento del alumno.</w:t>
      </w:r>
    </w:p>
    <w:p w14:paraId="3139C8AF" w14:textId="77777777" w:rsidR="0067098F" w:rsidRPr="00DC7DE5" w:rsidRDefault="0067098F" w:rsidP="0012258D">
      <w:pPr>
        <w:pStyle w:val="Sinespaciado"/>
        <w:jc w:val="both"/>
        <w:rPr>
          <w:rFonts w:ascii="Book Antiqua" w:hAnsi="Book Antiqua"/>
          <w:szCs w:val="24"/>
          <w:lang w:val="es-PR"/>
        </w:rPr>
      </w:pPr>
    </w:p>
    <w:p w14:paraId="10D4A995" w14:textId="77777777" w:rsidR="0067098F" w:rsidRPr="00DC7DE5" w:rsidRDefault="0067098F" w:rsidP="0012258D">
      <w:pPr>
        <w:pStyle w:val="Sinespaciado"/>
        <w:ind w:firstLine="720"/>
        <w:jc w:val="both"/>
        <w:rPr>
          <w:rFonts w:ascii="Book Antiqua" w:hAnsi="Book Antiqua"/>
          <w:szCs w:val="24"/>
          <w:lang w:val="es-PR"/>
        </w:rPr>
      </w:pPr>
      <w:r w:rsidRPr="00DC7DE5">
        <w:rPr>
          <w:rFonts w:ascii="Book Antiqua" w:hAnsi="Book Antiqua"/>
          <w:szCs w:val="24"/>
          <w:lang w:val="es-PR"/>
        </w:rPr>
        <w:t xml:space="preserve">En otra publicación del </w:t>
      </w:r>
      <w:r w:rsidRPr="00DC7DE5">
        <w:rPr>
          <w:rFonts w:ascii="Book Antiqua" w:hAnsi="Book Antiqua"/>
          <w:i/>
          <w:szCs w:val="24"/>
          <w:lang w:val="es-PR"/>
        </w:rPr>
        <w:t xml:space="preserve">Centers </w:t>
      </w:r>
      <w:proofErr w:type="spellStart"/>
      <w:r w:rsidRPr="00DC7DE5">
        <w:rPr>
          <w:rFonts w:ascii="Book Antiqua" w:hAnsi="Book Antiqua"/>
          <w:i/>
          <w:szCs w:val="24"/>
          <w:lang w:val="es-PR"/>
        </w:rPr>
        <w:t>for</w:t>
      </w:r>
      <w:proofErr w:type="spellEnd"/>
      <w:r w:rsidRPr="00DC7DE5">
        <w:rPr>
          <w:rFonts w:ascii="Book Antiqua" w:hAnsi="Book Antiqua"/>
          <w:i/>
          <w:szCs w:val="24"/>
          <w:lang w:val="es-PR"/>
        </w:rPr>
        <w:t xml:space="preserve"> </w:t>
      </w:r>
      <w:proofErr w:type="spellStart"/>
      <w:r w:rsidRPr="00DC7DE5">
        <w:rPr>
          <w:rFonts w:ascii="Book Antiqua" w:hAnsi="Book Antiqua"/>
          <w:i/>
          <w:szCs w:val="24"/>
          <w:lang w:val="es-PR"/>
        </w:rPr>
        <w:t>Disease</w:t>
      </w:r>
      <w:proofErr w:type="spellEnd"/>
      <w:r w:rsidRPr="00DC7DE5">
        <w:rPr>
          <w:rFonts w:ascii="Book Antiqua" w:hAnsi="Book Antiqua"/>
          <w:i/>
          <w:szCs w:val="24"/>
          <w:lang w:val="es-PR"/>
        </w:rPr>
        <w:t xml:space="preserve"> Control and </w:t>
      </w:r>
      <w:proofErr w:type="spellStart"/>
      <w:r w:rsidRPr="00DC7DE5">
        <w:rPr>
          <w:rFonts w:ascii="Book Antiqua" w:hAnsi="Book Antiqua"/>
          <w:i/>
          <w:szCs w:val="24"/>
          <w:lang w:val="es-PR"/>
        </w:rPr>
        <w:t>Prevention</w:t>
      </w:r>
      <w:proofErr w:type="spellEnd"/>
      <w:r w:rsidRPr="00DC7DE5">
        <w:rPr>
          <w:rFonts w:ascii="Book Antiqua" w:hAnsi="Book Antiqua"/>
          <w:szCs w:val="24"/>
          <w:lang w:val="es-PR"/>
        </w:rPr>
        <w:t xml:space="preserve"> titulada </w:t>
      </w:r>
      <w:r w:rsidRPr="00DC7DE5">
        <w:rPr>
          <w:rFonts w:ascii="Book Antiqua" w:hAnsi="Book Antiqua"/>
          <w:i/>
          <w:szCs w:val="24"/>
          <w:lang w:val="es-PR"/>
        </w:rPr>
        <w:t xml:space="preserve">Puerto Rico, High School </w:t>
      </w:r>
      <w:proofErr w:type="spellStart"/>
      <w:r w:rsidRPr="00DC7DE5">
        <w:rPr>
          <w:rFonts w:ascii="Book Antiqua" w:hAnsi="Book Antiqua"/>
          <w:i/>
          <w:szCs w:val="24"/>
          <w:lang w:val="es-PR"/>
        </w:rPr>
        <w:t>Youth</w:t>
      </w:r>
      <w:proofErr w:type="spellEnd"/>
      <w:r w:rsidRPr="00DC7DE5">
        <w:rPr>
          <w:rFonts w:ascii="Book Antiqua" w:hAnsi="Book Antiqua"/>
          <w:i/>
          <w:szCs w:val="24"/>
          <w:lang w:val="es-PR"/>
        </w:rPr>
        <w:t xml:space="preserve"> Risk </w:t>
      </w:r>
      <w:proofErr w:type="spellStart"/>
      <w:r w:rsidRPr="00DC7DE5">
        <w:rPr>
          <w:rFonts w:ascii="Book Antiqua" w:hAnsi="Book Antiqua"/>
          <w:i/>
          <w:szCs w:val="24"/>
          <w:lang w:val="es-PR"/>
        </w:rPr>
        <w:t>Behavior</w:t>
      </w:r>
      <w:proofErr w:type="spellEnd"/>
      <w:r w:rsidRPr="00DC7DE5">
        <w:rPr>
          <w:rFonts w:ascii="Book Antiqua" w:hAnsi="Book Antiqua"/>
          <w:i/>
          <w:szCs w:val="24"/>
          <w:lang w:val="es-PR"/>
        </w:rPr>
        <w:t xml:space="preserve"> </w:t>
      </w:r>
      <w:proofErr w:type="spellStart"/>
      <w:r w:rsidRPr="00DC7DE5">
        <w:rPr>
          <w:rFonts w:ascii="Book Antiqua" w:hAnsi="Book Antiqua"/>
          <w:i/>
          <w:szCs w:val="24"/>
          <w:lang w:val="es-PR"/>
        </w:rPr>
        <w:t>Survey</w:t>
      </w:r>
      <w:proofErr w:type="spellEnd"/>
      <w:r w:rsidRPr="00DC7DE5">
        <w:rPr>
          <w:rFonts w:ascii="Book Antiqua" w:hAnsi="Book Antiqua"/>
          <w:i/>
          <w:szCs w:val="24"/>
          <w:lang w:val="es-PR"/>
        </w:rPr>
        <w:t xml:space="preserve"> (2013</w:t>
      </w:r>
      <w:r w:rsidRPr="00DC7DE5">
        <w:rPr>
          <w:rFonts w:ascii="Book Antiqua" w:hAnsi="Book Antiqua"/>
          <w:szCs w:val="24"/>
          <w:lang w:val="es-PR"/>
        </w:rPr>
        <w:t>), se encontró que de aquellos estudiantes que habían participado en el estudio, el 21.1% había estado envuelto una o más veces en una pelea de contacto físico; el 5.2% había sufrido heridas durante ese contacto; 9.3% había participado en una pelea dentro de la escuela; 2.8% había portado un arma de fuego o arma blanca en la escuela y 10.5% había sido víctima de acoso dentro del plantel.</w:t>
      </w:r>
      <w:r w:rsidRPr="00DC7DE5">
        <w:rPr>
          <w:rStyle w:val="Refdenotaalpie"/>
          <w:rFonts w:ascii="Book Antiqua" w:hAnsi="Book Antiqua"/>
          <w:szCs w:val="24"/>
          <w:lang w:val="es-PR"/>
        </w:rPr>
        <w:footnoteReference w:id="1"/>
      </w:r>
    </w:p>
    <w:p w14:paraId="497A81F5" w14:textId="77777777" w:rsidR="0067098F" w:rsidRPr="00DC7DE5" w:rsidRDefault="0067098F" w:rsidP="0012258D">
      <w:pPr>
        <w:pStyle w:val="Sinespaciado"/>
        <w:ind w:firstLine="720"/>
        <w:jc w:val="both"/>
        <w:rPr>
          <w:rFonts w:ascii="Book Antiqua" w:hAnsi="Book Antiqua"/>
          <w:szCs w:val="24"/>
          <w:lang w:val="es-PR"/>
        </w:rPr>
      </w:pPr>
    </w:p>
    <w:p w14:paraId="7BD8831F" w14:textId="77777777" w:rsidR="0067098F" w:rsidRPr="00DC7DE5" w:rsidRDefault="0067098F" w:rsidP="0012258D">
      <w:pPr>
        <w:pStyle w:val="Sinespaciado"/>
        <w:ind w:firstLine="720"/>
        <w:jc w:val="both"/>
        <w:rPr>
          <w:rFonts w:ascii="Book Antiqua" w:hAnsi="Book Antiqua"/>
          <w:szCs w:val="24"/>
          <w:lang w:val="es-PR"/>
        </w:rPr>
      </w:pPr>
      <w:r w:rsidRPr="00DC7DE5">
        <w:rPr>
          <w:rFonts w:ascii="Book Antiqua" w:hAnsi="Book Antiqua"/>
          <w:szCs w:val="24"/>
          <w:lang w:val="es-PR"/>
        </w:rPr>
        <w:t xml:space="preserve">Los estudiantes que demuestran comportamientos agresivos desde temprana edad requieren que tanto en el hogar como en la escuela reciban la ayuda requerida.  </w:t>
      </w:r>
      <w:proofErr w:type="gramStart"/>
      <w:r w:rsidRPr="00DC7DE5">
        <w:rPr>
          <w:rFonts w:ascii="Book Antiqua" w:hAnsi="Book Antiqua"/>
          <w:szCs w:val="24"/>
          <w:lang w:val="es-PR"/>
        </w:rPr>
        <w:t>De acuerdo a</w:t>
      </w:r>
      <w:proofErr w:type="gramEnd"/>
      <w:r w:rsidRPr="00DC7DE5">
        <w:rPr>
          <w:rFonts w:ascii="Book Antiqua" w:hAnsi="Book Antiqua"/>
          <w:szCs w:val="24"/>
          <w:lang w:val="es-PR"/>
        </w:rPr>
        <w:t xml:space="preserve"> Jim Larson, PhD, en su artículo titulado </w:t>
      </w:r>
      <w:r w:rsidRPr="00DC7DE5">
        <w:rPr>
          <w:rFonts w:ascii="Book Antiqua" w:hAnsi="Book Antiqua"/>
          <w:i/>
          <w:szCs w:val="24"/>
          <w:lang w:val="es-PR"/>
        </w:rPr>
        <w:t>La agresión en los adolescentes: estrategias para los padres</w:t>
      </w:r>
      <w:r w:rsidRPr="00DC7DE5">
        <w:rPr>
          <w:rFonts w:ascii="Book Antiqua" w:hAnsi="Book Antiqua"/>
          <w:szCs w:val="24"/>
          <w:lang w:val="es-PR"/>
        </w:rPr>
        <w:t xml:space="preserve"> recomienda que en los casos de agresión excesiva tanto los padres como la institución educativa deben de proporcionar al joven una terapia profesional para que este pueda adquirir el conjunto de destrezas cognitivas o racionales para manejar su ira y agresión</w:t>
      </w:r>
      <w:r w:rsidRPr="00DC7DE5">
        <w:rPr>
          <w:rStyle w:val="Refdenotaalpie"/>
          <w:rFonts w:ascii="Book Antiqua" w:hAnsi="Book Antiqua"/>
          <w:szCs w:val="24"/>
          <w:lang w:val="es-PR"/>
        </w:rPr>
        <w:footnoteReference w:id="2"/>
      </w:r>
      <w:r w:rsidRPr="00DC7DE5">
        <w:rPr>
          <w:rFonts w:ascii="Book Antiqua" w:hAnsi="Book Antiqua"/>
          <w:szCs w:val="24"/>
          <w:lang w:val="es-PR"/>
        </w:rPr>
        <w:t>.</w:t>
      </w:r>
    </w:p>
    <w:p w14:paraId="3C2B246A" w14:textId="77777777" w:rsidR="0067098F" w:rsidRPr="00DC7DE5" w:rsidRDefault="0067098F" w:rsidP="0012258D">
      <w:pPr>
        <w:pStyle w:val="Sinespaciado"/>
        <w:jc w:val="both"/>
        <w:rPr>
          <w:rFonts w:ascii="Book Antiqua" w:hAnsi="Book Antiqua"/>
          <w:szCs w:val="24"/>
          <w:lang w:val="es-PR"/>
        </w:rPr>
      </w:pPr>
    </w:p>
    <w:p w14:paraId="5E20BC90" w14:textId="40D06CC4" w:rsidR="0067098F" w:rsidRPr="00DC7DE5" w:rsidRDefault="0067098F" w:rsidP="0012258D">
      <w:pPr>
        <w:pStyle w:val="Sinespaciado"/>
        <w:ind w:firstLine="720"/>
        <w:jc w:val="both"/>
        <w:rPr>
          <w:rFonts w:ascii="Book Antiqua" w:hAnsi="Book Antiqua"/>
          <w:szCs w:val="24"/>
          <w:lang w:val="es-PR"/>
        </w:rPr>
      </w:pPr>
      <w:r w:rsidRPr="00DC7DE5">
        <w:rPr>
          <w:rFonts w:ascii="Book Antiqua" w:hAnsi="Book Antiqua"/>
          <w:szCs w:val="24"/>
          <w:lang w:val="es-PR"/>
        </w:rPr>
        <w:t>El Departamento de Educación ha dado unos pasos iniciales para atender la situación. En el Reglamento General de Estudiantes</w:t>
      </w:r>
      <w:r w:rsidR="00AD5160">
        <w:rPr>
          <w:rFonts w:ascii="Book Antiqua" w:hAnsi="Book Antiqua"/>
          <w:szCs w:val="24"/>
          <w:lang w:val="es-PR"/>
        </w:rPr>
        <w:t xml:space="preserve"> y Asistencia Obligatoria del Departamento de Educación de Puerto Rico, Núm. 9243, </w:t>
      </w:r>
      <w:r w:rsidRPr="00DC7DE5">
        <w:rPr>
          <w:rFonts w:ascii="Book Antiqua" w:hAnsi="Book Antiqua"/>
          <w:szCs w:val="24"/>
          <w:lang w:val="es-PR"/>
        </w:rPr>
        <w:t>adoptado por el Departamento en el año 20</w:t>
      </w:r>
      <w:r w:rsidR="00AD5160">
        <w:rPr>
          <w:rFonts w:ascii="Book Antiqua" w:hAnsi="Book Antiqua"/>
          <w:szCs w:val="24"/>
          <w:lang w:val="es-PR"/>
        </w:rPr>
        <w:t>20</w:t>
      </w:r>
      <w:r w:rsidRPr="00DC7DE5">
        <w:rPr>
          <w:rFonts w:ascii="Book Antiqua" w:hAnsi="Book Antiqua"/>
          <w:szCs w:val="24"/>
          <w:lang w:val="es-PR"/>
        </w:rPr>
        <w:t>, se establece un plan correctivo para aquellos estudiantes a los que se les someta una querella formal, sea por casos de agresión, daños a la propiedad, ausencias no justificadas, entre otros, que podrá incluir:</w:t>
      </w:r>
    </w:p>
    <w:p w14:paraId="28EEDA26" w14:textId="77777777" w:rsidR="0067098F" w:rsidRPr="00DC7DE5" w:rsidRDefault="0067098F" w:rsidP="0012258D">
      <w:pPr>
        <w:pStyle w:val="Sinespaciado"/>
        <w:ind w:firstLine="720"/>
        <w:jc w:val="both"/>
        <w:rPr>
          <w:rFonts w:ascii="Book Antiqua" w:hAnsi="Book Antiqua"/>
          <w:szCs w:val="24"/>
          <w:lang w:val="es-PR"/>
        </w:rPr>
      </w:pPr>
    </w:p>
    <w:p w14:paraId="6E33A49D" w14:textId="77777777" w:rsidR="0067098F" w:rsidRPr="00DC7DE5" w:rsidRDefault="0067098F" w:rsidP="0012258D">
      <w:pPr>
        <w:pStyle w:val="Prrafodelista"/>
        <w:numPr>
          <w:ilvl w:val="0"/>
          <w:numId w:val="2"/>
        </w:numPr>
        <w:jc w:val="both"/>
        <w:rPr>
          <w:rFonts w:ascii="Book Antiqua" w:hAnsi="Book Antiqua"/>
          <w:szCs w:val="24"/>
          <w:lang w:val="es-PR"/>
        </w:rPr>
      </w:pPr>
      <w:r w:rsidRPr="00DC7DE5">
        <w:rPr>
          <w:rFonts w:ascii="Book Antiqua" w:hAnsi="Book Antiqua"/>
          <w:szCs w:val="24"/>
          <w:lang w:val="es-PR"/>
        </w:rPr>
        <w:t>horas de servicio a la comunidad</w:t>
      </w:r>
    </w:p>
    <w:p w14:paraId="4E3F1FCF" w14:textId="77777777" w:rsidR="0067098F" w:rsidRPr="00DC7DE5" w:rsidRDefault="0067098F" w:rsidP="0012258D">
      <w:pPr>
        <w:pStyle w:val="Prrafodelista"/>
        <w:numPr>
          <w:ilvl w:val="0"/>
          <w:numId w:val="2"/>
        </w:numPr>
        <w:jc w:val="both"/>
        <w:rPr>
          <w:rFonts w:ascii="Book Antiqua" w:hAnsi="Book Antiqua"/>
          <w:szCs w:val="24"/>
          <w:lang w:val="es-PR"/>
        </w:rPr>
      </w:pPr>
      <w:r w:rsidRPr="00DC7DE5">
        <w:rPr>
          <w:rFonts w:ascii="Book Antiqua" w:hAnsi="Book Antiqua"/>
          <w:szCs w:val="24"/>
          <w:lang w:val="es-PR"/>
        </w:rPr>
        <w:t>trabajos especiales</w:t>
      </w:r>
    </w:p>
    <w:p w14:paraId="66B41CF1" w14:textId="77777777" w:rsidR="0067098F" w:rsidRPr="00DC7DE5" w:rsidRDefault="0067098F" w:rsidP="0012258D">
      <w:pPr>
        <w:pStyle w:val="Prrafodelista"/>
        <w:numPr>
          <w:ilvl w:val="0"/>
          <w:numId w:val="2"/>
        </w:numPr>
        <w:jc w:val="both"/>
        <w:rPr>
          <w:rFonts w:ascii="Book Antiqua" w:hAnsi="Book Antiqua"/>
          <w:szCs w:val="24"/>
          <w:lang w:val="es-PR"/>
        </w:rPr>
      </w:pPr>
      <w:r w:rsidRPr="00DC7DE5">
        <w:rPr>
          <w:rFonts w:ascii="Book Antiqua" w:hAnsi="Book Antiqua"/>
          <w:szCs w:val="24"/>
          <w:lang w:val="es-PR"/>
        </w:rPr>
        <w:t>suspensión temporera de privilegios</w:t>
      </w:r>
    </w:p>
    <w:p w14:paraId="43268829" w14:textId="39E01C62" w:rsidR="0067098F" w:rsidRPr="00BC70A7" w:rsidRDefault="0067098F" w:rsidP="0012258D">
      <w:pPr>
        <w:pStyle w:val="Prrafodelista"/>
        <w:numPr>
          <w:ilvl w:val="0"/>
          <w:numId w:val="2"/>
        </w:numPr>
        <w:jc w:val="both"/>
        <w:rPr>
          <w:rFonts w:ascii="Book Antiqua" w:hAnsi="Book Antiqua"/>
          <w:szCs w:val="24"/>
          <w:lang w:val="es-PR"/>
        </w:rPr>
      </w:pPr>
      <w:r w:rsidRPr="00DC7DE5">
        <w:rPr>
          <w:rFonts w:ascii="Book Antiqua" w:hAnsi="Book Antiqua"/>
          <w:szCs w:val="24"/>
          <w:lang w:val="es-PR"/>
        </w:rPr>
        <w:t>pérdida de privilegios, entre otros</w:t>
      </w:r>
    </w:p>
    <w:p w14:paraId="38426802" w14:textId="77777777" w:rsidR="0067098F" w:rsidRPr="00DC7DE5" w:rsidRDefault="0067098F" w:rsidP="0012258D">
      <w:pPr>
        <w:pStyle w:val="Sinespaciado"/>
        <w:ind w:firstLine="720"/>
        <w:jc w:val="both"/>
        <w:rPr>
          <w:rFonts w:ascii="Book Antiqua" w:hAnsi="Book Antiqua"/>
          <w:lang w:val="es-PR"/>
        </w:rPr>
      </w:pPr>
      <w:r w:rsidRPr="00DC7DE5">
        <w:rPr>
          <w:rFonts w:ascii="Book Antiqua" w:hAnsi="Book Antiqua"/>
          <w:lang w:val="es-PR"/>
        </w:rPr>
        <w:lastRenderedPageBreak/>
        <w:t xml:space="preserve">Este Reglamento también establece que los estudiantes menores de edad que manifiesten una conducta agresiva o que se les acuse de una falta mayor podrán ser referidos para orientación y terapias con psicólogos u otros facultativos. También dispone que debe establecer una comunicación estrecha entre el director escolar, el estudiante, los terapistas y los encargados del menor para establecer las técnicas adecuadas para modificación de conducta </w:t>
      </w:r>
      <w:proofErr w:type="gramStart"/>
      <w:r w:rsidRPr="00DC7DE5">
        <w:rPr>
          <w:rFonts w:ascii="Book Antiqua" w:hAnsi="Book Antiqua"/>
          <w:lang w:val="es-PR"/>
        </w:rPr>
        <w:t>de acuerdo a</w:t>
      </w:r>
      <w:proofErr w:type="gramEnd"/>
      <w:r w:rsidRPr="00DC7DE5">
        <w:rPr>
          <w:rFonts w:ascii="Book Antiqua" w:hAnsi="Book Antiqua"/>
          <w:lang w:val="es-PR"/>
        </w:rPr>
        <w:t xml:space="preserve"> las necesidades del alumno.  </w:t>
      </w:r>
    </w:p>
    <w:p w14:paraId="669CE9C5" w14:textId="77777777" w:rsidR="0067098F" w:rsidRPr="00DC7DE5" w:rsidRDefault="0067098F" w:rsidP="0012258D">
      <w:pPr>
        <w:pStyle w:val="Sinespaciado"/>
        <w:rPr>
          <w:rFonts w:ascii="Book Antiqua" w:hAnsi="Book Antiqua"/>
          <w:lang w:val="es-PR"/>
        </w:rPr>
      </w:pPr>
    </w:p>
    <w:p w14:paraId="2CC10AA0" w14:textId="2871BAB3" w:rsidR="0067098F" w:rsidRPr="00DC7DE5" w:rsidRDefault="0067098F" w:rsidP="0012258D">
      <w:pPr>
        <w:pStyle w:val="Sinespaciado"/>
        <w:ind w:firstLine="720"/>
        <w:jc w:val="both"/>
        <w:rPr>
          <w:rFonts w:ascii="Book Antiqua" w:hAnsi="Book Antiqua"/>
          <w:lang w:val="es-PR"/>
        </w:rPr>
      </w:pPr>
      <w:r w:rsidRPr="00DC7DE5">
        <w:rPr>
          <w:rFonts w:ascii="Book Antiqua" w:hAnsi="Book Antiqua"/>
          <w:lang w:val="es-PR"/>
        </w:rPr>
        <w:t xml:space="preserve">De otra parte, el Departamento de Educación creó mediante la Carta Circular Núm. </w:t>
      </w:r>
      <w:r w:rsidR="00AD5160">
        <w:rPr>
          <w:rFonts w:ascii="Book Antiqua" w:hAnsi="Book Antiqua"/>
          <w:lang w:val="es-PR"/>
        </w:rPr>
        <w:t>022-</w:t>
      </w:r>
      <w:r w:rsidRPr="00DC7DE5">
        <w:rPr>
          <w:rFonts w:ascii="Book Antiqua" w:hAnsi="Book Antiqua"/>
          <w:lang w:val="es-PR"/>
        </w:rPr>
        <w:t>20</w:t>
      </w:r>
      <w:r w:rsidR="00AD5160">
        <w:rPr>
          <w:rFonts w:ascii="Book Antiqua" w:hAnsi="Book Antiqua"/>
          <w:lang w:val="es-PR"/>
        </w:rPr>
        <w:t>21</w:t>
      </w:r>
      <w:r w:rsidRPr="00DC7DE5">
        <w:rPr>
          <w:rFonts w:ascii="Book Antiqua" w:hAnsi="Book Antiqua"/>
          <w:lang w:val="es-PR"/>
        </w:rPr>
        <w:t>-20</w:t>
      </w:r>
      <w:r w:rsidR="00AD5160">
        <w:rPr>
          <w:rFonts w:ascii="Book Antiqua" w:hAnsi="Book Antiqua"/>
          <w:lang w:val="es-PR"/>
        </w:rPr>
        <w:t>22</w:t>
      </w:r>
      <w:r w:rsidRPr="00DC7DE5">
        <w:rPr>
          <w:rFonts w:ascii="Book Antiqua" w:hAnsi="Book Antiqua"/>
          <w:lang w:val="es-PR"/>
        </w:rPr>
        <w:t xml:space="preserve">, el Programa de </w:t>
      </w:r>
      <w:r w:rsidR="00AD5160">
        <w:rPr>
          <w:rFonts w:ascii="Book Antiqua" w:hAnsi="Book Antiqua"/>
          <w:lang w:val="es-PR"/>
        </w:rPr>
        <w:t xml:space="preserve">Psicología en el Ámbito Escolar adscrito al Área de Apoyo Integrado de la </w:t>
      </w:r>
      <w:r w:rsidR="00A91968">
        <w:rPr>
          <w:rFonts w:ascii="Book Antiqua" w:hAnsi="Book Antiqua"/>
          <w:lang w:val="es-PR"/>
        </w:rPr>
        <w:t xml:space="preserve">Subsecretaría </w:t>
      </w:r>
      <w:r w:rsidR="00A91968" w:rsidRPr="00DC7DE5">
        <w:rPr>
          <w:rFonts w:ascii="Book Antiqua" w:hAnsi="Book Antiqua"/>
          <w:lang w:val="es-PR"/>
        </w:rPr>
        <w:t>para</w:t>
      </w:r>
      <w:r w:rsidR="00AD5160">
        <w:rPr>
          <w:rFonts w:ascii="Book Antiqua" w:hAnsi="Book Antiqua"/>
          <w:lang w:val="es-PR"/>
        </w:rPr>
        <w:t xml:space="preserve"> Asuntos Académicos y </w:t>
      </w:r>
      <w:r w:rsidR="00A91968">
        <w:rPr>
          <w:rFonts w:ascii="Book Antiqua" w:hAnsi="Book Antiqua"/>
          <w:lang w:val="es-PR"/>
        </w:rPr>
        <w:t xml:space="preserve">Programáticos “SAAP” para </w:t>
      </w:r>
      <w:r w:rsidR="00A91968" w:rsidRPr="00DC7DE5">
        <w:rPr>
          <w:rFonts w:ascii="Book Antiqua" w:hAnsi="Book Antiqua"/>
          <w:lang w:val="es-PR"/>
        </w:rPr>
        <w:t>atender</w:t>
      </w:r>
      <w:r w:rsidRPr="00DC7DE5">
        <w:rPr>
          <w:rFonts w:ascii="Book Antiqua" w:hAnsi="Book Antiqua"/>
          <w:lang w:val="es-PR"/>
        </w:rPr>
        <w:t xml:space="preserve"> de forma preventiva las necesidades de aprendizaje del alumno y promover una cultura de paz en el recinto escolar. Este programa tiene como base ofrecer orientación a los estudiantes sobre prevención de violencia, uso de armas, suicidio, drogas y alcohol.  También incorpora a la comunidad escolar y a los padres como parte del modelo salubrista que ha recomendado la Organización Mundial de la Salud. </w:t>
      </w:r>
    </w:p>
    <w:p w14:paraId="04C170B9" w14:textId="77777777" w:rsidR="0067098F" w:rsidRPr="00DC7DE5" w:rsidRDefault="0067098F" w:rsidP="0012258D">
      <w:pPr>
        <w:pStyle w:val="Sinespaciado"/>
        <w:ind w:firstLine="720"/>
        <w:jc w:val="both"/>
        <w:rPr>
          <w:rFonts w:ascii="Book Antiqua" w:hAnsi="Book Antiqua"/>
          <w:lang w:val="es-PR"/>
        </w:rPr>
      </w:pPr>
    </w:p>
    <w:p w14:paraId="0C0E1F75" w14:textId="22209E8A" w:rsidR="0067098F" w:rsidRPr="00DC7DE5" w:rsidRDefault="0067098F" w:rsidP="0012258D">
      <w:pPr>
        <w:pStyle w:val="Sinespaciado"/>
        <w:ind w:firstLine="720"/>
        <w:jc w:val="both"/>
        <w:rPr>
          <w:rFonts w:ascii="Book Antiqua" w:hAnsi="Book Antiqua"/>
          <w:szCs w:val="24"/>
          <w:lang w:val="es-PR"/>
        </w:rPr>
      </w:pPr>
      <w:r w:rsidRPr="00DC7DE5">
        <w:rPr>
          <w:rFonts w:ascii="Book Antiqua" w:hAnsi="Book Antiqua"/>
          <w:szCs w:val="24"/>
          <w:lang w:val="es-PR"/>
        </w:rPr>
        <w:t xml:space="preserve">Un estudiante que comienza a dar señales de una conducta que podría desembocar en faltas graves, como lo establecen las clasificaciones Falta Clase II y Falta Clase III de la Ley </w:t>
      </w:r>
      <w:r w:rsidR="00A91968">
        <w:rPr>
          <w:rFonts w:ascii="Book Antiqua" w:hAnsi="Book Antiqua"/>
          <w:szCs w:val="24"/>
          <w:lang w:val="es-PR"/>
        </w:rPr>
        <w:t xml:space="preserve">Núm. </w:t>
      </w:r>
      <w:r w:rsidRPr="00DC7DE5">
        <w:rPr>
          <w:rFonts w:ascii="Book Antiqua" w:hAnsi="Book Antiqua"/>
          <w:szCs w:val="24"/>
          <w:lang w:val="es-PR"/>
        </w:rPr>
        <w:t>88 de 9 de julio de 198</w:t>
      </w:r>
      <w:r w:rsidR="00A91968">
        <w:rPr>
          <w:rFonts w:ascii="Book Antiqua" w:hAnsi="Book Antiqua"/>
          <w:szCs w:val="24"/>
          <w:lang w:val="es-PR"/>
        </w:rPr>
        <w:t>6</w:t>
      </w:r>
      <w:r w:rsidRPr="00DC7DE5">
        <w:rPr>
          <w:rFonts w:ascii="Book Antiqua" w:hAnsi="Book Antiqua"/>
          <w:szCs w:val="24"/>
          <w:lang w:val="es-PR"/>
        </w:rPr>
        <w:t xml:space="preserve">, </w:t>
      </w:r>
      <w:r w:rsidR="00A91968">
        <w:rPr>
          <w:rFonts w:ascii="Book Antiqua" w:hAnsi="Book Antiqua"/>
          <w:szCs w:val="24"/>
          <w:lang w:val="es-PR"/>
        </w:rPr>
        <w:t xml:space="preserve">según enmendada, </w:t>
      </w:r>
      <w:r w:rsidRPr="00DC7DE5">
        <w:rPr>
          <w:rFonts w:ascii="Book Antiqua" w:hAnsi="Book Antiqua"/>
          <w:szCs w:val="24"/>
          <w:lang w:val="es-PR"/>
        </w:rPr>
        <w:t xml:space="preserve">conocida como </w:t>
      </w:r>
      <w:r w:rsidR="0001004E" w:rsidRPr="00DC7DE5">
        <w:rPr>
          <w:rFonts w:ascii="Book Antiqua" w:hAnsi="Book Antiqua"/>
          <w:szCs w:val="24"/>
          <w:lang w:val="es-PR"/>
        </w:rPr>
        <w:t>“</w:t>
      </w:r>
      <w:r w:rsidRPr="00DC7DE5">
        <w:rPr>
          <w:rFonts w:ascii="Book Antiqua" w:hAnsi="Book Antiqua"/>
          <w:szCs w:val="24"/>
          <w:lang w:val="es-PR"/>
        </w:rPr>
        <w:t>Ley de Menores de Puerto Rico</w:t>
      </w:r>
      <w:r w:rsidR="0001004E" w:rsidRPr="00DC7DE5">
        <w:rPr>
          <w:rFonts w:ascii="Book Antiqua" w:hAnsi="Book Antiqua"/>
          <w:szCs w:val="24"/>
          <w:lang w:val="es-PR"/>
        </w:rPr>
        <w:t>”</w:t>
      </w:r>
      <w:r w:rsidRPr="00DC7DE5">
        <w:rPr>
          <w:rFonts w:ascii="Book Antiqua" w:hAnsi="Book Antiqua"/>
          <w:szCs w:val="24"/>
          <w:lang w:val="es-PR"/>
        </w:rPr>
        <w:t xml:space="preserve">, se debe referir a algún terapeuta de la conducta de forma preventiva.  </w:t>
      </w:r>
    </w:p>
    <w:p w14:paraId="14D99277" w14:textId="77777777" w:rsidR="0067098F" w:rsidRPr="00DC7DE5" w:rsidRDefault="0067098F" w:rsidP="0012258D">
      <w:pPr>
        <w:pStyle w:val="Sinespaciado"/>
        <w:rPr>
          <w:rFonts w:ascii="Book Antiqua" w:hAnsi="Book Antiqua"/>
          <w:szCs w:val="24"/>
          <w:lang w:val="es-PR"/>
        </w:rPr>
      </w:pPr>
    </w:p>
    <w:p w14:paraId="79D4933A" w14:textId="25447699" w:rsidR="0067098F" w:rsidRPr="00DC7DE5" w:rsidRDefault="0067098F" w:rsidP="0012258D">
      <w:pPr>
        <w:pStyle w:val="Sinespaciado"/>
        <w:ind w:firstLine="720"/>
        <w:jc w:val="both"/>
        <w:rPr>
          <w:rFonts w:ascii="Book Antiqua" w:hAnsi="Book Antiqua"/>
          <w:szCs w:val="24"/>
          <w:lang w:val="es-PR"/>
        </w:rPr>
      </w:pPr>
      <w:r w:rsidRPr="00DC7DE5">
        <w:rPr>
          <w:rFonts w:ascii="Book Antiqua" w:hAnsi="Book Antiqua"/>
          <w:szCs w:val="24"/>
          <w:lang w:val="es-PR"/>
        </w:rPr>
        <w:t xml:space="preserve">El </w:t>
      </w:r>
      <w:r w:rsidR="00A91968" w:rsidRPr="00A91968">
        <w:rPr>
          <w:rFonts w:ascii="Book Antiqua" w:hAnsi="Book Antiqua"/>
          <w:szCs w:val="24"/>
          <w:lang w:val="es-PR"/>
        </w:rPr>
        <w:t xml:space="preserve">Programa de Psicología en el Ámbito Escolar adscrito al Área de Apoyo Integrado de la Subsecretaría para Asuntos Académicos y Programáticos “SAAP” </w:t>
      </w:r>
      <w:r w:rsidRPr="00DC7DE5">
        <w:rPr>
          <w:rFonts w:ascii="Book Antiqua" w:hAnsi="Book Antiqua"/>
          <w:szCs w:val="24"/>
          <w:lang w:val="es-PR"/>
        </w:rPr>
        <w:t xml:space="preserve">ofrece servicios de prevención por un profesional certificado para esos propósitos, como son los psicólogos clínicos, trabajadores sociales y consejeros escolares.  El esfuerzo colaborativo entre la administración, los profesionales de la salud e inclusive los propios estudiantes podría resultar en una fórmula exitosa para poder identificar aquellos alumnos con conductas que podrían desembocar en agresividad y violencia escolar.  Todo esfuerzo colaborativo de la comunidad en donde está ubicada la escuela al igual que </w:t>
      </w:r>
      <w:proofErr w:type="gramStart"/>
      <w:r w:rsidRPr="00DC7DE5">
        <w:rPr>
          <w:rFonts w:ascii="Book Antiqua" w:hAnsi="Book Antiqua"/>
          <w:szCs w:val="24"/>
          <w:lang w:val="es-PR"/>
        </w:rPr>
        <w:t>la  escuela</w:t>
      </w:r>
      <w:proofErr w:type="gramEnd"/>
      <w:r w:rsidRPr="00DC7DE5">
        <w:rPr>
          <w:rFonts w:ascii="Book Antiqua" w:hAnsi="Book Antiqua"/>
          <w:szCs w:val="24"/>
          <w:lang w:val="es-PR"/>
        </w:rPr>
        <w:t>, debe considerarse como parte de la solución.</w:t>
      </w:r>
    </w:p>
    <w:p w14:paraId="6B211A85" w14:textId="77777777" w:rsidR="0067098F" w:rsidRPr="00DC7DE5" w:rsidRDefault="0067098F" w:rsidP="0012258D">
      <w:pPr>
        <w:pStyle w:val="Sinespaciado"/>
        <w:ind w:firstLine="720"/>
        <w:jc w:val="both"/>
        <w:rPr>
          <w:rFonts w:ascii="Book Antiqua" w:hAnsi="Book Antiqua"/>
          <w:szCs w:val="24"/>
          <w:lang w:val="es-PR"/>
        </w:rPr>
      </w:pPr>
    </w:p>
    <w:p w14:paraId="7003434B" w14:textId="77777777" w:rsidR="0067098F" w:rsidRPr="00DC7DE5" w:rsidRDefault="0067098F" w:rsidP="0012258D">
      <w:pPr>
        <w:pStyle w:val="Sinespaciado"/>
        <w:ind w:firstLine="720"/>
        <w:jc w:val="both"/>
        <w:rPr>
          <w:rFonts w:ascii="Book Antiqua" w:hAnsi="Book Antiqua"/>
          <w:shd w:val="clear" w:color="auto" w:fill="FFFFFF"/>
          <w:lang w:val="es-PR"/>
        </w:rPr>
      </w:pPr>
      <w:r w:rsidRPr="00DC7DE5">
        <w:rPr>
          <w:rFonts w:ascii="Book Antiqua" w:hAnsi="Book Antiqua"/>
          <w:shd w:val="clear" w:color="auto" w:fill="FFFFFF"/>
          <w:lang w:val="es-PR"/>
        </w:rPr>
        <w:t xml:space="preserve">Conforme han recomendado los expertos en esta materia, Puerto Rico necesita repensar su modelo de justicia criminal y ajustarlo a un modelo de salud pública, sobre todo cuando se trata de nuestros niños y jóvenes. </w:t>
      </w:r>
    </w:p>
    <w:p w14:paraId="48399280" w14:textId="77777777" w:rsidR="0067098F" w:rsidRPr="00DC7DE5" w:rsidRDefault="0067098F" w:rsidP="0012258D">
      <w:pPr>
        <w:pStyle w:val="Sinespaciado"/>
        <w:ind w:firstLine="720"/>
        <w:jc w:val="both"/>
        <w:rPr>
          <w:rFonts w:ascii="Book Antiqua" w:hAnsi="Book Antiqua"/>
          <w:shd w:val="clear" w:color="auto" w:fill="FFFFFF"/>
          <w:lang w:val="es-PR"/>
        </w:rPr>
      </w:pPr>
    </w:p>
    <w:p w14:paraId="28E73632" w14:textId="24E87B7E" w:rsidR="00625ACF" w:rsidRPr="00BC70A7" w:rsidRDefault="0067098F" w:rsidP="00BC70A7">
      <w:pPr>
        <w:pStyle w:val="Sinespaciado"/>
        <w:ind w:firstLine="720"/>
        <w:jc w:val="both"/>
        <w:rPr>
          <w:rFonts w:ascii="Book Antiqua" w:hAnsi="Book Antiqua"/>
          <w:lang w:val="es-ES_tradnl"/>
        </w:rPr>
      </w:pPr>
      <w:r w:rsidRPr="00DC7DE5">
        <w:rPr>
          <w:rFonts w:ascii="Book Antiqua" w:hAnsi="Book Antiqua"/>
          <w:lang w:val="es-PR"/>
        </w:rPr>
        <w:t xml:space="preserve">Esta Asamblea Legislativa es consciente de la necesidad apremiante de contrarrestar y erradicar la violencia en las escuelas del </w:t>
      </w:r>
      <w:r w:rsidR="00A91968">
        <w:rPr>
          <w:rFonts w:ascii="Book Antiqua" w:hAnsi="Book Antiqua"/>
          <w:lang w:val="es-PR"/>
        </w:rPr>
        <w:t>p</w:t>
      </w:r>
      <w:r w:rsidRPr="00DC7DE5">
        <w:rPr>
          <w:rFonts w:ascii="Book Antiqua" w:hAnsi="Book Antiqua"/>
          <w:lang w:val="es-PR"/>
        </w:rPr>
        <w:t>aís y proveer a nuestros niños y jóvenes herramientas sociales que les permitan convertirse en adultos mentalmente saludables y respetuosos.  Por ello</w:t>
      </w:r>
      <w:r w:rsidR="00A91968">
        <w:rPr>
          <w:rFonts w:ascii="Book Antiqua" w:hAnsi="Book Antiqua"/>
          <w:lang w:val="es-PR"/>
        </w:rPr>
        <w:t>,</w:t>
      </w:r>
      <w:r w:rsidRPr="00DC7DE5">
        <w:rPr>
          <w:rFonts w:ascii="Book Antiqua" w:hAnsi="Book Antiqua"/>
          <w:lang w:val="es-PR"/>
        </w:rPr>
        <w:t xml:space="preserve"> establecemos como requisito </w:t>
      </w:r>
      <w:r w:rsidRPr="00DC7DE5">
        <w:rPr>
          <w:rFonts w:ascii="Book Antiqua" w:hAnsi="Book Antiqua"/>
          <w:lang w:val="es-ES_tradnl"/>
        </w:rPr>
        <w:t xml:space="preserve">que todo estudiante menor de </w:t>
      </w:r>
      <w:r w:rsidR="00A91968">
        <w:rPr>
          <w:rFonts w:ascii="Book Antiqua" w:hAnsi="Book Antiqua"/>
          <w:lang w:val="es-ES_tradnl"/>
        </w:rPr>
        <w:t>dieciocho (</w:t>
      </w:r>
      <w:r w:rsidRPr="00DC7DE5">
        <w:rPr>
          <w:rFonts w:ascii="Book Antiqua" w:hAnsi="Book Antiqua"/>
          <w:lang w:val="es-ES_tradnl"/>
        </w:rPr>
        <w:t>18</w:t>
      </w:r>
      <w:r w:rsidR="00A91968">
        <w:rPr>
          <w:rFonts w:ascii="Book Antiqua" w:hAnsi="Book Antiqua"/>
          <w:lang w:val="es-ES_tradnl"/>
        </w:rPr>
        <w:t xml:space="preserve">) </w:t>
      </w:r>
      <w:proofErr w:type="gramStart"/>
      <w:r w:rsidRPr="00DC7DE5">
        <w:rPr>
          <w:rFonts w:ascii="Book Antiqua" w:hAnsi="Book Antiqua"/>
          <w:lang w:val="es-ES_tradnl"/>
        </w:rPr>
        <w:t>años de edad</w:t>
      </w:r>
      <w:proofErr w:type="gramEnd"/>
      <w:r w:rsidRPr="00DC7DE5">
        <w:rPr>
          <w:rFonts w:ascii="Book Antiqua" w:hAnsi="Book Antiqua"/>
          <w:lang w:val="es-ES_tradnl"/>
        </w:rPr>
        <w:t xml:space="preserve"> que haya cometido, de forma violenta, una falta clasificada como Falta Clase II o Falta Clase III dentro de un plantel escolar, ya sea de una escuela pública o privada, participar compulsoriamente de un programa de rehabilitación conductual</w:t>
      </w:r>
      <w:r w:rsidRPr="00DC7DE5">
        <w:rPr>
          <w:rFonts w:ascii="Book Antiqua" w:hAnsi="Book Antiqua"/>
          <w:i/>
          <w:lang w:val="es-ES_tradnl"/>
        </w:rPr>
        <w:t xml:space="preserve"> </w:t>
      </w:r>
      <w:r w:rsidRPr="00DC7DE5">
        <w:rPr>
          <w:rFonts w:ascii="Book Antiqua" w:hAnsi="Book Antiqua"/>
          <w:lang w:val="es-ES_tradnl"/>
        </w:rPr>
        <w:t>como parte del remedio que imponga el Tribunal de Menores.</w:t>
      </w:r>
    </w:p>
    <w:p w14:paraId="4916E345" w14:textId="77777777" w:rsidR="0067098F" w:rsidRPr="00DC7DE5" w:rsidRDefault="0067098F" w:rsidP="0012258D">
      <w:pPr>
        <w:spacing w:line="480" w:lineRule="auto"/>
        <w:jc w:val="both"/>
        <w:rPr>
          <w:rFonts w:ascii="Book Antiqua" w:hAnsi="Book Antiqua"/>
          <w:i/>
          <w:szCs w:val="24"/>
          <w:lang w:val="es-ES_tradnl"/>
        </w:rPr>
      </w:pPr>
      <w:r w:rsidRPr="00DC7DE5">
        <w:rPr>
          <w:rFonts w:ascii="Book Antiqua" w:hAnsi="Book Antiqua"/>
          <w:i/>
          <w:szCs w:val="24"/>
          <w:lang w:val="es-ES_tradnl"/>
        </w:rPr>
        <w:lastRenderedPageBreak/>
        <w:t>DECRÉTASE POR LA ASAMBLEA LEGISLATIVA DE PUERTO RICO:</w:t>
      </w:r>
    </w:p>
    <w:p w14:paraId="0E19B65F" w14:textId="77777777" w:rsidR="0067098F" w:rsidRPr="00DC7DE5" w:rsidRDefault="0067098F" w:rsidP="00020AE7">
      <w:pPr>
        <w:spacing w:line="480" w:lineRule="auto"/>
        <w:ind w:firstLine="360"/>
        <w:jc w:val="both"/>
        <w:rPr>
          <w:rFonts w:ascii="Book Antiqua" w:hAnsi="Book Antiqua"/>
          <w:szCs w:val="24"/>
          <w:lang w:val="es-ES_tradnl"/>
        </w:rPr>
        <w:sectPr w:rsidR="0067098F" w:rsidRPr="00DC7DE5" w:rsidSect="00801CCA">
          <w:headerReference w:type="default" r:id="rId7"/>
          <w:type w:val="continuous"/>
          <w:pgSz w:w="12240" w:h="15840" w:code="1"/>
          <w:pgMar w:top="1296" w:right="1440" w:bottom="1296" w:left="1440" w:header="720" w:footer="720" w:gutter="0"/>
          <w:cols w:space="720"/>
          <w:titlePg/>
          <w:docGrid w:linePitch="326"/>
        </w:sectPr>
      </w:pPr>
    </w:p>
    <w:p w14:paraId="0B7607FF" w14:textId="3F8CF343" w:rsidR="0067098F" w:rsidRPr="00DC7DE5" w:rsidRDefault="0067098F" w:rsidP="00F441DB">
      <w:pPr>
        <w:spacing w:line="480" w:lineRule="auto"/>
        <w:ind w:firstLine="720"/>
        <w:jc w:val="both"/>
        <w:rPr>
          <w:rFonts w:ascii="Book Antiqua" w:hAnsi="Book Antiqua"/>
          <w:szCs w:val="24"/>
          <w:lang w:val="es-ES_tradnl"/>
        </w:rPr>
      </w:pPr>
      <w:r w:rsidRPr="00DC7DE5">
        <w:rPr>
          <w:rFonts w:ascii="Book Antiqua" w:hAnsi="Book Antiqua"/>
          <w:szCs w:val="24"/>
          <w:lang w:val="es-ES_tradnl"/>
        </w:rPr>
        <w:t xml:space="preserve">Artículo 1.-Todo estudiante menor de </w:t>
      </w:r>
      <w:r w:rsidR="00A91968">
        <w:rPr>
          <w:rFonts w:ascii="Book Antiqua" w:hAnsi="Book Antiqua"/>
          <w:szCs w:val="24"/>
          <w:lang w:val="es-ES_tradnl"/>
        </w:rPr>
        <w:t>dieciocho (</w:t>
      </w:r>
      <w:r w:rsidRPr="00DC7DE5">
        <w:rPr>
          <w:rFonts w:ascii="Book Antiqua" w:hAnsi="Book Antiqua"/>
          <w:szCs w:val="24"/>
          <w:lang w:val="es-ES_tradnl"/>
        </w:rPr>
        <w:t>18</w:t>
      </w:r>
      <w:r w:rsidR="00A91968">
        <w:rPr>
          <w:rFonts w:ascii="Book Antiqua" w:hAnsi="Book Antiqua"/>
          <w:szCs w:val="24"/>
          <w:lang w:val="es-ES_tradnl"/>
        </w:rPr>
        <w:t xml:space="preserve">) </w:t>
      </w:r>
      <w:r w:rsidR="00A91968" w:rsidRPr="00DC7DE5">
        <w:rPr>
          <w:rFonts w:ascii="Book Antiqua" w:hAnsi="Book Antiqua"/>
          <w:szCs w:val="24"/>
          <w:lang w:val="es-ES_tradnl"/>
        </w:rPr>
        <w:t>años</w:t>
      </w:r>
      <w:r w:rsidRPr="00DC7DE5">
        <w:rPr>
          <w:rFonts w:ascii="Book Antiqua" w:hAnsi="Book Antiqua"/>
          <w:szCs w:val="24"/>
          <w:lang w:val="es-ES_tradnl"/>
        </w:rPr>
        <w:t xml:space="preserve"> que dentro de un plantel escolar cometa una infracción clasificada como Falta Clase II o Falta Clase III por la Ley </w:t>
      </w:r>
      <w:r w:rsidR="00A91968" w:rsidRPr="00A91968">
        <w:rPr>
          <w:rFonts w:ascii="Book Antiqua" w:hAnsi="Book Antiqua"/>
          <w:szCs w:val="24"/>
          <w:lang w:val="es-ES_tradnl"/>
        </w:rPr>
        <w:t xml:space="preserve">Núm. 88 de 9 de julio de 1986, según enmendada, conocida como </w:t>
      </w:r>
      <w:r w:rsidR="00A91968">
        <w:rPr>
          <w:rFonts w:ascii="Book Antiqua" w:hAnsi="Book Antiqua"/>
          <w:szCs w:val="24"/>
          <w:lang w:val="es-ES_tradnl"/>
        </w:rPr>
        <w:t xml:space="preserve">“Ley de </w:t>
      </w:r>
      <w:r w:rsidRPr="00DC7DE5">
        <w:rPr>
          <w:rFonts w:ascii="Book Antiqua" w:hAnsi="Book Antiqua"/>
          <w:szCs w:val="24"/>
          <w:lang w:val="es-ES_tradnl"/>
        </w:rPr>
        <w:t>Menores de Puerto Rico</w:t>
      </w:r>
      <w:r w:rsidR="00A91968">
        <w:rPr>
          <w:rFonts w:ascii="Book Antiqua" w:hAnsi="Book Antiqua"/>
          <w:szCs w:val="24"/>
          <w:lang w:val="es-ES_tradnl"/>
        </w:rPr>
        <w:t>”</w:t>
      </w:r>
      <w:r w:rsidRPr="00DC7DE5">
        <w:rPr>
          <w:rFonts w:ascii="Book Antiqua" w:hAnsi="Book Antiqua"/>
          <w:szCs w:val="24"/>
          <w:lang w:val="es-ES_tradnl"/>
        </w:rPr>
        <w:t xml:space="preserve">, y que denote violencia o agresividad, tendrá que comparecer de manera compulsoria a un programa de modificación de conducta que deberá establecer la Administración de Servicios de Salud Mental y contra la Adicción (ASSMCA). </w:t>
      </w:r>
    </w:p>
    <w:p w14:paraId="4A1D7EEE" w14:textId="71F39284" w:rsidR="0067098F" w:rsidRPr="00DC7DE5" w:rsidRDefault="0067098F" w:rsidP="00F441DB">
      <w:pPr>
        <w:spacing w:line="480" w:lineRule="auto"/>
        <w:ind w:firstLine="720"/>
        <w:jc w:val="both"/>
        <w:rPr>
          <w:rFonts w:ascii="Book Antiqua" w:hAnsi="Book Antiqua"/>
          <w:szCs w:val="24"/>
          <w:lang w:val="es-ES_tradnl"/>
        </w:rPr>
      </w:pPr>
      <w:r w:rsidRPr="00DC7DE5">
        <w:rPr>
          <w:rFonts w:ascii="Book Antiqua" w:hAnsi="Book Antiqua"/>
          <w:szCs w:val="24"/>
          <w:lang w:val="es-ES_tradnl"/>
        </w:rPr>
        <w:t xml:space="preserve">Artículo 2.-La Administración de Servicios de Salud Mental y contra la Adicción (ASSMCA) con la colaboración del Departamento de Educación y de la Escuela de Trabajo Social de la Universidad de Puerto Rico, así como de cualquier otra entidad que pueda aportar para los propósitos dispuestos en esta ley, establecerá un Programa de Rehabilitación Conductual donde se desarrollen sistemas de cuidado dirigidos a controlar la reincidencia de conductas violentas e identificar en los menores cualquier otra destreza social que necesiten y proveer la asistencia necesaria para que los menores puedan obtener tal </w:t>
      </w:r>
      <w:r w:rsidR="00A91968">
        <w:rPr>
          <w:rFonts w:ascii="Book Antiqua" w:hAnsi="Book Antiqua"/>
          <w:szCs w:val="24"/>
          <w:lang w:val="es-ES_tradnl"/>
        </w:rPr>
        <w:t xml:space="preserve">(es) </w:t>
      </w:r>
      <w:r w:rsidRPr="00DC7DE5">
        <w:rPr>
          <w:rFonts w:ascii="Book Antiqua" w:hAnsi="Book Antiqua"/>
          <w:szCs w:val="24"/>
          <w:lang w:val="es-ES_tradnl"/>
        </w:rPr>
        <w:t xml:space="preserve">destreza (s). </w:t>
      </w:r>
    </w:p>
    <w:p w14:paraId="689B3A43" w14:textId="57207026" w:rsidR="0067098F" w:rsidRPr="00DC7DE5" w:rsidRDefault="0067098F" w:rsidP="00E54F34">
      <w:pPr>
        <w:spacing w:line="480" w:lineRule="auto"/>
        <w:ind w:firstLine="720"/>
        <w:jc w:val="both"/>
        <w:rPr>
          <w:rFonts w:ascii="Book Antiqua" w:hAnsi="Book Antiqua"/>
          <w:szCs w:val="24"/>
          <w:lang w:val="es-ES_tradnl"/>
        </w:rPr>
      </w:pPr>
      <w:r w:rsidRPr="00DC7DE5">
        <w:rPr>
          <w:rFonts w:ascii="Book Antiqua" w:hAnsi="Book Antiqua"/>
          <w:szCs w:val="24"/>
          <w:lang w:val="es-ES_tradnl"/>
        </w:rPr>
        <w:t>Artículo 3.-Todo estudiante menor de</w:t>
      </w:r>
      <w:r w:rsidR="00A91968">
        <w:rPr>
          <w:rFonts w:ascii="Book Antiqua" w:hAnsi="Book Antiqua"/>
          <w:szCs w:val="24"/>
          <w:lang w:val="es-ES_tradnl"/>
        </w:rPr>
        <w:t xml:space="preserve"> dieciocho (</w:t>
      </w:r>
      <w:r w:rsidRPr="00DC7DE5">
        <w:rPr>
          <w:rFonts w:ascii="Book Antiqua" w:hAnsi="Book Antiqua"/>
          <w:szCs w:val="24"/>
          <w:lang w:val="es-ES_tradnl"/>
        </w:rPr>
        <w:t>18</w:t>
      </w:r>
      <w:r w:rsidR="00A91968">
        <w:rPr>
          <w:rFonts w:ascii="Book Antiqua" w:hAnsi="Book Antiqua"/>
          <w:szCs w:val="24"/>
          <w:lang w:val="es-ES_tradnl"/>
        </w:rPr>
        <w:t xml:space="preserve">) </w:t>
      </w:r>
      <w:r w:rsidRPr="00DC7DE5">
        <w:rPr>
          <w:rFonts w:ascii="Book Antiqua" w:hAnsi="Book Antiqua"/>
          <w:szCs w:val="24"/>
          <w:lang w:val="es-ES_tradnl"/>
        </w:rPr>
        <w:t>años que comience a presentar dentro del plantel escolar signos de comportamiento agresivo, que pueda desembocar en conductas establecidas como faltas graves violentas se podrá referir al programa como mecanismo de prevención.</w:t>
      </w:r>
    </w:p>
    <w:p w14:paraId="26171952" w14:textId="77777777" w:rsidR="0067098F" w:rsidRPr="00DC7DE5" w:rsidRDefault="0067098F" w:rsidP="00020AE7">
      <w:pPr>
        <w:spacing w:line="480" w:lineRule="auto"/>
        <w:ind w:firstLine="360"/>
        <w:jc w:val="both"/>
        <w:rPr>
          <w:rFonts w:ascii="Book Antiqua" w:hAnsi="Book Antiqua"/>
          <w:szCs w:val="24"/>
          <w:lang w:val="es-ES_tradnl"/>
        </w:rPr>
      </w:pPr>
      <w:r w:rsidRPr="00DC7DE5">
        <w:rPr>
          <w:rFonts w:ascii="Book Antiqua" w:hAnsi="Book Antiqua"/>
          <w:szCs w:val="24"/>
          <w:lang w:val="es-ES_tradnl"/>
        </w:rPr>
        <w:tab/>
        <w:t>Artículo 4.-El profesional de la salud y los facultativos que estén participando del proceso de rehabilitación del menor deberán rendir al Tribunal de Primera Instancia</w:t>
      </w:r>
      <w:r w:rsidR="0001004E" w:rsidRPr="00DC7DE5">
        <w:rPr>
          <w:rFonts w:ascii="Book Antiqua" w:hAnsi="Book Antiqua"/>
          <w:szCs w:val="24"/>
          <w:lang w:val="es-ES_tradnl"/>
        </w:rPr>
        <w:t>,</w:t>
      </w:r>
      <w:r w:rsidRPr="00DC7DE5">
        <w:rPr>
          <w:rFonts w:ascii="Book Antiqua" w:hAnsi="Book Antiqua"/>
          <w:szCs w:val="24"/>
          <w:lang w:val="es-ES_tradnl"/>
        </w:rPr>
        <w:t xml:space="preserve"> </w:t>
      </w:r>
      <w:r w:rsidRPr="00DC7DE5">
        <w:rPr>
          <w:rFonts w:ascii="Book Antiqua" w:hAnsi="Book Antiqua"/>
          <w:szCs w:val="24"/>
          <w:lang w:val="es-ES_tradnl"/>
        </w:rPr>
        <w:lastRenderedPageBreak/>
        <w:t>Asuntos de Menores</w:t>
      </w:r>
      <w:r w:rsidR="0001004E" w:rsidRPr="00DC7DE5">
        <w:rPr>
          <w:rFonts w:ascii="Book Antiqua" w:hAnsi="Book Antiqua"/>
          <w:szCs w:val="24"/>
          <w:lang w:val="es-ES_tradnl"/>
        </w:rPr>
        <w:t>,</w:t>
      </w:r>
      <w:r w:rsidRPr="00DC7DE5">
        <w:rPr>
          <w:rFonts w:ascii="Book Antiqua" w:hAnsi="Book Antiqua"/>
          <w:szCs w:val="24"/>
          <w:lang w:val="es-ES_tradnl"/>
        </w:rPr>
        <w:t xml:space="preserve"> un informe </w:t>
      </w:r>
      <w:proofErr w:type="gramStart"/>
      <w:r w:rsidRPr="00DC7DE5">
        <w:rPr>
          <w:rFonts w:ascii="Book Antiqua" w:hAnsi="Book Antiqua"/>
          <w:szCs w:val="24"/>
          <w:lang w:val="es-ES_tradnl"/>
        </w:rPr>
        <w:t>mensual  del</w:t>
      </w:r>
      <w:proofErr w:type="gramEnd"/>
      <w:r w:rsidRPr="00DC7DE5">
        <w:rPr>
          <w:rFonts w:ascii="Book Antiqua" w:hAnsi="Book Antiqua"/>
          <w:szCs w:val="24"/>
          <w:lang w:val="es-ES_tradnl"/>
        </w:rPr>
        <w:t xml:space="preserve"> progreso de modificación de conducta del alumno.</w:t>
      </w:r>
    </w:p>
    <w:p w14:paraId="5F3337BA" w14:textId="77777777" w:rsidR="0067098F" w:rsidRPr="00DC7DE5" w:rsidRDefault="0067098F" w:rsidP="00C610F3">
      <w:pPr>
        <w:spacing w:line="480" w:lineRule="auto"/>
        <w:ind w:firstLine="360"/>
        <w:jc w:val="both"/>
        <w:rPr>
          <w:rFonts w:ascii="Book Antiqua" w:hAnsi="Book Antiqua"/>
          <w:szCs w:val="24"/>
          <w:lang w:val="es-ES_tradnl"/>
        </w:rPr>
      </w:pPr>
      <w:r w:rsidRPr="00DC7DE5">
        <w:rPr>
          <w:rFonts w:ascii="Book Antiqua" w:hAnsi="Book Antiqua"/>
          <w:szCs w:val="24"/>
          <w:lang w:val="es-ES_tradnl"/>
        </w:rPr>
        <w:tab/>
        <w:t xml:space="preserve">Artículo 5.-Si el padre, madre o tutor legal del menor se negare a la participación del menor en el Programa de Rehabilitación Conductual o no </w:t>
      </w:r>
      <w:proofErr w:type="gramStart"/>
      <w:r w:rsidRPr="00DC7DE5">
        <w:rPr>
          <w:rFonts w:ascii="Book Antiqua" w:hAnsi="Book Antiqua"/>
          <w:szCs w:val="24"/>
          <w:lang w:val="es-ES_tradnl"/>
        </w:rPr>
        <w:t>asegurara</w:t>
      </w:r>
      <w:proofErr w:type="gramEnd"/>
      <w:r w:rsidRPr="00DC7DE5">
        <w:rPr>
          <w:rFonts w:ascii="Book Antiqua" w:hAnsi="Book Antiqua"/>
          <w:szCs w:val="24"/>
          <w:lang w:val="es-ES_tradnl"/>
        </w:rPr>
        <w:t xml:space="preserve"> su comparecencia de manera compulsoria, salvo tenga justa causa para ello, se entenderá que ha incurrido en negligencia respecto de su hijo o pupilo y será referido a las autoridades para procesamiento.  </w:t>
      </w:r>
    </w:p>
    <w:p w14:paraId="4AEDCBB6" w14:textId="77777777" w:rsidR="0067098F" w:rsidRPr="00DC7DE5" w:rsidRDefault="0067098F" w:rsidP="00336FF3">
      <w:pPr>
        <w:spacing w:line="480" w:lineRule="auto"/>
        <w:ind w:firstLine="360"/>
        <w:jc w:val="both"/>
        <w:rPr>
          <w:rFonts w:ascii="Book Antiqua" w:hAnsi="Book Antiqua"/>
          <w:szCs w:val="24"/>
          <w:lang w:val="es-ES_tradnl"/>
        </w:rPr>
      </w:pPr>
      <w:r w:rsidRPr="00DC7DE5">
        <w:rPr>
          <w:rFonts w:ascii="Book Antiqua" w:hAnsi="Book Antiqua"/>
          <w:szCs w:val="24"/>
          <w:lang w:val="es-ES_tradnl"/>
        </w:rPr>
        <w:tab/>
        <w:t xml:space="preserve"> Artículo 6.-La Administración de Servicios de Salud Mental y contra la Adicción (ASSMCA) deberá establecer el programa aquí estatuido no más tarde de ciento ochenta (180) días de entrar en vigor esta ley.  </w:t>
      </w:r>
    </w:p>
    <w:p w14:paraId="1FACE999" w14:textId="77777777" w:rsidR="0067098F" w:rsidRPr="00C8233D" w:rsidRDefault="0067098F" w:rsidP="00336FF3">
      <w:pPr>
        <w:spacing w:line="480" w:lineRule="auto"/>
        <w:ind w:firstLine="360"/>
        <w:jc w:val="both"/>
        <w:rPr>
          <w:rFonts w:ascii="Book Antiqua" w:hAnsi="Book Antiqua"/>
          <w:szCs w:val="24"/>
          <w:lang w:val="es-ES_tradnl"/>
        </w:rPr>
      </w:pPr>
      <w:r w:rsidRPr="00DC7DE5">
        <w:rPr>
          <w:rFonts w:ascii="Book Antiqua" w:hAnsi="Book Antiqua"/>
          <w:szCs w:val="24"/>
          <w:lang w:val="es-ES_tradnl"/>
        </w:rPr>
        <w:tab/>
        <w:t xml:space="preserve">Artículo 7.-Esta ley comenzará a regir inmediatamente </w:t>
      </w:r>
      <w:r w:rsidRPr="00DC7DE5">
        <w:rPr>
          <w:rFonts w:ascii="Book Antiqua" w:hAnsi="Book Antiqua"/>
          <w:szCs w:val="24"/>
          <w:lang w:val="es-PR"/>
        </w:rPr>
        <w:t>después de su aprobación</w:t>
      </w:r>
      <w:r>
        <w:rPr>
          <w:rFonts w:ascii="Book Antiqua" w:hAnsi="Book Antiqua"/>
          <w:szCs w:val="24"/>
          <w:lang w:val="es-PR"/>
        </w:rPr>
        <w:t>.</w:t>
      </w:r>
    </w:p>
    <w:sectPr w:rsidR="0067098F" w:rsidRPr="00C8233D" w:rsidSect="006144C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8FFB5" w14:textId="77777777" w:rsidR="00CF28ED" w:rsidRDefault="00CF28ED">
      <w:r>
        <w:separator/>
      </w:r>
    </w:p>
  </w:endnote>
  <w:endnote w:type="continuationSeparator" w:id="0">
    <w:p w14:paraId="7D262E12" w14:textId="77777777" w:rsidR="00CF28ED" w:rsidRDefault="00CF2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9C2B3" w14:textId="77777777" w:rsidR="00CF28ED" w:rsidRDefault="00CF28ED">
      <w:r>
        <w:separator/>
      </w:r>
    </w:p>
  </w:footnote>
  <w:footnote w:type="continuationSeparator" w:id="0">
    <w:p w14:paraId="007381D0" w14:textId="77777777" w:rsidR="00CF28ED" w:rsidRDefault="00CF28ED">
      <w:r>
        <w:continuationSeparator/>
      </w:r>
    </w:p>
  </w:footnote>
  <w:footnote w:id="1">
    <w:p w14:paraId="73857167" w14:textId="77777777" w:rsidR="0067098F" w:rsidRDefault="0067098F" w:rsidP="00F50A7E">
      <w:pPr>
        <w:pStyle w:val="Textonotapie"/>
      </w:pPr>
      <w:r>
        <w:rPr>
          <w:rStyle w:val="Refdenotaalpie"/>
        </w:rPr>
        <w:footnoteRef/>
      </w:r>
      <w:r>
        <w:rPr>
          <w:noProof/>
        </w:rPr>
        <w:t>(Centers for Disease Control and Prevention, 2013)</w:t>
      </w:r>
    </w:p>
  </w:footnote>
  <w:footnote w:id="2">
    <w:p w14:paraId="615C605F" w14:textId="77777777" w:rsidR="0067098F" w:rsidRDefault="0067098F" w:rsidP="00F50A7E">
      <w:pPr>
        <w:pStyle w:val="Textonotapie"/>
      </w:pPr>
      <w:r>
        <w:rPr>
          <w:rStyle w:val="Refdenotaalpie"/>
        </w:rPr>
        <w:footnoteRef/>
      </w:r>
      <w:r w:rsidRPr="009C6A08">
        <w:rPr>
          <w:noProof/>
        </w:rPr>
        <w:t>(National Association of School Psychologists, 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0AB33" w14:textId="77777777" w:rsidR="0067098F" w:rsidRDefault="004414F1">
    <w:pPr>
      <w:pStyle w:val="Encabezado"/>
      <w:jc w:val="center"/>
    </w:pPr>
    <w:r>
      <w:fldChar w:fldCharType="begin"/>
    </w:r>
    <w:r>
      <w:instrText xml:space="preserve"> PAGE   \* MERGEFORMAT </w:instrText>
    </w:r>
    <w:r>
      <w:fldChar w:fldCharType="separate"/>
    </w:r>
    <w:r w:rsidR="005547AB">
      <w:rPr>
        <w:noProof/>
      </w:rPr>
      <w:t>4</w:t>
    </w:r>
    <w:r>
      <w:rPr>
        <w:noProof/>
      </w:rPr>
      <w:fldChar w:fldCharType="end"/>
    </w:r>
  </w:p>
  <w:p w14:paraId="415486D0" w14:textId="77777777" w:rsidR="0067098F" w:rsidRDefault="0067098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411A84"/>
    <w:multiLevelType w:val="hybridMultilevel"/>
    <w:tmpl w:val="BE3A37D0"/>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1" w15:restartNumberingAfterBreak="0">
    <w:nsid w:val="70845031"/>
    <w:multiLevelType w:val="hybridMultilevel"/>
    <w:tmpl w:val="409AA0DE"/>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hint="default"/>
      </w:rPr>
    </w:lvl>
    <w:lvl w:ilvl="8" w:tplc="500A0005" w:tentative="1">
      <w:start w:val="1"/>
      <w:numFmt w:val="bullet"/>
      <w:lvlText w:val=""/>
      <w:lvlJc w:val="left"/>
      <w:pPr>
        <w:ind w:left="7200" w:hanging="360"/>
      </w:pPr>
      <w:rPr>
        <w:rFonts w:ascii="Wingdings" w:hAnsi="Wingdings" w:hint="default"/>
      </w:rPr>
    </w:lvl>
  </w:abstractNum>
  <w:num w:numId="1" w16cid:durableId="1743140210">
    <w:abstractNumId w:val="0"/>
  </w:num>
  <w:num w:numId="2" w16cid:durableId="2440026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36FF3"/>
    <w:rsid w:val="0001004E"/>
    <w:rsid w:val="00020AE7"/>
    <w:rsid w:val="00020BBB"/>
    <w:rsid w:val="00022668"/>
    <w:rsid w:val="00025A9A"/>
    <w:rsid w:val="00025AEE"/>
    <w:rsid w:val="00044FF4"/>
    <w:rsid w:val="00056024"/>
    <w:rsid w:val="00073166"/>
    <w:rsid w:val="00095AE1"/>
    <w:rsid w:val="000A2056"/>
    <w:rsid w:val="000A6B6C"/>
    <w:rsid w:val="000B0DBB"/>
    <w:rsid w:val="000B4609"/>
    <w:rsid w:val="000B4A25"/>
    <w:rsid w:val="000C1402"/>
    <w:rsid w:val="000C76DB"/>
    <w:rsid w:val="000E0731"/>
    <w:rsid w:val="000E0BA1"/>
    <w:rsid w:val="000F55AF"/>
    <w:rsid w:val="0010180C"/>
    <w:rsid w:val="00104A3E"/>
    <w:rsid w:val="00111E71"/>
    <w:rsid w:val="00112638"/>
    <w:rsid w:val="00114A9F"/>
    <w:rsid w:val="0012258D"/>
    <w:rsid w:val="00127C6A"/>
    <w:rsid w:val="0013024C"/>
    <w:rsid w:val="001363FE"/>
    <w:rsid w:val="00137AF3"/>
    <w:rsid w:val="00142A97"/>
    <w:rsid w:val="00146EED"/>
    <w:rsid w:val="00153175"/>
    <w:rsid w:val="001627AF"/>
    <w:rsid w:val="00165974"/>
    <w:rsid w:val="00167787"/>
    <w:rsid w:val="0017132B"/>
    <w:rsid w:val="00171A43"/>
    <w:rsid w:val="00173ADC"/>
    <w:rsid w:val="00186139"/>
    <w:rsid w:val="001916A0"/>
    <w:rsid w:val="001A44C3"/>
    <w:rsid w:val="001B2E17"/>
    <w:rsid w:val="001B7583"/>
    <w:rsid w:val="001C0853"/>
    <w:rsid w:val="001C3491"/>
    <w:rsid w:val="001D78A3"/>
    <w:rsid w:val="001E67BB"/>
    <w:rsid w:val="001F05E6"/>
    <w:rsid w:val="001F4652"/>
    <w:rsid w:val="001F4805"/>
    <w:rsid w:val="001F612A"/>
    <w:rsid w:val="002052CC"/>
    <w:rsid w:val="00211396"/>
    <w:rsid w:val="00212960"/>
    <w:rsid w:val="00226AE6"/>
    <w:rsid w:val="00236005"/>
    <w:rsid w:val="002420C3"/>
    <w:rsid w:val="00245B34"/>
    <w:rsid w:val="002526EE"/>
    <w:rsid w:val="00254BF3"/>
    <w:rsid w:val="00263355"/>
    <w:rsid w:val="00263780"/>
    <w:rsid w:val="00273792"/>
    <w:rsid w:val="0028295C"/>
    <w:rsid w:val="00282CD6"/>
    <w:rsid w:val="002831C8"/>
    <w:rsid w:val="002955A7"/>
    <w:rsid w:val="002A3BF6"/>
    <w:rsid w:val="002B2B28"/>
    <w:rsid w:val="002C30CF"/>
    <w:rsid w:val="002D08AC"/>
    <w:rsid w:val="002D4AC8"/>
    <w:rsid w:val="002E06FB"/>
    <w:rsid w:val="002E140A"/>
    <w:rsid w:val="00301C30"/>
    <w:rsid w:val="003047BA"/>
    <w:rsid w:val="00307446"/>
    <w:rsid w:val="00320D78"/>
    <w:rsid w:val="0032102C"/>
    <w:rsid w:val="0033153B"/>
    <w:rsid w:val="003364E9"/>
    <w:rsid w:val="00336FF3"/>
    <w:rsid w:val="0035401F"/>
    <w:rsid w:val="00363E20"/>
    <w:rsid w:val="00380FE5"/>
    <w:rsid w:val="003924DD"/>
    <w:rsid w:val="00393011"/>
    <w:rsid w:val="00394805"/>
    <w:rsid w:val="00394FCB"/>
    <w:rsid w:val="003963F4"/>
    <w:rsid w:val="003A628C"/>
    <w:rsid w:val="003A7588"/>
    <w:rsid w:val="003B5254"/>
    <w:rsid w:val="003B5DA0"/>
    <w:rsid w:val="003C089B"/>
    <w:rsid w:val="003C3E8E"/>
    <w:rsid w:val="003D1B4E"/>
    <w:rsid w:val="003D479F"/>
    <w:rsid w:val="003D58B9"/>
    <w:rsid w:val="003E6DC5"/>
    <w:rsid w:val="003F1000"/>
    <w:rsid w:val="004005FE"/>
    <w:rsid w:val="00404628"/>
    <w:rsid w:val="004061CA"/>
    <w:rsid w:val="00411F1F"/>
    <w:rsid w:val="00415689"/>
    <w:rsid w:val="0044100A"/>
    <w:rsid w:val="004414F1"/>
    <w:rsid w:val="004440CB"/>
    <w:rsid w:val="00454D12"/>
    <w:rsid w:val="00454D2F"/>
    <w:rsid w:val="0046669A"/>
    <w:rsid w:val="004713D2"/>
    <w:rsid w:val="0047171F"/>
    <w:rsid w:val="004756AA"/>
    <w:rsid w:val="0048236D"/>
    <w:rsid w:val="00484261"/>
    <w:rsid w:val="00490CFA"/>
    <w:rsid w:val="004936D7"/>
    <w:rsid w:val="004A0A5C"/>
    <w:rsid w:val="004A4CB7"/>
    <w:rsid w:val="004B1466"/>
    <w:rsid w:val="004C390B"/>
    <w:rsid w:val="004C66EA"/>
    <w:rsid w:val="004D3C3C"/>
    <w:rsid w:val="004E0EA7"/>
    <w:rsid w:val="004F015C"/>
    <w:rsid w:val="004F18AD"/>
    <w:rsid w:val="004F4A72"/>
    <w:rsid w:val="004F7FF8"/>
    <w:rsid w:val="00500458"/>
    <w:rsid w:val="00506D4E"/>
    <w:rsid w:val="00517F0C"/>
    <w:rsid w:val="00521639"/>
    <w:rsid w:val="00532BB7"/>
    <w:rsid w:val="005332E4"/>
    <w:rsid w:val="00533588"/>
    <w:rsid w:val="0053550C"/>
    <w:rsid w:val="00542E91"/>
    <w:rsid w:val="00544A24"/>
    <w:rsid w:val="00545F78"/>
    <w:rsid w:val="005547AB"/>
    <w:rsid w:val="00555018"/>
    <w:rsid w:val="00556925"/>
    <w:rsid w:val="0056133A"/>
    <w:rsid w:val="00564EB1"/>
    <w:rsid w:val="005723DC"/>
    <w:rsid w:val="005A48FC"/>
    <w:rsid w:val="005B16F2"/>
    <w:rsid w:val="005B19D4"/>
    <w:rsid w:val="005C6BBE"/>
    <w:rsid w:val="005D0278"/>
    <w:rsid w:val="005F3163"/>
    <w:rsid w:val="00603D54"/>
    <w:rsid w:val="00607C6D"/>
    <w:rsid w:val="006144C1"/>
    <w:rsid w:val="006210DC"/>
    <w:rsid w:val="00625ACF"/>
    <w:rsid w:val="00625E49"/>
    <w:rsid w:val="00626F08"/>
    <w:rsid w:val="00636DAC"/>
    <w:rsid w:val="00637FE7"/>
    <w:rsid w:val="0064349D"/>
    <w:rsid w:val="00647F50"/>
    <w:rsid w:val="0067098F"/>
    <w:rsid w:val="00684D4A"/>
    <w:rsid w:val="00685549"/>
    <w:rsid w:val="00686E60"/>
    <w:rsid w:val="00690F5F"/>
    <w:rsid w:val="00696CEA"/>
    <w:rsid w:val="006B5366"/>
    <w:rsid w:val="006B7365"/>
    <w:rsid w:val="006C1834"/>
    <w:rsid w:val="006C2D81"/>
    <w:rsid w:val="006C7A91"/>
    <w:rsid w:val="006C7DF8"/>
    <w:rsid w:val="006D0C5F"/>
    <w:rsid w:val="006D20ED"/>
    <w:rsid w:val="006D221B"/>
    <w:rsid w:val="006F3FDF"/>
    <w:rsid w:val="006F61B9"/>
    <w:rsid w:val="007066B8"/>
    <w:rsid w:val="0071399F"/>
    <w:rsid w:val="00716C51"/>
    <w:rsid w:val="00745CAD"/>
    <w:rsid w:val="00750FC8"/>
    <w:rsid w:val="00751901"/>
    <w:rsid w:val="007533D0"/>
    <w:rsid w:val="00755069"/>
    <w:rsid w:val="007657D6"/>
    <w:rsid w:val="007665CC"/>
    <w:rsid w:val="00771CBC"/>
    <w:rsid w:val="007B0660"/>
    <w:rsid w:val="007B09BF"/>
    <w:rsid w:val="007B2239"/>
    <w:rsid w:val="007B4BA5"/>
    <w:rsid w:val="007C5E95"/>
    <w:rsid w:val="007D1DFA"/>
    <w:rsid w:val="007E0D9F"/>
    <w:rsid w:val="007F71AD"/>
    <w:rsid w:val="00801CCA"/>
    <w:rsid w:val="00807617"/>
    <w:rsid w:val="00820C41"/>
    <w:rsid w:val="0082719E"/>
    <w:rsid w:val="00830C1D"/>
    <w:rsid w:val="008334E1"/>
    <w:rsid w:val="00850256"/>
    <w:rsid w:val="0086063A"/>
    <w:rsid w:val="008653C4"/>
    <w:rsid w:val="00867ACB"/>
    <w:rsid w:val="00867EA3"/>
    <w:rsid w:val="00873987"/>
    <w:rsid w:val="008838C4"/>
    <w:rsid w:val="00896E28"/>
    <w:rsid w:val="008C34B9"/>
    <w:rsid w:val="008F0C24"/>
    <w:rsid w:val="008F576D"/>
    <w:rsid w:val="00902843"/>
    <w:rsid w:val="00912AE6"/>
    <w:rsid w:val="00916995"/>
    <w:rsid w:val="00925448"/>
    <w:rsid w:val="00942FD4"/>
    <w:rsid w:val="00943526"/>
    <w:rsid w:val="00945A51"/>
    <w:rsid w:val="00951997"/>
    <w:rsid w:val="00956675"/>
    <w:rsid w:val="00962F4A"/>
    <w:rsid w:val="00990352"/>
    <w:rsid w:val="00997C11"/>
    <w:rsid w:val="009A18C5"/>
    <w:rsid w:val="009A2839"/>
    <w:rsid w:val="009A3A87"/>
    <w:rsid w:val="009B0C67"/>
    <w:rsid w:val="009B4EF9"/>
    <w:rsid w:val="009C400E"/>
    <w:rsid w:val="009C610C"/>
    <w:rsid w:val="009C6A08"/>
    <w:rsid w:val="009C7F9A"/>
    <w:rsid w:val="009D2B39"/>
    <w:rsid w:val="009F316B"/>
    <w:rsid w:val="00A0549E"/>
    <w:rsid w:val="00A1528A"/>
    <w:rsid w:val="00A158C7"/>
    <w:rsid w:val="00A23D0C"/>
    <w:rsid w:val="00A3101B"/>
    <w:rsid w:val="00A32698"/>
    <w:rsid w:val="00A36F2C"/>
    <w:rsid w:val="00A436C4"/>
    <w:rsid w:val="00A4487E"/>
    <w:rsid w:val="00A638FA"/>
    <w:rsid w:val="00A63D1D"/>
    <w:rsid w:val="00A732D8"/>
    <w:rsid w:val="00A7629F"/>
    <w:rsid w:val="00A82A42"/>
    <w:rsid w:val="00A91968"/>
    <w:rsid w:val="00AA3166"/>
    <w:rsid w:val="00AA55A5"/>
    <w:rsid w:val="00AB4756"/>
    <w:rsid w:val="00AC3948"/>
    <w:rsid w:val="00AD5160"/>
    <w:rsid w:val="00AE3A6C"/>
    <w:rsid w:val="00AF0CEE"/>
    <w:rsid w:val="00AF3D98"/>
    <w:rsid w:val="00B142A4"/>
    <w:rsid w:val="00B2474E"/>
    <w:rsid w:val="00B31E98"/>
    <w:rsid w:val="00B50646"/>
    <w:rsid w:val="00B56693"/>
    <w:rsid w:val="00B634D1"/>
    <w:rsid w:val="00B667AD"/>
    <w:rsid w:val="00B84C38"/>
    <w:rsid w:val="00B86C00"/>
    <w:rsid w:val="00B947F6"/>
    <w:rsid w:val="00BB169E"/>
    <w:rsid w:val="00BC536B"/>
    <w:rsid w:val="00BC70A7"/>
    <w:rsid w:val="00BF0058"/>
    <w:rsid w:val="00BF16AA"/>
    <w:rsid w:val="00BF5A02"/>
    <w:rsid w:val="00C10A4C"/>
    <w:rsid w:val="00C11260"/>
    <w:rsid w:val="00C120E3"/>
    <w:rsid w:val="00C2043F"/>
    <w:rsid w:val="00C20B7C"/>
    <w:rsid w:val="00C319A7"/>
    <w:rsid w:val="00C354B8"/>
    <w:rsid w:val="00C371CB"/>
    <w:rsid w:val="00C52517"/>
    <w:rsid w:val="00C610F3"/>
    <w:rsid w:val="00C62936"/>
    <w:rsid w:val="00C653F2"/>
    <w:rsid w:val="00C679E6"/>
    <w:rsid w:val="00C8233D"/>
    <w:rsid w:val="00C85D4B"/>
    <w:rsid w:val="00C908F9"/>
    <w:rsid w:val="00C944EF"/>
    <w:rsid w:val="00CA0917"/>
    <w:rsid w:val="00CB41B0"/>
    <w:rsid w:val="00CB7B69"/>
    <w:rsid w:val="00CC2F0A"/>
    <w:rsid w:val="00CC3628"/>
    <w:rsid w:val="00CD26C0"/>
    <w:rsid w:val="00CD3756"/>
    <w:rsid w:val="00CD4B7F"/>
    <w:rsid w:val="00CF28ED"/>
    <w:rsid w:val="00D4078A"/>
    <w:rsid w:val="00D43C22"/>
    <w:rsid w:val="00D50001"/>
    <w:rsid w:val="00D60936"/>
    <w:rsid w:val="00D709EB"/>
    <w:rsid w:val="00D74714"/>
    <w:rsid w:val="00D82F3F"/>
    <w:rsid w:val="00D921C6"/>
    <w:rsid w:val="00D958C2"/>
    <w:rsid w:val="00D976A4"/>
    <w:rsid w:val="00DA0F0E"/>
    <w:rsid w:val="00DA4EDF"/>
    <w:rsid w:val="00DC7DE5"/>
    <w:rsid w:val="00DE0B28"/>
    <w:rsid w:val="00DE1113"/>
    <w:rsid w:val="00E0168A"/>
    <w:rsid w:val="00E0373E"/>
    <w:rsid w:val="00E03E48"/>
    <w:rsid w:val="00E04221"/>
    <w:rsid w:val="00E04AB5"/>
    <w:rsid w:val="00E1250F"/>
    <w:rsid w:val="00E2430F"/>
    <w:rsid w:val="00E3282D"/>
    <w:rsid w:val="00E33FC5"/>
    <w:rsid w:val="00E41E7F"/>
    <w:rsid w:val="00E50EEA"/>
    <w:rsid w:val="00E52F58"/>
    <w:rsid w:val="00E53FEA"/>
    <w:rsid w:val="00E54F34"/>
    <w:rsid w:val="00E550BC"/>
    <w:rsid w:val="00E62963"/>
    <w:rsid w:val="00E64976"/>
    <w:rsid w:val="00E71C67"/>
    <w:rsid w:val="00E83E6C"/>
    <w:rsid w:val="00E85511"/>
    <w:rsid w:val="00E9185C"/>
    <w:rsid w:val="00E936A9"/>
    <w:rsid w:val="00E93C33"/>
    <w:rsid w:val="00EB2EFB"/>
    <w:rsid w:val="00EB640D"/>
    <w:rsid w:val="00EC16E9"/>
    <w:rsid w:val="00EC5753"/>
    <w:rsid w:val="00EC5898"/>
    <w:rsid w:val="00EC6557"/>
    <w:rsid w:val="00EC7C1B"/>
    <w:rsid w:val="00ED4EA9"/>
    <w:rsid w:val="00ED7A53"/>
    <w:rsid w:val="00EE1C90"/>
    <w:rsid w:val="00EE347D"/>
    <w:rsid w:val="00EE3611"/>
    <w:rsid w:val="00EE3A58"/>
    <w:rsid w:val="00EE4273"/>
    <w:rsid w:val="00EE76BB"/>
    <w:rsid w:val="00F02004"/>
    <w:rsid w:val="00F042CB"/>
    <w:rsid w:val="00F122AA"/>
    <w:rsid w:val="00F2334F"/>
    <w:rsid w:val="00F41938"/>
    <w:rsid w:val="00F441DB"/>
    <w:rsid w:val="00F507A8"/>
    <w:rsid w:val="00F50A7E"/>
    <w:rsid w:val="00F50F82"/>
    <w:rsid w:val="00F7293C"/>
    <w:rsid w:val="00F83E8D"/>
    <w:rsid w:val="00F869EA"/>
    <w:rsid w:val="00F91488"/>
    <w:rsid w:val="00FA0F85"/>
    <w:rsid w:val="00FA214F"/>
    <w:rsid w:val="00FB2B9A"/>
    <w:rsid w:val="00FB70BB"/>
    <w:rsid w:val="00FC0A95"/>
    <w:rsid w:val="00FC2C55"/>
    <w:rsid w:val="00FC3D9C"/>
    <w:rsid w:val="00FC5401"/>
    <w:rsid w:val="00FC5F11"/>
    <w:rsid w:val="00FC624B"/>
    <w:rsid w:val="00FE1327"/>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8F9A0C"/>
  <w15:docId w15:val="{0E13E59B-1759-4318-9C13-676D40183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938"/>
    <w:rPr>
      <w:sz w:val="24"/>
      <w:szCs w:val="20"/>
    </w:rPr>
  </w:style>
  <w:style w:type="paragraph" w:styleId="Ttulo1">
    <w:name w:val="heading 1"/>
    <w:basedOn w:val="Normal"/>
    <w:next w:val="Normal"/>
    <w:link w:val="Ttulo1Car"/>
    <w:uiPriority w:val="99"/>
    <w:qFormat/>
    <w:rsid w:val="00F41938"/>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D0120"/>
    <w:rPr>
      <w:rFonts w:asciiTheme="majorHAnsi" w:eastAsiaTheme="majorEastAsia" w:hAnsiTheme="majorHAnsi" w:cstheme="majorBidi"/>
      <w:b/>
      <w:bCs/>
      <w:kern w:val="32"/>
      <w:sz w:val="32"/>
      <w:szCs w:val="32"/>
    </w:rPr>
  </w:style>
  <w:style w:type="character" w:styleId="Nmerodelnea">
    <w:name w:val="line number"/>
    <w:basedOn w:val="Fuentedeprrafopredeter"/>
    <w:uiPriority w:val="99"/>
    <w:rsid w:val="00F41938"/>
    <w:rPr>
      <w:rFonts w:cs="Times New Roman"/>
    </w:rPr>
  </w:style>
  <w:style w:type="paragraph" w:customStyle="1" w:styleId="Title2">
    <w:name w:val="Title2"/>
    <w:basedOn w:val="Normal"/>
    <w:next w:val="Normal"/>
    <w:uiPriority w:val="99"/>
    <w:rsid w:val="00F41938"/>
    <w:pPr>
      <w:tabs>
        <w:tab w:val="left" w:pos="648"/>
        <w:tab w:val="right" w:pos="7776"/>
        <w:tab w:val="left" w:pos="7848"/>
      </w:tabs>
    </w:pPr>
  </w:style>
  <w:style w:type="paragraph" w:styleId="Encabezado">
    <w:name w:val="header"/>
    <w:basedOn w:val="Normal"/>
    <w:link w:val="EncabezadoCar"/>
    <w:uiPriority w:val="99"/>
    <w:rsid w:val="00F41938"/>
    <w:pPr>
      <w:tabs>
        <w:tab w:val="center" w:pos="4320"/>
        <w:tab w:val="right" w:pos="8640"/>
      </w:tabs>
    </w:pPr>
  </w:style>
  <w:style w:type="character" w:customStyle="1" w:styleId="EncabezadoCar">
    <w:name w:val="Encabezado Car"/>
    <w:basedOn w:val="Fuentedeprrafopredeter"/>
    <w:link w:val="Encabezado"/>
    <w:uiPriority w:val="99"/>
    <w:locked/>
    <w:rsid w:val="00AB4756"/>
    <w:rPr>
      <w:rFonts w:cs="Times New Roman"/>
      <w:sz w:val="24"/>
      <w:lang w:val="en-US" w:eastAsia="en-US"/>
    </w:rPr>
  </w:style>
  <w:style w:type="paragraph" w:styleId="Piedepgina">
    <w:name w:val="footer"/>
    <w:basedOn w:val="Normal"/>
    <w:link w:val="PiedepginaCar"/>
    <w:uiPriority w:val="99"/>
    <w:rsid w:val="00F41938"/>
    <w:pPr>
      <w:tabs>
        <w:tab w:val="center" w:pos="4320"/>
        <w:tab w:val="right" w:pos="8640"/>
      </w:tabs>
    </w:pPr>
  </w:style>
  <w:style w:type="character" w:customStyle="1" w:styleId="PiedepginaCar">
    <w:name w:val="Pie de página Car"/>
    <w:basedOn w:val="Fuentedeprrafopredeter"/>
    <w:link w:val="Piedepgina"/>
    <w:uiPriority w:val="99"/>
    <w:semiHidden/>
    <w:rsid w:val="004D0120"/>
    <w:rPr>
      <w:sz w:val="24"/>
      <w:szCs w:val="20"/>
    </w:rPr>
  </w:style>
  <w:style w:type="character" w:styleId="Nmerodepgina">
    <w:name w:val="page number"/>
    <w:basedOn w:val="Fuentedeprrafopredeter"/>
    <w:uiPriority w:val="99"/>
    <w:rsid w:val="00F41938"/>
    <w:rPr>
      <w:rFonts w:cs="Times New Roman"/>
    </w:rPr>
  </w:style>
  <w:style w:type="paragraph" w:styleId="Textonotaalfinal">
    <w:name w:val="endnote text"/>
    <w:basedOn w:val="Normal"/>
    <w:link w:val="TextonotaalfinalCar"/>
    <w:uiPriority w:val="99"/>
    <w:semiHidden/>
    <w:rsid w:val="00FE1327"/>
    <w:rPr>
      <w:sz w:val="20"/>
    </w:rPr>
  </w:style>
  <w:style w:type="character" w:customStyle="1" w:styleId="TextonotaalfinalCar">
    <w:name w:val="Texto nota al final Car"/>
    <w:basedOn w:val="Fuentedeprrafopredeter"/>
    <w:link w:val="Textonotaalfinal"/>
    <w:uiPriority w:val="99"/>
    <w:semiHidden/>
    <w:locked/>
    <w:rsid w:val="00FE1327"/>
    <w:rPr>
      <w:rFonts w:cs="Times New Roman"/>
      <w:lang w:val="en-US" w:eastAsia="en-US"/>
    </w:rPr>
  </w:style>
  <w:style w:type="paragraph" w:customStyle="1" w:styleId="Firmas">
    <w:name w:val="Firmas"/>
    <w:basedOn w:val="Normal"/>
    <w:uiPriority w:val="99"/>
    <w:rsid w:val="00F41938"/>
    <w:pPr>
      <w:tabs>
        <w:tab w:val="center" w:pos="1440"/>
        <w:tab w:val="center" w:pos="7200"/>
      </w:tabs>
    </w:pPr>
    <w:rPr>
      <w:lang w:val="es-ES_tradnl"/>
    </w:rPr>
  </w:style>
  <w:style w:type="character" w:styleId="Refdenotaalfinal">
    <w:name w:val="endnote reference"/>
    <w:basedOn w:val="Fuentedeprrafopredeter"/>
    <w:uiPriority w:val="99"/>
    <w:semiHidden/>
    <w:rsid w:val="00FE1327"/>
    <w:rPr>
      <w:rFonts w:cs="Times New Roman"/>
      <w:vertAlign w:val="superscript"/>
    </w:rPr>
  </w:style>
  <w:style w:type="paragraph" w:styleId="Textonotapie">
    <w:name w:val="footnote text"/>
    <w:basedOn w:val="Normal"/>
    <w:link w:val="TextonotapieCar"/>
    <w:uiPriority w:val="99"/>
    <w:semiHidden/>
    <w:rsid w:val="002526EE"/>
    <w:rPr>
      <w:sz w:val="20"/>
    </w:rPr>
  </w:style>
  <w:style w:type="character" w:customStyle="1" w:styleId="TextonotapieCar">
    <w:name w:val="Texto nota pie Car"/>
    <w:basedOn w:val="Fuentedeprrafopredeter"/>
    <w:link w:val="Textonotapie"/>
    <w:uiPriority w:val="99"/>
    <w:semiHidden/>
    <w:locked/>
    <w:rsid w:val="002526EE"/>
    <w:rPr>
      <w:rFonts w:cs="Times New Roman"/>
      <w:lang w:val="en-US" w:eastAsia="en-US"/>
    </w:rPr>
  </w:style>
  <w:style w:type="character" w:styleId="Refdenotaalpie">
    <w:name w:val="footnote reference"/>
    <w:basedOn w:val="Fuentedeprrafopredeter"/>
    <w:uiPriority w:val="99"/>
    <w:semiHidden/>
    <w:rsid w:val="002526EE"/>
    <w:rPr>
      <w:rFonts w:cs="Times New Roman"/>
      <w:vertAlign w:val="superscript"/>
    </w:rPr>
  </w:style>
  <w:style w:type="paragraph" w:styleId="Textodeglobo">
    <w:name w:val="Balloon Text"/>
    <w:basedOn w:val="Normal"/>
    <w:link w:val="TextodegloboCar"/>
    <w:uiPriority w:val="99"/>
    <w:semiHidden/>
    <w:rsid w:val="002526EE"/>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2526EE"/>
    <w:rPr>
      <w:rFonts w:ascii="Tahoma" w:hAnsi="Tahoma" w:cs="Tahoma"/>
      <w:sz w:val="16"/>
      <w:szCs w:val="16"/>
      <w:lang w:val="en-US" w:eastAsia="en-US"/>
    </w:rPr>
  </w:style>
  <w:style w:type="paragraph" w:styleId="Bibliografa">
    <w:name w:val="Bibliography"/>
    <w:basedOn w:val="Normal"/>
    <w:next w:val="Normal"/>
    <w:uiPriority w:val="99"/>
    <w:rsid w:val="002D08AC"/>
  </w:style>
  <w:style w:type="paragraph" w:styleId="Prrafodelista">
    <w:name w:val="List Paragraph"/>
    <w:basedOn w:val="Normal"/>
    <w:uiPriority w:val="99"/>
    <w:qFormat/>
    <w:rsid w:val="00E33FC5"/>
    <w:pPr>
      <w:ind w:left="720"/>
      <w:contextualSpacing/>
    </w:pPr>
  </w:style>
  <w:style w:type="paragraph" w:styleId="Sinespaciado">
    <w:name w:val="No Spacing"/>
    <w:uiPriority w:val="99"/>
    <w:qFormat/>
    <w:rsid w:val="00603D54"/>
    <w:rPr>
      <w:sz w:val="24"/>
      <w:szCs w:val="20"/>
    </w:rPr>
  </w:style>
  <w:style w:type="paragraph" w:styleId="NormalWeb">
    <w:name w:val="Normal (Web)"/>
    <w:basedOn w:val="Normal"/>
    <w:uiPriority w:val="99"/>
    <w:semiHidden/>
    <w:rsid w:val="00C20B7C"/>
    <w:pPr>
      <w:spacing w:before="100" w:beforeAutospacing="1" w:after="100" w:afterAutospacing="1"/>
    </w:pPr>
    <w:rPr>
      <w:szCs w:val="24"/>
    </w:rPr>
  </w:style>
  <w:style w:type="character" w:customStyle="1" w:styleId="apple-converted-space">
    <w:name w:val="apple-converted-space"/>
    <w:basedOn w:val="Fuentedeprrafopredeter"/>
    <w:uiPriority w:val="99"/>
    <w:rsid w:val="00690F5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64912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acevedo\Documents\Macro%20Medida%20C&#225;mara%202013-201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Macro Medida Cámara 2013-2016</Template>
  <TotalTime>4</TotalTime>
  <Pages>5</Pages>
  <Words>1596</Words>
  <Characters>8656</Characters>
  <Application>Microsoft Office Word</Application>
  <DocSecurity>0</DocSecurity>
  <Lines>166</Lines>
  <Paragraphs>43</Paragraphs>
  <ScaleCrop>false</ScaleCrop>
  <HeadingPairs>
    <vt:vector size="2" baseType="variant">
      <vt:variant>
        <vt:lpstr>Title</vt:lpstr>
      </vt:variant>
      <vt:variant>
        <vt:i4>1</vt:i4>
      </vt:variant>
    </vt:vector>
  </HeadingPairs>
  <TitlesOfParts>
    <vt:vector size="1" baseType="lpstr">
      <vt:lpstr>asesora - IT</vt:lpstr>
    </vt:vector>
  </TitlesOfParts>
  <Company>Hewlett-Packard Company</Company>
  <LinksUpToDate>false</LinksUpToDate>
  <CharactersWithSpaces>10209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creator>Alice Acevedo Navarro</dc:creator>
  <cp:lastModifiedBy>Rocío Alayón Morell</cp:lastModifiedBy>
  <cp:revision>4</cp:revision>
  <cp:lastPrinted>2026-03-12T15:12:00Z</cp:lastPrinted>
  <dcterms:created xsi:type="dcterms:W3CDTF">2026-03-13T13:41:00Z</dcterms:created>
  <dcterms:modified xsi:type="dcterms:W3CDTF">2026-03-16T14:17:00Z</dcterms:modified>
</cp:coreProperties>
</file>