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310</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327F0DAF" w:rsidR="004A3521" w:rsidRPr="009D2B0E" w:rsidRDefault="00E86FA4">
      <w:pPr>
        <w:jc w:val="center"/>
        <w:rPr>
          <w:lang w:val="es-ES"/>
        </w:rPr>
      </w:pPr>
      <w:r>
        <w:rPr>
          <w:b/>
          <w:bCs/>
          <w:lang w:val="es-ES"/>
        </w:rPr>
        <w:t>8</w:t>
      </w:r>
      <w:r w:rsidR="00952957">
        <w:rPr>
          <w:b/>
          <w:bCs/>
          <w:lang w:val="es-ES"/>
        </w:rPr>
        <w:t xml:space="preserve"> 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9D2FBD">
        <w:rPr>
          <w:lang w:val="es-419"/>
        </w:rPr>
        <w:t xml:space="preserve">La </w:t>
      </w:r>
      <w:r w:rsidRPr="009D2FBD">
        <w:rPr>
          <w:b/>
          <w:lang w:val="es-419"/>
        </w:rPr>
        <w:t>Comisión de Agricultura de la Cámara de Representantes del Gobierno de Puerto Rico</w:t>
      </w:r>
      <w:r w:rsidRPr="009D2FBD">
        <w:rPr>
          <w:lang w:val="es-419"/>
        </w:rPr>
        <w:t xml:space="preserve">, previo estudio y consideración de la </w:t>
      </w:r>
      <w:r w:rsidRPr="009D2FBD">
        <w:rPr>
          <w:b/>
          <w:lang w:val="es-419"/>
        </w:rPr>
        <w:t>Resolución Conjunta de la Cámara 310</w:t>
      </w:r>
      <w:r w:rsidRPr="009D2FBD">
        <w:rPr>
          <w:lang w:val="es-419"/>
        </w:rPr>
        <w:t xml:space="preserve">, tiene el honor de recomendar a este Honorable Cuerpo Legislativo su </w:t>
      </w:r>
      <w:r w:rsidRPr="009D2FBD">
        <w:rPr>
          <w:b/>
          <w:lang w:val="es-419"/>
        </w:rPr>
        <w:t xml:space="preserve">aprobación, con las enmiendas contenidas en el </w:t>
      </w:r>
      <w:proofErr w:type="spellStart"/>
      <w:r w:rsidRPr="009D2FBD">
        <w:rPr>
          <w:b/>
          <w:lang w:val="es-419"/>
        </w:rPr>
        <w:t>entirillado</w:t>
      </w:r>
      <w:proofErr w:type="spellEnd"/>
      <w:r w:rsidRPr="009D2FBD">
        <w:rPr>
          <w:b/>
          <w:lang w:val="es-419"/>
        </w:rPr>
        <w:t xml:space="preserve"> electrónico que le acompaña.</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 la Cámara 310 ordena a la Autoridad de Tierras de Puerto Rico a proceder con la liberación de las condiciones y restricciones de la Finca I, Proyecto La Victoria S-21-B, en el Barrio Quebrada del Municipio de Camuy, en la Carretera 455, Km 0.4, a los fines de permitir la segregación de esta finca a favor de los poseedores usufructuarios don Porfirio Galán Rodríguez y doña María Ramírez Torres, considerándose las restricciones y condiciones de uso agrícola al remanente de la finca. La medida concede a la Autoridad de Tierras un término no mayor de sesenta (60) días para su cumplimiento.</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Conforme a dicha disposición legal, el </w:t>
      </w:r>
      <w:proofErr w:type="gramStart"/>
      <w:r w:rsidRPr="009D2B0E">
        <w:rPr>
          <w:lang w:val="es-ES"/>
        </w:rPr>
        <w:t>Secretario</w:t>
      </w:r>
      <w:proofErr w:type="gramEnd"/>
      <w:r w:rsidRPr="009D2B0E">
        <w:rPr>
          <w:lang w:val="es-ES"/>
        </w:rPr>
        <w:t xml:space="preserve"> de Agricultura está facultado para disponer de terrenos para uso agrícola mediante cesión, venta, arrendamiento o donación, bajo una serie de condiciones y restricciones que incluyen prohibiciones de segregación y de cambio de uso agrícola. Mediante el Plan de </w:t>
      </w:r>
      <w:r w:rsidRPr="009D2B0E">
        <w:rPr>
          <w:lang w:val="es-ES"/>
        </w:rPr>
        <w:lastRenderedPageBreak/>
        <w:t>Reorganización Núm. 4 de 29 de julio de 2010, la administración del Programa de Fincas de Tipo Familiar fue transferida de la Corporación para el Desarrollo Rural de Puerto Rico a la Autoridad de Tierras de Puerto Rico. La propia Ley Núm. 107, en su Artículo 3, reconoce la facultad inherente de la Asamblea Legislativa para ordenar la liberación de dichas restricciones en aquellos casos que estime meritorio.</w:t>
      </w:r>
    </w:p>
    <w:p w14:paraId="02784389" w14:textId="77777777" w:rsidR="004A3521" w:rsidRPr="009D2B0E" w:rsidRDefault="00952957">
      <w:pPr>
        <w:spacing w:after="200"/>
        <w:ind w:firstLine="720"/>
        <w:jc w:val="both"/>
        <w:rPr>
          <w:lang w:val="es-ES"/>
        </w:rPr>
      </w:pPr>
      <w:r w:rsidRPr="009D2B0E">
        <w:rPr>
          <w:lang w:val="es-ES"/>
        </w:rPr>
        <w:t>Surge de la medida que don Porfirio Galán Rodríguez y doña María Ramírez Torres poseen en calidad de usufructuarios la Finca I del Proyecto La Victoria S-21-B, localizada en el Barrio Quebrada del término municipal de Camuy, en la Carretera 455, Km 0.4. La parte resolutiva de la medida contempla la segregación de una cabida de mil (1,000) metros a favor de los poseedores usufructuarios, manteniéndose las restricciones y condiciones de uso agrícola sobre el remanente de la finca.</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los poseedores usufructuarios han solicitado la segregación de la finca antes descrita, a los fines de que estas familias puedan continuar residiendo en donde ha sido su comunidad por años, preservándose el uso agrícola del remanente.</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0278438E" w14:textId="77777777" w:rsidR="004A3521" w:rsidRPr="009D2B0E" w:rsidRDefault="00952957">
      <w:pPr>
        <w:spacing w:after="200"/>
        <w:ind w:firstLine="720"/>
        <w:jc w:val="both"/>
        <w:rPr>
          <w:lang w:val="es-ES"/>
        </w:rPr>
      </w:pPr>
      <w:r w:rsidRPr="009D2B0E">
        <w:rPr>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0278438F" w14:textId="77777777" w:rsidR="004A3521" w:rsidRPr="009D2B0E" w:rsidRDefault="00952957">
      <w:pPr>
        <w:spacing w:after="200"/>
        <w:ind w:firstLine="720"/>
        <w:jc w:val="both"/>
        <w:rPr>
          <w:lang w:val="es-ES"/>
        </w:rPr>
      </w:pPr>
      <w:r w:rsidRPr="009D2B0E">
        <w:rPr>
          <w:lang w:val="es-ES"/>
        </w:rPr>
        <w:lastRenderedPageBreak/>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02784390" w14:textId="77777777" w:rsidR="004A3521" w:rsidRPr="009D2B0E" w:rsidRDefault="00952957">
      <w:pPr>
        <w:spacing w:after="200"/>
        <w:ind w:firstLine="720"/>
        <w:jc w:val="both"/>
        <w:rPr>
          <w:lang w:val="es-ES"/>
        </w:rPr>
      </w:pPr>
      <w:r w:rsidRPr="009D2B0E">
        <w:rPr>
          <w:lang w:val="es-ES"/>
        </w:rPr>
        <w:t xml:space="preserve">No </w:t>
      </w:r>
      <w:proofErr w:type="gramStart"/>
      <w:r w:rsidRPr="009D2B0E">
        <w:rPr>
          <w:lang w:val="es-ES"/>
        </w:rPr>
        <w:t>obstante</w:t>
      </w:r>
      <w:proofErr w:type="gramEnd"/>
      <w:r w:rsidRPr="009D2B0E">
        <w:rPr>
          <w:lang w:val="es-ES"/>
        </w:rPr>
        <w:t xml:space="preserve"> la posición expresada por la Autoridad de Tierras, esta Comisión entiende que la aprobación de la R. C. de la C. 310 constituye un acto meritorio y de justicia para los titulares y sus herederos, quienes durante décadas han permanecido sujetos a restricciones que ya no cumplen el propósito para el cual fueron concebidas.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 xml:space="preserve">En virtud de sus facultades legislativas, y luego de haber evaluado los méritos de la medida, la posición conocida de la Autoridad de Tierras y las circunstancias particulares de este caso, la Comisión de Agricultura procede a recomendar la aprobación de la R. C. de la C. 310, con las enmiendas incluidas en el </w:t>
      </w:r>
      <w:proofErr w:type="spellStart"/>
      <w:r w:rsidRPr="009D2B0E">
        <w:rPr>
          <w:lang w:val="es-ES"/>
        </w:rPr>
        <w:t>entirillado</w:t>
      </w:r>
      <w:proofErr w:type="spellEnd"/>
      <w:r w:rsidRPr="009D2B0E">
        <w:rPr>
          <w:lang w:val="es-ES"/>
        </w:rPr>
        <w:t xml:space="preserve"> electrónico que se acompaña, dirigidas a corregir errores de forma y de contenido advertidos en la medida.</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 xml:space="preserve">La medida propuesta no conlleva impacto fiscal al </w:t>
      </w:r>
      <w:proofErr w:type="gramStart"/>
      <w:r w:rsidRPr="009D2B0E">
        <w:rPr>
          <w:lang w:val="es-ES"/>
        </w:rPr>
        <w:t>erario público</w:t>
      </w:r>
      <w:proofErr w:type="gramEnd"/>
      <w:r w:rsidRPr="009D2B0E">
        <w:rPr>
          <w:lang w:val="es-ES"/>
        </w:rPr>
        <w:t>.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7" w14:textId="77777777" w:rsidR="004A3521" w:rsidRPr="009D2B0E" w:rsidRDefault="00952957">
      <w:pPr>
        <w:spacing w:after="200"/>
        <w:ind w:firstLine="720"/>
        <w:jc w:val="both"/>
        <w:rPr>
          <w:lang w:val="es-ES"/>
        </w:rPr>
      </w:pPr>
      <w:r w:rsidRPr="009D2FBD">
        <w:rPr>
          <w:lang w:val="es-419"/>
        </w:rPr>
        <w:t xml:space="preserve">Por todo lo antes expuesto, la </w:t>
      </w:r>
      <w:r w:rsidRPr="009D2FBD">
        <w:rPr>
          <w:b/>
          <w:lang w:val="es-419"/>
        </w:rPr>
        <w:t>Comisión de Agricultura de la Cámara de Representantes del Gobierno de Puerto Rico</w:t>
      </w:r>
      <w:r w:rsidRPr="009D2FBD">
        <w:rPr>
          <w:lang w:val="es-419"/>
        </w:rPr>
        <w:t xml:space="preserve">, previo estudio y consideración, tiene a bien someter su Informe en relación con la </w:t>
      </w:r>
      <w:r w:rsidRPr="009D2FBD">
        <w:rPr>
          <w:b/>
          <w:lang w:val="es-419"/>
        </w:rPr>
        <w:t>Resolución Conjunta de la Cámara 310</w:t>
      </w:r>
      <w:r w:rsidRPr="009D2FBD">
        <w:rPr>
          <w:lang w:val="es-419"/>
        </w:rPr>
        <w:t xml:space="preserve">, recomendando su </w:t>
      </w:r>
      <w:r w:rsidRPr="009D2FBD">
        <w:rPr>
          <w:b/>
          <w:lang w:val="es-419"/>
        </w:rPr>
        <w:t xml:space="preserve">aprobación, con las enmiendas contenidas en el </w:t>
      </w:r>
      <w:proofErr w:type="spellStart"/>
      <w:r w:rsidRPr="009D2FBD">
        <w:rPr>
          <w:b/>
          <w:lang w:val="es-419"/>
        </w:rPr>
        <w:t>entirillado</w:t>
      </w:r>
      <w:proofErr w:type="spellEnd"/>
      <w:r w:rsidRPr="009D2FBD">
        <w:rPr>
          <w:b/>
          <w:lang w:val="es-419"/>
        </w:rPr>
        <w:t xml:space="preserve"> electrónico que le acompaña.</w:t>
      </w:r>
    </w:p>
    <w:p w14:paraId="02784398" w14:textId="77777777" w:rsidR="004A3521" w:rsidRPr="009D2B0E" w:rsidRDefault="004A3521">
      <w:pPr>
        <w:rPr>
          <w:lang w:val="es-ES"/>
        </w:rPr>
      </w:pPr>
    </w:p>
    <w:p w14:paraId="02784399" w14:textId="77777777" w:rsidR="004A3521" w:rsidRPr="009D2B0E" w:rsidRDefault="00952957" w:rsidP="009D2FBD">
      <w:pPr>
        <w:spacing w:after="200"/>
        <w:rPr>
          <w:lang w:val="es-ES"/>
        </w:rPr>
      </w:pPr>
      <w:r w:rsidRPr="009D2B0E">
        <w:rPr>
          <w:lang w:val="es-ES"/>
        </w:rPr>
        <w:t>Respetuosamente sometido,</w:t>
      </w:r>
    </w:p>
    <w:p w14:paraId="0278439A" w14:textId="77777777" w:rsidR="004A3521" w:rsidRPr="009D2B0E" w:rsidRDefault="004A3521" w:rsidP="009D2FBD">
      <w:pPr>
        <w:rPr>
          <w:lang w:val="es-ES"/>
        </w:rPr>
      </w:pPr>
    </w:p>
    <w:p w14:paraId="0278439B" w14:textId="77777777" w:rsidR="004A3521" w:rsidRDefault="004A3521" w:rsidP="009D2FBD">
      <w:pPr>
        <w:rPr>
          <w:lang w:val="es-ES"/>
        </w:rPr>
      </w:pPr>
    </w:p>
    <w:p w14:paraId="2A6956B4" w14:textId="77777777" w:rsidR="009D2FBD" w:rsidRPr="009D2B0E" w:rsidRDefault="009D2FBD" w:rsidP="009D2FBD">
      <w:pPr>
        <w:rPr>
          <w:lang w:val="es-ES"/>
        </w:rPr>
      </w:pPr>
    </w:p>
    <w:p w14:paraId="330F840E" w14:textId="77777777" w:rsidR="00BB4B42" w:rsidRDefault="00BB4B42" w:rsidP="00BB4B42">
      <w:pPr>
        <w:rPr>
          <w:b/>
          <w:bCs/>
          <w:lang w:val="es-ES"/>
        </w:rPr>
      </w:pPr>
      <w:r w:rsidRPr="009D2B0E">
        <w:rPr>
          <w:b/>
          <w:bCs/>
          <w:lang w:val="es-ES"/>
        </w:rPr>
        <w:t>Joe "Joito" Colón Rodríguez</w:t>
      </w:r>
    </w:p>
    <w:p w14:paraId="7549E832" w14:textId="77777777" w:rsidR="00BB4B42" w:rsidRDefault="00BB4B42" w:rsidP="00BB4B42">
      <w:pPr>
        <w:rPr>
          <w:lang w:val="es-ES"/>
        </w:rPr>
      </w:pPr>
      <w:r>
        <w:rPr>
          <w:lang w:val="es-ES"/>
        </w:rPr>
        <w:t>Presidente</w:t>
      </w:r>
    </w:p>
    <w:p w14:paraId="2F5DC193" w14:textId="77777777" w:rsidR="00BB4B42" w:rsidRPr="009D2B0E" w:rsidRDefault="00BB4B42" w:rsidP="00BB4B42">
      <w:pPr>
        <w:rPr>
          <w:lang w:val="es-ES"/>
        </w:rPr>
      </w:pPr>
      <w:r>
        <w:rPr>
          <w:lang w:val="es-ES"/>
        </w:rPr>
        <w:t>Comisión de Agricultura</w:t>
      </w:r>
    </w:p>
    <w:p w14:paraId="0278439F" w14:textId="0579F743" w:rsidR="004A3521" w:rsidRPr="009D2B0E" w:rsidRDefault="004A3521" w:rsidP="00BB4B42">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4C167" w14:textId="77777777" w:rsidR="00DD1F4A" w:rsidRDefault="00DD1F4A">
      <w:r>
        <w:separator/>
      </w:r>
    </w:p>
  </w:endnote>
  <w:endnote w:type="continuationSeparator" w:id="0">
    <w:p w14:paraId="37E5667F" w14:textId="77777777" w:rsidR="00DD1F4A" w:rsidRDefault="00DD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D1221" w14:textId="77777777" w:rsidR="00DD1F4A" w:rsidRDefault="00DD1F4A">
      <w:r>
        <w:separator/>
      </w:r>
    </w:p>
  </w:footnote>
  <w:footnote w:type="continuationSeparator" w:id="0">
    <w:p w14:paraId="1A04D0C8" w14:textId="77777777" w:rsidR="00DD1F4A" w:rsidRDefault="00DD1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107992"/>
    <w:rsid w:val="0027315E"/>
    <w:rsid w:val="002A5F67"/>
    <w:rsid w:val="004A3521"/>
    <w:rsid w:val="006913A2"/>
    <w:rsid w:val="007116E0"/>
    <w:rsid w:val="007342A2"/>
    <w:rsid w:val="00952957"/>
    <w:rsid w:val="009D2B0E"/>
    <w:rsid w:val="009D2FBD"/>
    <w:rsid w:val="00AA2229"/>
    <w:rsid w:val="00BB4B42"/>
    <w:rsid w:val="00C16399"/>
    <w:rsid w:val="00DD1F4A"/>
    <w:rsid w:val="00E6721C"/>
    <w:rsid w:val="00E86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1121</Words>
  <Characters>6391</Characters>
  <Application>Microsoft Office Word</Application>
  <DocSecurity>4</DocSecurity>
  <Lines>53</Lines>
  <Paragraphs>14</Paragraphs>
  <ScaleCrop>false</ScaleCrop>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2026-06-04T20:07:00Z</cp:lastPrinted>
  <dcterms:created xsi:type="dcterms:W3CDTF">2026-06-08T19:11:00Z</dcterms:created>
  <dcterms:modified xsi:type="dcterms:W3CDTF">2026-06-08T19:11:00Z</dcterms:modified>
</cp:coreProperties>
</file>