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13C57" w14:textId="77777777" w:rsidR="00720467" w:rsidRDefault="00720467" w:rsidP="00720467">
      <w:pPr>
        <w:jc w:val="center"/>
        <w:rPr>
          <w:rFonts w:ascii="Book Antiqua" w:hAnsi="Book Antiqua"/>
          <w:sz w:val="28"/>
          <w:szCs w:val="28"/>
          <w:lang w:val="es-ES_tradnl"/>
        </w:rPr>
      </w:pPr>
      <w:r>
        <w:rPr>
          <w:rFonts w:ascii="Book Antiqua" w:hAnsi="Book Antiqua"/>
          <w:sz w:val="28"/>
          <w:szCs w:val="28"/>
          <w:lang w:val="es-ES_tradnl"/>
        </w:rPr>
        <w:t>GOBIERNO DE PUERTO RICO</w:t>
      </w:r>
    </w:p>
    <w:p w14:paraId="68C4912C" w14:textId="77777777" w:rsidR="00720467" w:rsidRDefault="00720467" w:rsidP="00720467">
      <w:pPr>
        <w:jc w:val="center"/>
        <w:rPr>
          <w:rFonts w:ascii="Book Antiqua" w:hAnsi="Book Antiqua"/>
          <w:lang w:val="es-ES_tradnl"/>
        </w:rPr>
      </w:pPr>
    </w:p>
    <w:p w14:paraId="58022E55" w14:textId="7E049B19" w:rsidR="00720467" w:rsidRDefault="00720467" w:rsidP="00C15E5D">
      <w:pPr>
        <w:pStyle w:val="Title2"/>
        <w:tabs>
          <w:tab w:val="clear" w:pos="648"/>
          <w:tab w:val="clear" w:pos="7776"/>
          <w:tab w:val="clear" w:pos="7848"/>
        </w:tabs>
        <w:rPr>
          <w:rFonts w:ascii="Book Antiqua" w:hAnsi="Book Antiqua"/>
          <w:lang w:val="es-ES_tradnl"/>
        </w:rPr>
      </w:pPr>
      <w:r>
        <w:rPr>
          <w:rFonts w:ascii="Book Antiqua" w:hAnsi="Book Antiqua"/>
          <w:lang w:val="es-ES_tradnl"/>
        </w:rPr>
        <w:t>20ma. Asamblea</w:t>
      </w:r>
      <w:r>
        <w:rPr>
          <w:rFonts w:ascii="Book Antiqua" w:hAnsi="Book Antiqua"/>
          <w:lang w:val="es-ES_tradnl"/>
        </w:rPr>
        <w:tab/>
        <w:t xml:space="preserve">                                                                                     </w:t>
      </w:r>
      <w:r w:rsidR="00C15E5D">
        <w:rPr>
          <w:rFonts w:ascii="Book Antiqua" w:hAnsi="Book Antiqua"/>
          <w:lang w:val="es-ES_tradnl"/>
        </w:rPr>
        <w:t xml:space="preserve">         3ra. </w:t>
      </w:r>
      <w:r>
        <w:rPr>
          <w:rFonts w:ascii="Book Antiqua" w:hAnsi="Book Antiqua"/>
          <w:lang w:val="es-ES_tradnl"/>
        </w:rPr>
        <w:t>Sesión</w:t>
      </w:r>
    </w:p>
    <w:p w14:paraId="66B85B8D" w14:textId="0B735DAA" w:rsidR="00720467" w:rsidRDefault="00720467" w:rsidP="00C15E5D">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t xml:space="preserve">                                                                                        </w:t>
      </w:r>
      <w:r w:rsidR="00C15E5D">
        <w:rPr>
          <w:rFonts w:ascii="Book Antiqua" w:hAnsi="Book Antiqua"/>
          <w:lang w:val="es-ES_tradnl"/>
        </w:rPr>
        <w:t xml:space="preserve">              </w:t>
      </w:r>
      <w:r>
        <w:rPr>
          <w:rFonts w:ascii="Book Antiqua" w:hAnsi="Book Antiqua"/>
          <w:lang w:val="es-ES_tradnl"/>
        </w:rPr>
        <w:t>Ordinaria</w:t>
      </w:r>
    </w:p>
    <w:p w14:paraId="499D26E9" w14:textId="77777777" w:rsidR="00720467" w:rsidRDefault="00720467" w:rsidP="00C15E5D">
      <w:pPr>
        <w:jc w:val="center"/>
        <w:rPr>
          <w:rFonts w:ascii="Book Antiqua" w:hAnsi="Book Antiqua"/>
          <w:lang w:val="es-ES_tradnl"/>
        </w:rPr>
      </w:pPr>
    </w:p>
    <w:p w14:paraId="2CEA87B2" w14:textId="77777777" w:rsidR="00720467" w:rsidRPr="00C15E5D" w:rsidRDefault="00720467" w:rsidP="00C15E5D">
      <w:pPr>
        <w:jc w:val="center"/>
        <w:rPr>
          <w:rFonts w:ascii="Book Antiqua" w:hAnsi="Book Antiqua"/>
          <w:b/>
          <w:sz w:val="36"/>
          <w:szCs w:val="36"/>
          <w:lang w:val="es-ES_tradnl"/>
        </w:rPr>
      </w:pPr>
      <w:r w:rsidRPr="00C15E5D">
        <w:rPr>
          <w:rFonts w:ascii="Book Antiqua" w:hAnsi="Book Antiqua"/>
          <w:b/>
          <w:sz w:val="36"/>
          <w:szCs w:val="36"/>
          <w:lang w:val="es-ES_tradnl"/>
        </w:rPr>
        <w:t>CÁMARA DE REPRESENTANTES</w:t>
      </w:r>
    </w:p>
    <w:p w14:paraId="3EB15E6F" w14:textId="77777777" w:rsidR="00C15E5D" w:rsidRDefault="00C15E5D" w:rsidP="00C15E5D">
      <w:pPr>
        <w:jc w:val="center"/>
        <w:rPr>
          <w:rFonts w:ascii="Book Antiqua" w:hAnsi="Book Antiqua"/>
          <w:b/>
          <w:szCs w:val="24"/>
          <w:lang w:val="es-ES_tradnl"/>
        </w:rPr>
      </w:pPr>
    </w:p>
    <w:p w14:paraId="3C648358" w14:textId="6A066407" w:rsidR="00720467" w:rsidRPr="00C15E5D" w:rsidRDefault="00720467" w:rsidP="00C15E5D">
      <w:pPr>
        <w:jc w:val="center"/>
        <w:rPr>
          <w:rFonts w:ascii="Book Antiqua" w:hAnsi="Book Antiqua"/>
          <w:b/>
          <w:sz w:val="52"/>
          <w:szCs w:val="52"/>
          <w:lang w:val="es-ES_tradnl"/>
        </w:rPr>
      </w:pPr>
      <w:r w:rsidRPr="00C15E5D">
        <w:rPr>
          <w:rFonts w:ascii="Book Antiqua" w:hAnsi="Book Antiqua"/>
          <w:b/>
          <w:sz w:val="52"/>
          <w:szCs w:val="52"/>
          <w:lang w:val="es-ES_tradnl"/>
        </w:rPr>
        <w:t>R.</w:t>
      </w:r>
      <w:r w:rsidR="00410ED6">
        <w:rPr>
          <w:rFonts w:ascii="Book Antiqua" w:hAnsi="Book Antiqua"/>
          <w:b/>
          <w:sz w:val="52"/>
          <w:szCs w:val="52"/>
          <w:lang w:val="es-ES_tradnl"/>
        </w:rPr>
        <w:t xml:space="preserve"> </w:t>
      </w:r>
      <w:r w:rsidRPr="00C15E5D">
        <w:rPr>
          <w:rFonts w:ascii="Book Antiqua" w:hAnsi="Book Antiqua"/>
          <w:b/>
          <w:sz w:val="52"/>
          <w:szCs w:val="52"/>
          <w:lang w:val="es-ES_tradnl"/>
        </w:rPr>
        <w:t>C.  de la C.</w:t>
      </w:r>
      <w:r w:rsidR="00D66D4A" w:rsidRPr="00C15E5D">
        <w:rPr>
          <w:rFonts w:ascii="Book Antiqua" w:hAnsi="Book Antiqua"/>
          <w:b/>
          <w:sz w:val="52"/>
          <w:szCs w:val="52"/>
          <w:lang w:val="es-ES_tradnl"/>
        </w:rPr>
        <w:t xml:space="preserve"> 328</w:t>
      </w:r>
    </w:p>
    <w:p w14:paraId="22897A8E" w14:textId="77777777" w:rsidR="00C15E5D" w:rsidRDefault="00C15E5D" w:rsidP="00C15E5D">
      <w:pPr>
        <w:jc w:val="center"/>
        <w:rPr>
          <w:rFonts w:ascii="Book Antiqua" w:hAnsi="Book Antiqua"/>
          <w:caps/>
          <w:szCs w:val="24"/>
          <w:lang w:val="es-ES_tradnl"/>
        </w:rPr>
      </w:pPr>
    </w:p>
    <w:p w14:paraId="770F8BFA" w14:textId="3580A011" w:rsidR="00720467" w:rsidRPr="00C15E5D" w:rsidRDefault="00D66D4A" w:rsidP="00C15E5D">
      <w:pPr>
        <w:jc w:val="center"/>
        <w:rPr>
          <w:rFonts w:ascii="Book Antiqua" w:hAnsi="Book Antiqua"/>
          <w:caps/>
          <w:szCs w:val="24"/>
          <w:lang w:val="es-ES_tradnl"/>
        </w:rPr>
      </w:pPr>
      <w:r w:rsidRPr="00C15E5D">
        <w:rPr>
          <w:rFonts w:ascii="Book Antiqua" w:hAnsi="Book Antiqua"/>
          <w:caps/>
          <w:szCs w:val="24"/>
          <w:lang w:val="es-ES_tradnl"/>
        </w:rPr>
        <w:t xml:space="preserve">25 </w:t>
      </w:r>
      <w:r w:rsidR="00720467" w:rsidRPr="00C15E5D">
        <w:rPr>
          <w:rFonts w:ascii="Book Antiqua" w:hAnsi="Book Antiqua"/>
          <w:caps/>
          <w:szCs w:val="24"/>
          <w:lang w:val="es-ES_tradnl"/>
        </w:rPr>
        <w:t>DE</w:t>
      </w:r>
      <w:r w:rsidR="00790B09" w:rsidRPr="00C15E5D">
        <w:rPr>
          <w:rFonts w:ascii="Book Antiqua" w:hAnsi="Book Antiqua"/>
          <w:caps/>
          <w:szCs w:val="24"/>
          <w:lang w:val="es-ES_tradnl"/>
        </w:rPr>
        <w:t xml:space="preserve"> marzo</w:t>
      </w:r>
      <w:r w:rsidR="00720467" w:rsidRPr="00C15E5D">
        <w:rPr>
          <w:rFonts w:ascii="Book Antiqua" w:hAnsi="Book Antiqua"/>
          <w:caps/>
          <w:szCs w:val="24"/>
          <w:lang w:val="es-ES_tradnl"/>
        </w:rPr>
        <w:t xml:space="preserve"> DE 2026</w:t>
      </w:r>
    </w:p>
    <w:p w14:paraId="69350E7F" w14:textId="77777777" w:rsidR="00C15E5D" w:rsidRDefault="00C15E5D" w:rsidP="00C15E5D">
      <w:pPr>
        <w:jc w:val="center"/>
        <w:rPr>
          <w:rFonts w:ascii="Book Antiqua" w:hAnsi="Book Antiqua"/>
          <w:szCs w:val="24"/>
          <w:lang w:val="es-ES_tradnl"/>
        </w:rPr>
      </w:pPr>
    </w:p>
    <w:p w14:paraId="2A79DAD3" w14:textId="737A8D41" w:rsidR="00720467" w:rsidRPr="00C15E5D" w:rsidRDefault="00720467" w:rsidP="00C15E5D">
      <w:pPr>
        <w:jc w:val="center"/>
        <w:rPr>
          <w:rFonts w:ascii="Book Antiqua" w:hAnsi="Book Antiqua"/>
          <w:szCs w:val="24"/>
          <w:lang w:val="es-ES_tradnl"/>
        </w:rPr>
      </w:pPr>
      <w:r w:rsidRPr="00C15E5D">
        <w:rPr>
          <w:rFonts w:ascii="Book Antiqua" w:hAnsi="Book Antiqua"/>
          <w:szCs w:val="24"/>
          <w:lang w:val="es-ES_tradnl"/>
        </w:rPr>
        <w:t>Presentad</w:t>
      </w:r>
      <w:r w:rsidR="00C15E5D">
        <w:rPr>
          <w:rFonts w:ascii="Book Antiqua" w:hAnsi="Book Antiqua"/>
          <w:szCs w:val="24"/>
          <w:lang w:val="es-ES_tradnl"/>
        </w:rPr>
        <w:t>a</w:t>
      </w:r>
      <w:r w:rsidRPr="00C15E5D">
        <w:rPr>
          <w:rFonts w:ascii="Book Antiqua" w:hAnsi="Book Antiqua"/>
          <w:szCs w:val="24"/>
          <w:lang w:val="es-ES_tradnl"/>
        </w:rPr>
        <w:t xml:space="preserve"> por el representante </w:t>
      </w:r>
      <w:r w:rsidRPr="00C15E5D">
        <w:rPr>
          <w:rFonts w:ascii="Book Antiqua" w:hAnsi="Book Antiqua"/>
          <w:i/>
          <w:iCs/>
          <w:szCs w:val="24"/>
          <w:lang w:val="es-ES_tradnl"/>
        </w:rPr>
        <w:t>Roque Gracia</w:t>
      </w:r>
    </w:p>
    <w:p w14:paraId="6DA5EFE3" w14:textId="77777777" w:rsidR="00C15E5D" w:rsidRDefault="00C15E5D" w:rsidP="00C15E5D">
      <w:pPr>
        <w:jc w:val="center"/>
        <w:rPr>
          <w:rFonts w:ascii="Book Antiqua" w:hAnsi="Book Antiqua"/>
          <w:szCs w:val="24"/>
          <w:lang w:val="es-ES_tradnl"/>
        </w:rPr>
      </w:pPr>
    </w:p>
    <w:p w14:paraId="18730CE2" w14:textId="473226C6" w:rsidR="00410ED6" w:rsidRPr="00410ED6" w:rsidRDefault="00720467" w:rsidP="00C15E5D">
      <w:pPr>
        <w:jc w:val="center"/>
        <w:rPr>
          <w:rFonts w:ascii="Book Antiqua" w:hAnsi="Book Antiqua"/>
          <w:szCs w:val="24"/>
          <w:lang w:val="es-ES_tradnl"/>
        </w:rPr>
      </w:pPr>
      <w:r w:rsidRPr="00C15E5D">
        <w:rPr>
          <w:rFonts w:ascii="Book Antiqua" w:hAnsi="Book Antiqua"/>
          <w:szCs w:val="24"/>
          <w:lang w:val="es-ES_tradnl"/>
        </w:rPr>
        <w:t>Referida a</w:t>
      </w:r>
      <w:r w:rsidR="00EC5077">
        <w:rPr>
          <w:rFonts w:ascii="Book Antiqua" w:hAnsi="Book Antiqua"/>
          <w:szCs w:val="24"/>
          <w:lang w:val="es-ES_tradnl"/>
        </w:rPr>
        <w:t xml:space="preserve"> la Comisión de </w:t>
      </w:r>
      <w:r w:rsidR="00410ED6">
        <w:rPr>
          <w:rFonts w:ascii="Book Antiqua" w:hAnsi="Book Antiqua"/>
          <w:szCs w:val="24"/>
          <w:lang w:val="es-ES_tradnl"/>
        </w:rPr>
        <w:t>Transportación e Infraestructura</w:t>
      </w:r>
    </w:p>
    <w:p w14:paraId="60496463" w14:textId="77777777" w:rsidR="00C15E5D" w:rsidRDefault="00C15E5D" w:rsidP="00C15E5D">
      <w:pPr>
        <w:jc w:val="center"/>
        <w:rPr>
          <w:rFonts w:ascii="Book Antiqua" w:hAnsi="Book Antiqua"/>
          <w:b/>
          <w:bCs/>
          <w:szCs w:val="24"/>
          <w:lang w:val="es-ES_tradnl"/>
        </w:rPr>
      </w:pPr>
    </w:p>
    <w:p w14:paraId="08DAFF47" w14:textId="11F0DC8A" w:rsidR="0098001B" w:rsidRPr="00C15E5D" w:rsidRDefault="00720467" w:rsidP="00C15E5D">
      <w:pPr>
        <w:jc w:val="center"/>
        <w:rPr>
          <w:rFonts w:ascii="Book Antiqua" w:hAnsi="Book Antiqua"/>
          <w:b/>
          <w:bCs/>
          <w:sz w:val="28"/>
          <w:szCs w:val="28"/>
          <w:lang w:val="es-ES_tradnl"/>
        </w:rPr>
      </w:pPr>
      <w:r w:rsidRPr="00C15E5D">
        <w:rPr>
          <w:rFonts w:ascii="Book Antiqua" w:hAnsi="Book Antiqua"/>
          <w:b/>
          <w:bCs/>
          <w:sz w:val="28"/>
          <w:szCs w:val="28"/>
          <w:lang w:val="es-ES_tradnl"/>
        </w:rPr>
        <w:t>RESOLUCION CONJUNTA</w:t>
      </w:r>
    </w:p>
    <w:p w14:paraId="4DAA8250" w14:textId="77777777" w:rsidR="00C15E5D" w:rsidRDefault="00C15E5D" w:rsidP="002D1C17">
      <w:pPr>
        <w:ind w:left="720" w:hanging="720"/>
        <w:jc w:val="both"/>
        <w:rPr>
          <w:rStyle w:val="Fuerte"/>
          <w:rFonts w:ascii="Book Antiqua" w:hAnsi="Book Antiqua"/>
          <w:b w:val="0"/>
          <w:bCs w:val="0"/>
          <w:lang w:val="es-US"/>
        </w:rPr>
      </w:pPr>
    </w:p>
    <w:p w14:paraId="5480001D" w14:textId="3B1C7468" w:rsidR="0098001B" w:rsidRPr="00C15E5D" w:rsidRDefault="00B70FBF" w:rsidP="002D1C17">
      <w:pPr>
        <w:ind w:left="720" w:hanging="720"/>
        <w:jc w:val="both"/>
        <w:rPr>
          <w:rFonts w:ascii="Book Antiqua" w:hAnsi="Book Antiqua"/>
          <w:b/>
          <w:bCs/>
          <w:lang w:val="es-PR"/>
        </w:rPr>
      </w:pPr>
      <w:r w:rsidRPr="00C15E5D">
        <w:rPr>
          <w:rStyle w:val="Fuerte"/>
          <w:rFonts w:ascii="Book Antiqua" w:hAnsi="Book Antiqua"/>
          <w:b w:val="0"/>
          <w:bCs w:val="0"/>
          <w:lang w:val="es-US"/>
        </w:rPr>
        <w:t xml:space="preserve">Para designar con el nombre de </w:t>
      </w:r>
      <w:r w:rsidR="00527140" w:rsidRPr="00C15E5D">
        <w:rPr>
          <w:rStyle w:val="Fuerte"/>
          <w:rFonts w:ascii="Book Antiqua" w:hAnsi="Book Antiqua"/>
          <w:b w:val="0"/>
          <w:bCs w:val="0"/>
          <w:lang w:val="es-US"/>
        </w:rPr>
        <w:t>José Antonio “Toñín” Cátala Berríos</w:t>
      </w:r>
      <w:r w:rsidR="00527140" w:rsidRPr="00C15E5D">
        <w:rPr>
          <w:rStyle w:val="Fuerte"/>
          <w:rFonts w:ascii="Book Antiqua" w:hAnsi="Book Antiqua"/>
          <w:b w:val="0"/>
          <w:bCs w:val="0"/>
          <w:i/>
          <w:iCs/>
          <w:lang w:val="es-US"/>
        </w:rPr>
        <w:t xml:space="preserve"> </w:t>
      </w:r>
      <w:r w:rsidRPr="00C15E5D">
        <w:rPr>
          <w:rStyle w:val="Fuerte"/>
          <w:rFonts w:ascii="Book Antiqua" w:hAnsi="Book Antiqua"/>
          <w:b w:val="0"/>
          <w:bCs w:val="0"/>
          <w:lang w:val="es-US"/>
        </w:rPr>
        <w:t>el tramo de la Carretera PR</w:t>
      </w:r>
      <w:r w:rsidRPr="00C15E5D">
        <w:rPr>
          <w:rStyle w:val="Fuerte"/>
          <w:rFonts w:ascii="Book Antiqua" w:hAnsi="Book Antiqua"/>
          <w:b w:val="0"/>
          <w:bCs w:val="0"/>
          <w:lang w:val="es-US"/>
        </w:rPr>
        <w:noBreakHyphen/>
      </w:r>
      <w:r w:rsidR="00790B09" w:rsidRPr="00C15E5D">
        <w:rPr>
          <w:rStyle w:val="Fuerte"/>
          <w:rFonts w:ascii="Book Antiqua" w:hAnsi="Book Antiqua"/>
          <w:b w:val="0"/>
          <w:bCs w:val="0"/>
          <w:lang w:val="es-US"/>
        </w:rPr>
        <w:t>814</w:t>
      </w:r>
      <w:r w:rsidRPr="00C15E5D">
        <w:rPr>
          <w:rStyle w:val="Fuerte"/>
          <w:rFonts w:ascii="Book Antiqua" w:hAnsi="Book Antiqua"/>
          <w:b w:val="0"/>
          <w:bCs w:val="0"/>
          <w:lang w:val="es-US"/>
        </w:rPr>
        <w:t>, desde el kilómetro 3.5 hasta el kilómetro 5.</w:t>
      </w:r>
      <w:r w:rsidR="00661E1F" w:rsidRPr="00C15E5D">
        <w:rPr>
          <w:rStyle w:val="Fuerte"/>
          <w:rFonts w:ascii="Book Antiqua" w:hAnsi="Book Antiqua"/>
          <w:b w:val="0"/>
          <w:bCs w:val="0"/>
          <w:lang w:val="es-US"/>
        </w:rPr>
        <w:t>5</w:t>
      </w:r>
      <w:r w:rsidRPr="00C15E5D">
        <w:rPr>
          <w:rStyle w:val="Fuerte"/>
          <w:rFonts w:ascii="Book Antiqua" w:hAnsi="Book Antiqua"/>
          <w:b w:val="0"/>
          <w:bCs w:val="0"/>
          <w:lang w:val="es-US"/>
        </w:rPr>
        <w:t>, ubicado en el Municipio de Naranjito, con el fin de honrar su legado como Presidente de la Asociación de Porteadores Públicos de Puerto Rico, fundador del Festival del Anón del Barrio Anones y miembro activo de la Asociación Recreativa del Barrio Anones; autorizar la instalación de rótulos; autorizar el pareo de fondos; y para otros fines relacionados.</w:t>
      </w:r>
    </w:p>
    <w:p w14:paraId="4D9130A6" w14:textId="77777777" w:rsidR="0098001B" w:rsidRPr="0098001B" w:rsidRDefault="0098001B" w:rsidP="002D1C17">
      <w:pPr>
        <w:ind w:left="360" w:hanging="360"/>
        <w:jc w:val="both"/>
        <w:rPr>
          <w:rFonts w:ascii="Book Antiqua" w:hAnsi="Book Antiqua"/>
          <w:lang w:val="es-PR"/>
        </w:rPr>
      </w:pPr>
    </w:p>
    <w:p w14:paraId="56044185" w14:textId="77777777" w:rsidR="0098001B" w:rsidRDefault="0098001B" w:rsidP="002D1C17">
      <w:pPr>
        <w:jc w:val="center"/>
        <w:rPr>
          <w:rFonts w:ascii="Book Antiqua" w:hAnsi="Book Antiqua"/>
          <w:lang w:val="es-ES_tradnl"/>
        </w:rPr>
      </w:pPr>
      <w:r>
        <w:rPr>
          <w:rFonts w:ascii="Book Antiqua" w:hAnsi="Book Antiqua"/>
          <w:lang w:val="es-ES_tradnl"/>
        </w:rPr>
        <w:t>EXPOSICIÓN DE MOTIVOS</w:t>
      </w:r>
    </w:p>
    <w:p w14:paraId="7C5276C3" w14:textId="77777777" w:rsidR="00B70FBF" w:rsidRDefault="00B70FBF" w:rsidP="002D1C17">
      <w:pPr>
        <w:jc w:val="center"/>
        <w:rPr>
          <w:rFonts w:ascii="Book Antiqua" w:hAnsi="Book Antiqua"/>
          <w:lang w:val="es-ES_tradnl"/>
        </w:rPr>
      </w:pPr>
    </w:p>
    <w:p w14:paraId="02A302D1"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 xml:space="preserve">Los pueblos tienen el deber moral y cívico de honrar a sus héroes comunitarios, aquellos hombres y mujeres que, con su vida y obra, han aportado al desarrollo social, cultural y económico de sus comunidades. Reconocerlos no solo preserva su legado, sino que fortalece la identidad colectiva y sirve de inspiración para las generaciones presentes y futuras. En cada barrio, en cada rincón de nuestra tierra, existen figuras cuya dedicación ha dejado huellas profundas en la historia cotidiana de nuestro pueblo. Entre ellos se destaca, con especial cariño y respeto, </w:t>
      </w:r>
      <w:r w:rsidRPr="00C15E5D">
        <w:rPr>
          <w:rStyle w:val="Fuerte"/>
          <w:rFonts w:ascii="Book Antiqua" w:hAnsi="Book Antiqua"/>
          <w:b w:val="0"/>
          <w:bCs w:val="0"/>
          <w:lang w:val="es-US"/>
        </w:rPr>
        <w:t>José Antonio “Toñín” Cátala Berríos</w:t>
      </w:r>
      <w:r w:rsidRPr="00C15E5D">
        <w:rPr>
          <w:rFonts w:ascii="Book Antiqua" w:hAnsi="Book Antiqua"/>
          <w:b/>
          <w:bCs/>
          <w:lang w:val="es-US"/>
        </w:rPr>
        <w:t>.</w:t>
      </w:r>
    </w:p>
    <w:p w14:paraId="42AFB5A9" w14:textId="77777777" w:rsidR="00B70FBF" w:rsidRPr="00C15E5D" w:rsidRDefault="00B70FBF" w:rsidP="00C15E5D">
      <w:pPr>
        <w:pStyle w:val="NormalWeb"/>
        <w:spacing w:before="0" w:beforeAutospacing="0" w:after="0" w:afterAutospacing="0"/>
        <w:jc w:val="both"/>
        <w:rPr>
          <w:rFonts w:ascii="Book Antiqua" w:hAnsi="Book Antiqua"/>
          <w:lang w:val="es-US"/>
        </w:rPr>
      </w:pPr>
    </w:p>
    <w:p w14:paraId="69D8F4E7"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Nacido el 24 de junio de 1948, en el Municipio de Naranjito, hijo de Juan P. Cátala Sáez y Paula Berríos Morales, Toñín Cátala creció en el seno del Barrio Anones, donde desde temprana edad demostró un compromiso inquebrantable con su comunidad. Cursó sus primeros años escolares en la Escuela Anones Don Tito y continuó estudios en la Escuela Intermedia Mercedes Rosado, completando así la formación que lo prepararía para una vida de trabajo, servicio y liderazgo.</w:t>
      </w:r>
    </w:p>
    <w:p w14:paraId="433830F6" w14:textId="77777777" w:rsidR="00B70FBF" w:rsidRPr="00C15E5D" w:rsidRDefault="00B70FBF" w:rsidP="00C15E5D">
      <w:pPr>
        <w:pStyle w:val="NormalWeb"/>
        <w:spacing w:before="0" w:beforeAutospacing="0" w:after="0" w:afterAutospacing="0"/>
        <w:jc w:val="both"/>
        <w:rPr>
          <w:rFonts w:ascii="Book Antiqua" w:hAnsi="Book Antiqua"/>
          <w:lang w:val="es-US"/>
        </w:rPr>
      </w:pPr>
    </w:p>
    <w:p w14:paraId="5DBB2E8C"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A una edad temprana comenzó su trayectoria como porteador escolar en la línea Vázquez Bus Line, bajo la tutela del Sr. Félix Vázquez. Con esfuerzo y dedicación, eventualmente adquirió su propia guagua, convirtiéndose en un pilar del transporte público entre Naranjito y Bayamón. Su labor como porteador no solo representó un sustento personal, sino un servicio esencial para cientos de familias que dependían de él para llegar a sus trabajos, citas médicas, estudios y diligencias diarias. Su puntualidad, responsabilidad y trato humano lo convirtieron en una figura respetada y querida por todos.</w:t>
      </w:r>
    </w:p>
    <w:p w14:paraId="70F5A140" w14:textId="77777777" w:rsidR="00B70FBF" w:rsidRPr="00C15E5D" w:rsidRDefault="00B70FBF" w:rsidP="00C15E5D">
      <w:pPr>
        <w:pStyle w:val="NormalWeb"/>
        <w:spacing w:before="0" w:beforeAutospacing="0" w:after="0" w:afterAutospacing="0"/>
        <w:jc w:val="both"/>
        <w:rPr>
          <w:rFonts w:ascii="Book Antiqua" w:hAnsi="Book Antiqua"/>
          <w:lang w:val="es-US"/>
        </w:rPr>
      </w:pPr>
    </w:p>
    <w:p w14:paraId="1A37FFC6"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 xml:space="preserve">Su liderazgo natural lo llevó a ocupar la presidencia de la </w:t>
      </w:r>
      <w:r w:rsidRPr="00C15E5D">
        <w:rPr>
          <w:rStyle w:val="Fuerte"/>
          <w:rFonts w:ascii="Book Antiqua" w:hAnsi="Book Antiqua"/>
          <w:b w:val="0"/>
          <w:bCs w:val="0"/>
          <w:lang w:val="es-US"/>
        </w:rPr>
        <w:t>Asociación de Porteadores Públicos de Puerto Rico</w:t>
      </w:r>
      <w:r w:rsidRPr="00C15E5D">
        <w:rPr>
          <w:rFonts w:ascii="Book Antiqua" w:hAnsi="Book Antiqua"/>
          <w:lang w:val="es-US"/>
        </w:rPr>
        <w:t>, desde donde defendió los derechos de sus compañeros, promovió mejores condiciones de trabajo y fortaleció la organización gremial. Su voz fue siempre una voz de justicia, diálogo y compromiso con el bienestar colectivo.</w:t>
      </w:r>
    </w:p>
    <w:p w14:paraId="715C1B94" w14:textId="77777777" w:rsidR="00527140" w:rsidRPr="00C15E5D" w:rsidRDefault="00527140" w:rsidP="00C15E5D">
      <w:pPr>
        <w:pStyle w:val="NormalWeb"/>
        <w:spacing w:before="0" w:beforeAutospacing="0" w:after="0" w:afterAutospacing="0"/>
        <w:jc w:val="both"/>
        <w:rPr>
          <w:rFonts w:ascii="Book Antiqua" w:hAnsi="Book Antiqua"/>
          <w:lang w:val="es-US"/>
        </w:rPr>
      </w:pPr>
    </w:p>
    <w:p w14:paraId="759AF5FF"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 xml:space="preserve">Además de su aportación al transporte público, Toñín Cátala fue un promotor incansable de la cultura y las tradiciones de su barrio. Fue </w:t>
      </w:r>
      <w:r w:rsidRPr="00C15E5D">
        <w:rPr>
          <w:rStyle w:val="Fuerte"/>
          <w:rFonts w:ascii="Book Antiqua" w:hAnsi="Book Antiqua"/>
          <w:b w:val="0"/>
          <w:bCs w:val="0"/>
          <w:lang w:val="es-US"/>
        </w:rPr>
        <w:t>fundador del Festival del Anón del Barrio Anones de Naranjito</w:t>
      </w:r>
      <w:r w:rsidRPr="00C15E5D">
        <w:rPr>
          <w:rFonts w:ascii="Book Antiqua" w:hAnsi="Book Antiqua"/>
          <w:lang w:val="es-US"/>
        </w:rPr>
        <w:t>, evento que no solo celebró la riqueza agrícola de la zona, sino que se convirtió en un espacio de encuentro comunitario, orgullo cultural y desarrollo económico local. Su visión permitió que el Festival del Anón trascendiera como una de las actividades emblemáticas del municipio.</w:t>
      </w:r>
    </w:p>
    <w:p w14:paraId="54DC33F1" w14:textId="77777777" w:rsidR="00527140" w:rsidRPr="00C15E5D" w:rsidRDefault="00527140" w:rsidP="00C15E5D">
      <w:pPr>
        <w:pStyle w:val="NormalWeb"/>
        <w:spacing w:before="0" w:beforeAutospacing="0" w:after="0" w:afterAutospacing="0"/>
        <w:jc w:val="both"/>
        <w:rPr>
          <w:rFonts w:ascii="Book Antiqua" w:hAnsi="Book Antiqua"/>
          <w:lang w:val="es-US"/>
        </w:rPr>
      </w:pPr>
    </w:p>
    <w:p w14:paraId="1EC18B94"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 xml:space="preserve">Asimismo, fue miembro activo de la </w:t>
      </w:r>
      <w:r w:rsidRPr="00C15E5D">
        <w:rPr>
          <w:rStyle w:val="Fuerte"/>
          <w:rFonts w:ascii="Book Antiqua" w:hAnsi="Book Antiqua"/>
          <w:b w:val="0"/>
          <w:bCs w:val="0"/>
          <w:lang w:val="es-US"/>
        </w:rPr>
        <w:t>Asociación Recreativa del Barrio Anones</w:t>
      </w:r>
      <w:r w:rsidRPr="00C15E5D">
        <w:rPr>
          <w:rFonts w:ascii="Book Antiqua" w:hAnsi="Book Antiqua"/>
          <w:lang w:val="es-US"/>
        </w:rPr>
        <w:t>, donde colaboró en iniciativas deportivas, recreativas y comunitarias que fomentaron la unión, la convivencia y el sentido de pertenencia entre los residentes. Su vida entera estuvo marcada por la entrega desinteresada, el trabajo constante y el amor profundo por su gente.</w:t>
      </w:r>
    </w:p>
    <w:p w14:paraId="02147D3E" w14:textId="77777777" w:rsidR="00527140" w:rsidRPr="00C15E5D" w:rsidRDefault="00527140" w:rsidP="00C15E5D">
      <w:pPr>
        <w:pStyle w:val="NormalWeb"/>
        <w:spacing w:before="0" w:beforeAutospacing="0" w:after="0" w:afterAutospacing="0"/>
        <w:jc w:val="both"/>
        <w:rPr>
          <w:rFonts w:ascii="Book Antiqua" w:hAnsi="Book Antiqua"/>
          <w:lang w:val="es-US"/>
        </w:rPr>
      </w:pPr>
    </w:p>
    <w:p w14:paraId="67156A25" w14:textId="3D0BF718"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 xml:space="preserve">Por estas razones, y reconociendo la importancia de perpetuar la memoria de quienes han engrandecido a nuestro pueblo, resulta justo y meritorio designar con el nombre de </w:t>
      </w:r>
      <w:r w:rsidR="00527140" w:rsidRPr="00C15E5D">
        <w:rPr>
          <w:rStyle w:val="Fuerte"/>
          <w:rFonts w:ascii="Book Antiqua" w:hAnsi="Book Antiqua"/>
          <w:b w:val="0"/>
          <w:bCs w:val="0"/>
          <w:lang w:val="es-US"/>
        </w:rPr>
        <w:t>José Antonio “Toñín” Cátala Berríos</w:t>
      </w:r>
      <w:r w:rsidR="00527140" w:rsidRPr="00C15E5D">
        <w:rPr>
          <w:rStyle w:val="Fuerte"/>
          <w:rFonts w:ascii="Book Antiqua" w:hAnsi="Book Antiqua"/>
          <w:lang w:val="es-US"/>
        </w:rPr>
        <w:t xml:space="preserve"> </w:t>
      </w:r>
      <w:r w:rsidRPr="00C15E5D">
        <w:rPr>
          <w:rFonts w:ascii="Book Antiqua" w:hAnsi="Book Antiqua"/>
          <w:lang w:val="es-US"/>
        </w:rPr>
        <w:t>el tramo de la Carretera PR</w:t>
      </w:r>
      <w:r w:rsidRPr="00C15E5D">
        <w:rPr>
          <w:rFonts w:ascii="Book Antiqua" w:hAnsi="Book Antiqua"/>
          <w:lang w:val="es-US"/>
        </w:rPr>
        <w:noBreakHyphen/>
      </w:r>
      <w:r w:rsidR="00790B09" w:rsidRPr="00C15E5D">
        <w:rPr>
          <w:rFonts w:ascii="Book Antiqua" w:hAnsi="Book Antiqua"/>
          <w:lang w:val="es-US"/>
        </w:rPr>
        <w:t>814</w:t>
      </w:r>
      <w:r w:rsidRPr="00C15E5D">
        <w:rPr>
          <w:rFonts w:ascii="Book Antiqua" w:hAnsi="Book Antiqua"/>
          <w:lang w:val="es-US"/>
        </w:rPr>
        <w:t>, desde el kilómetro 3.5 hasta el kilómetro 5.</w:t>
      </w:r>
      <w:r w:rsidR="00661E1F" w:rsidRPr="00C15E5D">
        <w:rPr>
          <w:rFonts w:ascii="Book Antiqua" w:hAnsi="Book Antiqua"/>
          <w:lang w:val="es-US"/>
        </w:rPr>
        <w:t>5</w:t>
      </w:r>
      <w:r w:rsidRPr="00C15E5D">
        <w:rPr>
          <w:rFonts w:ascii="Book Antiqua" w:hAnsi="Book Antiqua"/>
          <w:lang w:val="es-US"/>
        </w:rPr>
        <w:t>, en el Municipio de Naranjito. Esta designación no solo honra su legado, sino que convierte su nombre en un recordatorio permanente del valor del servicio comunitario, la solidaridad y el compromiso con el bien común.</w:t>
      </w:r>
    </w:p>
    <w:p w14:paraId="3B95F73E" w14:textId="77777777" w:rsidR="005C0B1D" w:rsidRPr="00BF5A0A" w:rsidRDefault="005C0B1D" w:rsidP="002D1C17">
      <w:pPr>
        <w:ind w:firstLine="720"/>
        <w:jc w:val="both"/>
        <w:rPr>
          <w:rFonts w:ascii="Book Antiqua" w:hAnsi="Book Antiqua"/>
          <w:lang w:val="es-ES_tradnl"/>
        </w:rPr>
      </w:pPr>
    </w:p>
    <w:p w14:paraId="033AE24A" w14:textId="77777777" w:rsidR="00BF5A0A" w:rsidRDefault="0098001B" w:rsidP="002D1C17">
      <w:pPr>
        <w:spacing w:line="480" w:lineRule="auto"/>
        <w:rPr>
          <w:rFonts w:ascii="Book Antiqua" w:hAnsi="Book Antiqua"/>
          <w:i/>
          <w:lang w:val="es-ES_tradnl"/>
        </w:rPr>
      </w:pPr>
      <w:r>
        <w:rPr>
          <w:rFonts w:ascii="Book Antiqua" w:hAnsi="Book Antiqua"/>
          <w:i/>
          <w:lang w:val="es-ES_tradnl"/>
        </w:rPr>
        <w:t>RESUÉLVESE</w:t>
      </w:r>
      <w:r w:rsidR="00BF5A0A">
        <w:rPr>
          <w:rFonts w:ascii="Book Antiqua" w:hAnsi="Book Antiqua"/>
          <w:i/>
          <w:lang w:val="es-ES_tradnl"/>
        </w:rPr>
        <w:t xml:space="preserve"> POR LA ASAMBLEA LEGISLATIVA DE PUERTO RICO:</w:t>
      </w:r>
    </w:p>
    <w:p w14:paraId="0507DF6B" w14:textId="77777777" w:rsidR="00BF5A0A" w:rsidRDefault="00BF5A0A" w:rsidP="00BF5A0A">
      <w:pPr>
        <w:spacing w:line="480" w:lineRule="auto"/>
        <w:jc w:val="both"/>
        <w:rPr>
          <w:rFonts w:ascii="Book Antiqua" w:hAnsi="Book Antiqua"/>
          <w:lang w:val="es-ES_tradnl"/>
        </w:rPr>
        <w:sectPr w:rsidR="00BF5A0A">
          <w:headerReference w:type="default" r:id="rId7"/>
          <w:type w:val="continuous"/>
          <w:pgSz w:w="12240" w:h="15840" w:code="1"/>
          <w:pgMar w:top="1440" w:right="1440" w:bottom="1440" w:left="1440" w:header="720" w:footer="720" w:gutter="0"/>
          <w:cols w:space="720"/>
          <w:titlePg/>
        </w:sectPr>
      </w:pPr>
    </w:p>
    <w:p w14:paraId="1A12B7A2" w14:textId="464D166E" w:rsidR="00BF5A0A" w:rsidRPr="00BF5A0A" w:rsidRDefault="00F60591" w:rsidP="005C0B1D">
      <w:pPr>
        <w:spacing w:line="480" w:lineRule="auto"/>
        <w:ind w:firstLine="720"/>
        <w:jc w:val="both"/>
        <w:rPr>
          <w:rFonts w:ascii="Book Antiqua" w:hAnsi="Book Antiqua"/>
          <w:lang w:val="es-PR"/>
        </w:rPr>
      </w:pPr>
      <w:r>
        <w:rPr>
          <w:rFonts w:ascii="Book Antiqua" w:hAnsi="Book Antiqua"/>
          <w:lang w:val="es-ES_tradnl"/>
        </w:rPr>
        <w:t xml:space="preserve">Sección </w:t>
      </w:r>
      <w:r w:rsidR="00BF5A0A" w:rsidRPr="00BF5A0A">
        <w:rPr>
          <w:rFonts w:ascii="Book Antiqua" w:hAnsi="Book Antiqua"/>
          <w:lang w:val="es-ES_tradnl"/>
        </w:rPr>
        <w:t xml:space="preserve">1.-Se designa </w:t>
      </w:r>
      <w:r w:rsidR="00BF5A0A" w:rsidRPr="00BF5A0A">
        <w:rPr>
          <w:rFonts w:ascii="Book Antiqua" w:hAnsi="Book Antiqua"/>
          <w:lang w:val="es-PR"/>
        </w:rPr>
        <w:t xml:space="preserve">la Carretera </w:t>
      </w:r>
      <w:r>
        <w:rPr>
          <w:rFonts w:ascii="Book Antiqua" w:hAnsi="Book Antiqua"/>
          <w:lang w:val="es-PR"/>
        </w:rPr>
        <w:t xml:space="preserve">Estatal </w:t>
      </w:r>
      <w:r w:rsidR="00BF5A0A" w:rsidRPr="00BF5A0A">
        <w:rPr>
          <w:rFonts w:ascii="Book Antiqua" w:hAnsi="Book Antiqua"/>
          <w:lang w:val="es-PR"/>
        </w:rPr>
        <w:t>PR-</w:t>
      </w:r>
      <w:r w:rsidR="00527140" w:rsidRPr="00527140">
        <w:rPr>
          <w:rStyle w:val="Fuerte"/>
          <w:b w:val="0"/>
          <w:bCs w:val="0"/>
          <w:lang w:val="es-US"/>
        </w:rPr>
        <w:t xml:space="preserve"> </w:t>
      </w:r>
      <w:r w:rsidR="00527140" w:rsidRPr="00B70FBF">
        <w:rPr>
          <w:rStyle w:val="Fuerte"/>
          <w:b w:val="0"/>
          <w:bCs w:val="0"/>
          <w:lang w:val="es-US"/>
        </w:rPr>
        <w:t>PR</w:t>
      </w:r>
      <w:r w:rsidR="00527140" w:rsidRPr="00B70FBF">
        <w:rPr>
          <w:rStyle w:val="Fuerte"/>
          <w:b w:val="0"/>
          <w:bCs w:val="0"/>
          <w:lang w:val="es-US"/>
        </w:rPr>
        <w:noBreakHyphen/>
      </w:r>
      <w:r w:rsidR="00790B09">
        <w:rPr>
          <w:rStyle w:val="Fuerte"/>
          <w:b w:val="0"/>
          <w:bCs w:val="0"/>
          <w:lang w:val="es-US"/>
        </w:rPr>
        <w:t>814</w:t>
      </w:r>
      <w:r w:rsidR="00527140" w:rsidRPr="00B70FBF">
        <w:rPr>
          <w:rStyle w:val="Fuerte"/>
          <w:b w:val="0"/>
          <w:bCs w:val="0"/>
          <w:lang w:val="es-US"/>
        </w:rPr>
        <w:t>, desde el kilómetro 3.5 hasta el kilómetro 5.</w:t>
      </w:r>
      <w:r w:rsidR="00661E1F">
        <w:rPr>
          <w:rStyle w:val="Fuerte"/>
          <w:b w:val="0"/>
          <w:bCs w:val="0"/>
          <w:lang w:val="es-US"/>
        </w:rPr>
        <w:t>5</w:t>
      </w:r>
      <w:r w:rsidR="00527140" w:rsidRPr="00B70FBF">
        <w:rPr>
          <w:rStyle w:val="Fuerte"/>
          <w:b w:val="0"/>
          <w:bCs w:val="0"/>
          <w:lang w:val="es-US"/>
        </w:rPr>
        <w:t>, ubicado en el Municipio de Naranjito</w:t>
      </w:r>
      <w:r w:rsidR="00527140" w:rsidRPr="00BF5A0A">
        <w:rPr>
          <w:rFonts w:ascii="Book Antiqua" w:hAnsi="Book Antiqua"/>
          <w:lang w:val="es-PR"/>
        </w:rPr>
        <w:t xml:space="preserve"> </w:t>
      </w:r>
      <w:r w:rsidR="00BF5A0A" w:rsidRPr="00BF5A0A">
        <w:rPr>
          <w:rFonts w:ascii="Book Antiqua" w:hAnsi="Book Antiqua"/>
          <w:lang w:val="es-ES_tradnl"/>
        </w:rPr>
        <w:t xml:space="preserve">con el nombre de </w:t>
      </w:r>
      <w:r w:rsidR="00BF5A0A" w:rsidRPr="00BF5A0A">
        <w:rPr>
          <w:rFonts w:ascii="Book Antiqua" w:hAnsi="Book Antiqua"/>
          <w:lang w:val="es-ES"/>
        </w:rPr>
        <w:t>“</w:t>
      </w:r>
      <w:r w:rsidR="00527140" w:rsidRPr="00B70FBF">
        <w:rPr>
          <w:rStyle w:val="Fuerte"/>
          <w:b w:val="0"/>
          <w:bCs w:val="0"/>
          <w:lang w:val="es-US"/>
        </w:rPr>
        <w:t>José Antonio “Toñín” Cátala Berríos</w:t>
      </w:r>
      <w:r w:rsidR="00BF5A0A" w:rsidRPr="008963BC">
        <w:rPr>
          <w:rFonts w:ascii="Book Antiqua" w:hAnsi="Book Antiqua"/>
          <w:lang w:val="es-PR"/>
        </w:rPr>
        <w:t>”</w:t>
      </w:r>
      <w:r w:rsidR="00C6493E" w:rsidRPr="008963BC">
        <w:rPr>
          <w:rFonts w:ascii="Book Antiqua" w:hAnsi="Book Antiqua"/>
          <w:lang w:val="es-PR"/>
        </w:rPr>
        <w:t xml:space="preserve"> </w:t>
      </w:r>
      <w:r w:rsidR="00527140" w:rsidRPr="00B70FBF">
        <w:rPr>
          <w:rStyle w:val="Fuerte"/>
          <w:b w:val="0"/>
          <w:bCs w:val="0"/>
          <w:lang w:val="es-US"/>
        </w:rPr>
        <w:t xml:space="preserve">con el fin de honrar su legado como </w:t>
      </w:r>
      <w:proofErr w:type="gramStart"/>
      <w:r w:rsidR="00527140" w:rsidRPr="00B70FBF">
        <w:rPr>
          <w:rStyle w:val="Fuerte"/>
          <w:b w:val="0"/>
          <w:bCs w:val="0"/>
          <w:lang w:val="es-US"/>
        </w:rPr>
        <w:t>Presidente</w:t>
      </w:r>
      <w:proofErr w:type="gramEnd"/>
      <w:r w:rsidR="00527140" w:rsidRPr="00B70FBF">
        <w:rPr>
          <w:rStyle w:val="Fuerte"/>
          <w:b w:val="0"/>
          <w:bCs w:val="0"/>
          <w:lang w:val="es-US"/>
        </w:rPr>
        <w:t xml:space="preserve"> de la Asociación de Porteadores </w:t>
      </w:r>
      <w:r w:rsidR="00527140" w:rsidRPr="00B70FBF">
        <w:rPr>
          <w:rStyle w:val="Fuerte"/>
          <w:b w:val="0"/>
          <w:bCs w:val="0"/>
          <w:lang w:val="es-US"/>
        </w:rPr>
        <w:lastRenderedPageBreak/>
        <w:t>Públicos de Puerto Rico, fundador del Festival del Anón del Barrio Anones y miembro activo de la Asociación Recreativa del Barrio Anones</w:t>
      </w:r>
      <w:r w:rsidR="00527140">
        <w:rPr>
          <w:rStyle w:val="Fuerte"/>
          <w:b w:val="0"/>
          <w:bCs w:val="0"/>
          <w:lang w:val="es-US"/>
        </w:rPr>
        <w:t>.</w:t>
      </w:r>
    </w:p>
    <w:p w14:paraId="5B1B8F51" w14:textId="77777777" w:rsidR="00BF5A0A" w:rsidRPr="00BF5A0A" w:rsidRDefault="00D8692D" w:rsidP="005C0B1D">
      <w:pPr>
        <w:spacing w:line="480" w:lineRule="auto"/>
        <w:ind w:firstLine="720"/>
        <w:jc w:val="both"/>
        <w:rPr>
          <w:rFonts w:ascii="Book Antiqua" w:hAnsi="Book Antiqua"/>
          <w:lang w:val="es-PR"/>
        </w:rPr>
      </w:pPr>
      <w:r>
        <w:rPr>
          <w:rFonts w:ascii="Book Antiqua" w:hAnsi="Book Antiqua"/>
          <w:lang w:val="es-ES"/>
        </w:rPr>
        <w:t>Sección</w:t>
      </w:r>
      <w:r w:rsidR="00BF5A0A" w:rsidRPr="00BF5A0A">
        <w:rPr>
          <w:rFonts w:ascii="Book Antiqua" w:hAnsi="Book Antiqua"/>
          <w:lang w:val="es-ES"/>
        </w:rPr>
        <w:t xml:space="preserve"> 2.</w:t>
      </w:r>
      <w:r w:rsidR="00BF5A0A" w:rsidRPr="00BF5A0A">
        <w:rPr>
          <w:rFonts w:ascii="Book Antiqua" w:hAnsi="Book Antiqua"/>
          <w:lang w:val="es-PR"/>
        </w:rPr>
        <w:t>-</w:t>
      </w:r>
      <w:r w:rsidR="00BF5A0A" w:rsidRPr="00BF5A0A">
        <w:rPr>
          <w:rFonts w:ascii="Book Antiqua" w:hAnsi="Book Antiqua"/>
          <w:lang w:val="es-ES"/>
        </w:rPr>
        <w:t xml:space="preserve">El </w:t>
      </w:r>
      <w:r w:rsidR="00BF5A0A" w:rsidRPr="00BF5A0A">
        <w:rPr>
          <w:rFonts w:ascii="Book Antiqua" w:hAnsi="Book Antiqua"/>
          <w:lang w:val="es-PR"/>
        </w:rPr>
        <w:t>Departamento de Transportación y Obras Públicas</w:t>
      </w:r>
      <w:r w:rsidR="00957127">
        <w:rPr>
          <w:rFonts w:ascii="Book Antiqua" w:hAnsi="Book Antiqua"/>
          <w:lang w:val="es-PR"/>
        </w:rPr>
        <w:t xml:space="preserve"> en </w:t>
      </w:r>
      <w:r w:rsidR="00957127" w:rsidRPr="00957127">
        <w:rPr>
          <w:rFonts w:ascii="Book Antiqua" w:hAnsi="Book Antiqua"/>
          <w:lang w:val="es-PR"/>
        </w:rPr>
        <w:t>co</w:t>
      </w:r>
      <w:r w:rsidR="00957127">
        <w:rPr>
          <w:rFonts w:ascii="Book Antiqua" w:hAnsi="Book Antiqua"/>
          <w:lang w:val="es-PR"/>
        </w:rPr>
        <w:t xml:space="preserve">njunto con el Municipio de </w:t>
      </w:r>
      <w:r w:rsidR="00527140">
        <w:rPr>
          <w:rFonts w:ascii="Book Antiqua" w:hAnsi="Book Antiqua"/>
          <w:lang w:val="es-PR"/>
        </w:rPr>
        <w:t>Naranjito</w:t>
      </w:r>
      <w:r w:rsidR="00957127">
        <w:rPr>
          <w:rFonts w:ascii="Book Antiqua" w:hAnsi="Book Antiqua"/>
          <w:lang w:val="es-PR"/>
        </w:rPr>
        <w:t xml:space="preserve"> </w:t>
      </w:r>
      <w:r w:rsidR="00BF5A0A" w:rsidRPr="00BF5A0A">
        <w:rPr>
          <w:rFonts w:ascii="Book Antiqua" w:hAnsi="Book Antiqua"/>
          <w:lang w:val="es-PR"/>
        </w:rPr>
        <w:t>procederá</w:t>
      </w:r>
      <w:r w:rsidR="00957127">
        <w:rPr>
          <w:rFonts w:ascii="Book Antiqua" w:hAnsi="Book Antiqua"/>
          <w:lang w:val="es-PR"/>
        </w:rPr>
        <w:t>n</w:t>
      </w:r>
      <w:r w:rsidR="00BF5A0A" w:rsidRPr="00BF5A0A">
        <w:rPr>
          <w:rFonts w:ascii="Book Antiqua" w:hAnsi="Book Antiqua"/>
          <w:lang w:val="es-PR"/>
        </w:rPr>
        <w:t xml:space="preserve"> con la nueva identificación y la rotulación del tramo aquí designado, conforme lo que aquí se dispone. </w:t>
      </w:r>
    </w:p>
    <w:p w14:paraId="4B560056" w14:textId="77777777" w:rsidR="00BF5A0A" w:rsidRPr="00BF5A0A" w:rsidRDefault="00D8692D" w:rsidP="005C0B1D">
      <w:pPr>
        <w:spacing w:line="480" w:lineRule="auto"/>
        <w:ind w:firstLine="720"/>
        <w:jc w:val="both"/>
        <w:rPr>
          <w:rFonts w:ascii="Book Antiqua" w:hAnsi="Book Antiqua"/>
          <w:lang w:val="es-ES_tradnl"/>
        </w:rPr>
      </w:pPr>
      <w:r>
        <w:rPr>
          <w:rFonts w:ascii="Book Antiqua" w:hAnsi="Book Antiqua"/>
          <w:lang w:val="es-ES"/>
        </w:rPr>
        <w:t>Sección</w:t>
      </w:r>
      <w:r w:rsidR="00BF5A0A" w:rsidRPr="00BF5A0A">
        <w:rPr>
          <w:rFonts w:ascii="Book Antiqua" w:hAnsi="Book Antiqua"/>
          <w:lang w:val="es-ES"/>
        </w:rPr>
        <w:t xml:space="preserve"> </w:t>
      </w:r>
      <w:r w:rsidR="00BF5A0A" w:rsidRPr="00BF5A0A">
        <w:rPr>
          <w:rFonts w:ascii="Book Antiqua" w:hAnsi="Book Antiqua"/>
          <w:lang w:val="es-ES_tradnl"/>
        </w:rPr>
        <w:t>3.-</w:t>
      </w:r>
      <w:r>
        <w:rPr>
          <w:rFonts w:ascii="Book Antiqua" w:hAnsi="Book Antiqua"/>
          <w:lang w:val="es-ES_tradnl"/>
        </w:rPr>
        <w:t xml:space="preserve">El Departamento de </w:t>
      </w:r>
      <w:r w:rsidRPr="00BF5A0A">
        <w:rPr>
          <w:rFonts w:ascii="Book Antiqua" w:hAnsi="Book Antiqua"/>
          <w:lang w:val="es-PR"/>
        </w:rPr>
        <w:t>Transportación y Obras Públicas</w:t>
      </w:r>
      <w:r>
        <w:rPr>
          <w:rFonts w:ascii="Book Antiqua" w:hAnsi="Book Antiqua"/>
          <w:lang w:val="es-PR"/>
        </w:rPr>
        <w:t xml:space="preserve"> </w:t>
      </w:r>
      <w:r w:rsidR="00BF5A0A" w:rsidRPr="00BF5A0A">
        <w:rPr>
          <w:rFonts w:ascii="Book Antiqua" w:hAnsi="Book Antiqua"/>
          <w:lang w:val="es-ES_tradnl"/>
        </w:rPr>
        <w:t xml:space="preserve">tomará las medidas necesarias para dar cumplimiento a las disposiciones de esta Ley, en un término no mayor de treinta (30) días naturales, luego de aprobada la misma. </w:t>
      </w:r>
    </w:p>
    <w:p w14:paraId="3D57C699" w14:textId="77777777" w:rsidR="00BF5A0A" w:rsidRPr="00BF5A0A" w:rsidRDefault="00D8692D" w:rsidP="005C0B1D">
      <w:pPr>
        <w:spacing w:line="480" w:lineRule="auto"/>
        <w:ind w:firstLine="720"/>
        <w:jc w:val="both"/>
        <w:rPr>
          <w:rFonts w:ascii="Book Antiqua" w:hAnsi="Book Antiqua"/>
          <w:lang w:val="es-PR"/>
        </w:rPr>
      </w:pPr>
      <w:r>
        <w:rPr>
          <w:rFonts w:ascii="Book Antiqua" w:hAnsi="Book Antiqua"/>
          <w:lang w:val="es-ES"/>
        </w:rPr>
        <w:t>Sección</w:t>
      </w:r>
      <w:r w:rsidR="00CF70E4">
        <w:rPr>
          <w:rFonts w:ascii="Book Antiqua" w:hAnsi="Book Antiqua"/>
          <w:bCs/>
          <w:lang w:val="es-PR"/>
        </w:rPr>
        <w:t xml:space="preserve"> </w:t>
      </w:r>
      <w:r w:rsidR="00BF5A0A" w:rsidRPr="00BF5A0A">
        <w:rPr>
          <w:rFonts w:ascii="Book Antiqua" w:hAnsi="Book Antiqua"/>
          <w:bCs/>
          <w:lang w:val="es-PR"/>
        </w:rPr>
        <w:t>4</w:t>
      </w:r>
      <w:r w:rsidR="00BF5A0A" w:rsidRPr="00BF5A0A">
        <w:rPr>
          <w:rFonts w:ascii="Book Antiqua" w:hAnsi="Book Antiqua"/>
          <w:bCs/>
          <w:lang w:val="es-ES"/>
        </w:rPr>
        <w:t>.-</w:t>
      </w:r>
      <w:r w:rsidR="00BF5A0A" w:rsidRPr="00BF5A0A">
        <w:rPr>
          <w:rFonts w:ascii="Book Antiqua" w:hAnsi="Book Antiqua"/>
          <w:lang w:val="es-PR"/>
        </w:rPr>
        <w:t>El Departamento de Transportación y Obras Públicas deberá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6B6AAFE0" w14:textId="77777777" w:rsidR="00BF5A0A" w:rsidRPr="00BF5A0A" w:rsidRDefault="00D8692D" w:rsidP="005C0B1D">
      <w:pPr>
        <w:spacing w:line="480" w:lineRule="auto"/>
        <w:ind w:firstLine="720"/>
        <w:jc w:val="both"/>
        <w:rPr>
          <w:rFonts w:ascii="Book Antiqua" w:hAnsi="Book Antiqua"/>
          <w:lang w:val="es-PR"/>
        </w:rPr>
      </w:pPr>
      <w:r>
        <w:rPr>
          <w:rFonts w:ascii="Book Antiqua" w:hAnsi="Book Antiqua"/>
          <w:lang w:val="es-ES"/>
        </w:rPr>
        <w:t>Sección</w:t>
      </w:r>
      <w:r w:rsidR="00BF5A0A" w:rsidRPr="00BF5A0A">
        <w:rPr>
          <w:rFonts w:ascii="Book Antiqua" w:hAnsi="Book Antiqua"/>
          <w:lang w:val="es-PR"/>
        </w:rPr>
        <w:t xml:space="preserve"> 5.-A fin de lograr la rotulación del tramo aquí designado, se autoriza al Municipio de </w:t>
      </w:r>
      <w:r w:rsidR="00527140">
        <w:rPr>
          <w:rFonts w:ascii="Book Antiqua" w:hAnsi="Book Antiqua"/>
          <w:lang w:val="es-PR"/>
        </w:rPr>
        <w:t>Naranjito</w:t>
      </w:r>
      <w:r w:rsidR="00BF5A0A" w:rsidRPr="00BF5A0A">
        <w:rPr>
          <w:rFonts w:ascii="Book Antiqua" w:hAnsi="Book Antiqua"/>
          <w:lang w:val="es-PR"/>
        </w:rPr>
        <w:t>,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76EA0B79" w14:textId="77777777" w:rsidR="00BF5A0A" w:rsidRPr="00BF5A0A" w:rsidRDefault="00D8692D" w:rsidP="005C0B1D">
      <w:pPr>
        <w:spacing w:line="480" w:lineRule="auto"/>
        <w:ind w:firstLine="720"/>
        <w:jc w:val="both"/>
        <w:rPr>
          <w:rFonts w:ascii="Book Antiqua" w:hAnsi="Book Antiqua"/>
          <w:lang w:val="es-ES"/>
        </w:rPr>
      </w:pPr>
      <w:r>
        <w:rPr>
          <w:rFonts w:ascii="Book Antiqua" w:hAnsi="Book Antiqua"/>
          <w:lang w:val="es-ES"/>
        </w:rPr>
        <w:t>Sección</w:t>
      </w:r>
      <w:r w:rsidR="00BF5A0A" w:rsidRPr="00BF5A0A">
        <w:rPr>
          <w:rFonts w:ascii="Book Antiqua" w:hAnsi="Book Antiqua"/>
          <w:lang w:val="es-PR"/>
        </w:rPr>
        <w:t xml:space="preserve"> 6.-</w:t>
      </w:r>
      <w:r w:rsidR="00BF5A0A" w:rsidRPr="00BF5A0A">
        <w:rPr>
          <w:rFonts w:ascii="Book Antiqua" w:hAnsi="Book Antiqua"/>
          <w:lang w:val="es-ES"/>
        </w:rPr>
        <w:t>Esta Ley comenzará a regir inmediatamente después de su aprobación.</w:t>
      </w:r>
    </w:p>
    <w:sectPr w:rsidR="00BF5A0A" w:rsidRPr="00BF5A0A" w:rsidSect="00BF5A0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A4971" w14:textId="77777777" w:rsidR="001813F5" w:rsidRDefault="001813F5">
      <w:r>
        <w:separator/>
      </w:r>
    </w:p>
  </w:endnote>
  <w:endnote w:type="continuationSeparator" w:id="0">
    <w:p w14:paraId="67AD54E8" w14:textId="77777777" w:rsidR="001813F5" w:rsidRDefault="00181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66650" w14:textId="77777777" w:rsidR="001813F5" w:rsidRDefault="001813F5">
      <w:r>
        <w:separator/>
      </w:r>
    </w:p>
  </w:footnote>
  <w:footnote w:type="continuationSeparator" w:id="0">
    <w:p w14:paraId="06A49897" w14:textId="77777777" w:rsidR="001813F5" w:rsidRDefault="001813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C9476"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44991">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5A0A"/>
    <w:rsid w:val="000144B2"/>
    <w:rsid w:val="00020BBB"/>
    <w:rsid w:val="0005292C"/>
    <w:rsid w:val="00056024"/>
    <w:rsid w:val="00071EAC"/>
    <w:rsid w:val="000752C2"/>
    <w:rsid w:val="00095AE1"/>
    <w:rsid w:val="000A6B6C"/>
    <w:rsid w:val="000B00F4"/>
    <w:rsid w:val="000B0DBB"/>
    <w:rsid w:val="001021BA"/>
    <w:rsid w:val="00105470"/>
    <w:rsid w:val="00111E71"/>
    <w:rsid w:val="00127765"/>
    <w:rsid w:val="00127C6A"/>
    <w:rsid w:val="001363FE"/>
    <w:rsid w:val="00156F76"/>
    <w:rsid w:val="00162B9B"/>
    <w:rsid w:val="0017132B"/>
    <w:rsid w:val="00174354"/>
    <w:rsid w:val="0018114B"/>
    <w:rsid w:val="001813F5"/>
    <w:rsid w:val="001F4CA3"/>
    <w:rsid w:val="001F612A"/>
    <w:rsid w:val="00211396"/>
    <w:rsid w:val="00213374"/>
    <w:rsid w:val="00226AE6"/>
    <w:rsid w:val="00227757"/>
    <w:rsid w:val="00245B34"/>
    <w:rsid w:val="00262DB5"/>
    <w:rsid w:val="00263355"/>
    <w:rsid w:val="00273792"/>
    <w:rsid w:val="002D1C17"/>
    <w:rsid w:val="002D4AC8"/>
    <w:rsid w:val="002E2E6E"/>
    <w:rsid w:val="00320D78"/>
    <w:rsid w:val="00361D65"/>
    <w:rsid w:val="00380FE5"/>
    <w:rsid w:val="003924DD"/>
    <w:rsid w:val="00394FCB"/>
    <w:rsid w:val="003963F4"/>
    <w:rsid w:val="003B5254"/>
    <w:rsid w:val="003B75A6"/>
    <w:rsid w:val="003F445B"/>
    <w:rsid w:val="004061CA"/>
    <w:rsid w:val="00406B51"/>
    <w:rsid w:val="00410ED6"/>
    <w:rsid w:val="00415689"/>
    <w:rsid w:val="00431AD2"/>
    <w:rsid w:val="004440CB"/>
    <w:rsid w:val="004667CE"/>
    <w:rsid w:val="004713D2"/>
    <w:rsid w:val="004F7B55"/>
    <w:rsid w:val="00501079"/>
    <w:rsid w:val="00521639"/>
    <w:rsid w:val="00527140"/>
    <w:rsid w:val="00532BB7"/>
    <w:rsid w:val="005332E4"/>
    <w:rsid w:val="0053550C"/>
    <w:rsid w:val="00555018"/>
    <w:rsid w:val="005723DC"/>
    <w:rsid w:val="005C0B1D"/>
    <w:rsid w:val="006210DC"/>
    <w:rsid w:val="0063175C"/>
    <w:rsid w:val="0064349D"/>
    <w:rsid w:val="00661E1F"/>
    <w:rsid w:val="00685549"/>
    <w:rsid w:val="006B6EEC"/>
    <w:rsid w:val="006B7365"/>
    <w:rsid w:val="006C2D81"/>
    <w:rsid w:val="006C7DF8"/>
    <w:rsid w:val="006E4F0F"/>
    <w:rsid w:val="00720467"/>
    <w:rsid w:val="007238A0"/>
    <w:rsid w:val="00750FC8"/>
    <w:rsid w:val="007533D0"/>
    <w:rsid w:val="00755069"/>
    <w:rsid w:val="00763A10"/>
    <w:rsid w:val="007846CE"/>
    <w:rsid w:val="00790B09"/>
    <w:rsid w:val="007B0660"/>
    <w:rsid w:val="007E3868"/>
    <w:rsid w:val="007F7CE4"/>
    <w:rsid w:val="008139EB"/>
    <w:rsid w:val="00820C41"/>
    <w:rsid w:val="00850256"/>
    <w:rsid w:val="00876F79"/>
    <w:rsid w:val="008963BC"/>
    <w:rsid w:val="008E15CC"/>
    <w:rsid w:val="009221E9"/>
    <w:rsid w:val="0093686F"/>
    <w:rsid w:val="00942FD4"/>
    <w:rsid w:val="00951997"/>
    <w:rsid w:val="00954F0E"/>
    <w:rsid w:val="00957127"/>
    <w:rsid w:val="00970EFD"/>
    <w:rsid w:val="0098001B"/>
    <w:rsid w:val="00990352"/>
    <w:rsid w:val="00A03405"/>
    <w:rsid w:val="00A04131"/>
    <w:rsid w:val="00A11E64"/>
    <w:rsid w:val="00A1528A"/>
    <w:rsid w:val="00A33918"/>
    <w:rsid w:val="00A44991"/>
    <w:rsid w:val="00A53195"/>
    <w:rsid w:val="00A67CD3"/>
    <w:rsid w:val="00A7629F"/>
    <w:rsid w:val="00A921BD"/>
    <w:rsid w:val="00AB7AAA"/>
    <w:rsid w:val="00AD17EA"/>
    <w:rsid w:val="00AF0CEE"/>
    <w:rsid w:val="00AF1C75"/>
    <w:rsid w:val="00B667AD"/>
    <w:rsid w:val="00B70FBF"/>
    <w:rsid w:val="00B84C38"/>
    <w:rsid w:val="00B86C00"/>
    <w:rsid w:val="00B947F6"/>
    <w:rsid w:val="00BB6D75"/>
    <w:rsid w:val="00BF16AA"/>
    <w:rsid w:val="00BF5A0A"/>
    <w:rsid w:val="00C146EC"/>
    <w:rsid w:val="00C15E5D"/>
    <w:rsid w:val="00C16067"/>
    <w:rsid w:val="00C20717"/>
    <w:rsid w:val="00C306AC"/>
    <w:rsid w:val="00C354B8"/>
    <w:rsid w:val="00C52517"/>
    <w:rsid w:val="00C60921"/>
    <w:rsid w:val="00C62936"/>
    <w:rsid w:val="00C6493E"/>
    <w:rsid w:val="00C653F2"/>
    <w:rsid w:val="00C679E6"/>
    <w:rsid w:val="00C908F9"/>
    <w:rsid w:val="00CA0917"/>
    <w:rsid w:val="00CA1099"/>
    <w:rsid w:val="00CF70E4"/>
    <w:rsid w:val="00D417C2"/>
    <w:rsid w:val="00D60936"/>
    <w:rsid w:val="00D62DB3"/>
    <w:rsid w:val="00D66D4A"/>
    <w:rsid w:val="00D709EB"/>
    <w:rsid w:val="00D741C3"/>
    <w:rsid w:val="00D74714"/>
    <w:rsid w:val="00D82F3F"/>
    <w:rsid w:val="00D8692D"/>
    <w:rsid w:val="00D921C6"/>
    <w:rsid w:val="00D958C2"/>
    <w:rsid w:val="00E04AB5"/>
    <w:rsid w:val="00E42F29"/>
    <w:rsid w:val="00E50EEA"/>
    <w:rsid w:val="00E52F58"/>
    <w:rsid w:val="00E87531"/>
    <w:rsid w:val="00EB17B4"/>
    <w:rsid w:val="00EC26AA"/>
    <w:rsid w:val="00EC5077"/>
    <w:rsid w:val="00ED7A53"/>
    <w:rsid w:val="00EE4273"/>
    <w:rsid w:val="00F02004"/>
    <w:rsid w:val="00F042CB"/>
    <w:rsid w:val="00F22CDE"/>
    <w:rsid w:val="00F23040"/>
    <w:rsid w:val="00F53E95"/>
    <w:rsid w:val="00F56AE2"/>
    <w:rsid w:val="00F60591"/>
    <w:rsid w:val="00F665C6"/>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449FDB"/>
  <w15:chartTrackingRefBased/>
  <w15:docId w15:val="{CF91BE7A-A268-46D8-B623-FBE6249A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6B6EEC"/>
    <w:rPr>
      <w:rFonts w:ascii="Segoe UI" w:hAnsi="Segoe UI" w:cs="Segoe UI"/>
      <w:sz w:val="18"/>
      <w:szCs w:val="18"/>
    </w:rPr>
  </w:style>
  <w:style w:type="character" w:customStyle="1" w:styleId="TextodegloboCar">
    <w:name w:val="Texto de globo Car"/>
    <w:link w:val="Textodeglobo"/>
    <w:uiPriority w:val="99"/>
    <w:semiHidden/>
    <w:rsid w:val="006B6EEC"/>
    <w:rPr>
      <w:rFonts w:ascii="Segoe UI" w:hAnsi="Segoe UI" w:cs="Segoe UI"/>
      <w:sz w:val="18"/>
      <w:szCs w:val="18"/>
    </w:rPr>
  </w:style>
  <w:style w:type="character" w:styleId="Fuerte">
    <w:name w:val="Strong"/>
    <w:uiPriority w:val="22"/>
    <w:qFormat/>
    <w:rsid w:val="00B70FBF"/>
    <w:rPr>
      <w:b/>
      <w:bCs/>
    </w:rPr>
  </w:style>
  <w:style w:type="paragraph" w:styleId="NormalWeb">
    <w:name w:val="Normal (Web)"/>
    <w:basedOn w:val="Normal"/>
    <w:uiPriority w:val="99"/>
    <w:semiHidden/>
    <w:unhideWhenUsed/>
    <w:rsid w:val="00B70FBF"/>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46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961</Words>
  <Characters>5220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6</cp:revision>
  <cp:lastPrinted>2026-03-09T20:02:00Z</cp:lastPrinted>
  <dcterms:created xsi:type="dcterms:W3CDTF">2026-03-25T16:32:00Z</dcterms:created>
  <dcterms:modified xsi:type="dcterms:W3CDTF">2026-04-06T13:44:00Z</dcterms:modified>
</cp:coreProperties>
</file>