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5B4E94" w:rsidRDefault="00BE5442" w:rsidP="005B4E94">
      <w:pPr>
        <w:pStyle w:val="Sinespaciado"/>
        <w:jc w:val="center"/>
        <w:rPr>
          <w:rFonts w:ascii="Book Antiqua" w:hAnsi="Book Antiqua"/>
          <w:sz w:val="28"/>
          <w:szCs w:val="28"/>
          <w:lang w:val="es-ES_tradnl"/>
        </w:rPr>
      </w:pPr>
      <w:r w:rsidRPr="005B4E94">
        <w:rPr>
          <w:rFonts w:ascii="Book Antiqua" w:hAnsi="Book Antiqua"/>
          <w:sz w:val="28"/>
          <w:szCs w:val="28"/>
          <w:lang w:val="es-ES_tradnl"/>
        </w:rPr>
        <w:t>GOBIERNO</w:t>
      </w:r>
      <w:r w:rsidR="00056A35" w:rsidRPr="005B4E94">
        <w:rPr>
          <w:rFonts w:ascii="Book Antiqua" w:hAnsi="Book Antiqua"/>
          <w:sz w:val="28"/>
          <w:szCs w:val="28"/>
          <w:lang w:val="es-ES_tradnl"/>
        </w:rPr>
        <w:t xml:space="preserve"> DE PUERTO RICO</w:t>
      </w:r>
    </w:p>
    <w:p w14:paraId="3CE286F6" w14:textId="77777777" w:rsidR="00451498" w:rsidRPr="005B4E94" w:rsidRDefault="00451498" w:rsidP="00451498">
      <w:pPr>
        <w:spacing w:after="0" w:line="240" w:lineRule="auto"/>
        <w:jc w:val="center"/>
        <w:rPr>
          <w:rFonts w:ascii="Book Antiqua" w:hAnsi="Book Antiqua"/>
          <w:sz w:val="24"/>
          <w:szCs w:val="24"/>
          <w:lang w:val="es-ES_tradnl"/>
        </w:rPr>
      </w:pPr>
    </w:p>
    <w:p w14:paraId="6757961D" w14:textId="04CBF853" w:rsidR="00056A35" w:rsidRPr="005B4E94" w:rsidRDefault="009C756A" w:rsidP="00703FA3">
      <w:pPr>
        <w:pStyle w:val="Title2"/>
        <w:tabs>
          <w:tab w:val="clear" w:pos="648"/>
          <w:tab w:val="clear" w:pos="7776"/>
          <w:tab w:val="clear" w:pos="7848"/>
        </w:tabs>
        <w:rPr>
          <w:rFonts w:ascii="Book Antiqua" w:hAnsi="Book Antiqua"/>
          <w:lang w:val="es-ES_tradnl"/>
        </w:rPr>
      </w:pPr>
      <w:r w:rsidRPr="005B4E94">
        <w:rPr>
          <w:rFonts w:ascii="Book Antiqua" w:hAnsi="Book Antiqua"/>
          <w:lang w:val="es-ES_tradnl"/>
        </w:rPr>
        <w:t>20m</w:t>
      </w:r>
      <w:r w:rsidR="00056A35" w:rsidRPr="005B4E94">
        <w:rPr>
          <w:rFonts w:ascii="Book Antiqua" w:hAnsi="Book Antiqua"/>
          <w:lang w:val="es-ES_tradnl"/>
        </w:rPr>
        <w:t>a. Asamblea</w:t>
      </w:r>
      <w:r w:rsidR="00056A35" w:rsidRPr="005B4E94">
        <w:rPr>
          <w:rFonts w:ascii="Book Antiqua" w:hAnsi="Book Antiqua"/>
          <w:lang w:val="es-ES_tradnl"/>
        </w:rPr>
        <w:tab/>
        <w:t xml:space="preserve">                                                                                     </w:t>
      </w:r>
      <w:r w:rsidR="00451498" w:rsidRPr="005B4E94">
        <w:rPr>
          <w:rFonts w:ascii="Book Antiqua" w:hAnsi="Book Antiqua"/>
          <w:lang w:val="es-ES_tradnl"/>
        </w:rPr>
        <w:t xml:space="preserve">    </w:t>
      </w:r>
      <w:r w:rsidR="00703FA3">
        <w:rPr>
          <w:rFonts w:ascii="Book Antiqua" w:hAnsi="Book Antiqua"/>
          <w:lang w:val="es-ES_tradnl"/>
        </w:rPr>
        <w:t xml:space="preserve">      </w:t>
      </w:r>
      <w:r w:rsidR="005B4E94">
        <w:rPr>
          <w:rFonts w:ascii="Book Antiqua" w:hAnsi="Book Antiqua"/>
          <w:lang w:val="es-ES_tradnl"/>
        </w:rPr>
        <w:t>3</w:t>
      </w:r>
      <w:r w:rsidR="00056A35" w:rsidRPr="005B4E94">
        <w:rPr>
          <w:rFonts w:ascii="Book Antiqua" w:hAnsi="Book Antiqua"/>
          <w:lang w:val="es-ES_tradnl"/>
        </w:rPr>
        <w:t>ra. Sesión</w:t>
      </w:r>
    </w:p>
    <w:p w14:paraId="36B07462" w14:textId="20023A22" w:rsidR="00056A35" w:rsidRPr="005B4E94" w:rsidRDefault="00703FA3" w:rsidP="00703FA3">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sidRPr="005B4E94">
        <w:rPr>
          <w:rFonts w:ascii="Book Antiqua" w:hAnsi="Book Antiqua"/>
          <w:lang w:val="es-ES_tradnl"/>
        </w:rPr>
        <w:t>Legislativa</w:t>
      </w:r>
      <w:r w:rsidR="00056A35" w:rsidRPr="005B4E94">
        <w:rPr>
          <w:rFonts w:ascii="Book Antiqua" w:hAnsi="Book Antiqua"/>
          <w:lang w:val="es-ES_tradnl"/>
        </w:rPr>
        <w:tab/>
        <w:t xml:space="preserve">                                                                                       </w:t>
      </w:r>
      <w:r w:rsidR="00451498" w:rsidRPr="005B4E94">
        <w:rPr>
          <w:rFonts w:ascii="Book Antiqua" w:hAnsi="Book Antiqua"/>
          <w:lang w:val="es-ES_tradnl"/>
        </w:rPr>
        <w:t xml:space="preserve">    </w:t>
      </w:r>
      <w:r>
        <w:rPr>
          <w:rFonts w:ascii="Book Antiqua" w:hAnsi="Book Antiqua"/>
          <w:lang w:val="es-ES_tradnl"/>
        </w:rPr>
        <w:t xml:space="preserve"> </w:t>
      </w:r>
      <w:r w:rsidR="00451498" w:rsidRPr="005B4E94">
        <w:rPr>
          <w:rFonts w:ascii="Book Antiqua" w:hAnsi="Book Antiqua"/>
          <w:lang w:val="es-ES_tradnl"/>
        </w:rPr>
        <w:t xml:space="preserve"> </w:t>
      </w:r>
      <w:r>
        <w:rPr>
          <w:rFonts w:ascii="Book Antiqua" w:hAnsi="Book Antiqua"/>
          <w:lang w:val="es-ES_tradnl"/>
        </w:rPr>
        <w:t xml:space="preserve">         Ordinaria</w:t>
      </w:r>
      <w:r w:rsidR="00451498" w:rsidRPr="005B4E94">
        <w:rPr>
          <w:rFonts w:ascii="Book Antiqua" w:hAnsi="Book Antiqua"/>
          <w:lang w:val="es-ES_tradnl"/>
        </w:rPr>
        <w:t xml:space="preserve">         </w:t>
      </w:r>
      <w:r w:rsidR="00056A35" w:rsidRPr="005B4E94">
        <w:rPr>
          <w:rFonts w:ascii="Book Antiqua" w:hAnsi="Book Antiqua"/>
          <w:lang w:val="es-ES_tradnl"/>
        </w:rPr>
        <w:t xml:space="preserve"> </w:t>
      </w:r>
      <w:r w:rsidR="00625D4E" w:rsidRPr="005B4E94">
        <w:rPr>
          <w:rFonts w:ascii="Book Antiqua" w:hAnsi="Book Antiqua"/>
          <w:lang w:val="es-ES_tradnl"/>
        </w:rPr>
        <w:tab/>
      </w:r>
    </w:p>
    <w:p w14:paraId="4A1CD6D2" w14:textId="343614B3" w:rsidR="00056A35" w:rsidRPr="005B4E94" w:rsidRDefault="00056A35" w:rsidP="00451498">
      <w:pPr>
        <w:spacing w:after="0" w:line="240" w:lineRule="auto"/>
        <w:jc w:val="center"/>
        <w:rPr>
          <w:rFonts w:ascii="Book Antiqua" w:hAnsi="Book Antiqua"/>
          <w:b/>
          <w:sz w:val="36"/>
          <w:lang w:val="es-ES_tradnl"/>
        </w:rPr>
      </w:pPr>
      <w:r w:rsidRPr="005B4E94">
        <w:rPr>
          <w:rFonts w:ascii="Book Antiqua" w:hAnsi="Book Antiqua"/>
          <w:b/>
          <w:sz w:val="36"/>
          <w:lang w:val="es-ES_tradnl"/>
        </w:rPr>
        <w:t>CÁMARA DE REPRESENTANTES</w:t>
      </w:r>
    </w:p>
    <w:p w14:paraId="7381531B" w14:textId="77777777" w:rsidR="00451498" w:rsidRPr="005B4E94" w:rsidRDefault="00451498" w:rsidP="00451498">
      <w:pPr>
        <w:spacing w:after="0" w:line="240" w:lineRule="auto"/>
        <w:jc w:val="center"/>
        <w:rPr>
          <w:rFonts w:ascii="Book Antiqua" w:hAnsi="Book Antiqua"/>
          <w:b/>
          <w:sz w:val="24"/>
          <w:szCs w:val="24"/>
          <w:lang w:val="es-ES_tradnl"/>
        </w:rPr>
      </w:pPr>
    </w:p>
    <w:p w14:paraId="33E26930" w14:textId="56033580" w:rsidR="00056A35" w:rsidRPr="005B4E94" w:rsidRDefault="00100DAB" w:rsidP="00451498">
      <w:pPr>
        <w:spacing w:after="0" w:line="240" w:lineRule="auto"/>
        <w:jc w:val="center"/>
        <w:rPr>
          <w:rFonts w:ascii="Book Antiqua" w:hAnsi="Book Antiqua"/>
          <w:b/>
          <w:sz w:val="52"/>
          <w:szCs w:val="52"/>
          <w:lang w:val="es-ES_tradnl"/>
        </w:rPr>
      </w:pPr>
      <w:r w:rsidRPr="005B4E94">
        <w:rPr>
          <w:rFonts w:ascii="Book Antiqua" w:hAnsi="Book Antiqua"/>
          <w:b/>
          <w:sz w:val="52"/>
          <w:szCs w:val="52"/>
          <w:lang w:val="es-ES_tradnl"/>
        </w:rPr>
        <w:t>R</w:t>
      </w:r>
      <w:r w:rsidR="00056A35" w:rsidRPr="005B4E94">
        <w:rPr>
          <w:rFonts w:ascii="Book Antiqua" w:hAnsi="Book Antiqua"/>
          <w:b/>
          <w:sz w:val="52"/>
          <w:szCs w:val="52"/>
          <w:lang w:val="es-ES_tradnl"/>
        </w:rPr>
        <w:t xml:space="preserve">. </w:t>
      </w:r>
      <w:r w:rsidR="00A651DB" w:rsidRPr="005B4E94">
        <w:rPr>
          <w:rFonts w:ascii="Book Antiqua" w:hAnsi="Book Antiqua"/>
          <w:b/>
          <w:sz w:val="52"/>
          <w:szCs w:val="52"/>
          <w:lang w:val="es-ES_tradnl"/>
        </w:rPr>
        <w:t xml:space="preserve">C. </w:t>
      </w:r>
      <w:r w:rsidR="00056A35" w:rsidRPr="005B4E94">
        <w:rPr>
          <w:rFonts w:ascii="Book Antiqua" w:hAnsi="Book Antiqua"/>
          <w:b/>
          <w:sz w:val="52"/>
          <w:szCs w:val="52"/>
          <w:lang w:val="es-ES_tradnl"/>
        </w:rPr>
        <w:t>de la C.</w:t>
      </w:r>
      <w:r w:rsidR="00814397" w:rsidRPr="005B4E94">
        <w:rPr>
          <w:rFonts w:ascii="Book Antiqua" w:hAnsi="Book Antiqua"/>
          <w:b/>
          <w:sz w:val="52"/>
          <w:szCs w:val="52"/>
          <w:lang w:val="es-ES_tradnl"/>
        </w:rPr>
        <w:t xml:space="preserve"> </w:t>
      </w:r>
      <w:r w:rsidR="00822E09">
        <w:rPr>
          <w:rFonts w:ascii="Book Antiqua" w:hAnsi="Book Antiqua"/>
          <w:b/>
          <w:sz w:val="52"/>
          <w:szCs w:val="52"/>
          <w:lang w:val="es-ES_tradnl"/>
        </w:rPr>
        <w:t>330</w:t>
      </w:r>
    </w:p>
    <w:p w14:paraId="0FC20EC4" w14:textId="77777777" w:rsidR="00451498" w:rsidRPr="005B4E94" w:rsidRDefault="00451498" w:rsidP="00451498">
      <w:pPr>
        <w:spacing w:after="0" w:line="240" w:lineRule="auto"/>
        <w:jc w:val="center"/>
        <w:rPr>
          <w:rFonts w:ascii="Book Antiqua" w:hAnsi="Book Antiqua"/>
          <w:caps/>
          <w:sz w:val="24"/>
          <w:szCs w:val="24"/>
          <w:lang w:val="es-ES_tradnl"/>
        </w:rPr>
      </w:pPr>
    </w:p>
    <w:p w14:paraId="2231B4AC" w14:textId="5FB5EAEC" w:rsidR="00056A35" w:rsidRPr="005B4E94" w:rsidRDefault="00822E09"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5B4E94">
        <w:rPr>
          <w:rFonts w:ascii="Book Antiqua" w:hAnsi="Book Antiqua"/>
          <w:caps/>
          <w:sz w:val="24"/>
          <w:szCs w:val="24"/>
          <w:lang w:val="es-ES_tradnl"/>
        </w:rPr>
        <w:t xml:space="preserve"> </w:t>
      </w:r>
      <w:r w:rsidR="00056A35" w:rsidRPr="005B4E94">
        <w:rPr>
          <w:rFonts w:ascii="Book Antiqua" w:hAnsi="Book Antiqua"/>
          <w:caps/>
          <w:sz w:val="24"/>
          <w:szCs w:val="24"/>
          <w:lang w:val="es-ES_tradnl"/>
        </w:rPr>
        <w:t xml:space="preserve">DE </w:t>
      </w:r>
      <w:r w:rsidR="00BF7C75">
        <w:rPr>
          <w:rFonts w:ascii="Book Antiqua" w:hAnsi="Book Antiqua"/>
          <w:caps/>
          <w:sz w:val="24"/>
          <w:szCs w:val="24"/>
          <w:lang w:val="es-ES_tradnl"/>
        </w:rPr>
        <w:t xml:space="preserve">marzo </w:t>
      </w:r>
      <w:r w:rsidR="00056A35" w:rsidRPr="005B4E94">
        <w:rPr>
          <w:rFonts w:ascii="Book Antiqua" w:hAnsi="Book Antiqua"/>
          <w:caps/>
          <w:sz w:val="24"/>
          <w:szCs w:val="24"/>
          <w:lang w:val="es-ES_tradnl"/>
        </w:rPr>
        <w:t>DE 202</w:t>
      </w:r>
      <w:r w:rsidR="00533BFC" w:rsidRPr="005B4E94">
        <w:rPr>
          <w:rFonts w:ascii="Book Antiqua" w:hAnsi="Book Antiqua"/>
          <w:caps/>
          <w:sz w:val="24"/>
          <w:szCs w:val="24"/>
          <w:lang w:val="es-ES_tradnl"/>
        </w:rPr>
        <w:t>6</w:t>
      </w:r>
    </w:p>
    <w:p w14:paraId="4FDC7537" w14:textId="77777777" w:rsidR="00451498" w:rsidRPr="005B4E94" w:rsidRDefault="00451498" w:rsidP="00451498">
      <w:pPr>
        <w:spacing w:after="0" w:line="240" w:lineRule="auto"/>
        <w:jc w:val="center"/>
        <w:rPr>
          <w:rFonts w:ascii="Book Antiqua" w:hAnsi="Book Antiqua"/>
          <w:lang w:val="es-ES_tradnl"/>
        </w:rPr>
      </w:pPr>
    </w:p>
    <w:p w14:paraId="7ED77DFE" w14:textId="22BD3665" w:rsidR="00553734" w:rsidRPr="005B4E94" w:rsidRDefault="00056A35" w:rsidP="00451498">
      <w:pPr>
        <w:spacing w:after="0" w:line="240" w:lineRule="auto"/>
        <w:jc w:val="center"/>
        <w:rPr>
          <w:rFonts w:ascii="Book Antiqua" w:hAnsi="Book Antiqua"/>
          <w:sz w:val="24"/>
          <w:szCs w:val="24"/>
          <w:lang w:val="es-ES_tradnl"/>
        </w:rPr>
      </w:pPr>
      <w:r w:rsidRPr="005B4E94">
        <w:rPr>
          <w:rFonts w:ascii="Book Antiqua" w:hAnsi="Book Antiqua"/>
          <w:sz w:val="24"/>
          <w:szCs w:val="24"/>
          <w:lang w:val="es-ES_tradnl"/>
        </w:rPr>
        <w:t xml:space="preserve">Presentada por </w:t>
      </w:r>
      <w:r w:rsidR="00545389" w:rsidRPr="005B4E94">
        <w:rPr>
          <w:rFonts w:ascii="Book Antiqua" w:hAnsi="Book Antiqua"/>
          <w:sz w:val="24"/>
          <w:szCs w:val="24"/>
          <w:lang w:val="es-ES_tradnl"/>
        </w:rPr>
        <w:t>el</w:t>
      </w:r>
      <w:r w:rsidRPr="005B4E94">
        <w:rPr>
          <w:rFonts w:ascii="Book Antiqua" w:hAnsi="Book Antiqua"/>
          <w:sz w:val="24"/>
          <w:szCs w:val="24"/>
          <w:lang w:val="es-ES_tradnl"/>
        </w:rPr>
        <w:t xml:space="preserve"> representante</w:t>
      </w:r>
      <w:r w:rsidR="00545389" w:rsidRPr="005B4E94">
        <w:rPr>
          <w:rFonts w:ascii="Book Antiqua" w:hAnsi="Book Antiqua"/>
          <w:sz w:val="24"/>
          <w:szCs w:val="24"/>
          <w:lang w:val="es-ES_tradnl"/>
        </w:rPr>
        <w:t xml:space="preserve"> </w:t>
      </w:r>
      <w:r w:rsidR="00545389" w:rsidRPr="005B4E94">
        <w:rPr>
          <w:rFonts w:ascii="Book Antiqua" w:hAnsi="Book Antiqua"/>
          <w:i/>
          <w:iCs/>
          <w:sz w:val="24"/>
          <w:szCs w:val="24"/>
          <w:lang w:val="es-ES_tradnl"/>
        </w:rPr>
        <w:t>Roque Gracia</w:t>
      </w:r>
      <w:r w:rsidR="00D23308" w:rsidRPr="005B4E94">
        <w:rPr>
          <w:rFonts w:ascii="Book Antiqua" w:hAnsi="Book Antiqua"/>
          <w:i/>
          <w:iCs/>
          <w:sz w:val="24"/>
          <w:szCs w:val="24"/>
          <w:lang w:val="es-ES_tradnl"/>
        </w:rPr>
        <w:t xml:space="preserve"> (Por petición)</w:t>
      </w:r>
    </w:p>
    <w:p w14:paraId="569E4C1B" w14:textId="77777777" w:rsidR="00451498" w:rsidRPr="005B4E94" w:rsidRDefault="00451498" w:rsidP="00451498">
      <w:pPr>
        <w:spacing w:after="0" w:line="240" w:lineRule="auto"/>
        <w:jc w:val="center"/>
        <w:rPr>
          <w:rFonts w:ascii="Book Antiqua" w:hAnsi="Book Antiqua"/>
          <w:sz w:val="24"/>
          <w:szCs w:val="24"/>
          <w:lang w:val="es-ES_tradnl"/>
        </w:rPr>
      </w:pPr>
    </w:p>
    <w:p w14:paraId="6A327F4C" w14:textId="5C7236BB" w:rsidR="00056A35" w:rsidRPr="005B4E94" w:rsidRDefault="00056A35" w:rsidP="00451498">
      <w:pPr>
        <w:spacing w:after="0" w:line="240" w:lineRule="auto"/>
        <w:jc w:val="center"/>
        <w:rPr>
          <w:rFonts w:ascii="Book Antiqua" w:hAnsi="Book Antiqua"/>
          <w:sz w:val="24"/>
          <w:szCs w:val="24"/>
          <w:lang w:val="es-ES_tradnl"/>
        </w:rPr>
      </w:pPr>
      <w:r w:rsidRPr="005B4E94">
        <w:rPr>
          <w:rFonts w:ascii="Book Antiqua" w:hAnsi="Book Antiqua"/>
          <w:sz w:val="24"/>
          <w:szCs w:val="24"/>
          <w:lang w:val="es-ES_tradnl"/>
        </w:rPr>
        <w:t>Referida a</w:t>
      </w:r>
      <w:r w:rsidR="00A45334" w:rsidRPr="005B4E94">
        <w:rPr>
          <w:rFonts w:ascii="Book Antiqua" w:hAnsi="Book Antiqua"/>
          <w:sz w:val="24"/>
          <w:szCs w:val="24"/>
          <w:lang w:val="es-ES_tradnl"/>
        </w:rPr>
        <w:t xml:space="preserve"> </w:t>
      </w:r>
      <w:r w:rsidR="002D4590">
        <w:rPr>
          <w:rFonts w:ascii="Book Antiqua" w:hAnsi="Book Antiqua"/>
          <w:sz w:val="24"/>
          <w:szCs w:val="24"/>
          <w:lang w:val="es-ES_tradnl"/>
        </w:rPr>
        <w:t>la Comisión de Agricultura</w:t>
      </w:r>
    </w:p>
    <w:p w14:paraId="05B839F9" w14:textId="77777777" w:rsidR="00451498" w:rsidRPr="005B4E94"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5B4E94" w:rsidRDefault="00100DAB" w:rsidP="00451498">
      <w:pPr>
        <w:spacing w:after="0" w:line="240" w:lineRule="auto"/>
        <w:jc w:val="center"/>
        <w:rPr>
          <w:rFonts w:ascii="Book Antiqua" w:hAnsi="Book Antiqua"/>
          <w:b/>
          <w:bCs/>
          <w:sz w:val="28"/>
          <w:szCs w:val="28"/>
          <w:lang w:val="es-ES_tradnl"/>
        </w:rPr>
      </w:pPr>
      <w:r w:rsidRPr="005B4E94">
        <w:rPr>
          <w:rFonts w:ascii="Book Antiqua" w:hAnsi="Book Antiqua"/>
          <w:b/>
          <w:bCs/>
          <w:sz w:val="28"/>
          <w:szCs w:val="28"/>
          <w:lang w:val="es-ES_tradnl"/>
        </w:rPr>
        <w:t>RESOLUCIÓN</w:t>
      </w:r>
      <w:r w:rsidR="003647D8" w:rsidRPr="005B4E94">
        <w:rPr>
          <w:rFonts w:ascii="Book Antiqua" w:hAnsi="Book Antiqua"/>
          <w:b/>
          <w:bCs/>
          <w:sz w:val="28"/>
          <w:szCs w:val="28"/>
          <w:lang w:val="es-ES_tradnl"/>
        </w:rPr>
        <w:t xml:space="preserve"> CONJUNTA</w:t>
      </w:r>
    </w:p>
    <w:p w14:paraId="32255294" w14:textId="77777777" w:rsidR="00451498" w:rsidRPr="005B4E94" w:rsidRDefault="00451498" w:rsidP="00451498">
      <w:pPr>
        <w:spacing w:after="0" w:line="240" w:lineRule="auto"/>
        <w:jc w:val="center"/>
        <w:rPr>
          <w:rFonts w:ascii="Book Antiqua" w:hAnsi="Book Antiqua"/>
          <w:b/>
          <w:bCs/>
          <w:sz w:val="24"/>
          <w:szCs w:val="24"/>
          <w:lang w:val="es-ES_tradnl"/>
        </w:rPr>
      </w:pPr>
    </w:p>
    <w:p w14:paraId="32496DE1" w14:textId="5A8E67D4" w:rsidR="00056A35" w:rsidRPr="005B4E94" w:rsidRDefault="0006177C" w:rsidP="005B4E94">
      <w:pPr>
        <w:suppressAutoHyphens/>
        <w:spacing w:after="0" w:line="240" w:lineRule="auto"/>
        <w:ind w:left="720" w:hanging="720"/>
        <w:jc w:val="both"/>
        <w:rPr>
          <w:rFonts w:ascii="Book Antiqua" w:hAnsi="Book Antiqua" w:cs="CG Times"/>
          <w:spacing w:val="-3"/>
          <w:sz w:val="24"/>
          <w:szCs w:val="24"/>
        </w:rPr>
      </w:pPr>
      <w:r w:rsidRPr="005B4E94">
        <w:rPr>
          <w:rFonts w:ascii="Book Antiqua" w:hAnsi="Book Antiqua"/>
          <w:sz w:val="24"/>
          <w:szCs w:val="24"/>
          <w:lang w:val="es-ES_tradnl"/>
        </w:rPr>
        <w:t xml:space="preserve">Para </w:t>
      </w:r>
      <w:r w:rsidR="00E05BB7" w:rsidRPr="005B4E94">
        <w:rPr>
          <w:rFonts w:ascii="Book Antiqua" w:hAnsi="Book Antiqua"/>
          <w:sz w:val="24"/>
          <w:szCs w:val="24"/>
          <w:lang w:val="es-ES_tradnl"/>
        </w:rPr>
        <w:t xml:space="preserve">ordenar </w:t>
      </w:r>
      <w:r w:rsidR="00E05BB7" w:rsidRPr="005B4E94">
        <w:rPr>
          <w:rFonts w:ascii="Book Antiqua" w:hAnsi="Book Antiqua" w:cs="CG Times"/>
          <w:spacing w:val="-3"/>
          <w:sz w:val="24"/>
          <w:szCs w:val="24"/>
        </w:rPr>
        <w:t xml:space="preserve">a la </w:t>
      </w:r>
      <w:r w:rsidR="00A57DDF" w:rsidRPr="005B4E94">
        <w:rPr>
          <w:rFonts w:ascii="Book Antiqua" w:hAnsi="Book Antiqua" w:cs="CG Times"/>
          <w:spacing w:val="-3"/>
          <w:sz w:val="24"/>
          <w:szCs w:val="24"/>
        </w:rPr>
        <w:t>Departamento de Agricultura</w:t>
      </w:r>
      <w:r w:rsidR="00E05BB7" w:rsidRPr="005B4E94">
        <w:rPr>
          <w:rFonts w:ascii="Book Antiqua" w:hAnsi="Book Antiqua" w:cs="CG Times"/>
          <w:spacing w:val="-3"/>
          <w:sz w:val="24"/>
          <w:szCs w:val="24"/>
        </w:rPr>
        <w:t xml:space="preserve"> y a la Junta de Planificación de Puerto Rico </w:t>
      </w:r>
      <w:r w:rsidR="00A57DDF" w:rsidRPr="005B4E94">
        <w:rPr>
          <w:rFonts w:ascii="Book Antiqua" w:hAnsi="Book Antiqua" w:cs="CG Times"/>
          <w:spacing w:val="-3"/>
          <w:sz w:val="24"/>
          <w:szCs w:val="24"/>
        </w:rPr>
        <w:t xml:space="preserve">de acuerdo con lo establecido </w:t>
      </w:r>
      <w:r w:rsidR="00E05BB7" w:rsidRPr="005B4E94">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w:t>
      </w:r>
      <w:r w:rsidR="00193728" w:rsidRPr="005B4E94">
        <w:rPr>
          <w:rFonts w:ascii="Book Antiqua" w:hAnsi="Book Antiqua" w:cs="CG Times"/>
          <w:spacing w:val="-3"/>
          <w:sz w:val="24"/>
          <w:szCs w:val="24"/>
        </w:rPr>
        <w:t xml:space="preserve"> </w:t>
      </w:r>
      <w:r w:rsidR="005335B2" w:rsidRPr="005B4E94">
        <w:rPr>
          <w:rFonts w:ascii="Book Antiqua" w:hAnsi="Book Antiqua" w:cs="CG Times"/>
          <w:spacing w:val="-3"/>
          <w:sz w:val="24"/>
          <w:szCs w:val="24"/>
        </w:rPr>
        <w:t>d</w:t>
      </w:r>
      <w:r w:rsidR="003F48DA" w:rsidRPr="005B4E94">
        <w:rPr>
          <w:rFonts w:ascii="Book Antiqua" w:hAnsi="Book Antiqua" w:cs="CG Times"/>
          <w:spacing w:val="-3"/>
          <w:sz w:val="24"/>
          <w:szCs w:val="24"/>
        </w:rPr>
        <w:t>os</w:t>
      </w:r>
      <w:r w:rsidR="005335B2" w:rsidRPr="005B4E94">
        <w:rPr>
          <w:rFonts w:ascii="Book Antiqua" w:hAnsi="Book Antiqua" w:cs="CG Times"/>
          <w:spacing w:val="-3"/>
          <w:sz w:val="24"/>
          <w:szCs w:val="24"/>
        </w:rPr>
        <w:t xml:space="preserve"> (</w:t>
      </w:r>
      <w:r w:rsidR="003F48DA" w:rsidRPr="005B4E94">
        <w:rPr>
          <w:rFonts w:ascii="Book Antiqua" w:hAnsi="Book Antiqua" w:cs="CG Times"/>
          <w:spacing w:val="-3"/>
          <w:sz w:val="24"/>
          <w:szCs w:val="24"/>
        </w:rPr>
        <w:t>2</w:t>
      </w:r>
      <w:r w:rsidR="005335B2" w:rsidRPr="005B4E94">
        <w:rPr>
          <w:rFonts w:ascii="Book Antiqua" w:hAnsi="Book Antiqua" w:cs="CG Times"/>
          <w:spacing w:val="-3"/>
          <w:sz w:val="24"/>
          <w:szCs w:val="24"/>
        </w:rPr>
        <w:t xml:space="preserve">) en </w:t>
      </w:r>
      <w:r w:rsidR="00E05BB7" w:rsidRPr="005B4E94">
        <w:rPr>
          <w:rFonts w:ascii="Book Antiqua" w:hAnsi="Book Antiqua" w:cs="CG Times"/>
          <w:spacing w:val="-3"/>
          <w:sz w:val="24"/>
          <w:szCs w:val="24"/>
        </w:rPr>
        <w:t xml:space="preserve">el Plano de Subdivisión de la finca “Vega Redonda”, según consta en la </w:t>
      </w:r>
      <w:r w:rsidR="005335B2" w:rsidRPr="005B4E94">
        <w:rPr>
          <w:rFonts w:ascii="Book Antiqua" w:hAnsi="Book Antiqua" w:cs="CG Times"/>
          <w:spacing w:val="-3"/>
          <w:sz w:val="24"/>
          <w:szCs w:val="24"/>
        </w:rPr>
        <w:t xml:space="preserve">Escritura de Compraventa con Restricciones </w:t>
      </w:r>
      <w:r w:rsidR="005335B2" w:rsidRPr="005B4E94">
        <w:rPr>
          <w:rFonts w:ascii="Book Antiqua" w:hAnsi="Book Antiqua" w:cs="CG Times"/>
          <w:color w:val="000000" w:themeColor="text1"/>
          <w:spacing w:val="-3"/>
          <w:sz w:val="24"/>
          <w:szCs w:val="24"/>
        </w:rPr>
        <w:t>Número</w:t>
      </w:r>
      <w:r w:rsidR="003F48DA" w:rsidRPr="005B4E94">
        <w:rPr>
          <w:rFonts w:ascii="Book Antiqua" w:hAnsi="Book Antiqua" w:cs="CG Times"/>
          <w:color w:val="000000" w:themeColor="text1"/>
          <w:spacing w:val="-3"/>
          <w:sz w:val="24"/>
          <w:szCs w:val="24"/>
        </w:rPr>
        <w:t xml:space="preserve"> 77</w:t>
      </w:r>
      <w:r w:rsidR="005335B2" w:rsidRPr="005B4E94">
        <w:rPr>
          <w:rFonts w:ascii="Book Antiqua" w:hAnsi="Book Antiqua" w:cs="CG Times"/>
          <w:spacing w:val="-3"/>
          <w:sz w:val="24"/>
          <w:szCs w:val="24"/>
        </w:rPr>
        <w:t>, otorgada e</w:t>
      </w:r>
      <w:r w:rsidR="00722287" w:rsidRPr="005B4E94">
        <w:rPr>
          <w:rFonts w:ascii="Book Antiqua" w:hAnsi="Book Antiqua" w:cs="CG Times"/>
          <w:spacing w:val="-3"/>
          <w:sz w:val="24"/>
          <w:szCs w:val="24"/>
        </w:rPr>
        <w:t xml:space="preserve">n San Juan, Puerto Rico, el </w:t>
      </w:r>
      <w:r w:rsidR="005335B2" w:rsidRPr="005B4E94">
        <w:rPr>
          <w:rFonts w:ascii="Book Antiqua" w:hAnsi="Book Antiqua" w:cs="CG Times"/>
          <w:spacing w:val="-3"/>
          <w:sz w:val="24"/>
          <w:szCs w:val="24"/>
        </w:rPr>
        <w:t>15 de noviembre de 1979</w:t>
      </w:r>
      <w:r w:rsidR="00722287" w:rsidRPr="005B4E94">
        <w:rPr>
          <w:rFonts w:ascii="Book Antiqua" w:hAnsi="Book Antiqua" w:cs="CG Times"/>
          <w:spacing w:val="-3"/>
          <w:sz w:val="24"/>
          <w:szCs w:val="24"/>
        </w:rPr>
        <w:t>,</w:t>
      </w:r>
      <w:r w:rsidR="005335B2" w:rsidRPr="005B4E94">
        <w:rPr>
          <w:rFonts w:ascii="Book Antiqua" w:hAnsi="Book Antiqua" w:cs="CG Times"/>
          <w:spacing w:val="-3"/>
          <w:sz w:val="24"/>
          <w:szCs w:val="24"/>
        </w:rPr>
        <w:t xml:space="preserve"> ante el Notario Público Bolíva</w:t>
      </w:r>
      <w:r w:rsidR="00C71D97" w:rsidRPr="005B4E94">
        <w:rPr>
          <w:rFonts w:ascii="Book Antiqua" w:hAnsi="Book Antiqua" w:cs="CG Times"/>
          <w:spacing w:val="-3"/>
          <w:sz w:val="24"/>
          <w:szCs w:val="24"/>
        </w:rPr>
        <w:t>r Dones</w:t>
      </w:r>
      <w:r w:rsidR="005335B2" w:rsidRPr="005B4E94">
        <w:rPr>
          <w:rFonts w:ascii="Book Antiqua" w:hAnsi="Book Antiqua" w:cs="CG Times"/>
          <w:spacing w:val="-3"/>
          <w:sz w:val="24"/>
          <w:szCs w:val="24"/>
        </w:rPr>
        <w:t xml:space="preserve"> Rivera</w:t>
      </w:r>
      <w:r w:rsidR="00E05BB7" w:rsidRPr="005B4E94">
        <w:rPr>
          <w:rFonts w:ascii="Book Antiqua" w:hAnsi="Book Antiqua" w:cs="CG Times"/>
          <w:spacing w:val="-3"/>
          <w:sz w:val="24"/>
          <w:szCs w:val="24"/>
        </w:rPr>
        <w:t xml:space="preserve">, sobre la Finca Número </w:t>
      </w:r>
      <w:r w:rsidR="00722287" w:rsidRPr="005B4E94">
        <w:rPr>
          <w:rFonts w:ascii="Book Antiqua" w:hAnsi="Book Antiqua" w:cs="CG Times"/>
          <w:spacing w:val="-3"/>
          <w:sz w:val="24"/>
          <w:szCs w:val="24"/>
        </w:rPr>
        <w:t>S</w:t>
      </w:r>
      <w:r w:rsidR="003F48DA" w:rsidRPr="005B4E94">
        <w:rPr>
          <w:rFonts w:ascii="Book Antiqua" w:hAnsi="Book Antiqua" w:cs="CG Times"/>
          <w:spacing w:val="-3"/>
          <w:sz w:val="24"/>
          <w:szCs w:val="24"/>
        </w:rPr>
        <w:t>iete Mil Setecientos Tres</w:t>
      </w:r>
      <w:r w:rsidR="005335B2" w:rsidRPr="005B4E94">
        <w:rPr>
          <w:rFonts w:ascii="Book Antiqua" w:hAnsi="Book Antiqua" w:cs="CG Times"/>
          <w:spacing w:val="-3"/>
          <w:sz w:val="24"/>
          <w:szCs w:val="24"/>
        </w:rPr>
        <w:t xml:space="preserve"> (</w:t>
      </w:r>
      <w:r w:rsidR="003F48DA" w:rsidRPr="005B4E94">
        <w:rPr>
          <w:rFonts w:ascii="Book Antiqua" w:hAnsi="Book Antiqua" w:cs="CG Times"/>
          <w:spacing w:val="-3"/>
          <w:sz w:val="24"/>
          <w:szCs w:val="24"/>
        </w:rPr>
        <w:t>7,703</w:t>
      </w:r>
      <w:r w:rsidR="005335B2" w:rsidRPr="005B4E94">
        <w:rPr>
          <w:rFonts w:ascii="Book Antiqua" w:hAnsi="Book Antiqua" w:cs="CG Times"/>
          <w:spacing w:val="-3"/>
          <w:sz w:val="24"/>
          <w:szCs w:val="24"/>
        </w:rPr>
        <w:t>)</w:t>
      </w:r>
      <w:r w:rsidR="00E05BB7" w:rsidRPr="005B4E94">
        <w:rPr>
          <w:rFonts w:ascii="Book Antiqua" w:hAnsi="Book Antiqua" w:cs="CG Times"/>
          <w:spacing w:val="-3"/>
          <w:sz w:val="24"/>
          <w:szCs w:val="24"/>
        </w:rPr>
        <w:t>, inscrita al Folio Número</w:t>
      </w:r>
      <w:r w:rsidR="005335B2" w:rsidRPr="005B4E94">
        <w:rPr>
          <w:rFonts w:ascii="Book Antiqua" w:hAnsi="Book Antiqua" w:cs="CG Times"/>
          <w:spacing w:val="-3"/>
          <w:sz w:val="24"/>
          <w:szCs w:val="24"/>
        </w:rPr>
        <w:t xml:space="preserve"> Setenta  </w:t>
      </w:r>
      <w:r w:rsidR="00722287" w:rsidRPr="005B4E94">
        <w:rPr>
          <w:rFonts w:ascii="Book Antiqua" w:hAnsi="Book Antiqua" w:cs="CG Times"/>
          <w:spacing w:val="-3"/>
          <w:sz w:val="24"/>
          <w:szCs w:val="24"/>
        </w:rPr>
        <w:t>(</w:t>
      </w:r>
      <w:r w:rsidR="005335B2" w:rsidRPr="005B4E94">
        <w:rPr>
          <w:rFonts w:ascii="Book Antiqua" w:hAnsi="Book Antiqua" w:cs="CG Times"/>
          <w:spacing w:val="-3"/>
          <w:sz w:val="24"/>
          <w:szCs w:val="24"/>
        </w:rPr>
        <w:t>7</w:t>
      </w:r>
      <w:r w:rsidR="003F48DA" w:rsidRPr="005B4E94">
        <w:rPr>
          <w:rFonts w:ascii="Book Antiqua" w:hAnsi="Book Antiqua" w:cs="CG Times"/>
          <w:spacing w:val="-3"/>
          <w:sz w:val="24"/>
          <w:szCs w:val="24"/>
        </w:rPr>
        <w:t>0</w:t>
      </w:r>
      <w:r w:rsidR="00722287" w:rsidRPr="005B4E94">
        <w:rPr>
          <w:rFonts w:ascii="Book Antiqua" w:hAnsi="Book Antiqua" w:cs="CG Times"/>
          <w:spacing w:val="-3"/>
          <w:sz w:val="24"/>
          <w:szCs w:val="24"/>
        </w:rPr>
        <w:t xml:space="preserve">) </w:t>
      </w:r>
      <w:r w:rsidR="00E05BB7" w:rsidRPr="005B4E94">
        <w:rPr>
          <w:rFonts w:ascii="Book Antiqua" w:hAnsi="Book Antiqua" w:cs="CG Times"/>
          <w:spacing w:val="-3"/>
          <w:sz w:val="24"/>
          <w:szCs w:val="24"/>
        </w:rPr>
        <w:t>del Tomo</w:t>
      </w:r>
      <w:r w:rsidR="000E7CE2" w:rsidRPr="005B4E94">
        <w:rPr>
          <w:rFonts w:ascii="Book Antiqua" w:hAnsi="Book Antiqua" w:cs="CG Times"/>
          <w:spacing w:val="-3"/>
          <w:sz w:val="24"/>
          <w:szCs w:val="24"/>
        </w:rPr>
        <w:t xml:space="preserve"> </w:t>
      </w:r>
      <w:r w:rsidR="005335B2" w:rsidRPr="005B4E94">
        <w:rPr>
          <w:rFonts w:ascii="Book Antiqua" w:hAnsi="Book Antiqua" w:cs="CG Times"/>
          <w:spacing w:val="-3"/>
          <w:sz w:val="24"/>
          <w:szCs w:val="24"/>
        </w:rPr>
        <w:t xml:space="preserve">Ciento </w:t>
      </w:r>
      <w:r w:rsidR="003F48DA" w:rsidRPr="005B4E94">
        <w:rPr>
          <w:rFonts w:ascii="Book Antiqua" w:hAnsi="Book Antiqua" w:cs="CG Times"/>
          <w:spacing w:val="-3"/>
          <w:sz w:val="24"/>
          <w:szCs w:val="24"/>
        </w:rPr>
        <w:t>Quince</w:t>
      </w:r>
      <w:r w:rsidR="005335B2" w:rsidRPr="005B4E94">
        <w:rPr>
          <w:rFonts w:ascii="Book Antiqua" w:hAnsi="Book Antiqua" w:cs="CG Times"/>
          <w:spacing w:val="-3"/>
          <w:sz w:val="24"/>
          <w:szCs w:val="24"/>
        </w:rPr>
        <w:t xml:space="preserve"> (11</w:t>
      </w:r>
      <w:r w:rsidR="003F48DA" w:rsidRPr="005B4E94">
        <w:rPr>
          <w:rFonts w:ascii="Book Antiqua" w:hAnsi="Book Antiqua" w:cs="CG Times"/>
          <w:spacing w:val="-3"/>
          <w:sz w:val="24"/>
          <w:szCs w:val="24"/>
        </w:rPr>
        <w:t>5</w:t>
      </w:r>
      <w:r w:rsidR="005335B2" w:rsidRPr="005B4E94">
        <w:rPr>
          <w:rFonts w:ascii="Book Antiqua" w:hAnsi="Book Antiqua" w:cs="CG Times"/>
          <w:spacing w:val="-3"/>
          <w:sz w:val="24"/>
          <w:szCs w:val="24"/>
        </w:rPr>
        <w:t xml:space="preserve">) </w:t>
      </w:r>
      <w:r w:rsidR="00E05BB7" w:rsidRPr="005B4E94">
        <w:rPr>
          <w:rFonts w:ascii="Book Antiqua" w:hAnsi="Book Antiqua" w:cs="CG Times"/>
          <w:spacing w:val="-3"/>
          <w:sz w:val="24"/>
          <w:szCs w:val="24"/>
        </w:rPr>
        <w:t xml:space="preserve">de Comerío, </w:t>
      </w:r>
      <w:r w:rsidR="00193728" w:rsidRPr="005B4E94">
        <w:rPr>
          <w:rFonts w:ascii="Book Antiqua" w:hAnsi="Book Antiqua" w:cs="CG Times"/>
          <w:spacing w:val="-3"/>
          <w:sz w:val="24"/>
          <w:szCs w:val="24"/>
        </w:rPr>
        <w:t xml:space="preserve">en el </w:t>
      </w:r>
      <w:r w:rsidR="00E05BB7" w:rsidRPr="005B4E94">
        <w:rPr>
          <w:rFonts w:ascii="Book Antiqua" w:hAnsi="Book Antiqua" w:cs="CG Times"/>
          <w:spacing w:val="-3"/>
          <w:sz w:val="24"/>
          <w:szCs w:val="24"/>
        </w:rPr>
        <w:t xml:space="preserve">Registro de la Propiedad de Barranquitas, Inscripción Primera e inscrita a favor de </w:t>
      </w:r>
      <w:bookmarkStart w:id="0" w:name="_Hlk221186668"/>
      <w:r w:rsidR="00F150DC" w:rsidRPr="005B4E94">
        <w:rPr>
          <w:rFonts w:ascii="Book Antiqua" w:hAnsi="Book Antiqua" w:cs="CG Times"/>
          <w:spacing w:val="-3"/>
          <w:sz w:val="24"/>
          <w:szCs w:val="24"/>
        </w:rPr>
        <w:t>D</w:t>
      </w:r>
      <w:r w:rsidR="00E05BB7" w:rsidRPr="005B4E94">
        <w:rPr>
          <w:rFonts w:ascii="Book Antiqua" w:hAnsi="Book Antiqua" w:cs="CG Times"/>
          <w:spacing w:val="-3"/>
          <w:sz w:val="24"/>
          <w:szCs w:val="24"/>
        </w:rPr>
        <w:t>on</w:t>
      </w:r>
      <w:r w:rsidR="00722287" w:rsidRPr="005B4E94">
        <w:rPr>
          <w:rFonts w:ascii="Book Antiqua" w:hAnsi="Book Antiqua" w:cs="CG Times"/>
          <w:spacing w:val="-3"/>
          <w:sz w:val="24"/>
          <w:szCs w:val="24"/>
        </w:rPr>
        <w:t xml:space="preserve"> </w:t>
      </w:r>
      <w:r w:rsidR="00C71D97" w:rsidRPr="005B4E94">
        <w:rPr>
          <w:rFonts w:ascii="Book Antiqua" w:hAnsi="Book Antiqua" w:cs="CG Times"/>
          <w:spacing w:val="-3"/>
          <w:sz w:val="24"/>
          <w:szCs w:val="24"/>
        </w:rPr>
        <w:t>Cristino</w:t>
      </w:r>
      <w:r w:rsidR="003F48DA" w:rsidRPr="005B4E94">
        <w:rPr>
          <w:rFonts w:ascii="Book Antiqua" w:hAnsi="Book Antiqua" w:cs="CG Times"/>
          <w:spacing w:val="-3"/>
          <w:sz w:val="24"/>
          <w:szCs w:val="24"/>
        </w:rPr>
        <w:t xml:space="preserve"> Torres López</w:t>
      </w:r>
      <w:r w:rsidR="005335B2" w:rsidRPr="005B4E94">
        <w:rPr>
          <w:rFonts w:ascii="Book Antiqua" w:hAnsi="Book Antiqua" w:cs="CG Times"/>
          <w:spacing w:val="-3"/>
          <w:sz w:val="24"/>
          <w:szCs w:val="24"/>
        </w:rPr>
        <w:t xml:space="preserve"> </w:t>
      </w:r>
      <w:r w:rsidR="00722287" w:rsidRPr="005B4E94">
        <w:rPr>
          <w:rFonts w:ascii="Book Antiqua" w:hAnsi="Book Antiqua" w:cs="CG Times"/>
          <w:spacing w:val="-3"/>
          <w:sz w:val="24"/>
          <w:szCs w:val="24"/>
        </w:rPr>
        <w:t xml:space="preserve">y Doña </w:t>
      </w:r>
      <w:r w:rsidR="003F48DA" w:rsidRPr="005B4E94">
        <w:rPr>
          <w:rFonts w:ascii="Book Antiqua" w:hAnsi="Book Antiqua" w:cs="CG Times"/>
          <w:spacing w:val="-3"/>
          <w:sz w:val="24"/>
          <w:szCs w:val="24"/>
        </w:rPr>
        <w:t>Carmen María Ortega Ruiz</w:t>
      </w:r>
      <w:r w:rsidR="00722287" w:rsidRPr="005B4E94">
        <w:rPr>
          <w:rFonts w:ascii="Book Antiqua" w:hAnsi="Book Antiqua" w:cs="CG Times"/>
          <w:spacing w:val="-3"/>
          <w:sz w:val="24"/>
          <w:szCs w:val="24"/>
        </w:rPr>
        <w:t xml:space="preserve">, ambos fallecidos. </w:t>
      </w:r>
    </w:p>
    <w:bookmarkEnd w:id="0"/>
    <w:p w14:paraId="71A1D916" w14:textId="77777777" w:rsidR="00451498" w:rsidRPr="005B4E94" w:rsidRDefault="00451498" w:rsidP="005B4E94">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5B4E94" w:rsidRDefault="002C0C1B" w:rsidP="00451498">
      <w:pPr>
        <w:spacing w:after="0" w:line="240" w:lineRule="auto"/>
        <w:jc w:val="center"/>
        <w:rPr>
          <w:rFonts w:ascii="Book Antiqua" w:hAnsi="Book Antiqua"/>
          <w:sz w:val="24"/>
          <w:szCs w:val="24"/>
          <w:lang w:val="es-ES_tradnl"/>
        </w:rPr>
      </w:pPr>
      <w:r w:rsidRPr="005B4E94">
        <w:rPr>
          <w:rFonts w:ascii="Book Antiqua" w:hAnsi="Book Antiqua"/>
          <w:sz w:val="24"/>
          <w:szCs w:val="24"/>
          <w:lang w:val="es-ES_tradnl"/>
        </w:rPr>
        <w:t>EXPOSICIÓN DE MOTIVOS</w:t>
      </w:r>
    </w:p>
    <w:p w14:paraId="7753EFB3" w14:textId="77777777" w:rsidR="00451498" w:rsidRPr="005B4E94"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5B4E94" w:rsidRDefault="00A57DDF" w:rsidP="00451498">
      <w:pPr>
        <w:spacing w:after="0" w:line="240" w:lineRule="auto"/>
        <w:ind w:firstLine="706"/>
        <w:contextualSpacing/>
        <w:jc w:val="both"/>
        <w:rPr>
          <w:rFonts w:ascii="Book Antiqua" w:hAnsi="Book Antiqua" w:cs="CG Times"/>
          <w:spacing w:val="-3"/>
          <w:sz w:val="24"/>
          <w:szCs w:val="24"/>
        </w:rPr>
      </w:pPr>
      <w:r w:rsidRPr="005B4E94">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w:t>
      </w:r>
      <w:proofErr w:type="gramStart"/>
      <w:r w:rsidRPr="005B4E94">
        <w:rPr>
          <w:rFonts w:ascii="Book Antiqua" w:hAnsi="Book Antiqua" w:cs="CG Times"/>
          <w:spacing w:val="-3"/>
          <w:sz w:val="24"/>
          <w:szCs w:val="24"/>
        </w:rPr>
        <w:t>Secretario</w:t>
      </w:r>
      <w:proofErr w:type="gramEnd"/>
      <w:r w:rsidRPr="005B4E94">
        <w:rPr>
          <w:rFonts w:ascii="Book Antiqua" w:hAnsi="Book Antiqua" w:cs="CG Times"/>
          <w:spacing w:val="-3"/>
          <w:sz w:val="24"/>
          <w:szCs w:val="24"/>
        </w:rPr>
        <w:t xml:space="preserve"> de Agricultura fue facultado para la disposición de terrenos de uso agrícola mediante la cesión, venta, arrendamiento o donaciones. La venta de estas fincas bajo el referido Programa se </w:t>
      </w:r>
      <w:r w:rsidR="00A12E88" w:rsidRPr="005B4E94">
        <w:rPr>
          <w:rFonts w:ascii="Book Antiqua" w:hAnsi="Book Antiqua" w:cs="CG Times"/>
          <w:spacing w:val="-3"/>
          <w:sz w:val="24"/>
          <w:szCs w:val="24"/>
        </w:rPr>
        <w:t>realizaba</w:t>
      </w:r>
      <w:r w:rsidRPr="005B4E94">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5B4E94" w:rsidRDefault="00A57DDF" w:rsidP="00451498">
      <w:pPr>
        <w:spacing w:after="0" w:line="240" w:lineRule="auto"/>
        <w:ind w:firstLine="706"/>
        <w:contextualSpacing/>
        <w:jc w:val="both"/>
        <w:rPr>
          <w:rFonts w:ascii="Book Antiqua" w:hAnsi="Book Antiqua" w:cs="CG Times"/>
          <w:spacing w:val="-3"/>
          <w:sz w:val="24"/>
          <w:szCs w:val="24"/>
        </w:rPr>
      </w:pPr>
    </w:p>
    <w:p w14:paraId="77C516B8" w14:textId="5C775EF1" w:rsidR="0038442A" w:rsidRPr="005B4E94" w:rsidRDefault="00A57DDF" w:rsidP="00451498">
      <w:pPr>
        <w:spacing w:after="0" w:line="240" w:lineRule="auto"/>
        <w:ind w:firstLine="706"/>
        <w:contextualSpacing/>
        <w:jc w:val="both"/>
        <w:rPr>
          <w:rFonts w:ascii="Book Antiqua" w:hAnsi="Book Antiqua" w:cs="CG Times"/>
          <w:spacing w:val="-3"/>
          <w:sz w:val="24"/>
          <w:szCs w:val="24"/>
        </w:rPr>
      </w:pPr>
      <w:r w:rsidRPr="005B4E94">
        <w:rPr>
          <w:rFonts w:ascii="Book Antiqua" w:hAnsi="Book Antiqua" w:cs="CG Times"/>
          <w:spacing w:val="-3"/>
          <w:sz w:val="24"/>
          <w:szCs w:val="24"/>
        </w:rPr>
        <w:t xml:space="preserve">El </w:t>
      </w:r>
      <w:r w:rsidR="005335B2" w:rsidRPr="005B4E94">
        <w:rPr>
          <w:rFonts w:ascii="Book Antiqua" w:hAnsi="Book Antiqua" w:cs="CG Times"/>
          <w:spacing w:val="-3"/>
          <w:sz w:val="24"/>
          <w:szCs w:val="24"/>
        </w:rPr>
        <w:t>15 de noviembre de 1979</w:t>
      </w:r>
      <w:r w:rsidRPr="005B4E94">
        <w:rPr>
          <w:rFonts w:ascii="Book Antiqua" w:hAnsi="Book Antiqua" w:cs="CG Times"/>
          <w:spacing w:val="-3"/>
          <w:sz w:val="24"/>
          <w:szCs w:val="24"/>
        </w:rPr>
        <w:t xml:space="preserve">, le fue otorgada al matrimonio </w:t>
      </w:r>
      <w:r w:rsidR="00533BFC" w:rsidRPr="005B4E94">
        <w:rPr>
          <w:rFonts w:ascii="Book Antiqua" w:hAnsi="Book Antiqua" w:cs="CG Times"/>
          <w:spacing w:val="-3"/>
          <w:sz w:val="24"/>
          <w:szCs w:val="24"/>
        </w:rPr>
        <w:t>Torres Ortega</w:t>
      </w:r>
      <w:r w:rsidR="005335B2" w:rsidRPr="005B4E94">
        <w:rPr>
          <w:rFonts w:ascii="Book Antiqua" w:hAnsi="Book Antiqua" w:cs="CG Times"/>
          <w:spacing w:val="-3"/>
          <w:sz w:val="24"/>
          <w:szCs w:val="24"/>
        </w:rPr>
        <w:t xml:space="preserve"> </w:t>
      </w:r>
      <w:r w:rsidRPr="005B4E94">
        <w:rPr>
          <w:rFonts w:ascii="Book Antiqua" w:hAnsi="Book Antiqua" w:cs="CG Times"/>
          <w:spacing w:val="-3"/>
          <w:sz w:val="24"/>
          <w:szCs w:val="24"/>
        </w:rPr>
        <w:t xml:space="preserve">la titularidad del predio de terreno objeto de esta Resolución Conjunta bajo el Programa de </w:t>
      </w:r>
      <w:r w:rsidRPr="005B4E94">
        <w:rPr>
          <w:rFonts w:ascii="Book Antiqua" w:hAnsi="Book Antiqua" w:cs="CG Times"/>
          <w:spacing w:val="-3"/>
          <w:sz w:val="24"/>
          <w:szCs w:val="24"/>
        </w:rPr>
        <w:lastRenderedPageBreak/>
        <w:t xml:space="preserve">Fincas Familiares, con las respectivas restricciones establecidas en la </w:t>
      </w:r>
      <w:r w:rsidR="00DF1CFE" w:rsidRPr="005B4E94">
        <w:rPr>
          <w:rFonts w:ascii="Book Antiqua" w:hAnsi="Book Antiqua" w:cs="CG Times"/>
          <w:spacing w:val="-3"/>
          <w:sz w:val="24"/>
          <w:szCs w:val="24"/>
        </w:rPr>
        <w:t xml:space="preserve">referida Ley Núm. 107. Las condiciones y restricciones se encuentran redactadas en la </w:t>
      </w:r>
      <w:r w:rsidR="0038442A" w:rsidRPr="005B4E94">
        <w:rPr>
          <w:rFonts w:ascii="Book Antiqua" w:hAnsi="Book Antiqua" w:cs="CG Times"/>
          <w:spacing w:val="-3"/>
          <w:sz w:val="24"/>
          <w:szCs w:val="24"/>
        </w:rPr>
        <w:t xml:space="preserve">Escritura de Compraventa con Restricciones Número </w:t>
      </w:r>
      <w:r w:rsidR="00533BFC" w:rsidRPr="005B4E94">
        <w:rPr>
          <w:rFonts w:ascii="Book Antiqua" w:hAnsi="Book Antiqua" w:cs="CG Times"/>
          <w:spacing w:val="-3"/>
          <w:sz w:val="24"/>
          <w:szCs w:val="24"/>
        </w:rPr>
        <w:t>77</w:t>
      </w:r>
      <w:r w:rsidR="0038442A" w:rsidRPr="005B4E94">
        <w:rPr>
          <w:rFonts w:ascii="Book Antiqua" w:hAnsi="Book Antiqua" w:cs="CG Times"/>
          <w:spacing w:val="-3"/>
          <w:sz w:val="24"/>
          <w:szCs w:val="24"/>
        </w:rPr>
        <w:t xml:space="preserve">, otorgada en San Juan, Puerto Rico, el 15 de noviembre de 1979, ante el Notario Público Bolívar </w:t>
      </w:r>
      <w:r w:rsidR="005544DF" w:rsidRPr="005B4E94">
        <w:rPr>
          <w:rFonts w:ascii="Book Antiqua" w:hAnsi="Book Antiqua" w:cs="CG Times"/>
          <w:spacing w:val="-3"/>
          <w:sz w:val="24"/>
          <w:szCs w:val="24"/>
        </w:rPr>
        <w:t>Dones</w:t>
      </w:r>
      <w:r w:rsidR="0038442A" w:rsidRPr="005B4E94">
        <w:rPr>
          <w:rFonts w:ascii="Book Antiqua" w:hAnsi="Book Antiqua" w:cs="CG Times"/>
          <w:spacing w:val="-3"/>
          <w:sz w:val="24"/>
          <w:szCs w:val="24"/>
        </w:rPr>
        <w:t xml:space="preserve"> Rivera, sobre la Finca Número S</w:t>
      </w:r>
      <w:r w:rsidR="005544DF" w:rsidRPr="005B4E94">
        <w:rPr>
          <w:rFonts w:ascii="Book Antiqua" w:hAnsi="Book Antiqua" w:cs="CG Times"/>
          <w:spacing w:val="-3"/>
          <w:sz w:val="24"/>
          <w:szCs w:val="24"/>
        </w:rPr>
        <w:t xml:space="preserve">iete Mil Setecientos Tres </w:t>
      </w:r>
      <w:r w:rsidR="0038442A" w:rsidRPr="005B4E94">
        <w:rPr>
          <w:rFonts w:ascii="Book Antiqua" w:hAnsi="Book Antiqua" w:cs="CG Times"/>
          <w:spacing w:val="-3"/>
          <w:sz w:val="24"/>
          <w:szCs w:val="24"/>
        </w:rPr>
        <w:t>(</w:t>
      </w:r>
      <w:r w:rsidR="005544DF" w:rsidRPr="005B4E94">
        <w:rPr>
          <w:rFonts w:ascii="Book Antiqua" w:hAnsi="Book Antiqua" w:cs="CG Times"/>
          <w:spacing w:val="-3"/>
          <w:sz w:val="24"/>
          <w:szCs w:val="24"/>
        </w:rPr>
        <w:t>7,703</w:t>
      </w:r>
      <w:r w:rsidR="0038442A" w:rsidRPr="005B4E94">
        <w:rPr>
          <w:rFonts w:ascii="Book Antiqua" w:hAnsi="Book Antiqua" w:cs="CG Times"/>
          <w:spacing w:val="-3"/>
          <w:sz w:val="24"/>
          <w:szCs w:val="24"/>
        </w:rPr>
        <w:t>), inscrita al Folio Número Setenta (7</w:t>
      </w:r>
      <w:r w:rsidR="005544DF" w:rsidRPr="005B4E94">
        <w:rPr>
          <w:rFonts w:ascii="Book Antiqua" w:hAnsi="Book Antiqua" w:cs="CG Times"/>
          <w:spacing w:val="-3"/>
          <w:sz w:val="24"/>
          <w:szCs w:val="24"/>
        </w:rPr>
        <w:t>0</w:t>
      </w:r>
      <w:r w:rsidR="0038442A" w:rsidRPr="005B4E94">
        <w:rPr>
          <w:rFonts w:ascii="Book Antiqua" w:hAnsi="Book Antiqua" w:cs="CG Times"/>
          <w:spacing w:val="-3"/>
          <w:sz w:val="24"/>
          <w:szCs w:val="24"/>
        </w:rPr>
        <w:t xml:space="preserve">) del Tomo Ciento </w:t>
      </w:r>
      <w:r w:rsidR="005544DF" w:rsidRPr="005B4E94">
        <w:rPr>
          <w:rFonts w:ascii="Book Antiqua" w:hAnsi="Book Antiqua" w:cs="CG Times"/>
          <w:spacing w:val="-3"/>
          <w:sz w:val="24"/>
          <w:szCs w:val="24"/>
        </w:rPr>
        <w:t>Quince</w:t>
      </w:r>
      <w:r w:rsidR="0038442A" w:rsidRPr="005B4E94">
        <w:rPr>
          <w:rFonts w:ascii="Book Antiqua" w:hAnsi="Book Antiqua" w:cs="CG Times"/>
          <w:spacing w:val="-3"/>
          <w:sz w:val="24"/>
          <w:szCs w:val="24"/>
        </w:rPr>
        <w:t xml:space="preserve"> (11</w:t>
      </w:r>
      <w:r w:rsidR="005544DF" w:rsidRPr="005B4E94">
        <w:rPr>
          <w:rFonts w:ascii="Book Antiqua" w:hAnsi="Book Antiqua" w:cs="CG Times"/>
          <w:spacing w:val="-3"/>
          <w:sz w:val="24"/>
          <w:szCs w:val="24"/>
        </w:rPr>
        <w:t>5</w:t>
      </w:r>
      <w:r w:rsidR="0038442A" w:rsidRPr="005B4E94">
        <w:rPr>
          <w:rFonts w:ascii="Book Antiqua" w:hAnsi="Book Antiqua" w:cs="CG Times"/>
          <w:spacing w:val="-3"/>
          <w:sz w:val="24"/>
          <w:szCs w:val="24"/>
        </w:rPr>
        <w:t>) de Comerío, en el Registro de la Propiedad de Barranquitas, Inscripción Primera.</w:t>
      </w:r>
    </w:p>
    <w:p w14:paraId="552F0054" w14:textId="77777777" w:rsidR="00DF1CFE" w:rsidRPr="005B4E94"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5B4E94" w:rsidRDefault="00DF1CFE" w:rsidP="00451498">
      <w:pPr>
        <w:spacing w:after="0" w:line="240" w:lineRule="auto"/>
        <w:ind w:firstLine="706"/>
        <w:contextualSpacing/>
        <w:jc w:val="both"/>
        <w:rPr>
          <w:rFonts w:ascii="Book Antiqua" w:hAnsi="Book Antiqua" w:cs="CG Times"/>
          <w:spacing w:val="-3"/>
          <w:sz w:val="24"/>
          <w:szCs w:val="24"/>
        </w:rPr>
      </w:pPr>
      <w:r w:rsidRPr="005B4E94">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5B4E94"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5B4E94" w:rsidRDefault="00C86CDC" w:rsidP="00451498">
      <w:pPr>
        <w:spacing w:after="0" w:line="240" w:lineRule="auto"/>
        <w:ind w:firstLine="706"/>
        <w:contextualSpacing/>
        <w:jc w:val="both"/>
        <w:rPr>
          <w:rFonts w:ascii="Book Antiqua" w:hAnsi="Book Antiqua"/>
          <w:sz w:val="24"/>
          <w:szCs w:val="24"/>
          <w:lang w:val="es-MX"/>
        </w:rPr>
      </w:pPr>
      <w:r w:rsidRPr="005B4E94">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5B4E94"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5B4E94" w:rsidRDefault="00C7105C" w:rsidP="00451498">
      <w:pPr>
        <w:spacing w:after="0" w:line="240" w:lineRule="auto"/>
        <w:jc w:val="both"/>
        <w:rPr>
          <w:rFonts w:ascii="Book Antiqua" w:hAnsi="Book Antiqua"/>
          <w:i/>
          <w:iCs/>
          <w:sz w:val="24"/>
          <w:szCs w:val="24"/>
        </w:rPr>
      </w:pPr>
      <w:r w:rsidRPr="005B4E94">
        <w:rPr>
          <w:rFonts w:ascii="Book Antiqua" w:hAnsi="Book Antiqua"/>
          <w:i/>
          <w:iCs/>
          <w:sz w:val="24"/>
          <w:szCs w:val="24"/>
        </w:rPr>
        <w:t>RESUÉLV</w:t>
      </w:r>
      <w:r w:rsidR="009D3E00" w:rsidRPr="005B4E94">
        <w:rPr>
          <w:rFonts w:ascii="Book Antiqua" w:hAnsi="Book Antiqua"/>
          <w:i/>
          <w:iCs/>
          <w:sz w:val="24"/>
          <w:szCs w:val="24"/>
        </w:rPr>
        <w:t>E</w:t>
      </w:r>
      <w:r w:rsidR="002C0C1B" w:rsidRPr="005B4E94">
        <w:rPr>
          <w:rFonts w:ascii="Book Antiqua" w:hAnsi="Book Antiqua"/>
          <w:i/>
          <w:iCs/>
          <w:sz w:val="24"/>
          <w:szCs w:val="24"/>
        </w:rPr>
        <w:t xml:space="preserve">SE POR LA </w:t>
      </w:r>
      <w:r w:rsidR="00833965" w:rsidRPr="005B4E94">
        <w:rPr>
          <w:rFonts w:ascii="Book Antiqua" w:hAnsi="Book Antiqua"/>
          <w:i/>
          <w:iCs/>
          <w:sz w:val="24"/>
          <w:szCs w:val="24"/>
        </w:rPr>
        <w:t>ASAMBLEA LEGISLATIVA</w:t>
      </w:r>
      <w:r w:rsidR="002C0C1B" w:rsidRPr="005B4E94">
        <w:rPr>
          <w:rFonts w:ascii="Book Antiqua" w:hAnsi="Book Antiqua"/>
          <w:i/>
          <w:iCs/>
          <w:sz w:val="24"/>
          <w:szCs w:val="24"/>
        </w:rPr>
        <w:t xml:space="preserve"> DE PUERTO RICO:</w:t>
      </w:r>
    </w:p>
    <w:p w14:paraId="6D9DD024" w14:textId="77777777" w:rsidR="009D59F2" w:rsidRPr="005B4E94" w:rsidRDefault="009D59F2" w:rsidP="00451498">
      <w:pPr>
        <w:spacing w:after="0" w:line="240" w:lineRule="auto"/>
        <w:ind w:firstLine="720"/>
        <w:jc w:val="both"/>
        <w:rPr>
          <w:rFonts w:ascii="Book Antiqua" w:hAnsi="Book Antiqua"/>
          <w:sz w:val="24"/>
          <w:szCs w:val="24"/>
        </w:rPr>
      </w:pPr>
    </w:p>
    <w:p w14:paraId="22145366" w14:textId="77777777" w:rsidR="00451498" w:rsidRPr="005B4E94" w:rsidRDefault="00451498" w:rsidP="00451498">
      <w:pPr>
        <w:spacing w:after="0" w:line="240" w:lineRule="auto"/>
        <w:ind w:firstLine="720"/>
        <w:jc w:val="both"/>
        <w:rPr>
          <w:rFonts w:ascii="Book Antiqua" w:hAnsi="Book Antiqua"/>
          <w:sz w:val="24"/>
          <w:szCs w:val="24"/>
        </w:rPr>
        <w:sectPr w:rsidR="00451498" w:rsidRPr="005B4E94"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45960B3D" w:rsidR="006B601D" w:rsidRPr="005B4E94" w:rsidRDefault="00D86CCB" w:rsidP="00451498">
      <w:pPr>
        <w:suppressAutoHyphens/>
        <w:spacing w:after="0" w:line="480" w:lineRule="auto"/>
        <w:contextualSpacing/>
        <w:jc w:val="both"/>
        <w:rPr>
          <w:rFonts w:ascii="Book Antiqua" w:hAnsi="Book Antiqua" w:cs="CG Times"/>
          <w:spacing w:val="-3"/>
          <w:sz w:val="24"/>
          <w:szCs w:val="24"/>
        </w:rPr>
      </w:pPr>
      <w:r w:rsidRPr="005B4E94">
        <w:rPr>
          <w:rFonts w:ascii="Book Antiqua" w:hAnsi="Book Antiqua"/>
          <w:sz w:val="24"/>
          <w:szCs w:val="24"/>
        </w:rPr>
        <w:t>Artículo</w:t>
      </w:r>
      <w:r w:rsidR="00EF50CA" w:rsidRPr="005B4E94">
        <w:rPr>
          <w:rFonts w:ascii="Book Antiqua" w:hAnsi="Book Antiqua"/>
          <w:sz w:val="24"/>
          <w:szCs w:val="24"/>
        </w:rPr>
        <w:t xml:space="preserve"> 1.- Se </w:t>
      </w:r>
      <w:r w:rsidR="00D23308" w:rsidRPr="005B4E94">
        <w:rPr>
          <w:rFonts w:ascii="Book Antiqua" w:hAnsi="Book Antiqua" w:cs="CG Times"/>
          <w:spacing w:val="-3"/>
          <w:sz w:val="24"/>
          <w:szCs w:val="24"/>
        </w:rPr>
        <w:t xml:space="preserve">ordena a la </w:t>
      </w:r>
      <w:r w:rsidR="00A57DDF" w:rsidRPr="005B4E94">
        <w:rPr>
          <w:rFonts w:ascii="Book Antiqua" w:hAnsi="Book Antiqua" w:cs="CG Times"/>
          <w:spacing w:val="-3"/>
          <w:sz w:val="24"/>
          <w:szCs w:val="24"/>
        </w:rPr>
        <w:t>Departamento de Agricultura</w:t>
      </w:r>
      <w:r w:rsidR="00D23308" w:rsidRPr="005B4E94">
        <w:rPr>
          <w:rFonts w:ascii="Book Antiqua" w:hAnsi="Book Antiqua" w:cs="CG Times"/>
          <w:spacing w:val="-3"/>
          <w:sz w:val="24"/>
          <w:szCs w:val="24"/>
        </w:rPr>
        <w:t xml:space="preserve"> y a la Junta de Planificación de Puerto Rico </w:t>
      </w:r>
      <w:r w:rsidR="00A57DDF" w:rsidRPr="005B4E94">
        <w:rPr>
          <w:rFonts w:ascii="Book Antiqua" w:hAnsi="Book Antiqua" w:cs="CG Times"/>
          <w:spacing w:val="-3"/>
          <w:sz w:val="24"/>
          <w:szCs w:val="24"/>
        </w:rPr>
        <w:t xml:space="preserve">de acuerdo con lo  establecido </w:t>
      </w:r>
      <w:r w:rsidR="00D23308" w:rsidRPr="005B4E94">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sidRPr="005B4E94">
        <w:rPr>
          <w:rFonts w:ascii="Book Antiqua" w:hAnsi="Book Antiqua" w:cs="CG Times"/>
          <w:spacing w:val="-3"/>
          <w:sz w:val="24"/>
          <w:szCs w:val="24"/>
        </w:rPr>
        <w:t>d</w:t>
      </w:r>
      <w:r w:rsidR="005544DF" w:rsidRPr="005B4E94">
        <w:rPr>
          <w:rFonts w:ascii="Book Antiqua" w:hAnsi="Book Antiqua" w:cs="CG Times"/>
          <w:spacing w:val="-3"/>
          <w:sz w:val="24"/>
          <w:szCs w:val="24"/>
        </w:rPr>
        <w:t>os</w:t>
      </w:r>
      <w:r w:rsidR="0038442A" w:rsidRPr="005B4E94">
        <w:rPr>
          <w:rFonts w:ascii="Book Antiqua" w:hAnsi="Book Antiqua" w:cs="CG Times"/>
          <w:spacing w:val="-3"/>
          <w:sz w:val="24"/>
          <w:szCs w:val="24"/>
        </w:rPr>
        <w:t xml:space="preserve"> (</w:t>
      </w:r>
      <w:r w:rsidR="005544DF" w:rsidRPr="005B4E94">
        <w:rPr>
          <w:rFonts w:ascii="Book Antiqua" w:hAnsi="Book Antiqua" w:cs="CG Times"/>
          <w:spacing w:val="-3"/>
          <w:sz w:val="24"/>
          <w:szCs w:val="24"/>
        </w:rPr>
        <w:t>2</w:t>
      </w:r>
      <w:r w:rsidR="0038442A" w:rsidRPr="005B4E94">
        <w:rPr>
          <w:rFonts w:ascii="Book Antiqua" w:hAnsi="Book Antiqua" w:cs="CG Times"/>
          <w:spacing w:val="-3"/>
          <w:sz w:val="24"/>
          <w:szCs w:val="24"/>
        </w:rPr>
        <w:t xml:space="preserve">) </w:t>
      </w:r>
      <w:r w:rsidR="00D23308" w:rsidRPr="005B4E94">
        <w:rPr>
          <w:rFonts w:ascii="Book Antiqua" w:hAnsi="Book Antiqua" w:cs="CG Times"/>
          <w:spacing w:val="-3"/>
          <w:sz w:val="24"/>
          <w:szCs w:val="24"/>
        </w:rPr>
        <w:t xml:space="preserve">en el Plano de Subdivisión de la finca “Vega Redonda”, según consta  en la </w:t>
      </w:r>
      <w:r w:rsidR="0038442A" w:rsidRPr="005B4E94">
        <w:rPr>
          <w:rFonts w:ascii="Book Antiqua" w:hAnsi="Book Antiqua" w:cs="CG Times"/>
          <w:spacing w:val="-3"/>
          <w:sz w:val="24"/>
          <w:szCs w:val="24"/>
        </w:rPr>
        <w:t xml:space="preserve">Escritura de Compraventa con Restricciones Número </w:t>
      </w:r>
      <w:r w:rsidR="00533BFC" w:rsidRPr="005B4E94">
        <w:rPr>
          <w:rFonts w:ascii="Book Antiqua" w:hAnsi="Book Antiqua" w:cs="CG Times"/>
          <w:spacing w:val="-3"/>
          <w:sz w:val="24"/>
          <w:szCs w:val="24"/>
        </w:rPr>
        <w:t>77</w:t>
      </w:r>
      <w:r w:rsidR="0038442A" w:rsidRPr="005B4E94">
        <w:rPr>
          <w:rFonts w:ascii="Book Antiqua" w:hAnsi="Book Antiqua" w:cs="CG Times"/>
          <w:spacing w:val="-3"/>
          <w:sz w:val="24"/>
          <w:szCs w:val="24"/>
        </w:rPr>
        <w:t xml:space="preserve">, otorgada en San Juan, Puerto Rico, el 15 de noviembre de 1979, ante el Notario Público Bolívar </w:t>
      </w:r>
      <w:r w:rsidR="005544DF" w:rsidRPr="005B4E94">
        <w:rPr>
          <w:rFonts w:ascii="Book Antiqua" w:hAnsi="Book Antiqua" w:cs="CG Times"/>
          <w:spacing w:val="-3"/>
          <w:sz w:val="24"/>
          <w:szCs w:val="24"/>
        </w:rPr>
        <w:t>Dones</w:t>
      </w:r>
      <w:r w:rsidR="0038442A" w:rsidRPr="005B4E94">
        <w:rPr>
          <w:rFonts w:ascii="Book Antiqua" w:hAnsi="Book Antiqua" w:cs="CG Times"/>
          <w:spacing w:val="-3"/>
          <w:sz w:val="24"/>
          <w:szCs w:val="24"/>
        </w:rPr>
        <w:t xml:space="preserve"> Rivera, sobre la Finca Número S</w:t>
      </w:r>
      <w:r w:rsidR="005544DF" w:rsidRPr="005B4E94">
        <w:rPr>
          <w:rFonts w:ascii="Book Antiqua" w:hAnsi="Book Antiqua" w:cs="CG Times"/>
          <w:spacing w:val="-3"/>
          <w:sz w:val="24"/>
          <w:szCs w:val="24"/>
        </w:rPr>
        <w:t>iete Mil Setecientos Tres</w:t>
      </w:r>
      <w:r w:rsidR="0038442A" w:rsidRPr="005B4E94">
        <w:rPr>
          <w:rFonts w:ascii="Book Antiqua" w:hAnsi="Book Antiqua" w:cs="CG Times"/>
          <w:spacing w:val="-3"/>
          <w:sz w:val="24"/>
          <w:szCs w:val="24"/>
        </w:rPr>
        <w:t xml:space="preserve"> (</w:t>
      </w:r>
      <w:r w:rsidR="005544DF" w:rsidRPr="005B4E94">
        <w:rPr>
          <w:rFonts w:ascii="Book Antiqua" w:hAnsi="Book Antiqua" w:cs="CG Times"/>
          <w:spacing w:val="-3"/>
          <w:sz w:val="24"/>
          <w:szCs w:val="24"/>
        </w:rPr>
        <w:t>7,703</w:t>
      </w:r>
      <w:r w:rsidR="0038442A" w:rsidRPr="005B4E94">
        <w:rPr>
          <w:rFonts w:ascii="Book Antiqua" w:hAnsi="Book Antiqua" w:cs="CG Times"/>
          <w:spacing w:val="-3"/>
          <w:sz w:val="24"/>
          <w:szCs w:val="24"/>
        </w:rPr>
        <w:t xml:space="preserve">), inscrita al Folio Número </w:t>
      </w:r>
      <w:r w:rsidR="005544DF" w:rsidRPr="005B4E94">
        <w:rPr>
          <w:rFonts w:ascii="Book Antiqua" w:hAnsi="Book Antiqua" w:cs="CG Times"/>
          <w:spacing w:val="-3"/>
          <w:sz w:val="24"/>
          <w:szCs w:val="24"/>
        </w:rPr>
        <w:t xml:space="preserve">Setenta </w:t>
      </w:r>
      <w:r w:rsidR="0038442A" w:rsidRPr="005B4E94">
        <w:rPr>
          <w:rFonts w:ascii="Book Antiqua" w:hAnsi="Book Antiqua" w:cs="CG Times"/>
          <w:spacing w:val="-3"/>
          <w:sz w:val="24"/>
          <w:szCs w:val="24"/>
        </w:rPr>
        <w:t>(</w:t>
      </w:r>
      <w:r w:rsidR="005544DF" w:rsidRPr="005B4E94">
        <w:rPr>
          <w:rFonts w:ascii="Book Antiqua" w:hAnsi="Book Antiqua" w:cs="CG Times"/>
          <w:spacing w:val="-3"/>
          <w:sz w:val="24"/>
          <w:szCs w:val="24"/>
        </w:rPr>
        <w:t>70</w:t>
      </w:r>
      <w:r w:rsidR="0038442A" w:rsidRPr="005B4E94">
        <w:rPr>
          <w:rFonts w:ascii="Book Antiqua" w:hAnsi="Book Antiqua" w:cs="CG Times"/>
          <w:spacing w:val="-3"/>
          <w:sz w:val="24"/>
          <w:szCs w:val="24"/>
        </w:rPr>
        <w:t xml:space="preserve">) del Tomo </w:t>
      </w:r>
      <w:r w:rsidR="0038442A" w:rsidRPr="005B4E94">
        <w:rPr>
          <w:rFonts w:ascii="Book Antiqua" w:hAnsi="Book Antiqua" w:cs="CG Times"/>
          <w:spacing w:val="-3"/>
          <w:sz w:val="24"/>
          <w:szCs w:val="24"/>
        </w:rPr>
        <w:lastRenderedPageBreak/>
        <w:t xml:space="preserve">Ciento </w:t>
      </w:r>
      <w:r w:rsidR="005544DF" w:rsidRPr="005B4E94">
        <w:rPr>
          <w:rFonts w:ascii="Book Antiqua" w:hAnsi="Book Antiqua" w:cs="CG Times"/>
          <w:spacing w:val="-3"/>
          <w:sz w:val="24"/>
          <w:szCs w:val="24"/>
        </w:rPr>
        <w:t>Quince</w:t>
      </w:r>
      <w:r w:rsidR="0038442A" w:rsidRPr="005B4E94">
        <w:rPr>
          <w:rFonts w:ascii="Book Antiqua" w:hAnsi="Book Antiqua" w:cs="CG Times"/>
          <w:spacing w:val="-3"/>
          <w:sz w:val="24"/>
          <w:szCs w:val="24"/>
        </w:rPr>
        <w:t xml:space="preserve"> (1</w:t>
      </w:r>
      <w:r w:rsidR="005544DF" w:rsidRPr="005B4E94">
        <w:rPr>
          <w:rFonts w:ascii="Book Antiqua" w:hAnsi="Book Antiqua" w:cs="CG Times"/>
          <w:spacing w:val="-3"/>
          <w:sz w:val="24"/>
          <w:szCs w:val="24"/>
        </w:rPr>
        <w:t>15</w:t>
      </w:r>
      <w:r w:rsidR="0038442A" w:rsidRPr="005B4E94">
        <w:rPr>
          <w:rFonts w:ascii="Book Antiqua" w:hAnsi="Book Antiqua" w:cs="CG Times"/>
          <w:spacing w:val="-3"/>
          <w:sz w:val="24"/>
          <w:szCs w:val="24"/>
        </w:rPr>
        <w:t xml:space="preserve">) de Comerío, en el Registro de la Propiedad de Barranquitas, Inscripción Primera e inscrita a favor de </w:t>
      </w:r>
      <w:r w:rsidR="004F5113" w:rsidRPr="005B4E94">
        <w:rPr>
          <w:rFonts w:ascii="Book Antiqua" w:hAnsi="Book Antiqua" w:cs="CG Times"/>
          <w:spacing w:val="-3"/>
          <w:sz w:val="24"/>
          <w:szCs w:val="24"/>
        </w:rPr>
        <w:t>Don Cristino Torres López y Doña Carmen María Ortega Ruiz, ambos fallecidos.</w:t>
      </w:r>
    </w:p>
    <w:p w14:paraId="55EC0ACC" w14:textId="251266C9" w:rsidR="00EF50CA" w:rsidRPr="005B4E94" w:rsidRDefault="00D86CCB" w:rsidP="00451498">
      <w:pPr>
        <w:tabs>
          <w:tab w:val="left" w:pos="0"/>
        </w:tabs>
        <w:suppressAutoHyphens/>
        <w:spacing w:after="0" w:line="480" w:lineRule="auto"/>
        <w:contextualSpacing/>
        <w:jc w:val="both"/>
        <w:rPr>
          <w:rFonts w:ascii="Book Antiqua" w:hAnsi="Book Antiqua"/>
          <w:bCs/>
          <w:sz w:val="24"/>
          <w:szCs w:val="24"/>
        </w:rPr>
      </w:pPr>
      <w:r w:rsidRPr="005B4E94">
        <w:rPr>
          <w:rFonts w:ascii="Book Antiqua" w:hAnsi="Book Antiqua"/>
          <w:sz w:val="24"/>
          <w:szCs w:val="24"/>
        </w:rPr>
        <w:t>Artículo</w:t>
      </w:r>
      <w:r w:rsidR="00EF50CA" w:rsidRPr="005B4E94">
        <w:rPr>
          <w:rFonts w:ascii="Book Antiqua" w:hAnsi="Book Antiqua"/>
          <w:sz w:val="24"/>
          <w:szCs w:val="24"/>
        </w:rPr>
        <w:t xml:space="preserve"> </w:t>
      </w:r>
      <w:r w:rsidR="006B52A8" w:rsidRPr="005B4E94">
        <w:rPr>
          <w:rFonts w:ascii="Book Antiqua" w:hAnsi="Book Antiqua"/>
          <w:sz w:val="24"/>
          <w:szCs w:val="24"/>
        </w:rPr>
        <w:t>2</w:t>
      </w:r>
      <w:r w:rsidR="00E05BB7" w:rsidRPr="005B4E94">
        <w:rPr>
          <w:rFonts w:ascii="Book Antiqua" w:hAnsi="Book Antiqua"/>
          <w:sz w:val="24"/>
          <w:szCs w:val="24"/>
        </w:rPr>
        <w:t xml:space="preserve">.- </w:t>
      </w:r>
      <w:r w:rsidR="00EF50CA" w:rsidRPr="005B4E94">
        <w:rPr>
          <w:rFonts w:ascii="Book Antiqua" w:hAnsi="Book Antiqua"/>
          <w:sz w:val="24"/>
          <w:szCs w:val="24"/>
        </w:rPr>
        <w:t xml:space="preserve">Esta </w:t>
      </w:r>
      <w:r w:rsidR="006B52A8" w:rsidRPr="005B4E94">
        <w:rPr>
          <w:rFonts w:ascii="Book Antiqua" w:hAnsi="Book Antiqua"/>
          <w:sz w:val="24"/>
          <w:szCs w:val="24"/>
        </w:rPr>
        <w:t>Resolución</w:t>
      </w:r>
      <w:r w:rsidR="001C651A" w:rsidRPr="005B4E94">
        <w:rPr>
          <w:rFonts w:ascii="Book Antiqua" w:hAnsi="Book Antiqua"/>
          <w:sz w:val="24"/>
          <w:szCs w:val="24"/>
        </w:rPr>
        <w:t xml:space="preserve"> Conjunta</w:t>
      </w:r>
      <w:r w:rsidR="00EF50CA" w:rsidRPr="005B4E94">
        <w:rPr>
          <w:rFonts w:ascii="Book Antiqua" w:hAnsi="Book Antiqua"/>
          <w:sz w:val="24"/>
          <w:szCs w:val="24"/>
        </w:rPr>
        <w:t xml:space="preserve"> comenzar</w:t>
      </w:r>
      <w:r w:rsidR="001C651A" w:rsidRPr="005B4E94">
        <w:rPr>
          <w:rFonts w:ascii="Book Antiqua" w:hAnsi="Book Antiqua"/>
          <w:sz w:val="24"/>
          <w:szCs w:val="24"/>
        </w:rPr>
        <w:t>á</w:t>
      </w:r>
      <w:r w:rsidR="00EF50CA" w:rsidRPr="005B4E94">
        <w:rPr>
          <w:rFonts w:ascii="Book Antiqua" w:hAnsi="Book Antiqua"/>
          <w:sz w:val="24"/>
          <w:szCs w:val="24"/>
        </w:rPr>
        <w:t xml:space="preserve"> a regir inmediatamente después de su</w:t>
      </w:r>
      <w:r w:rsidR="00EF778E" w:rsidRPr="005B4E94">
        <w:rPr>
          <w:rFonts w:ascii="Book Antiqua" w:hAnsi="Book Antiqua"/>
          <w:sz w:val="24"/>
          <w:szCs w:val="24"/>
        </w:rPr>
        <w:t xml:space="preserve"> </w:t>
      </w:r>
      <w:r w:rsidR="00EF50CA" w:rsidRPr="005B4E94">
        <w:rPr>
          <w:rFonts w:ascii="Book Antiqua" w:hAnsi="Book Antiqua"/>
          <w:sz w:val="24"/>
          <w:szCs w:val="24"/>
        </w:rPr>
        <w:t>aprobación.</w:t>
      </w:r>
    </w:p>
    <w:sectPr w:rsidR="00EF50CA" w:rsidRPr="005B4E94"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03401" w14:textId="77777777" w:rsidR="0037554C" w:rsidRDefault="0037554C" w:rsidP="002B10D5">
      <w:pPr>
        <w:spacing w:after="0" w:line="240" w:lineRule="auto"/>
      </w:pPr>
      <w:r>
        <w:separator/>
      </w:r>
    </w:p>
  </w:endnote>
  <w:endnote w:type="continuationSeparator" w:id="0">
    <w:p w14:paraId="198242EE" w14:textId="77777777" w:rsidR="0037554C" w:rsidRDefault="0037554C"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45940" w14:textId="77777777" w:rsidR="0037554C" w:rsidRDefault="0037554C" w:rsidP="002B10D5">
      <w:pPr>
        <w:spacing w:after="0" w:line="240" w:lineRule="auto"/>
      </w:pPr>
      <w:r>
        <w:separator/>
      </w:r>
    </w:p>
  </w:footnote>
  <w:footnote w:type="continuationSeparator" w:id="0">
    <w:p w14:paraId="49DC999A" w14:textId="77777777" w:rsidR="0037554C" w:rsidRDefault="0037554C"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03BD1"/>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93728"/>
    <w:rsid w:val="001A37D5"/>
    <w:rsid w:val="001A792E"/>
    <w:rsid w:val="001B7F33"/>
    <w:rsid w:val="001C0214"/>
    <w:rsid w:val="001C2F8C"/>
    <w:rsid w:val="001C651A"/>
    <w:rsid w:val="001D27FC"/>
    <w:rsid w:val="001E0EB9"/>
    <w:rsid w:val="001F5342"/>
    <w:rsid w:val="001F57DC"/>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926A6"/>
    <w:rsid w:val="002A2062"/>
    <w:rsid w:val="002A6A4C"/>
    <w:rsid w:val="002B10D5"/>
    <w:rsid w:val="002B3A09"/>
    <w:rsid w:val="002C0C1B"/>
    <w:rsid w:val="002C0C92"/>
    <w:rsid w:val="002C0D2E"/>
    <w:rsid w:val="002C5AE9"/>
    <w:rsid w:val="002C6D7D"/>
    <w:rsid w:val="002D29A4"/>
    <w:rsid w:val="002D4590"/>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54C"/>
    <w:rsid w:val="00375C09"/>
    <w:rsid w:val="0038442A"/>
    <w:rsid w:val="003850E1"/>
    <w:rsid w:val="003868EF"/>
    <w:rsid w:val="003A05C4"/>
    <w:rsid w:val="003B0BF5"/>
    <w:rsid w:val="003B34FF"/>
    <w:rsid w:val="003C1771"/>
    <w:rsid w:val="003D3329"/>
    <w:rsid w:val="003E3F89"/>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4F5113"/>
    <w:rsid w:val="00511476"/>
    <w:rsid w:val="00512CAB"/>
    <w:rsid w:val="00517805"/>
    <w:rsid w:val="00525F9F"/>
    <w:rsid w:val="005335B2"/>
    <w:rsid w:val="00533857"/>
    <w:rsid w:val="00533BFC"/>
    <w:rsid w:val="00537D0C"/>
    <w:rsid w:val="00545389"/>
    <w:rsid w:val="00545557"/>
    <w:rsid w:val="00545A6B"/>
    <w:rsid w:val="005522EA"/>
    <w:rsid w:val="00552D9F"/>
    <w:rsid w:val="00553734"/>
    <w:rsid w:val="00553C69"/>
    <w:rsid w:val="005544DF"/>
    <w:rsid w:val="00561EB1"/>
    <w:rsid w:val="005631F4"/>
    <w:rsid w:val="00576380"/>
    <w:rsid w:val="00582B08"/>
    <w:rsid w:val="005A4F2D"/>
    <w:rsid w:val="005B4E94"/>
    <w:rsid w:val="005C4257"/>
    <w:rsid w:val="005C4C8D"/>
    <w:rsid w:val="005C53BB"/>
    <w:rsid w:val="005F62C1"/>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03FA3"/>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199F"/>
    <w:rsid w:val="007F47AD"/>
    <w:rsid w:val="007F4AC1"/>
    <w:rsid w:val="00814397"/>
    <w:rsid w:val="00815FCE"/>
    <w:rsid w:val="008212F2"/>
    <w:rsid w:val="00822E09"/>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75CC"/>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B7BE0"/>
    <w:rsid w:val="00BC0AD5"/>
    <w:rsid w:val="00BC526D"/>
    <w:rsid w:val="00BC5FD2"/>
    <w:rsid w:val="00BC74B8"/>
    <w:rsid w:val="00BD16F0"/>
    <w:rsid w:val="00BD18A0"/>
    <w:rsid w:val="00BE0146"/>
    <w:rsid w:val="00BE4AA5"/>
    <w:rsid w:val="00BE4F49"/>
    <w:rsid w:val="00BE5405"/>
    <w:rsid w:val="00BE5442"/>
    <w:rsid w:val="00BE6490"/>
    <w:rsid w:val="00BF6197"/>
    <w:rsid w:val="00BF7C75"/>
    <w:rsid w:val="00C01830"/>
    <w:rsid w:val="00C146EC"/>
    <w:rsid w:val="00C22050"/>
    <w:rsid w:val="00C24320"/>
    <w:rsid w:val="00C24E1A"/>
    <w:rsid w:val="00C35CF5"/>
    <w:rsid w:val="00C5244D"/>
    <w:rsid w:val="00C7105C"/>
    <w:rsid w:val="00C71D97"/>
    <w:rsid w:val="00C760B4"/>
    <w:rsid w:val="00C83C95"/>
    <w:rsid w:val="00C8606D"/>
    <w:rsid w:val="00C86CDC"/>
    <w:rsid w:val="00C908C3"/>
    <w:rsid w:val="00CA49B8"/>
    <w:rsid w:val="00CB5AB8"/>
    <w:rsid w:val="00CC1119"/>
    <w:rsid w:val="00CC5E3E"/>
    <w:rsid w:val="00CD202D"/>
    <w:rsid w:val="00CD2E6D"/>
    <w:rsid w:val="00CD2F02"/>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2E9F"/>
    <w:rsid w:val="00DC6EB2"/>
    <w:rsid w:val="00DD6772"/>
    <w:rsid w:val="00DD77DB"/>
    <w:rsid w:val="00DE44DA"/>
    <w:rsid w:val="00DE5D27"/>
    <w:rsid w:val="00DF1CFE"/>
    <w:rsid w:val="00E02C6E"/>
    <w:rsid w:val="00E05BB7"/>
    <w:rsid w:val="00E10187"/>
    <w:rsid w:val="00E12432"/>
    <w:rsid w:val="00E2377C"/>
    <w:rsid w:val="00E44D83"/>
    <w:rsid w:val="00E52432"/>
    <w:rsid w:val="00E54927"/>
    <w:rsid w:val="00E67EE9"/>
    <w:rsid w:val="00E74263"/>
    <w:rsid w:val="00E87F4A"/>
    <w:rsid w:val="00E93395"/>
    <w:rsid w:val="00EA4360"/>
    <w:rsid w:val="00EB0D5A"/>
    <w:rsid w:val="00EB35FD"/>
    <w:rsid w:val="00EB6270"/>
    <w:rsid w:val="00EC28C5"/>
    <w:rsid w:val="00ED11D4"/>
    <w:rsid w:val="00ED1209"/>
    <w:rsid w:val="00ED1A4D"/>
    <w:rsid w:val="00EE679B"/>
    <w:rsid w:val="00EE6B73"/>
    <w:rsid w:val="00EF0589"/>
    <w:rsid w:val="00EF4DCC"/>
    <w:rsid w:val="00EF50CA"/>
    <w:rsid w:val="00EF778E"/>
    <w:rsid w:val="00F01AE2"/>
    <w:rsid w:val="00F02C5B"/>
    <w:rsid w:val="00F04538"/>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4</cp:revision>
  <cp:lastPrinted>2025-10-20T20:24:00Z</cp:lastPrinted>
  <dcterms:created xsi:type="dcterms:W3CDTF">2026-03-25T16:43:00Z</dcterms:created>
  <dcterms:modified xsi:type="dcterms:W3CDTF">2026-03-26T18:49:00Z</dcterms:modified>
</cp:coreProperties>
</file>