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2235E" w14:textId="2723E0AA" w:rsidR="27576F6A" w:rsidRPr="009D2E46" w:rsidRDefault="27576F6A" w:rsidP="6FF13472">
      <w:pPr>
        <w:spacing w:after="0" w:line="240" w:lineRule="auto"/>
        <w:jc w:val="center"/>
        <w:rPr>
          <w:rFonts w:ascii="Book Antiqua" w:eastAsia="Book Antiqua" w:hAnsi="Book Antiqua" w:cs="Book Antiqua"/>
          <w:color w:val="000000" w:themeColor="text1"/>
          <w:sz w:val="28"/>
          <w:szCs w:val="28"/>
          <w:lang w:val="es-ES"/>
        </w:rPr>
      </w:pPr>
      <w:r w:rsidRPr="009D2E46">
        <w:rPr>
          <w:rFonts w:ascii="Book Antiqua" w:eastAsia="Book Antiqua" w:hAnsi="Book Antiqua" w:cs="Book Antiqua"/>
          <w:color w:val="000000" w:themeColor="text1"/>
          <w:sz w:val="28"/>
          <w:szCs w:val="28"/>
          <w:lang w:val="es-ES"/>
        </w:rPr>
        <w:t>GOBIERNO DE PUERTO RICO</w:t>
      </w:r>
    </w:p>
    <w:p w14:paraId="7E5CFB8E" w14:textId="2372332E" w:rsidR="235409E1" w:rsidRDefault="235409E1" w:rsidP="235409E1">
      <w:pPr>
        <w:spacing w:after="0" w:line="240" w:lineRule="auto"/>
        <w:jc w:val="center"/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</w:pPr>
    </w:p>
    <w:p w14:paraId="326C02AA" w14:textId="5D629457" w:rsidR="27576F6A" w:rsidRDefault="27576F6A" w:rsidP="235409E1">
      <w:pPr>
        <w:pStyle w:val="Title2"/>
        <w:rPr>
          <w:rFonts w:ascii="Book Antiqua" w:eastAsia="Book Antiqua" w:hAnsi="Book Antiqua" w:cs="Book Antiqua"/>
          <w:color w:val="000000" w:themeColor="text1"/>
          <w:szCs w:val="24"/>
          <w:lang w:val="es-ES"/>
        </w:rPr>
      </w:pPr>
      <w:r w:rsidRPr="235409E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20</w:t>
      </w:r>
      <w:r w:rsidR="009D2E46">
        <w:rPr>
          <w:rFonts w:ascii="Book Antiqua" w:eastAsia="Book Antiqua" w:hAnsi="Book Antiqua" w:cs="Book Antiqua"/>
          <w:color w:val="000000" w:themeColor="text1"/>
          <w:szCs w:val="24"/>
          <w:vertAlign w:val="superscript"/>
          <w:lang w:val="es-PR"/>
        </w:rPr>
        <w:t>.</w:t>
      </w:r>
      <w:r w:rsidRPr="235409E1">
        <w:rPr>
          <w:rFonts w:ascii="Book Antiqua" w:eastAsia="Book Antiqua" w:hAnsi="Book Antiqua" w:cs="Book Antiqua"/>
          <w:color w:val="000000" w:themeColor="text1"/>
          <w:szCs w:val="24"/>
          <w:vertAlign w:val="superscript"/>
          <w:lang w:val="es-PR"/>
        </w:rPr>
        <w:t>a</w:t>
      </w:r>
      <w:r w:rsidRPr="00593B10">
        <w:rPr>
          <w:lang w:val="es-PR"/>
        </w:rPr>
        <w:tab/>
      </w:r>
      <w:r w:rsidRPr="235409E1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Asamblea</w:t>
      </w:r>
      <w:r w:rsidR="002D39E3">
        <w:rPr>
          <w:lang w:val="es-PR"/>
        </w:rPr>
        <w:tab/>
      </w:r>
      <w:r w:rsidR="00F21455">
        <w:rPr>
          <w:lang w:val="es-PR"/>
        </w:rPr>
        <w:t>3</w:t>
      </w:r>
      <w:r w:rsidR="002D39E3">
        <w:rPr>
          <w:rFonts w:ascii="Book Antiqua" w:eastAsia="Book Antiqua" w:hAnsi="Book Antiqua" w:cs="Book Antiqua"/>
          <w:color w:val="000000" w:themeColor="text1"/>
          <w:szCs w:val="24"/>
          <w:vertAlign w:val="superscript"/>
          <w:lang w:val="es-ES"/>
        </w:rPr>
        <w:t>.</w:t>
      </w:r>
      <w:r w:rsidR="00AF76D3">
        <w:rPr>
          <w:rFonts w:ascii="Book Antiqua" w:eastAsia="Book Antiqua" w:hAnsi="Book Antiqua" w:cs="Book Antiqua"/>
          <w:color w:val="000000" w:themeColor="text1"/>
          <w:szCs w:val="24"/>
          <w:vertAlign w:val="superscript"/>
          <w:lang w:val="es-ES"/>
        </w:rPr>
        <w:t>a</w:t>
      </w:r>
      <w:r w:rsidRPr="00593B10">
        <w:rPr>
          <w:lang w:val="es-PR"/>
        </w:rPr>
        <w:tab/>
      </w:r>
      <w:r w:rsidRPr="235409E1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Sesión</w:t>
      </w:r>
    </w:p>
    <w:p w14:paraId="30B84E04" w14:textId="2D351E14" w:rsidR="27576F6A" w:rsidRDefault="002D39E3" w:rsidP="235409E1">
      <w:pPr>
        <w:pStyle w:val="Title2"/>
        <w:rPr>
          <w:rFonts w:ascii="Book Antiqua" w:eastAsia="Book Antiqua" w:hAnsi="Book Antiqua" w:cs="Book Antiqua"/>
          <w:color w:val="000000" w:themeColor="text1"/>
          <w:szCs w:val="24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 xml:space="preserve">           </w:t>
      </w:r>
      <w:r w:rsidR="27576F6A" w:rsidRPr="235409E1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Legislativa</w:t>
      </w:r>
      <w:r w:rsidR="27576F6A" w:rsidRPr="00593B10">
        <w:rPr>
          <w:lang w:val="es-PR"/>
        </w:rPr>
        <w:tab/>
      </w:r>
      <w:r w:rsidR="27576F6A" w:rsidRPr="00593B10">
        <w:rPr>
          <w:lang w:val="es-PR"/>
        </w:rPr>
        <w:tab/>
      </w:r>
      <w:r w:rsidR="27576F6A" w:rsidRPr="235409E1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Ordinaria</w:t>
      </w:r>
    </w:p>
    <w:p w14:paraId="4E206420" w14:textId="1846D82F" w:rsidR="00D21F6F" w:rsidRPr="00D21F6F" w:rsidRDefault="00D21F6F" w:rsidP="6FF13472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ES"/>
        </w:rPr>
      </w:pPr>
      <w:bookmarkStart w:id="0" w:name="_Hlk87449411"/>
    </w:p>
    <w:p w14:paraId="4BAE06CD" w14:textId="77777777" w:rsidR="00D21F6F" w:rsidRPr="00D21F6F" w:rsidRDefault="00D21F6F" w:rsidP="00D21F6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bookmarkEnd w:id="0"/>
    <w:p w14:paraId="23AA742C" w14:textId="2B237DAC" w:rsidR="00D21F6F" w:rsidRPr="00C06313" w:rsidRDefault="0E4637C4" w:rsidP="6FF13472">
      <w:pPr>
        <w:spacing w:after="0" w:line="240" w:lineRule="auto"/>
        <w:jc w:val="center"/>
        <w:rPr>
          <w:rFonts w:ascii="Book Antiqua" w:eastAsia="Book Antiqua" w:hAnsi="Book Antiqua" w:cs="Book Antiqua"/>
          <w:color w:val="000000" w:themeColor="text1"/>
          <w:sz w:val="36"/>
          <w:szCs w:val="36"/>
          <w:lang w:val="es-ES"/>
        </w:rPr>
      </w:pPr>
      <w:r w:rsidRPr="6FF13472">
        <w:rPr>
          <w:rFonts w:ascii="Book Antiqua" w:eastAsia="Book Antiqua" w:hAnsi="Book Antiqua" w:cs="Book Antiqua"/>
          <w:b/>
          <w:bCs/>
          <w:color w:val="000000" w:themeColor="text1"/>
          <w:sz w:val="36"/>
          <w:szCs w:val="36"/>
          <w:lang w:val="es-ES"/>
        </w:rPr>
        <w:t xml:space="preserve">CÁMARA DE REPRESENTANTES </w:t>
      </w:r>
    </w:p>
    <w:p w14:paraId="4E27C3E9" w14:textId="25531AD2" w:rsidR="00D21F6F" w:rsidRPr="00C06313" w:rsidRDefault="00FF2261" w:rsidP="6FF13472">
      <w:pPr>
        <w:spacing w:after="0" w:line="240" w:lineRule="auto"/>
        <w:jc w:val="center"/>
        <w:rPr>
          <w:rFonts w:ascii="Book Antiqua" w:eastAsia="Book Antiqua" w:hAnsi="Book Antiqua" w:cs="Book Antiqua"/>
          <w:color w:val="000000" w:themeColor="text1"/>
          <w:sz w:val="32"/>
          <w:szCs w:val="32"/>
          <w:lang w:val="es-US"/>
        </w:rPr>
      </w:pPr>
      <w:r>
        <w:rPr>
          <w:rFonts w:ascii="Book Antiqua" w:eastAsia="Book Antiqua" w:hAnsi="Book Antiqua" w:cs="Book Antiqua"/>
          <w:color w:val="000000" w:themeColor="text1"/>
          <w:sz w:val="32"/>
          <w:szCs w:val="32"/>
          <w:lang w:val="es-US"/>
        </w:rPr>
        <w:t xml:space="preserve"> </w:t>
      </w:r>
    </w:p>
    <w:p w14:paraId="168157EF" w14:textId="6C0B47BB" w:rsidR="00AF76D3" w:rsidRPr="00CF6FB0" w:rsidRDefault="0E4637C4" w:rsidP="6FF13472">
      <w:pPr>
        <w:spacing w:after="0" w:line="360" w:lineRule="auto"/>
        <w:jc w:val="center"/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</w:pPr>
      <w:r w:rsidRPr="00CF6FB0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 xml:space="preserve">P. </w:t>
      </w:r>
      <w:r w:rsidR="006A1C5A" w:rsidRPr="00CF6FB0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>de</w:t>
      </w:r>
      <w:r w:rsidR="006A1C5A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 xml:space="preserve"> la</w:t>
      </w:r>
      <w:r w:rsidR="00745DB2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 xml:space="preserve"> C</w:t>
      </w:r>
      <w:r w:rsidR="00EA1F13">
        <w:rPr>
          <w:rFonts w:ascii="Book Antiqua" w:eastAsia="Book Antiqua" w:hAnsi="Book Antiqua" w:cs="Book Antiqua"/>
          <w:b/>
          <w:bCs/>
          <w:color w:val="000000" w:themeColor="text1"/>
          <w:sz w:val="52"/>
          <w:szCs w:val="52"/>
          <w:lang w:val="es-US"/>
        </w:rPr>
        <w:t>. 1206</w:t>
      </w:r>
    </w:p>
    <w:p w14:paraId="654BEA48" w14:textId="202DC23D" w:rsidR="00D21F6F" w:rsidRPr="00DD73E3" w:rsidRDefault="0E4637C4" w:rsidP="6FF13472">
      <w:pPr>
        <w:spacing w:after="0" w:line="360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US"/>
        </w:rPr>
      </w:pPr>
      <w:r w:rsidRPr="00DD73E3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US"/>
        </w:rPr>
        <w:t>INFORME POSITIVO</w:t>
      </w:r>
    </w:p>
    <w:p w14:paraId="6201E0D2" w14:textId="2E2A9F20" w:rsidR="00D21F6F" w:rsidRPr="00CF6FB0" w:rsidRDefault="000954FF" w:rsidP="00F47696">
      <w:pPr>
        <w:spacing w:after="240" w:line="360" w:lineRule="auto"/>
        <w:jc w:val="center"/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</w:pPr>
      <w:r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>5</w:t>
      </w:r>
      <w:r w:rsidR="0E4637C4" w:rsidRPr="00CF6FB0"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 xml:space="preserve"> de </w:t>
      </w:r>
      <w:r w:rsidR="00DD73E3"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>mayo</w:t>
      </w:r>
      <w:r w:rsidR="0E4637C4" w:rsidRPr="00CF6FB0"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 xml:space="preserve"> de 202</w:t>
      </w:r>
      <w:r w:rsidR="00F21455">
        <w:rPr>
          <w:rFonts w:ascii="Book Antiqua" w:eastAsia="Book Antiqua" w:hAnsi="Book Antiqua" w:cs="Book Antiqua"/>
          <w:color w:val="000000" w:themeColor="text1"/>
          <w:sz w:val="24"/>
          <w:szCs w:val="24"/>
          <w:lang w:val="es-US"/>
        </w:rPr>
        <w:t>6</w:t>
      </w:r>
    </w:p>
    <w:p w14:paraId="7212135B" w14:textId="46C94F4D" w:rsidR="002217BA" w:rsidRPr="00DD73E3" w:rsidRDefault="0E4637C4" w:rsidP="6FF13472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pacing w:val="12"/>
          <w:sz w:val="24"/>
          <w:szCs w:val="24"/>
          <w:lang w:val="es-PR"/>
        </w:rPr>
      </w:pPr>
      <w:r w:rsidRPr="00DD73E3">
        <w:rPr>
          <w:rFonts w:ascii="Book Antiqua" w:eastAsia="Book Antiqua" w:hAnsi="Book Antiqua" w:cs="Book Antiqua"/>
          <w:color w:val="000000" w:themeColor="text1"/>
          <w:spacing w:val="12"/>
          <w:sz w:val="24"/>
          <w:szCs w:val="24"/>
          <w:lang w:val="es-PR"/>
        </w:rPr>
        <w:t xml:space="preserve">A LA CÁMARA DE REPRESENTANTES DE PUERTO RICO </w:t>
      </w:r>
    </w:p>
    <w:p w14:paraId="0CBACC0D" w14:textId="1E1FE92D" w:rsidR="002217BA" w:rsidRPr="00540386" w:rsidRDefault="002217BA" w:rsidP="6FF13472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</w:p>
    <w:p w14:paraId="67797D07" w14:textId="24F3EBAD" w:rsidR="002217BA" w:rsidRPr="00540386" w:rsidRDefault="003C63E1" w:rsidP="00C308D0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La Comisión de Lo Jurídico de la Cámara de Representantes de Puerto Rico, previo estudio y consideración del Proyecto de</w:t>
      </w:r>
      <w:r w:rsidR="00976A9D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la Cámara</w:t>
      </w:r>
      <w:r w:rsidR="00C16D01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1206</w:t>
      </w:r>
      <w:r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(P</w:t>
      </w:r>
      <w:r w:rsidR="00F46DFF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.</w:t>
      </w:r>
      <w:r w:rsidR="006A1C5A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de la C</w:t>
      </w:r>
      <w:r w:rsidR="00F46DFF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.</w:t>
      </w:r>
      <w:r w:rsidR="006A1C5A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</w:t>
      </w:r>
      <w:r w:rsidR="00D6693A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1206</w:t>
      </w:r>
      <w:r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),</w:t>
      </w:r>
      <w:r w:rsidR="00EF12B1">
        <w:rPr>
          <w:rStyle w:val="FootnoteReference"/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footnoteReference w:id="1"/>
      </w:r>
      <w:r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recomienda su aprobación, </w:t>
      </w:r>
      <w:r w:rsidR="00DE4394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con las</w:t>
      </w:r>
      <w:r w:rsidR="008B1154" w:rsidRPr="00214E51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enmiendas</w:t>
      </w:r>
      <w:r w:rsidR="00DE4394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en el </w:t>
      </w:r>
      <w:proofErr w:type="spellStart"/>
      <w:r w:rsidR="00DE4394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entirillado</w:t>
      </w:r>
      <w:proofErr w:type="spellEnd"/>
      <w:r w:rsidR="00DE4394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 </w:t>
      </w:r>
      <w:r w:rsidR="00C87C30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electrónico </w:t>
      </w:r>
      <w:r w:rsidR="00DE4394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adjunto</w:t>
      </w:r>
      <w:r w:rsidR="008B1154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.</w:t>
      </w:r>
    </w:p>
    <w:p w14:paraId="4792E66A" w14:textId="622F418C" w:rsidR="00D21F6F" w:rsidRPr="00C308D0" w:rsidRDefault="00D21F6F" w:rsidP="006322C9">
      <w:pPr>
        <w:spacing w:after="120" w:line="240" w:lineRule="auto"/>
        <w:jc w:val="center"/>
        <w:rPr>
          <w:rFonts w:ascii="Book Antiqua" w:eastAsia="Book Antiqua" w:hAnsi="Book Antiqua" w:cs="Book Antiqua"/>
          <w:spacing w:val="12"/>
          <w:sz w:val="24"/>
          <w:szCs w:val="24"/>
          <w:lang w:val="es-PR"/>
        </w:rPr>
      </w:pPr>
      <w:bookmarkStart w:id="1" w:name="_Hlk138146543"/>
      <w:r w:rsidRPr="00C308D0">
        <w:rPr>
          <w:rFonts w:ascii="Book Antiqua" w:eastAsia="Book Antiqua" w:hAnsi="Book Antiqua" w:cs="Book Antiqua"/>
          <w:spacing w:val="12"/>
          <w:sz w:val="24"/>
          <w:szCs w:val="24"/>
          <w:lang w:val="es-PR"/>
        </w:rPr>
        <w:t>ALCANCE DE LA MEDIDA</w:t>
      </w:r>
    </w:p>
    <w:bookmarkEnd w:id="1"/>
    <w:p w14:paraId="631FD734" w14:textId="75FDF4E8" w:rsidR="00DE4CEC" w:rsidRDefault="2AEFDE95" w:rsidP="006322C9">
      <w:pPr>
        <w:spacing w:line="293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El P</w:t>
      </w:r>
      <w:r w:rsidR="006322C9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. de la C.</w:t>
      </w:r>
      <w:r w:rsidR="00554C26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1206</w:t>
      </w:r>
      <w:r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tiene el propósito de</w:t>
      </w:r>
      <w:r w:rsidR="00DE4CEC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</w:t>
      </w:r>
      <w:r w:rsidR="00DE4CEC" w:rsidRPr="00540386">
        <w:rPr>
          <w:rFonts w:ascii="Book Antiqua" w:hAnsi="Book Antiqua"/>
          <w:sz w:val="24"/>
          <w:szCs w:val="24"/>
          <w:lang w:val="es-PR"/>
        </w:rPr>
        <w:t xml:space="preserve">enmendar el </w:t>
      </w:r>
      <w:r w:rsidR="006322C9">
        <w:rPr>
          <w:rFonts w:ascii="Book Antiqua" w:hAnsi="Book Antiqua"/>
          <w:sz w:val="24"/>
          <w:szCs w:val="24"/>
          <w:lang w:val="es-PR"/>
        </w:rPr>
        <w:t>a</w:t>
      </w:r>
      <w:r w:rsidR="00DE4CEC" w:rsidRPr="00540386">
        <w:rPr>
          <w:rFonts w:ascii="Book Antiqua" w:hAnsi="Book Antiqua"/>
          <w:sz w:val="24"/>
          <w:szCs w:val="24"/>
          <w:lang w:val="es-PR"/>
        </w:rPr>
        <w:t>rtículo 11</w:t>
      </w:r>
      <w:r w:rsidR="00097695">
        <w:rPr>
          <w:rFonts w:ascii="Book Antiqua" w:hAnsi="Book Antiqua"/>
          <w:sz w:val="24"/>
          <w:szCs w:val="24"/>
          <w:lang w:val="es-PR"/>
        </w:rPr>
        <w:t xml:space="preserve"> y </w:t>
      </w:r>
      <w:r w:rsidR="00DE4CEC" w:rsidRPr="00540386">
        <w:rPr>
          <w:rFonts w:ascii="Book Antiqua" w:hAnsi="Book Antiqua"/>
          <w:sz w:val="24"/>
          <w:szCs w:val="24"/>
          <w:lang w:val="es-PR"/>
        </w:rPr>
        <w:t>el inciso (i</w:t>
      </w:r>
      <w:r w:rsidR="000F6FAB">
        <w:rPr>
          <w:rFonts w:ascii="Book Antiqua" w:hAnsi="Book Antiqua"/>
          <w:sz w:val="24"/>
          <w:szCs w:val="24"/>
          <w:lang w:val="es-PR"/>
        </w:rPr>
        <w:t xml:space="preserve">) </w:t>
      </w:r>
      <w:r w:rsidR="00DE4CEC" w:rsidRPr="00540386">
        <w:rPr>
          <w:rFonts w:ascii="Book Antiqua" w:hAnsi="Book Antiqua"/>
          <w:sz w:val="24"/>
          <w:szCs w:val="24"/>
          <w:lang w:val="es-PR"/>
        </w:rPr>
        <w:t xml:space="preserve">del </w:t>
      </w:r>
      <w:r w:rsidR="006322C9">
        <w:rPr>
          <w:rFonts w:ascii="Book Antiqua" w:hAnsi="Book Antiqua"/>
          <w:sz w:val="24"/>
          <w:szCs w:val="24"/>
          <w:lang w:val="es-PR"/>
        </w:rPr>
        <w:t>a</w:t>
      </w:r>
      <w:r w:rsidR="00DE4CEC" w:rsidRPr="00540386">
        <w:rPr>
          <w:rFonts w:ascii="Book Antiqua" w:hAnsi="Book Antiqua"/>
          <w:sz w:val="24"/>
          <w:szCs w:val="24"/>
          <w:lang w:val="es-PR"/>
        </w:rPr>
        <w:t>rtículo 37 de la Ley Núm. 88 de 9 de julio de 1986, según enmendada,</w:t>
      </w:r>
      <w:r w:rsidR="00097695">
        <w:rPr>
          <w:rStyle w:val="FootnoteReference"/>
          <w:rFonts w:ascii="Book Antiqua" w:hAnsi="Book Antiqua"/>
          <w:sz w:val="24"/>
          <w:szCs w:val="24"/>
          <w:lang w:val="es-PR"/>
        </w:rPr>
        <w:footnoteReference w:id="2"/>
      </w:r>
      <w:r w:rsidR="00DE4CEC" w:rsidRPr="00540386">
        <w:rPr>
          <w:rFonts w:ascii="Book Antiqua" w:hAnsi="Book Antiqua"/>
          <w:sz w:val="24"/>
          <w:szCs w:val="24"/>
          <w:lang w:val="es-PR"/>
        </w:rPr>
        <w:t xml:space="preserve"> y la Regla 13.8 de las Reglas de Procedimiento para Asuntos de Menores, según enmendadas</w:t>
      </w:r>
      <w:r w:rsidR="00792AA1">
        <w:rPr>
          <w:rFonts w:ascii="Book Antiqua" w:hAnsi="Book Antiqua"/>
          <w:sz w:val="24"/>
          <w:szCs w:val="24"/>
          <w:lang w:val="es-PR"/>
        </w:rPr>
        <w:t>,</w:t>
      </w:r>
      <w:r w:rsidR="00DE4CEC" w:rsidRPr="00540386">
        <w:rPr>
          <w:rFonts w:ascii="Book Antiqua" w:hAnsi="Book Antiqua"/>
          <w:sz w:val="24"/>
          <w:szCs w:val="24"/>
          <w:lang w:val="es-PR"/>
        </w:rPr>
        <w:t xml:space="preserve"> con el propósito de establecer que el menor deberá prestar consentimiento para ser grabado en audio y video; que las declaraciones obtenidas en el interrogatorio</w:t>
      </w:r>
      <w:r w:rsidR="0008533D">
        <w:rPr>
          <w:rFonts w:ascii="Book Antiqua" w:hAnsi="Book Antiqua"/>
          <w:sz w:val="24"/>
          <w:szCs w:val="24"/>
          <w:lang w:val="es-PR"/>
        </w:rPr>
        <w:t xml:space="preserve"> no serán automáticamente inadmisibles</w:t>
      </w:r>
      <w:r w:rsidR="00DE4CEC" w:rsidRPr="00540386">
        <w:rPr>
          <w:rFonts w:ascii="Book Antiqua" w:hAnsi="Book Antiqua"/>
          <w:sz w:val="24"/>
          <w:szCs w:val="24"/>
          <w:lang w:val="es-PR"/>
        </w:rPr>
        <w:t xml:space="preserve"> si se presenta prueba confiable de que la renuncia fue hecha de manera libre, voluntaria e inteligente; y para otros fines relacionados.</w:t>
      </w:r>
    </w:p>
    <w:p w14:paraId="0BC7BB96" w14:textId="77777777" w:rsidR="000D23DE" w:rsidRDefault="000D23DE" w:rsidP="006322C9">
      <w:pPr>
        <w:spacing w:line="293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6C008B50" w14:textId="77777777" w:rsidR="000D23DE" w:rsidRDefault="000D23DE" w:rsidP="006322C9">
      <w:pPr>
        <w:spacing w:line="293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0D107922" w14:textId="77777777" w:rsidR="000D23DE" w:rsidRDefault="000D23DE" w:rsidP="006322C9">
      <w:pPr>
        <w:spacing w:line="293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44DBAFC7" w14:textId="77777777" w:rsidR="000D23DE" w:rsidRPr="00540386" w:rsidRDefault="000D23DE" w:rsidP="006322C9">
      <w:pPr>
        <w:spacing w:line="293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1D63CE56" w14:textId="24B3846E" w:rsidR="3C3F330B" w:rsidRPr="00FA4F27" w:rsidRDefault="2744AB3B" w:rsidP="00F175B8">
      <w:pPr>
        <w:spacing w:after="120" w:line="240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sz w:val="24"/>
          <w:szCs w:val="24"/>
          <w:lang w:val="es-ES"/>
        </w:rPr>
      </w:pPr>
      <w:r w:rsidRPr="00FA4F27">
        <w:rPr>
          <w:rFonts w:ascii="Book Antiqua" w:eastAsia="Book Antiqua" w:hAnsi="Book Antiqua" w:cs="Book Antiqua"/>
          <w:color w:val="000000" w:themeColor="text1"/>
          <w:spacing w:val="12"/>
          <w:sz w:val="24"/>
          <w:szCs w:val="24"/>
          <w:lang w:val="es-ES"/>
        </w:rPr>
        <w:lastRenderedPageBreak/>
        <w:t>INTRODUCCIÓN</w:t>
      </w:r>
    </w:p>
    <w:p w14:paraId="4FDABD94" w14:textId="0A6FD143" w:rsidR="003C7548" w:rsidRPr="00540386" w:rsidRDefault="00164EE0" w:rsidP="00FA4F27">
      <w:pPr>
        <w:spacing w:before="240" w:after="240" w:line="288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L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a Ley</w:t>
      </w:r>
      <w:r w:rsidR="00FA4F27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51</w:t>
      </w:r>
      <w:r>
        <w:rPr>
          <w:rFonts w:ascii="Book Antiqua" w:hAnsi="Book Antiqua"/>
          <w:sz w:val="24"/>
          <w:szCs w:val="24"/>
          <w:lang w:val="es-PR"/>
        </w:rPr>
        <w:t>–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2026</w:t>
      </w:r>
      <w:r>
        <w:rPr>
          <w:rFonts w:ascii="Book Antiqua" w:hAnsi="Book Antiqua"/>
          <w:sz w:val="24"/>
          <w:szCs w:val="24"/>
          <w:lang w:val="es-PR"/>
        </w:rPr>
        <w:t xml:space="preserve"> enmendó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la Ley Núm. 88 de 9 de julio de 1986</w:t>
      </w:r>
      <w:r w:rsidR="00EB646C">
        <w:rPr>
          <w:rFonts w:ascii="Book Antiqua" w:hAnsi="Book Antiqua"/>
          <w:sz w:val="24"/>
          <w:szCs w:val="24"/>
          <w:lang w:val="es-PR"/>
        </w:rPr>
        <w:t xml:space="preserve"> (</w:t>
      </w:r>
      <w:r w:rsidR="00EB646C" w:rsidRPr="00540386">
        <w:rPr>
          <w:rFonts w:ascii="Book Antiqua" w:hAnsi="Book Antiqua"/>
          <w:sz w:val="24"/>
          <w:szCs w:val="24"/>
          <w:lang w:val="es-PR"/>
        </w:rPr>
        <w:t>Ley Núm. 88</w:t>
      </w:r>
      <w:r w:rsidR="00284C42">
        <w:rPr>
          <w:rFonts w:ascii="Book Antiqua" w:hAnsi="Book Antiqua"/>
          <w:sz w:val="24"/>
          <w:szCs w:val="24"/>
          <w:lang w:val="es-PR"/>
        </w:rPr>
        <w:t xml:space="preserve"> o Ley de Menores de Puerto Rico</w:t>
      </w:r>
      <w:r w:rsidR="00EB646C">
        <w:rPr>
          <w:rFonts w:ascii="Book Antiqua" w:hAnsi="Book Antiqua"/>
          <w:sz w:val="24"/>
          <w:szCs w:val="24"/>
          <w:lang w:val="es-PR"/>
        </w:rPr>
        <w:t>)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</w:t>
      </w:r>
      <w:r>
        <w:rPr>
          <w:rFonts w:ascii="Book Antiqua" w:hAnsi="Book Antiqua"/>
          <w:sz w:val="24"/>
          <w:szCs w:val="24"/>
          <w:lang w:val="es-PR"/>
        </w:rPr>
        <w:t xml:space="preserve">y </w:t>
      </w:r>
      <w:r w:rsidR="00DA0D8B">
        <w:rPr>
          <w:rFonts w:ascii="Book Antiqua" w:hAnsi="Book Antiqua"/>
          <w:sz w:val="24"/>
          <w:szCs w:val="24"/>
          <w:lang w:val="es-PR"/>
        </w:rPr>
        <w:t xml:space="preserve">dispuso,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entre otras cosas, para las grabaciones de audio y video de los interrogatorios de menores dentro de un proceso investigativo</w:t>
      </w:r>
      <w:r w:rsidR="00DA0D8B">
        <w:rPr>
          <w:rFonts w:ascii="Book Antiqua" w:hAnsi="Book Antiqua"/>
          <w:sz w:val="24"/>
          <w:szCs w:val="24"/>
          <w:lang w:val="es-PR"/>
        </w:rPr>
        <w:t>. S</w:t>
      </w:r>
      <w:r w:rsidR="00DF30CD">
        <w:rPr>
          <w:rFonts w:ascii="Book Antiqua" w:hAnsi="Book Antiqua"/>
          <w:sz w:val="24"/>
          <w:szCs w:val="24"/>
          <w:lang w:val="es-PR"/>
        </w:rPr>
        <w:t>e hace necesario</w:t>
      </w:r>
      <w:r w:rsidR="00C01CE8">
        <w:rPr>
          <w:rFonts w:ascii="Book Antiqua" w:hAnsi="Book Antiqua"/>
          <w:sz w:val="24"/>
          <w:szCs w:val="24"/>
          <w:lang w:val="es-PR"/>
        </w:rPr>
        <w:t xml:space="preserve"> establecer una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herramienta para proteger y verificar que la renuncia </w:t>
      </w:r>
      <w:r w:rsidR="00703EF1">
        <w:rPr>
          <w:rFonts w:ascii="Book Antiqua" w:hAnsi="Book Antiqua"/>
          <w:sz w:val="24"/>
          <w:szCs w:val="24"/>
          <w:lang w:val="es-PR"/>
        </w:rPr>
        <w:t xml:space="preserve">de los menores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a derechos constitucionales </w:t>
      </w:r>
      <w:r w:rsidR="00DA0D8B">
        <w:rPr>
          <w:rFonts w:ascii="Book Antiqua" w:hAnsi="Book Antiqua"/>
          <w:sz w:val="24"/>
          <w:szCs w:val="24"/>
          <w:lang w:val="es-PR"/>
        </w:rPr>
        <w:t xml:space="preserve">se hizo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de manera inteligente, libre y voluntaria</w:t>
      </w:r>
      <w:r w:rsidR="003C7548" w:rsidRPr="00540386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740B2146" w14:textId="22364A59" w:rsidR="009930F8" w:rsidRPr="00540386" w:rsidRDefault="00F6681B" w:rsidP="000A354C">
      <w:pPr>
        <w:spacing w:before="240"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>
        <w:rPr>
          <w:rFonts w:ascii="Book Antiqua" w:hAnsi="Book Antiqua"/>
          <w:sz w:val="24"/>
          <w:szCs w:val="24"/>
          <w:lang w:val="es-PR"/>
        </w:rPr>
        <w:t xml:space="preserve">Esto </w:t>
      </w:r>
      <w:r w:rsidR="00FE77A8" w:rsidRPr="00540386">
        <w:rPr>
          <w:rFonts w:ascii="Book Antiqua" w:hAnsi="Book Antiqua"/>
          <w:sz w:val="24"/>
          <w:szCs w:val="24"/>
          <w:lang w:val="es-PR"/>
        </w:rPr>
        <w:t xml:space="preserve">responde al fin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legítimo de fortalecer la protección de los menores bajo custodia</w:t>
      </w:r>
      <w:r>
        <w:rPr>
          <w:rFonts w:ascii="Book Antiqua" w:hAnsi="Book Antiqua"/>
          <w:sz w:val="24"/>
          <w:szCs w:val="24"/>
          <w:lang w:val="es-PR"/>
        </w:rPr>
        <w:t>. Se</w:t>
      </w:r>
      <w:r w:rsidR="002948EE">
        <w:rPr>
          <w:rFonts w:ascii="Book Antiqua" w:hAnsi="Book Antiqua"/>
          <w:sz w:val="24"/>
          <w:szCs w:val="24"/>
          <w:lang w:val="es-PR"/>
        </w:rPr>
        <w:t xml:space="preserve"> procura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el consentimiento expreso del propio menor y de su padre, madre o tutor, a fin de proteger su dignidad e intimidad. </w:t>
      </w:r>
      <w:r w:rsidR="002577BA">
        <w:rPr>
          <w:rFonts w:ascii="Book Antiqua" w:hAnsi="Book Antiqua"/>
          <w:sz w:val="24"/>
          <w:szCs w:val="24"/>
          <w:lang w:val="es-PR"/>
        </w:rPr>
        <w:t xml:space="preserve"> Además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, y con el propósito de hacer de esta herramienta una útil y pertinente</w:t>
      </w:r>
      <w:r w:rsidR="000A354C">
        <w:rPr>
          <w:rFonts w:ascii="Book Antiqua" w:hAnsi="Book Antiqua"/>
          <w:sz w:val="24"/>
          <w:szCs w:val="24"/>
          <w:lang w:val="es-PR"/>
        </w:rPr>
        <w:t>,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</w:t>
      </w:r>
      <w:r w:rsidR="000A354C">
        <w:rPr>
          <w:rFonts w:ascii="Book Antiqua" w:hAnsi="Book Antiqua"/>
          <w:sz w:val="24"/>
          <w:szCs w:val="24"/>
          <w:lang w:val="es-PR"/>
        </w:rPr>
        <w:t xml:space="preserve">surge </w:t>
      </w:r>
      <w:r w:rsidR="002948EE">
        <w:rPr>
          <w:rFonts w:ascii="Book Antiqua" w:hAnsi="Book Antiqua"/>
          <w:sz w:val="24"/>
          <w:szCs w:val="24"/>
          <w:lang w:val="es-PR"/>
        </w:rPr>
        <w:t>la necesidad de</w:t>
      </w:r>
      <w:r w:rsidR="00226FA1">
        <w:rPr>
          <w:rFonts w:ascii="Book Antiqua" w:hAnsi="Book Antiqua"/>
          <w:sz w:val="24"/>
          <w:szCs w:val="24"/>
          <w:lang w:val="es-PR"/>
        </w:rPr>
        <w:t xml:space="preserve">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limitar la obligación de identificar las voces de las personas que se escuchan en la grabación a las que intervienen activamente en el interrogatorio o en la toma de decisiones relevantes.</w:t>
      </w:r>
    </w:p>
    <w:p w14:paraId="54CBBE7D" w14:textId="0135FF73" w:rsidR="00B12C91" w:rsidRDefault="006352D0" w:rsidP="00B12C91">
      <w:pPr>
        <w:suppressLineNumbers/>
        <w:spacing w:after="0" w:line="288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La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Ley</w:t>
      </w:r>
      <w:r w:rsidR="00771CEF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51</w:t>
      </w:r>
      <w:r w:rsidR="002577BA">
        <w:rPr>
          <w:rFonts w:ascii="Book Antiqua" w:hAnsi="Book Antiqua"/>
          <w:sz w:val="24"/>
          <w:szCs w:val="24"/>
          <w:lang w:val="es-PR"/>
        </w:rPr>
        <w:t>-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2026 contempla la posibilidad de circunstancias apremiantes que impidan que el interrogatorio sea grabado en audio y video</w:t>
      </w:r>
      <w:r w:rsidR="00B12C91">
        <w:rPr>
          <w:rFonts w:ascii="Book Antiqua" w:hAnsi="Book Antiqua"/>
          <w:sz w:val="24"/>
          <w:szCs w:val="24"/>
          <w:lang w:val="es-PR"/>
        </w:rPr>
        <w:t>. Ahora bien,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</w:t>
      </w:r>
      <w:r w:rsidR="00500DA0">
        <w:rPr>
          <w:rFonts w:ascii="Book Antiqua" w:hAnsi="Book Antiqua"/>
          <w:sz w:val="24"/>
          <w:szCs w:val="24"/>
          <w:lang w:val="es-PR"/>
        </w:rPr>
        <w:t xml:space="preserve">esto </w:t>
      </w:r>
      <w:r w:rsidR="00F97B07">
        <w:rPr>
          <w:rFonts w:ascii="Book Antiqua" w:hAnsi="Book Antiqua"/>
          <w:sz w:val="24"/>
          <w:szCs w:val="24"/>
          <w:lang w:val="es-PR"/>
        </w:rPr>
        <w:t xml:space="preserve">no implicará la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inadmisibilidad automática</w:t>
      </w:r>
      <w:r w:rsidR="00F97B07">
        <w:rPr>
          <w:rFonts w:ascii="Book Antiqua" w:hAnsi="Book Antiqua"/>
          <w:sz w:val="24"/>
          <w:szCs w:val="24"/>
          <w:lang w:val="es-PR"/>
        </w:rPr>
        <w:t xml:space="preserve"> de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la declaración del menor por el hecho de que no se perpetu</w:t>
      </w:r>
      <w:r w:rsidR="00771CEF">
        <w:rPr>
          <w:rFonts w:ascii="Book Antiqua" w:hAnsi="Book Antiqua"/>
          <w:sz w:val="24"/>
          <w:szCs w:val="24"/>
          <w:lang w:val="es-PR"/>
        </w:rPr>
        <w:t>ó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mediante la grabación de audio y video.</w:t>
      </w:r>
    </w:p>
    <w:p w14:paraId="0DFFFAE7" w14:textId="7BB024FD" w:rsidR="00C53BA1" w:rsidRPr="00540386" w:rsidRDefault="000F533F" w:rsidP="00B12C91">
      <w:pPr>
        <w:suppressLineNumbers/>
        <w:spacing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>
        <w:rPr>
          <w:rFonts w:ascii="Book Antiqua" w:hAnsi="Book Antiqua"/>
          <w:sz w:val="24"/>
          <w:szCs w:val="24"/>
          <w:lang w:val="es-PR"/>
        </w:rPr>
        <w:t>E</w:t>
      </w:r>
      <w:r w:rsidR="00652DFC" w:rsidRPr="00540386">
        <w:rPr>
          <w:rFonts w:ascii="Book Antiqua" w:hAnsi="Book Antiqua"/>
          <w:sz w:val="24"/>
          <w:szCs w:val="24"/>
          <w:lang w:val="es-PR"/>
        </w:rPr>
        <w:t>st</w:t>
      </w:r>
      <w:r w:rsidR="002577BA">
        <w:rPr>
          <w:rFonts w:ascii="Book Antiqua" w:hAnsi="Book Antiqua"/>
          <w:sz w:val="24"/>
          <w:szCs w:val="24"/>
          <w:lang w:val="es-PR"/>
        </w:rPr>
        <w:t>a</w:t>
      </w:r>
      <w:r w:rsidR="00652DFC" w:rsidRPr="00540386">
        <w:rPr>
          <w:rFonts w:ascii="Book Antiqua" w:hAnsi="Book Antiqua"/>
          <w:sz w:val="24"/>
          <w:szCs w:val="24"/>
          <w:lang w:val="es-PR"/>
        </w:rPr>
        <w:t xml:space="preserve">s 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enmiendas buscan dar claridad a la norma y balancear en justicia los derechos que se buscan proteger, siendo estos los del menor en custodia que es interroga</w:t>
      </w:r>
      <w:r>
        <w:rPr>
          <w:rFonts w:ascii="Book Antiqua" w:hAnsi="Book Antiqua"/>
          <w:sz w:val="24"/>
          <w:szCs w:val="24"/>
          <w:lang w:val="es-PR"/>
        </w:rPr>
        <w:t>do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por l</w:t>
      </w:r>
      <w:r w:rsidR="001629AF">
        <w:rPr>
          <w:rFonts w:ascii="Book Antiqua" w:hAnsi="Book Antiqua"/>
          <w:sz w:val="24"/>
          <w:szCs w:val="24"/>
          <w:lang w:val="es-PR"/>
        </w:rPr>
        <w:t>as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autoridades</w:t>
      </w:r>
      <w:r w:rsidR="00B13BF6">
        <w:rPr>
          <w:rFonts w:ascii="Book Antiqua" w:hAnsi="Book Antiqua"/>
          <w:sz w:val="24"/>
          <w:szCs w:val="24"/>
          <w:lang w:val="es-PR"/>
        </w:rPr>
        <w:t>. También se busca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que la evidencia se obt</w:t>
      </w:r>
      <w:r w:rsidR="006870B8">
        <w:rPr>
          <w:rFonts w:ascii="Book Antiqua" w:hAnsi="Book Antiqua"/>
          <w:sz w:val="24"/>
          <w:szCs w:val="24"/>
          <w:lang w:val="es-PR"/>
        </w:rPr>
        <w:t>enga de</w:t>
      </w:r>
      <w:r w:rsidR="009930F8" w:rsidRPr="00540386">
        <w:rPr>
          <w:rFonts w:ascii="Book Antiqua" w:hAnsi="Book Antiqua"/>
          <w:sz w:val="24"/>
          <w:szCs w:val="24"/>
          <w:lang w:val="es-PR"/>
        </w:rPr>
        <w:t xml:space="preserve"> manera legal para que pueda ser presentada ante un </w:t>
      </w:r>
      <w:r w:rsidR="006870B8">
        <w:rPr>
          <w:rFonts w:ascii="Book Antiqua" w:hAnsi="Book Antiqua"/>
          <w:sz w:val="24"/>
          <w:szCs w:val="24"/>
          <w:lang w:val="es-PR"/>
        </w:rPr>
        <w:t>t</w:t>
      </w:r>
      <w:r w:rsidR="009930F8" w:rsidRPr="00540386">
        <w:rPr>
          <w:rFonts w:ascii="Book Antiqua" w:hAnsi="Book Antiqua"/>
          <w:sz w:val="24"/>
          <w:szCs w:val="24"/>
          <w:lang w:val="es-PR"/>
        </w:rPr>
        <w:t>ribunal</w:t>
      </w:r>
      <w:r w:rsidR="006870B8">
        <w:rPr>
          <w:rFonts w:ascii="Book Antiqua" w:hAnsi="Book Antiqua"/>
          <w:sz w:val="24"/>
          <w:szCs w:val="24"/>
          <w:lang w:val="es-PR"/>
        </w:rPr>
        <w:t>.</w:t>
      </w:r>
    </w:p>
    <w:p w14:paraId="2FEDACC1" w14:textId="476EE06B" w:rsidR="007728D9" w:rsidRPr="00891258" w:rsidRDefault="4B8327FA" w:rsidP="00D2566E">
      <w:pPr>
        <w:spacing w:before="240" w:after="120" w:line="240" w:lineRule="auto"/>
        <w:ind w:firstLine="720"/>
        <w:jc w:val="center"/>
        <w:rPr>
          <w:rFonts w:ascii="Book Antiqua" w:eastAsia="Book Antiqua" w:hAnsi="Book Antiqua" w:cs="Book Antiqua"/>
          <w:color w:val="000000" w:themeColor="text1"/>
          <w:spacing w:val="12"/>
          <w:sz w:val="24"/>
          <w:szCs w:val="24"/>
          <w:lang w:val="es-ES"/>
        </w:rPr>
      </w:pPr>
      <w:r w:rsidRPr="00891258">
        <w:rPr>
          <w:rFonts w:ascii="Book Antiqua" w:eastAsia="Book Antiqua" w:hAnsi="Book Antiqua" w:cs="Book Antiqua"/>
          <w:color w:val="000000" w:themeColor="text1"/>
          <w:spacing w:val="12"/>
          <w:sz w:val="24"/>
          <w:szCs w:val="24"/>
          <w:lang w:val="es-ES"/>
        </w:rPr>
        <w:t>ANÁLISIS DE LA MEDIDA</w:t>
      </w:r>
      <w:r w:rsidR="4EFC05C2" w:rsidRPr="00891258">
        <w:rPr>
          <w:rFonts w:ascii="Book Antiqua" w:eastAsia="Book Antiqua" w:hAnsi="Book Antiqua" w:cs="Book Antiqua"/>
          <w:color w:val="000000" w:themeColor="text1"/>
          <w:spacing w:val="12"/>
          <w:sz w:val="24"/>
          <w:szCs w:val="24"/>
          <w:lang w:val="es-ES"/>
        </w:rPr>
        <w:t xml:space="preserve"> </w:t>
      </w:r>
    </w:p>
    <w:p w14:paraId="7C3DF875" w14:textId="3F42273B" w:rsidR="00A4783A" w:rsidRPr="00540386" w:rsidRDefault="00A4783A" w:rsidP="00D2566E">
      <w:pPr>
        <w:spacing w:after="120" w:line="257" w:lineRule="auto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>El P</w:t>
      </w:r>
      <w:r w:rsidR="00314928">
        <w:rPr>
          <w:rFonts w:ascii="Book Antiqua" w:eastAsia="Book Antiqua" w:hAnsi="Book Antiqua" w:cs="Book Antiqua"/>
          <w:sz w:val="24"/>
          <w:szCs w:val="24"/>
          <w:lang w:val="es-US"/>
        </w:rPr>
        <w:t>. de la C.</w:t>
      </w:r>
      <w:r w:rsidR="00652DFC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1206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persigue </w:t>
      </w:r>
      <w:r w:rsidR="00652DFC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lo </w:t>
      </w:r>
      <w:r w:rsidR="007D4A9F" w:rsidRPr="00540386">
        <w:rPr>
          <w:rFonts w:ascii="Book Antiqua" w:eastAsia="Book Antiqua" w:hAnsi="Book Antiqua" w:cs="Book Antiqua"/>
          <w:sz w:val="24"/>
          <w:szCs w:val="24"/>
          <w:lang w:val="es-US"/>
        </w:rPr>
        <w:t>siguiente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>:</w:t>
      </w:r>
    </w:p>
    <w:p w14:paraId="2A728DDA" w14:textId="662CA880" w:rsidR="00974CE5" w:rsidRPr="00540386" w:rsidRDefault="00A4783A" w:rsidP="00D2566E">
      <w:pPr>
        <w:pStyle w:val="ListParagraph"/>
        <w:numPr>
          <w:ilvl w:val="0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Enmendar </w:t>
      </w:r>
      <w:r w:rsidR="00B669DB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el </w:t>
      </w:r>
      <w:r w:rsidR="00314928">
        <w:rPr>
          <w:rFonts w:ascii="Book Antiqua" w:eastAsia="Book Antiqua" w:hAnsi="Book Antiqua" w:cs="Book Antiqua"/>
          <w:sz w:val="24"/>
          <w:szCs w:val="24"/>
          <w:lang w:val="es-US"/>
        </w:rPr>
        <w:t>a</w:t>
      </w:r>
      <w:r w:rsidR="00B669DB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rtículo </w:t>
      </w:r>
      <w:r w:rsidR="00DB63E3" w:rsidRPr="00540386">
        <w:rPr>
          <w:rFonts w:ascii="Book Antiqua" w:eastAsia="Book Antiqua" w:hAnsi="Book Antiqua" w:cs="Book Antiqua"/>
          <w:sz w:val="24"/>
          <w:szCs w:val="24"/>
          <w:lang w:val="es-US"/>
        </w:rPr>
        <w:t>11</w:t>
      </w:r>
      <w:r w:rsidR="00347D99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154ADA" w:rsidRPr="00540386">
        <w:rPr>
          <w:rFonts w:ascii="Book Antiqua" w:eastAsia="Book Antiqua" w:hAnsi="Book Antiqua" w:cs="Book Antiqua"/>
          <w:sz w:val="24"/>
          <w:szCs w:val="24"/>
          <w:lang w:val="es-US"/>
        </w:rPr>
        <w:t>de la Ley Núm. 88</w:t>
      </w:r>
      <w:r w:rsidR="00314928">
        <w:rPr>
          <w:rFonts w:ascii="Book Antiqua" w:eastAsia="Book Antiqua" w:hAnsi="Book Antiqua" w:cs="Book Antiqua"/>
          <w:sz w:val="24"/>
          <w:szCs w:val="24"/>
          <w:lang w:val="es-US"/>
        </w:rPr>
        <w:t>,</w:t>
      </w:r>
      <w:r w:rsidR="00154ADA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347D99" w:rsidRPr="00540386">
        <w:rPr>
          <w:rFonts w:ascii="Book Antiqua" w:eastAsia="Book Antiqua" w:hAnsi="Book Antiqua" w:cs="Book Antiqua"/>
          <w:sz w:val="24"/>
          <w:szCs w:val="24"/>
          <w:lang w:val="es-US"/>
        </w:rPr>
        <w:t>con el propósito de</w:t>
      </w:r>
      <w:r w:rsidR="00974CE5" w:rsidRPr="00540386">
        <w:rPr>
          <w:rFonts w:ascii="Book Antiqua" w:eastAsia="Book Antiqua" w:hAnsi="Book Antiqua" w:cs="Book Antiqua"/>
          <w:sz w:val="24"/>
          <w:szCs w:val="24"/>
          <w:lang w:val="es-US"/>
        </w:rPr>
        <w:t>:</w:t>
      </w:r>
    </w:p>
    <w:p w14:paraId="017733CA" w14:textId="7733AE45" w:rsidR="00F93B97" w:rsidRPr="00540386" w:rsidRDefault="00347D99" w:rsidP="00D2566E">
      <w:pPr>
        <w:pStyle w:val="ListParagraph"/>
        <w:numPr>
          <w:ilvl w:val="1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F93B97" w:rsidRPr="00540386">
        <w:rPr>
          <w:rFonts w:ascii="Book Antiqua" w:eastAsia="Book Antiqua" w:hAnsi="Book Antiqua" w:cs="Book Antiqua"/>
          <w:sz w:val="24"/>
          <w:szCs w:val="24"/>
          <w:lang w:val="es-US"/>
        </w:rPr>
        <w:t>A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ñadir un nuevo inciso </w:t>
      </w:r>
      <w:r w:rsidR="00846FE4" w:rsidRPr="00540386">
        <w:rPr>
          <w:rFonts w:ascii="Book Antiqua" w:eastAsia="Book Antiqua" w:hAnsi="Book Antiqua" w:cs="Book Antiqua"/>
          <w:sz w:val="24"/>
          <w:szCs w:val="24"/>
          <w:lang w:val="es-US"/>
        </w:rPr>
        <w:t>(b)</w:t>
      </w:r>
      <w:r w:rsidR="0083230C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para que el Juez, al momento de considerar la renuncia </w:t>
      </w:r>
      <w:r w:rsidR="00AF7196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al derecho constitucional, </w:t>
      </w:r>
      <w:r w:rsidR="00FD65C4" w:rsidRPr="00540386">
        <w:rPr>
          <w:rFonts w:ascii="Book Antiqua" w:eastAsia="Book Antiqua" w:hAnsi="Book Antiqua" w:cs="Book Antiqua"/>
          <w:sz w:val="24"/>
          <w:szCs w:val="24"/>
          <w:lang w:val="es-US"/>
        </w:rPr>
        <w:t>constate el hecho de que el menor</w:t>
      </w:r>
      <w:r w:rsidR="00861DD7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, </w:t>
      </w:r>
      <w:r w:rsidR="00AF7196" w:rsidRPr="00540386">
        <w:rPr>
          <w:rFonts w:ascii="Book Antiqua" w:eastAsia="Book Antiqua" w:hAnsi="Book Antiqua" w:cs="Book Antiqua"/>
          <w:sz w:val="24"/>
          <w:szCs w:val="24"/>
          <w:lang w:val="es-US"/>
        </w:rPr>
        <w:t>asistido por sus padres o encargados o defensor judicial y su abogado</w:t>
      </w:r>
      <w:r w:rsidR="00861DD7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prestó consentimiento a ser grabado en audio y video</w:t>
      </w:r>
      <w:r w:rsidR="003018FB" w:rsidRPr="00540386">
        <w:rPr>
          <w:rFonts w:ascii="Book Antiqua" w:eastAsia="Book Antiqua" w:hAnsi="Book Antiqua" w:cs="Book Antiqua"/>
          <w:sz w:val="24"/>
          <w:szCs w:val="24"/>
          <w:lang w:val="es-US"/>
        </w:rPr>
        <w:t>. De no prestar consentimiento, l</w:t>
      </w:r>
      <w:r w:rsidR="00B43872">
        <w:rPr>
          <w:rFonts w:ascii="Book Antiqua" w:eastAsia="Book Antiqua" w:hAnsi="Book Antiqua" w:cs="Book Antiqua"/>
          <w:sz w:val="24"/>
          <w:szCs w:val="24"/>
          <w:lang w:val="es-US"/>
        </w:rPr>
        <w:t>a</w:t>
      </w:r>
      <w:r w:rsidR="003018FB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negativa debe constar en documento escrito</w:t>
      </w:r>
      <w:r w:rsidR="00273A10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. </w:t>
      </w:r>
    </w:p>
    <w:p w14:paraId="0498C022" w14:textId="77777777" w:rsidR="00F93B97" w:rsidRPr="00540386" w:rsidRDefault="00B26615" w:rsidP="00D2566E">
      <w:pPr>
        <w:pStyle w:val="ListParagraph"/>
        <w:numPr>
          <w:ilvl w:val="1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>Con este nuevo inciso (b)</w:t>
      </w:r>
      <w:r w:rsidR="00F93B97" w:rsidRPr="00540386">
        <w:rPr>
          <w:rFonts w:ascii="Book Antiqua" w:eastAsia="Book Antiqua" w:hAnsi="Book Antiqua" w:cs="Book Antiqua"/>
          <w:sz w:val="24"/>
          <w:szCs w:val="24"/>
          <w:lang w:val="es-US"/>
        </w:rPr>
        <w:t>, renumerar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com</w:t>
      </w:r>
      <w:r w:rsidR="00B6626B" w:rsidRPr="00540386">
        <w:rPr>
          <w:rFonts w:ascii="Book Antiqua" w:eastAsia="Book Antiqua" w:hAnsi="Book Antiqua" w:cs="Book Antiqua"/>
          <w:sz w:val="24"/>
          <w:szCs w:val="24"/>
          <w:lang w:val="es-US"/>
        </w:rPr>
        <w:t>o (c) y (d) los actuales inciso</w:t>
      </w:r>
      <w:r w:rsidR="009712B6" w:rsidRPr="00540386">
        <w:rPr>
          <w:rFonts w:ascii="Book Antiqua" w:eastAsia="Book Antiqua" w:hAnsi="Book Antiqua" w:cs="Book Antiqua"/>
          <w:sz w:val="24"/>
          <w:szCs w:val="24"/>
          <w:lang w:val="es-US"/>
        </w:rPr>
        <w:t>s (b) y (c).</w:t>
      </w:r>
    </w:p>
    <w:p w14:paraId="3F1159E5" w14:textId="77777777" w:rsidR="00F93B97" w:rsidRPr="00540386" w:rsidRDefault="009712B6" w:rsidP="00D2566E">
      <w:pPr>
        <w:pStyle w:val="ListParagraph"/>
        <w:numPr>
          <w:ilvl w:val="1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Enmendar el nuevo inciso (d) para incluir que las personas que participan activamente </w:t>
      </w:r>
      <w:r w:rsidR="000F1A6C" w:rsidRPr="00540386">
        <w:rPr>
          <w:rFonts w:ascii="Book Antiqua" w:eastAsia="Book Antiqua" w:hAnsi="Book Antiqua" w:cs="Book Antiqua"/>
          <w:sz w:val="24"/>
          <w:szCs w:val="24"/>
          <w:lang w:val="es-US"/>
        </w:rPr>
        <w:t>en el interrogatorio o en la toma de decisiones sean identificadas</w:t>
      </w:r>
      <w:r w:rsidR="00974CE5" w:rsidRPr="00540386">
        <w:rPr>
          <w:rFonts w:ascii="Book Antiqua" w:eastAsia="Book Antiqua" w:hAnsi="Book Antiqua" w:cs="Book Antiqua"/>
          <w:sz w:val="24"/>
          <w:szCs w:val="24"/>
          <w:lang w:val="es-US"/>
        </w:rPr>
        <w:t>.</w:t>
      </w:r>
    </w:p>
    <w:p w14:paraId="1F5FA4AD" w14:textId="77777777" w:rsidR="008C0408" w:rsidRDefault="00974CE5" w:rsidP="00D2566E">
      <w:pPr>
        <w:pStyle w:val="ListParagraph"/>
        <w:numPr>
          <w:ilvl w:val="1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D2566E">
        <w:rPr>
          <w:rFonts w:ascii="Book Antiqua" w:eastAsia="Book Antiqua" w:hAnsi="Book Antiqua" w:cs="Book Antiqua"/>
          <w:sz w:val="24"/>
          <w:szCs w:val="24"/>
          <w:lang w:val="es-US"/>
        </w:rPr>
        <w:lastRenderedPageBreak/>
        <w:t>Para</w:t>
      </w:r>
      <w:r w:rsidR="00332323" w:rsidRPr="00D2566E">
        <w:rPr>
          <w:rFonts w:ascii="Book Antiqua" w:eastAsia="Book Antiqua" w:hAnsi="Book Antiqua" w:cs="Book Antiqua"/>
          <w:sz w:val="24"/>
          <w:szCs w:val="24"/>
          <w:lang w:val="es-US"/>
        </w:rPr>
        <w:t xml:space="preserve"> aclarar que cuando la grabación de audio y video no sea viable</w:t>
      </w:r>
      <w:r w:rsidR="00FA4ADC" w:rsidRPr="00D2566E">
        <w:rPr>
          <w:rFonts w:ascii="Book Antiqua" w:eastAsia="Book Antiqua" w:hAnsi="Book Antiqua" w:cs="Book Antiqua"/>
          <w:sz w:val="24"/>
          <w:szCs w:val="24"/>
          <w:lang w:val="es-US"/>
        </w:rPr>
        <w:t xml:space="preserve"> debido a circunstancias apremiantes por situaciones de emergencia o de seguridad pública</w:t>
      </w:r>
      <w:r w:rsidR="00AA06E4" w:rsidRPr="00D2566E">
        <w:rPr>
          <w:rFonts w:ascii="Book Antiqua" w:eastAsia="Book Antiqua" w:hAnsi="Book Antiqua" w:cs="Book Antiqua"/>
          <w:sz w:val="24"/>
          <w:szCs w:val="24"/>
          <w:lang w:val="es-US"/>
        </w:rPr>
        <w:t xml:space="preserve">, el funcionario del orden público deberá documentar una explicación </w:t>
      </w:r>
      <w:r w:rsidR="0070441B" w:rsidRPr="00D2566E">
        <w:rPr>
          <w:rFonts w:ascii="Book Antiqua" w:eastAsia="Book Antiqua" w:hAnsi="Book Antiqua" w:cs="Book Antiqua"/>
          <w:sz w:val="24"/>
          <w:szCs w:val="24"/>
          <w:lang w:val="es-US"/>
        </w:rPr>
        <w:t>de dichas circunstancias en el informe policial y no será causa automática de inadmisibilidad.</w:t>
      </w:r>
    </w:p>
    <w:p w14:paraId="0EE41BB0" w14:textId="438DCA49" w:rsidR="001F4E20" w:rsidRDefault="00A61A4A" w:rsidP="004F5470">
      <w:pPr>
        <w:pStyle w:val="ListParagraph"/>
        <w:numPr>
          <w:ilvl w:val="0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Enmendar el inciso (i) del </w:t>
      </w:r>
      <w:r w:rsidR="00D2566E">
        <w:rPr>
          <w:rFonts w:ascii="Book Antiqua" w:eastAsia="Book Antiqua" w:hAnsi="Book Antiqua" w:cs="Book Antiqua"/>
          <w:sz w:val="24"/>
          <w:szCs w:val="24"/>
          <w:lang w:val="es-US"/>
        </w:rPr>
        <w:t>a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rtículo </w:t>
      </w:r>
      <w:r w:rsidR="00154ADA" w:rsidRPr="00540386">
        <w:rPr>
          <w:rFonts w:ascii="Book Antiqua" w:eastAsia="Book Antiqua" w:hAnsi="Book Antiqua" w:cs="Book Antiqua"/>
          <w:sz w:val="24"/>
          <w:szCs w:val="24"/>
          <w:lang w:val="es-US"/>
        </w:rPr>
        <w:t>37</w:t>
      </w:r>
      <w:r w:rsidR="00740A25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de la Ley Núm. 88 con el propósito de</w:t>
      </w:r>
      <w:r w:rsidR="001F4E20" w:rsidRPr="00540386">
        <w:rPr>
          <w:rFonts w:ascii="Book Antiqua" w:eastAsia="Book Antiqua" w:hAnsi="Book Antiqua" w:cs="Book Antiqua"/>
          <w:sz w:val="24"/>
          <w:szCs w:val="24"/>
          <w:lang w:val="es-US"/>
        </w:rPr>
        <w:t>:</w:t>
      </w:r>
    </w:p>
    <w:p w14:paraId="0E6E2DEC" w14:textId="3B19D4D1" w:rsidR="00273A10" w:rsidRPr="00540386" w:rsidRDefault="00CD3808" w:rsidP="00D2566E">
      <w:pPr>
        <w:pStyle w:val="ListParagraph"/>
        <w:numPr>
          <w:ilvl w:val="1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1F4E20" w:rsidRPr="00540386">
        <w:rPr>
          <w:rFonts w:ascii="Book Antiqua" w:eastAsia="Book Antiqua" w:hAnsi="Book Antiqua" w:cs="Book Antiqua"/>
          <w:sz w:val="24"/>
          <w:szCs w:val="24"/>
          <w:lang w:val="es-US"/>
        </w:rPr>
        <w:t>I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ncluir que </w:t>
      </w:r>
      <w:r w:rsidR="002577BA">
        <w:rPr>
          <w:rFonts w:ascii="Book Antiqua" w:eastAsia="Book Antiqua" w:hAnsi="Book Antiqua" w:cs="Book Antiqua"/>
          <w:sz w:val="24"/>
          <w:szCs w:val="24"/>
          <w:lang w:val="es-US"/>
        </w:rPr>
        <w:t>además de</w:t>
      </w:r>
      <w:r w:rsidR="002B1E11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preservar las imágenes y voces de las personas presentes como ya está contemplado en la ley, </w:t>
      </w:r>
      <w:r w:rsidR="002577BA">
        <w:rPr>
          <w:rFonts w:ascii="Book Antiqua" w:eastAsia="Book Antiqua" w:hAnsi="Book Antiqua" w:cs="Book Antiqua"/>
          <w:sz w:val="24"/>
          <w:szCs w:val="24"/>
          <w:lang w:val="es-US"/>
        </w:rPr>
        <w:t>deben identificarse</w:t>
      </w:r>
      <w:r w:rsidR="001F4E20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las personas que participaron activamente en el interrogatorio o en la toma de decisiones. </w:t>
      </w:r>
    </w:p>
    <w:p w14:paraId="50D9D58B" w14:textId="57BD4A7D" w:rsidR="00234892" w:rsidRDefault="00234892" w:rsidP="00D2566E">
      <w:pPr>
        <w:pStyle w:val="ListParagraph"/>
        <w:numPr>
          <w:ilvl w:val="1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Incluir que el incumplimiento con la grabación </w:t>
      </w:r>
      <w:r w:rsidR="00414955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y los demás requisitos </w:t>
      </w:r>
      <w:r w:rsidR="009363B9" w:rsidRPr="00540386">
        <w:rPr>
          <w:rFonts w:ascii="Book Antiqua" w:eastAsia="Book Antiqua" w:hAnsi="Book Antiqua" w:cs="Book Antiqua"/>
          <w:sz w:val="24"/>
          <w:szCs w:val="24"/>
          <w:lang w:val="es-US"/>
        </w:rPr>
        <w:t>dispuestos</w:t>
      </w:r>
      <w:r w:rsidR="0088019A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no conllevará</w:t>
      </w:r>
      <w:r w:rsidR="00CC085F">
        <w:rPr>
          <w:rFonts w:ascii="Book Antiqua" w:eastAsia="Book Antiqua" w:hAnsi="Book Antiqua" w:cs="Book Antiqua"/>
          <w:sz w:val="24"/>
          <w:szCs w:val="24"/>
          <w:lang w:val="es-US"/>
        </w:rPr>
        <w:t>n</w:t>
      </w:r>
      <w:r w:rsidR="0088019A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la inadmisibilidad </w:t>
      </w:r>
      <w:r w:rsidR="00D71A5D" w:rsidRPr="00540386">
        <w:rPr>
          <w:rFonts w:ascii="Book Antiqua" w:eastAsia="Book Antiqua" w:hAnsi="Book Antiqua" w:cs="Book Antiqua"/>
          <w:sz w:val="24"/>
          <w:szCs w:val="24"/>
          <w:lang w:val="es-US"/>
        </w:rPr>
        <w:t>automática de las declaraciones obtenidas en el interrogatorio si se presenta prueba confiable de que la renuncia fue hecha de manera libre, voluntaria e inteligente</w:t>
      </w:r>
      <w:r w:rsidR="00EA6809">
        <w:rPr>
          <w:rFonts w:ascii="Book Antiqua" w:eastAsia="Book Antiqua" w:hAnsi="Book Antiqua" w:cs="Book Antiqua"/>
          <w:sz w:val="24"/>
          <w:szCs w:val="24"/>
          <w:lang w:val="es-US"/>
        </w:rPr>
        <w:t>.</w:t>
      </w:r>
    </w:p>
    <w:p w14:paraId="75CCDE7E" w14:textId="17982E7E" w:rsidR="002B2F89" w:rsidRPr="00540386" w:rsidRDefault="002B2F89" w:rsidP="00A06097">
      <w:pPr>
        <w:pStyle w:val="ListParagraph"/>
        <w:numPr>
          <w:ilvl w:val="0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Enmendar </w:t>
      </w:r>
      <w:r w:rsidR="000453B8" w:rsidRPr="00540386">
        <w:rPr>
          <w:rFonts w:ascii="Book Antiqua" w:eastAsia="Book Antiqua" w:hAnsi="Book Antiqua" w:cs="Book Antiqua"/>
          <w:sz w:val="24"/>
          <w:szCs w:val="24"/>
          <w:lang w:val="es-US"/>
        </w:rPr>
        <w:t>la Regla 13.8 de la L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ey </w:t>
      </w:r>
      <w:r w:rsidRPr="00540386">
        <w:rPr>
          <w:rFonts w:ascii="Book Antiqua" w:hAnsi="Book Antiqua"/>
          <w:sz w:val="24"/>
          <w:szCs w:val="24"/>
          <w:lang w:val="es-PR"/>
        </w:rPr>
        <w:t>Núm. 33 de 19 de junio de 1987,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según enmendada,</w:t>
      </w:r>
      <w:r w:rsidR="00A06097">
        <w:rPr>
          <w:rStyle w:val="FootnoteReference"/>
          <w:rFonts w:ascii="Book Antiqua" w:eastAsia="Book Antiqua" w:hAnsi="Book Antiqua" w:cs="Book Antiqua"/>
          <w:sz w:val="24"/>
          <w:szCs w:val="24"/>
          <w:lang w:val="es-US"/>
        </w:rPr>
        <w:footnoteReference w:id="3"/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0453B8" w:rsidRPr="00540386">
        <w:rPr>
          <w:rFonts w:ascii="Book Antiqua" w:eastAsia="Book Antiqua" w:hAnsi="Book Antiqua" w:cs="Book Antiqua"/>
          <w:sz w:val="24"/>
          <w:szCs w:val="24"/>
          <w:lang w:val="es-US"/>
        </w:rPr>
        <w:t>con el propósito de:</w:t>
      </w:r>
    </w:p>
    <w:p w14:paraId="6B4FF455" w14:textId="173E96B0" w:rsidR="000453B8" w:rsidRPr="00540386" w:rsidRDefault="00531B2C" w:rsidP="00A06097">
      <w:pPr>
        <w:pStyle w:val="ListParagraph"/>
        <w:numPr>
          <w:ilvl w:val="1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Añadir un nuevo inciso (c) </w:t>
      </w:r>
      <w:r w:rsidR="009120AC" w:rsidRPr="00540386">
        <w:rPr>
          <w:rFonts w:ascii="Book Antiqua" w:eastAsia="Book Antiqua" w:hAnsi="Book Antiqua" w:cs="Book Antiqua"/>
          <w:sz w:val="24"/>
          <w:szCs w:val="24"/>
          <w:lang w:val="es-US"/>
        </w:rPr>
        <w:t>donde se incluya que a la hora del juez evaluar la renuncia al derecho constitucional</w:t>
      </w:r>
      <w:r w:rsidR="006A1C3C">
        <w:rPr>
          <w:rFonts w:ascii="Book Antiqua" w:eastAsia="Book Antiqua" w:hAnsi="Book Antiqua" w:cs="Book Antiqua"/>
          <w:sz w:val="24"/>
          <w:szCs w:val="24"/>
          <w:lang w:val="es-US"/>
        </w:rPr>
        <w:t>,</w:t>
      </w:r>
      <w:r w:rsidR="009120AC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D27889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el menor de edad asistido de sus padres o encargados o defensor judicial </w:t>
      </w:r>
      <w:r w:rsidR="0087389F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y su </w:t>
      </w:r>
      <w:r w:rsidR="009363B9" w:rsidRPr="00540386">
        <w:rPr>
          <w:rFonts w:ascii="Book Antiqua" w:eastAsia="Book Antiqua" w:hAnsi="Book Antiqua" w:cs="Book Antiqua"/>
          <w:sz w:val="24"/>
          <w:szCs w:val="24"/>
          <w:lang w:val="es-US"/>
        </w:rPr>
        <w:t>abogado</w:t>
      </w:r>
      <w:r w:rsidR="0087389F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prestó </w:t>
      </w:r>
      <w:r w:rsidR="009363B9" w:rsidRPr="00540386">
        <w:rPr>
          <w:rFonts w:ascii="Book Antiqua" w:eastAsia="Book Antiqua" w:hAnsi="Book Antiqua" w:cs="Book Antiqua"/>
          <w:sz w:val="24"/>
          <w:szCs w:val="24"/>
          <w:lang w:val="es-US"/>
        </w:rPr>
        <w:t>consentimiento a</w:t>
      </w:r>
      <w:r w:rsidR="0087389F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ser grabado en audio y video. </w:t>
      </w:r>
    </w:p>
    <w:p w14:paraId="61A7CEAE" w14:textId="15E7A059" w:rsidR="0087389F" w:rsidRPr="00540386" w:rsidRDefault="0087389F" w:rsidP="004F5470">
      <w:pPr>
        <w:pStyle w:val="ListParagraph"/>
        <w:numPr>
          <w:ilvl w:val="1"/>
          <w:numId w:val="18"/>
        </w:numPr>
        <w:spacing w:after="120" w:line="257" w:lineRule="auto"/>
        <w:contextualSpacing w:val="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Renumerar el actual inciso </w:t>
      </w:r>
      <w:r w:rsidR="002B45AE" w:rsidRPr="00540386">
        <w:rPr>
          <w:rFonts w:ascii="Book Antiqua" w:eastAsia="Book Antiqua" w:hAnsi="Book Antiqua" w:cs="Book Antiqua"/>
          <w:sz w:val="24"/>
          <w:szCs w:val="24"/>
          <w:lang w:val="es-US"/>
        </w:rPr>
        <w:t>(c) para que se convierta en el nuevo inciso (d)</w:t>
      </w:r>
      <w:r w:rsidR="00815009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y aclarar que las voces en la grabación de las personas que </w:t>
      </w:r>
      <w:r w:rsidR="00227C27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participaron activamente en el interrogatorio o en las decisiones son identificadas, así como los nombres de todas las personas presentes durante el interrogatorio. </w:t>
      </w:r>
    </w:p>
    <w:p w14:paraId="5C3E4F2E" w14:textId="7A90EED0" w:rsidR="00972880" w:rsidRDefault="00972880" w:rsidP="004F5470">
      <w:pPr>
        <w:spacing w:after="120" w:line="257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>
        <w:rPr>
          <w:rFonts w:ascii="Book Antiqua" w:eastAsia="Book Antiqua" w:hAnsi="Book Antiqua" w:cs="Book Antiqua"/>
          <w:sz w:val="24"/>
          <w:szCs w:val="24"/>
          <w:lang w:val="es-US"/>
        </w:rPr>
        <w:t>Esta comisión procede a resumir el memorial que recibió sobre la medida.</w:t>
      </w:r>
    </w:p>
    <w:p w14:paraId="257F3C98" w14:textId="77777777" w:rsidR="00E434A2" w:rsidRDefault="00726451" w:rsidP="00E434A2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  <w:r>
        <w:rPr>
          <w:rFonts w:ascii="Book Antiqua" w:eastAsia="Book Antiqua" w:hAnsi="Book Antiqua" w:cs="Book Antiqua"/>
          <w:sz w:val="24"/>
          <w:szCs w:val="24"/>
          <w:lang w:val="es-ES"/>
        </w:rPr>
        <w:t>E</w:t>
      </w:r>
      <w:r w:rsidR="00DA66AF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l </w:t>
      </w:r>
      <w:r w:rsidR="00DA66AF" w:rsidRPr="00726451">
        <w:rPr>
          <w:rFonts w:ascii="Book Antiqua" w:eastAsia="Book Antiqua" w:hAnsi="Book Antiqua" w:cs="Book Antiqua"/>
          <w:b/>
          <w:bCs/>
          <w:sz w:val="24"/>
          <w:szCs w:val="24"/>
          <w:lang w:val="es-ES"/>
        </w:rPr>
        <w:t>Departamento de Justicia</w:t>
      </w:r>
      <w:r>
        <w:rPr>
          <w:rFonts w:ascii="Book Antiqua" w:eastAsia="Book Antiqua" w:hAnsi="Book Antiqua" w:cs="Book Antiqua"/>
          <w:sz w:val="24"/>
          <w:szCs w:val="24"/>
          <w:lang w:val="es-ES"/>
        </w:rPr>
        <w:t xml:space="preserve"> (Justicia) explicó</w:t>
      </w:r>
      <w:r w:rsidR="00DA66AF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que 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la Ley </w:t>
      </w:r>
      <w:r w:rsidR="00DA66AF" w:rsidRPr="00540386">
        <w:rPr>
          <w:rFonts w:ascii="Book Antiqua" w:eastAsia="Book Antiqua" w:hAnsi="Book Antiqua" w:cs="Book Antiqua"/>
          <w:sz w:val="24"/>
          <w:szCs w:val="24"/>
          <w:lang w:val="es-ES"/>
        </w:rPr>
        <w:t>Núm.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88 dispone el proceso correspondiente en los casos de menores que cometen faltas. Esta </w:t>
      </w:r>
      <w:r>
        <w:rPr>
          <w:rFonts w:ascii="Book Antiqua" w:eastAsia="Book Antiqua" w:hAnsi="Book Antiqua" w:cs="Book Antiqua"/>
          <w:sz w:val="24"/>
          <w:szCs w:val="24"/>
          <w:lang w:val="es-ES"/>
        </w:rPr>
        <w:t>l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ey fue aprobada </w:t>
      </w:r>
      <w:r w:rsidR="00C27FBA">
        <w:rPr>
          <w:rFonts w:ascii="Book Antiqua" w:eastAsia="Book Antiqua" w:hAnsi="Book Antiqua" w:cs="Book Antiqua"/>
          <w:sz w:val="24"/>
          <w:szCs w:val="24"/>
          <w:lang w:val="es-ES"/>
        </w:rPr>
        <w:t xml:space="preserve">para 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proveer el cuidado, protecci</w:t>
      </w:r>
      <w:r w:rsidR="00A13C1B" w:rsidRPr="0054038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n, desarrollo, habilitaci</w:t>
      </w:r>
      <w:r w:rsidR="00A13C1B" w:rsidRPr="0054038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n y rehabilitaci</w:t>
      </w:r>
      <w:r w:rsidR="00A13C1B" w:rsidRPr="0054038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n de los menores</w:t>
      </w:r>
      <w:r w:rsidR="00C27FBA">
        <w:rPr>
          <w:rFonts w:ascii="Book Antiqua" w:eastAsia="Book Antiqua" w:hAnsi="Book Antiqua" w:cs="Book Antiqua"/>
          <w:sz w:val="24"/>
          <w:szCs w:val="24"/>
          <w:lang w:val="es-ES"/>
        </w:rPr>
        <w:t>;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y proteger el bienestar de la comunidad y el </w:t>
      </w:r>
      <w:r w:rsidR="00A13C1B" w:rsidRPr="00540386">
        <w:rPr>
          <w:rFonts w:ascii="Book Antiqua" w:eastAsia="Book Antiqua" w:hAnsi="Book Antiqua" w:cs="Book Antiqua"/>
          <w:sz w:val="24"/>
          <w:szCs w:val="24"/>
          <w:lang w:val="es-ES"/>
        </w:rPr>
        <w:t>interés público</w:t>
      </w:r>
      <w:r w:rsidR="00C27FBA">
        <w:rPr>
          <w:rFonts w:ascii="Book Antiqua" w:eastAsia="Book Antiqua" w:hAnsi="Book Antiqua" w:cs="Book Antiqua"/>
          <w:sz w:val="24"/>
          <w:szCs w:val="24"/>
          <w:lang w:val="es-ES"/>
        </w:rPr>
        <w:t xml:space="preserve">. </w:t>
      </w:r>
      <w:r w:rsidR="00E434A2">
        <w:rPr>
          <w:rFonts w:ascii="Book Antiqua" w:eastAsia="Book Antiqua" w:hAnsi="Book Antiqua" w:cs="Book Antiqua"/>
          <w:sz w:val="24"/>
          <w:szCs w:val="24"/>
          <w:lang w:val="es-ES"/>
        </w:rPr>
        <w:t xml:space="preserve">Se 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trata a los menores com</w:t>
      </w:r>
      <w:r w:rsidR="00A13C1B" w:rsidRPr="00540386">
        <w:rPr>
          <w:rFonts w:ascii="Book Antiqua" w:eastAsia="Book Antiqua" w:hAnsi="Book Antiqua" w:cs="Book Antiqua"/>
          <w:sz w:val="24"/>
          <w:szCs w:val="24"/>
          <w:lang w:val="es-ES"/>
        </w:rPr>
        <w:t>o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personas que requieren de </w:t>
      </w:r>
      <w:r w:rsidR="00A13C1B" w:rsidRPr="00540386">
        <w:rPr>
          <w:rFonts w:ascii="Book Antiqua" w:eastAsia="Book Antiqua" w:hAnsi="Book Antiqua" w:cs="Book Antiqua"/>
          <w:sz w:val="24"/>
          <w:szCs w:val="24"/>
          <w:lang w:val="es-ES"/>
        </w:rPr>
        <w:t>supervisión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, cuidado y tratamiento, a la vez que se </w:t>
      </w:r>
      <w:r w:rsidR="00A13C1B" w:rsidRPr="00540386">
        <w:rPr>
          <w:rFonts w:ascii="Book Antiqua" w:eastAsia="Book Antiqua" w:hAnsi="Book Antiqua" w:cs="Book Antiqua"/>
          <w:sz w:val="24"/>
          <w:szCs w:val="24"/>
          <w:lang w:val="es-ES"/>
        </w:rPr>
        <w:t>les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exige responsabilidad por sus actos.</w:t>
      </w:r>
      <w:r w:rsidR="004350E4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</w:t>
      </w:r>
    </w:p>
    <w:p w14:paraId="411BFBC7" w14:textId="77777777" w:rsidR="00DF5C27" w:rsidRDefault="00DF5C27" w:rsidP="00E434A2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</w:p>
    <w:p w14:paraId="58425CFA" w14:textId="77777777" w:rsidR="00DF5C27" w:rsidRDefault="00DF5C27" w:rsidP="00E434A2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</w:p>
    <w:p w14:paraId="6178FAE5" w14:textId="77777777" w:rsidR="00DF5C27" w:rsidRDefault="00DF5C27" w:rsidP="00E434A2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</w:p>
    <w:p w14:paraId="7162F4B9" w14:textId="5EB5F956" w:rsidR="00A424AB" w:rsidRPr="00540386" w:rsidRDefault="00E434A2" w:rsidP="00DF5C27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  <w:r>
        <w:rPr>
          <w:rFonts w:ascii="Book Antiqua" w:eastAsia="Book Antiqua" w:hAnsi="Book Antiqua" w:cs="Book Antiqua"/>
          <w:sz w:val="24"/>
          <w:szCs w:val="24"/>
          <w:lang w:val="es-ES"/>
        </w:rPr>
        <w:lastRenderedPageBreak/>
        <w:t>E</w:t>
      </w:r>
      <w:r w:rsidR="00007526">
        <w:rPr>
          <w:rFonts w:ascii="Book Antiqua" w:eastAsia="Book Antiqua" w:hAnsi="Book Antiqua" w:cs="Book Antiqua"/>
          <w:sz w:val="24"/>
          <w:szCs w:val="24"/>
          <w:lang w:val="es-ES"/>
        </w:rPr>
        <w:t>l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estatuto se adopt</w:t>
      </w:r>
      <w:r w:rsidR="004350E4" w:rsidRPr="0054038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com</w:t>
      </w:r>
      <w:r w:rsidR="007B73B5">
        <w:rPr>
          <w:rFonts w:ascii="Book Antiqua" w:eastAsia="Book Antiqua" w:hAnsi="Book Antiqua" w:cs="Book Antiqua"/>
          <w:sz w:val="24"/>
          <w:szCs w:val="24"/>
          <w:lang w:val="es-ES"/>
        </w:rPr>
        <w:t>o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marco filos</w:t>
      </w:r>
      <w:r w:rsidR="004350E4" w:rsidRPr="0054038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fico con un enfoque </w:t>
      </w:r>
      <w:r w:rsidR="004350E4" w:rsidRPr="00540386">
        <w:rPr>
          <w:rFonts w:ascii="Book Antiqua" w:eastAsia="Book Antiqua" w:hAnsi="Book Antiqua" w:cs="Book Antiqua"/>
          <w:sz w:val="24"/>
          <w:szCs w:val="24"/>
          <w:lang w:val="es-ES"/>
        </w:rPr>
        <w:t>ecléctico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de acci</w:t>
      </w:r>
      <w:r w:rsidR="004350E4" w:rsidRPr="0054038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n e intervenci</w:t>
      </w:r>
      <w:r w:rsidR="004350E4" w:rsidRPr="0054038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n</w:t>
      </w:r>
      <w:r>
        <w:rPr>
          <w:rFonts w:ascii="Book Antiqua" w:eastAsia="Book Antiqua" w:hAnsi="Book Antiqua" w:cs="Book Antiqua"/>
          <w:sz w:val="24"/>
          <w:szCs w:val="24"/>
          <w:lang w:val="es-ES"/>
        </w:rPr>
        <w:t>: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se compatibilizan la propuesta rehabilitadora, </w:t>
      </w:r>
      <w:r w:rsidR="004350E4" w:rsidRPr="00540386">
        <w:rPr>
          <w:rFonts w:ascii="Book Antiqua" w:eastAsia="Book Antiqua" w:hAnsi="Book Antiqua" w:cs="Book Antiqua"/>
          <w:sz w:val="24"/>
          <w:szCs w:val="24"/>
          <w:lang w:val="es-ES"/>
        </w:rPr>
        <w:t>así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como el poder y la responsabilidad inherente del </w:t>
      </w:r>
      <w:r>
        <w:rPr>
          <w:rFonts w:ascii="Book Antiqua" w:eastAsia="Book Antiqua" w:hAnsi="Book Antiqua" w:cs="Book Antiqua"/>
          <w:sz w:val="24"/>
          <w:szCs w:val="24"/>
          <w:lang w:val="es-ES"/>
        </w:rPr>
        <w:t>Gobierno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de brindarle toda oportunidad de rehabilitaci</w:t>
      </w:r>
      <w:r w:rsidR="000D61E2" w:rsidRPr="0054038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n</w:t>
      </w:r>
      <w:r w:rsidR="00A7503C">
        <w:rPr>
          <w:rFonts w:ascii="Book Antiqua" w:eastAsia="Book Antiqua" w:hAnsi="Book Antiqua" w:cs="Book Antiqua"/>
          <w:sz w:val="24"/>
          <w:szCs w:val="24"/>
          <w:lang w:val="es-ES"/>
        </w:rPr>
        <w:t xml:space="preserve"> al menor.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</w:t>
      </w:r>
      <w:r w:rsidR="00A7503C">
        <w:rPr>
          <w:rFonts w:ascii="Book Antiqua" w:eastAsia="Book Antiqua" w:hAnsi="Book Antiqua" w:cs="Book Antiqua"/>
          <w:sz w:val="24"/>
          <w:szCs w:val="24"/>
          <w:lang w:val="es-ES"/>
        </w:rPr>
        <w:t>A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la vez</w:t>
      </w:r>
      <w:r w:rsidR="00A7503C">
        <w:rPr>
          <w:rFonts w:ascii="Book Antiqua" w:eastAsia="Book Antiqua" w:hAnsi="Book Antiqua" w:cs="Book Antiqua"/>
          <w:sz w:val="24"/>
          <w:szCs w:val="24"/>
          <w:lang w:val="es-ES"/>
        </w:rPr>
        <w:t>,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</w:t>
      </w:r>
      <w:r w:rsidR="00A7503C">
        <w:rPr>
          <w:rFonts w:ascii="Book Antiqua" w:eastAsia="Book Antiqua" w:hAnsi="Book Antiqua" w:cs="Book Antiqua"/>
          <w:sz w:val="24"/>
          <w:szCs w:val="24"/>
          <w:lang w:val="es-ES"/>
        </w:rPr>
        <w:t xml:space="preserve">se </w:t>
      </w:r>
      <w:r w:rsidR="00727F52" w:rsidRPr="00540386">
        <w:rPr>
          <w:rFonts w:ascii="Book Antiqua" w:eastAsia="Book Antiqua" w:hAnsi="Book Antiqua" w:cs="Book Antiqua"/>
          <w:sz w:val="24"/>
          <w:szCs w:val="24"/>
          <w:lang w:val="es-ES"/>
        </w:rPr>
        <w:t>le exige al menor un grado de responsabilidad para dirigir sus actos y responder por estos.</w:t>
      </w:r>
      <w:r w:rsidR="00B627ED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</w:t>
      </w:r>
      <w:r w:rsidR="00A7503C">
        <w:rPr>
          <w:rFonts w:ascii="Book Antiqua" w:eastAsia="Book Antiqua" w:hAnsi="Book Antiqua" w:cs="Book Antiqua"/>
          <w:sz w:val="24"/>
          <w:szCs w:val="24"/>
          <w:lang w:val="es-ES"/>
        </w:rPr>
        <w:t>E</w:t>
      </w:r>
      <w:r w:rsidR="00B627ED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sta </w:t>
      </w:r>
      <w:r w:rsidR="00A7503C">
        <w:rPr>
          <w:rFonts w:ascii="Book Antiqua" w:eastAsia="Book Antiqua" w:hAnsi="Book Antiqua" w:cs="Book Antiqua"/>
          <w:sz w:val="24"/>
          <w:szCs w:val="24"/>
          <w:lang w:val="es-ES"/>
        </w:rPr>
        <w:t>l</w:t>
      </w:r>
      <w:r w:rsidR="00655C66" w:rsidRPr="00540386">
        <w:rPr>
          <w:rFonts w:ascii="Book Antiqua" w:eastAsia="Book Antiqua" w:hAnsi="Book Antiqua" w:cs="Book Antiqua"/>
          <w:iCs/>
          <w:sz w:val="24"/>
          <w:szCs w:val="24"/>
          <w:lang w:val="es-ES"/>
        </w:rPr>
        <w:t xml:space="preserve">ey </w:t>
      </w:r>
      <w:r w:rsidR="00A7503C">
        <w:rPr>
          <w:rFonts w:ascii="Book Antiqua" w:eastAsia="Book Antiqua" w:hAnsi="Book Antiqua" w:cs="Book Antiqua"/>
          <w:iCs/>
          <w:sz w:val="24"/>
          <w:szCs w:val="24"/>
          <w:lang w:val="es-ES"/>
        </w:rPr>
        <w:t xml:space="preserve">también </w:t>
      </w:r>
      <w:r w:rsidR="00655C66" w:rsidRPr="00540386">
        <w:rPr>
          <w:rFonts w:ascii="Book Antiqua" w:eastAsia="Book Antiqua" w:hAnsi="Book Antiqua" w:cs="Book Antiqua"/>
          <w:sz w:val="24"/>
          <w:szCs w:val="24"/>
          <w:lang w:val="es-ES"/>
        </w:rPr>
        <w:t>regula los procedimientos investigativos, judiciales y ejecutivos en los casos de menores que incurren en conducta</w:t>
      </w:r>
      <w:r w:rsidR="00745AE5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</w:t>
      </w:r>
      <w:r w:rsidR="003E0B5B" w:rsidRPr="00540386">
        <w:rPr>
          <w:rFonts w:ascii="Book Antiqua" w:eastAsia="Book Antiqua" w:hAnsi="Book Antiqua" w:cs="Book Antiqua"/>
          <w:sz w:val="24"/>
          <w:szCs w:val="24"/>
          <w:lang w:val="es-ES"/>
        </w:rPr>
        <w:t>constitutiva de delito, seg</w:t>
      </w:r>
      <w:r w:rsidR="00C63C28" w:rsidRPr="00540386">
        <w:rPr>
          <w:rFonts w:ascii="Book Antiqua" w:eastAsia="Book Antiqua" w:hAnsi="Book Antiqua" w:cs="Book Antiqua"/>
          <w:sz w:val="24"/>
          <w:szCs w:val="24"/>
          <w:lang w:val="es-ES"/>
        </w:rPr>
        <w:t>ún</w:t>
      </w:r>
      <w:r w:rsidR="003E0B5B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tipificadas en el </w:t>
      </w:r>
      <w:r w:rsidR="00C63C28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Código Penal de Puerto Rico de 2012 </w:t>
      </w:r>
      <w:r w:rsidR="003E0B5B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o leyes especiales.  </w:t>
      </w:r>
    </w:p>
    <w:p w14:paraId="15ACB563" w14:textId="37AD8723" w:rsidR="00FE1EB6" w:rsidRDefault="006B3E5B" w:rsidP="00FE1EB6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ES"/>
        </w:rPr>
        <w:t>Justicia</w:t>
      </w:r>
      <w:r w:rsidR="00507F60">
        <w:rPr>
          <w:rFonts w:ascii="Book Antiqua" w:eastAsia="Book Antiqua" w:hAnsi="Book Antiqua" w:cs="Book Antiqua"/>
          <w:sz w:val="24"/>
          <w:szCs w:val="24"/>
          <w:lang w:val="es-ES"/>
        </w:rPr>
        <w:t xml:space="preserve"> enfatiza</w:t>
      </w:r>
      <w:r w:rsidR="003E0B5B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que los procedimientos de menores no se consideran de naturaleza criminal, sino procedimientos civiles </w:t>
      </w:r>
      <w:r w:rsidR="003E0B5B" w:rsidRPr="00507F60">
        <w:rPr>
          <w:rFonts w:ascii="Book Antiqua" w:eastAsia="Book Antiqua" w:hAnsi="Book Antiqua" w:cs="Book Antiqua"/>
          <w:i/>
          <w:iCs/>
          <w:sz w:val="24"/>
          <w:szCs w:val="24"/>
          <w:lang w:val="es-ES"/>
        </w:rPr>
        <w:t>sui generis</w:t>
      </w:r>
      <w:r w:rsidR="00300E7E" w:rsidRPr="00540386">
        <w:rPr>
          <w:rFonts w:ascii="Book Antiqua" w:eastAsia="Book Antiqua" w:hAnsi="Book Antiqua" w:cs="Book Antiqua"/>
          <w:i/>
          <w:sz w:val="24"/>
          <w:szCs w:val="24"/>
          <w:lang w:val="es-ES"/>
        </w:rPr>
        <w:t xml:space="preserve"> </w:t>
      </w:r>
      <w:r w:rsidR="00966E24" w:rsidRPr="00540386">
        <w:rPr>
          <w:rFonts w:ascii="Book Antiqua" w:eastAsia="Book Antiqua" w:hAnsi="Book Antiqua" w:cs="Book Antiqua"/>
          <w:iCs/>
          <w:sz w:val="24"/>
          <w:szCs w:val="24"/>
          <w:lang w:val="es-ES"/>
        </w:rPr>
        <w:t>conforme a la determinación del Tribunal Supremo de Puerto Rico en el</w:t>
      </w:r>
      <w:r w:rsidR="00966E24" w:rsidRPr="00970EED">
        <w:rPr>
          <w:rFonts w:ascii="Book Antiqua" w:eastAsia="Book Antiqua" w:hAnsi="Book Antiqua" w:cs="Book Antiqua"/>
          <w:i/>
          <w:sz w:val="24"/>
          <w:szCs w:val="24"/>
          <w:lang w:val="es-ES"/>
        </w:rPr>
        <w:t xml:space="preserve"> </w:t>
      </w:r>
      <w:r w:rsidR="003E0B5B" w:rsidRPr="00970EED">
        <w:rPr>
          <w:rFonts w:ascii="Book Antiqua" w:eastAsia="Book Antiqua" w:hAnsi="Book Antiqua" w:cs="Book Antiqua"/>
          <w:i/>
          <w:sz w:val="24"/>
          <w:szCs w:val="24"/>
          <w:lang w:val="es-ES"/>
        </w:rPr>
        <w:t xml:space="preserve">Pueblo en </w:t>
      </w:r>
      <w:r w:rsidR="002B5139" w:rsidRPr="00970EED">
        <w:rPr>
          <w:rFonts w:ascii="Book Antiqua" w:eastAsia="Book Antiqua" w:hAnsi="Book Antiqua" w:cs="Book Antiqua"/>
          <w:i/>
          <w:sz w:val="24"/>
          <w:szCs w:val="24"/>
          <w:lang w:val="es-ES"/>
        </w:rPr>
        <w:t>Interés</w:t>
      </w:r>
      <w:r w:rsidR="003E0B5B" w:rsidRPr="00970EED">
        <w:rPr>
          <w:rFonts w:ascii="Book Antiqua" w:eastAsia="Book Antiqua" w:hAnsi="Book Antiqua" w:cs="Book Antiqua"/>
          <w:i/>
          <w:sz w:val="24"/>
          <w:szCs w:val="24"/>
          <w:lang w:val="es-ES"/>
        </w:rPr>
        <w:t xml:space="preserve"> d</w:t>
      </w:r>
      <w:r w:rsidR="001A53CC" w:rsidRPr="00970EED">
        <w:rPr>
          <w:rFonts w:ascii="Book Antiqua" w:eastAsia="Book Antiqua" w:hAnsi="Book Antiqua" w:cs="Book Antiqua"/>
          <w:i/>
          <w:sz w:val="24"/>
          <w:szCs w:val="24"/>
          <w:lang w:val="es-ES"/>
        </w:rPr>
        <w:t>el</w:t>
      </w:r>
      <w:r w:rsidR="003E0B5B" w:rsidRPr="00970EED">
        <w:rPr>
          <w:rFonts w:ascii="Book Antiqua" w:eastAsia="Book Antiqua" w:hAnsi="Book Antiqua" w:cs="Book Antiqua"/>
          <w:i/>
          <w:sz w:val="24"/>
          <w:szCs w:val="24"/>
          <w:lang w:val="es-ES"/>
        </w:rPr>
        <w:t xml:space="preserve"> Menor R.H</w:t>
      </w:r>
      <w:r w:rsidR="005E4C75">
        <w:rPr>
          <w:rFonts w:ascii="Book Antiqua" w:eastAsia="Book Antiqua" w:hAnsi="Book Antiqua" w:cs="Book Antiqua"/>
          <w:i/>
          <w:sz w:val="24"/>
          <w:szCs w:val="24"/>
          <w:lang w:val="es-ES"/>
        </w:rPr>
        <w:t>.M.</w:t>
      </w:r>
      <w:r w:rsidR="003E0B5B" w:rsidRPr="00540386">
        <w:rPr>
          <w:rFonts w:ascii="Book Antiqua" w:eastAsia="Book Antiqua" w:hAnsi="Book Antiqua" w:cs="Book Antiqua"/>
          <w:iCs/>
          <w:sz w:val="24"/>
          <w:szCs w:val="24"/>
          <w:lang w:val="es-ES"/>
        </w:rPr>
        <w:t>.</w:t>
      </w:r>
      <w:r w:rsidR="0013622E">
        <w:rPr>
          <w:rStyle w:val="FootnoteReference"/>
          <w:rFonts w:ascii="Book Antiqua" w:eastAsia="Book Antiqua" w:hAnsi="Book Antiqua" w:cs="Book Antiqua"/>
          <w:iCs/>
          <w:sz w:val="24"/>
          <w:szCs w:val="24"/>
          <w:lang w:val="es-ES"/>
        </w:rPr>
        <w:footnoteReference w:id="4"/>
      </w:r>
      <w:r w:rsidR="00966E24" w:rsidRPr="00540386">
        <w:rPr>
          <w:rFonts w:ascii="Book Antiqua" w:eastAsia="Book Antiqua" w:hAnsi="Book Antiqua" w:cs="Book Antiqua"/>
          <w:i/>
          <w:sz w:val="24"/>
          <w:szCs w:val="24"/>
          <w:lang w:val="es-ES"/>
        </w:rPr>
        <w:t xml:space="preserve"> </w:t>
      </w:r>
      <w:r w:rsidR="00966E24" w:rsidRPr="00540386">
        <w:rPr>
          <w:rFonts w:ascii="Book Antiqua" w:eastAsia="Book Antiqua" w:hAnsi="Book Antiqua" w:cs="Book Antiqua"/>
          <w:sz w:val="24"/>
          <w:szCs w:val="24"/>
          <w:lang w:val="es-ES"/>
        </w:rPr>
        <w:t>Así</w:t>
      </w:r>
      <w:r w:rsidR="003E0B5B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, pues, al menor al que se le </w:t>
      </w:r>
      <w:r w:rsidR="00076423">
        <w:rPr>
          <w:rFonts w:ascii="Book Antiqua" w:eastAsia="Book Antiqua" w:hAnsi="Book Antiqua" w:cs="Book Antiqua"/>
          <w:sz w:val="24"/>
          <w:szCs w:val="24"/>
          <w:lang w:val="es-ES"/>
        </w:rPr>
        <w:t>atribuye</w:t>
      </w:r>
      <w:r w:rsidR="003E0B5B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conducta constitutiva de falta le asiste y puede reclamar aquellas </w:t>
      </w:r>
      <w:r w:rsidR="00E97902" w:rsidRPr="00540386">
        <w:rPr>
          <w:rFonts w:ascii="Book Antiqua" w:eastAsia="Book Antiqua" w:hAnsi="Book Antiqua" w:cs="Book Antiqua"/>
          <w:sz w:val="24"/>
          <w:szCs w:val="24"/>
          <w:lang w:val="es-ES"/>
        </w:rPr>
        <w:t>garantías</w:t>
      </w:r>
      <w:r w:rsidR="003E0B5B"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constitucionales que le aseguren un trato justo y un debido procedimiento de ley.</w:t>
      </w:r>
    </w:p>
    <w:p w14:paraId="1AF2960C" w14:textId="0AF9978B" w:rsidR="00C53F60" w:rsidRPr="00540386" w:rsidRDefault="00C53F60" w:rsidP="005F1D63">
      <w:pPr>
        <w:spacing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Tras el </w:t>
      </w:r>
      <w:r w:rsidR="00B00414" w:rsidRPr="00540386">
        <w:rPr>
          <w:rFonts w:ascii="Book Antiqua" w:eastAsia="Book Antiqua" w:hAnsi="Book Antiqua" w:cs="Book Antiqua"/>
          <w:sz w:val="24"/>
          <w:szCs w:val="24"/>
          <w:lang w:val="es-ES"/>
        </w:rPr>
        <w:t>análisis</w:t>
      </w:r>
      <w:r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de la medida presentada, </w:t>
      </w:r>
      <w:r w:rsidR="00BF4C09" w:rsidRPr="00540386">
        <w:rPr>
          <w:rFonts w:ascii="Book Antiqua" w:eastAsia="Book Antiqua" w:hAnsi="Book Antiqua" w:cs="Book Antiqua"/>
          <w:sz w:val="24"/>
          <w:szCs w:val="24"/>
          <w:lang w:val="es-ES"/>
        </w:rPr>
        <w:t>Justicia entiende</w:t>
      </w:r>
      <w:r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que la Asamblea Legislativa busca fortalecer la protecci</w:t>
      </w:r>
      <w:r w:rsidR="00531506">
        <w:rPr>
          <w:rFonts w:ascii="Book Antiqua" w:eastAsia="Book Antiqua" w:hAnsi="Book Antiqua" w:cs="Book Antiqua"/>
          <w:sz w:val="24"/>
          <w:szCs w:val="24"/>
          <w:lang w:val="es-ES"/>
        </w:rPr>
        <w:t>ó</w:t>
      </w:r>
      <w:r w:rsidRPr="00540386">
        <w:rPr>
          <w:rFonts w:ascii="Book Antiqua" w:eastAsia="Book Antiqua" w:hAnsi="Book Antiqua" w:cs="Book Antiqua"/>
          <w:sz w:val="24"/>
          <w:szCs w:val="24"/>
          <w:lang w:val="es-ES"/>
        </w:rPr>
        <w:t>n de los menores bajo custodia</w:t>
      </w:r>
      <w:r w:rsidR="00AD7736">
        <w:rPr>
          <w:rFonts w:ascii="Book Antiqua" w:eastAsia="Book Antiqua" w:hAnsi="Book Antiqua" w:cs="Book Antiqua"/>
          <w:sz w:val="24"/>
          <w:szCs w:val="24"/>
          <w:lang w:val="es-ES"/>
        </w:rPr>
        <w:t>.</w:t>
      </w:r>
      <w:r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 </w:t>
      </w:r>
      <w:r w:rsidR="00AD7736">
        <w:rPr>
          <w:rFonts w:ascii="Book Antiqua" w:eastAsia="Book Antiqua" w:hAnsi="Book Antiqua" w:cs="Book Antiqua"/>
          <w:sz w:val="24"/>
          <w:szCs w:val="24"/>
          <w:lang w:val="es-ES"/>
        </w:rPr>
        <w:t xml:space="preserve">La medida </w:t>
      </w:r>
      <w:r w:rsidRPr="00540386">
        <w:rPr>
          <w:rFonts w:ascii="Book Antiqua" w:eastAsia="Book Antiqua" w:hAnsi="Book Antiqua" w:cs="Book Antiqua"/>
          <w:sz w:val="24"/>
          <w:szCs w:val="24"/>
          <w:lang w:val="es-ES"/>
        </w:rPr>
        <w:t>incorpora disposiciones que asegur</w:t>
      </w:r>
      <w:r w:rsidR="00AD7736">
        <w:rPr>
          <w:rFonts w:ascii="Book Antiqua" w:eastAsia="Book Antiqua" w:hAnsi="Book Antiqua" w:cs="Book Antiqua"/>
          <w:sz w:val="24"/>
          <w:szCs w:val="24"/>
          <w:lang w:val="es-ES"/>
        </w:rPr>
        <w:t>a</w:t>
      </w:r>
      <w:r w:rsidRPr="00540386">
        <w:rPr>
          <w:rFonts w:ascii="Book Antiqua" w:eastAsia="Book Antiqua" w:hAnsi="Book Antiqua" w:cs="Book Antiqua"/>
          <w:sz w:val="24"/>
          <w:szCs w:val="24"/>
          <w:lang w:val="es-ES"/>
        </w:rPr>
        <w:t xml:space="preserve">n el consentimiento expreso del menor y de sus padres o tutores, con el fin de resguardar su intimidad y dignidad. </w:t>
      </w:r>
      <w:r w:rsidR="005F1D63">
        <w:rPr>
          <w:rFonts w:ascii="Book Antiqua" w:eastAsia="Book Antiqua" w:hAnsi="Book Antiqua" w:cs="Book Antiqua"/>
          <w:sz w:val="24"/>
          <w:szCs w:val="24"/>
          <w:lang w:val="es-ES"/>
        </w:rPr>
        <w:t xml:space="preserve">Así, </w:t>
      </w:r>
      <w:r w:rsidR="005F1D63" w:rsidRPr="00540386">
        <w:rPr>
          <w:rFonts w:ascii="Book Antiqua" w:eastAsia="Book Antiqua" w:hAnsi="Book Antiqua" w:cs="Book Antiqua"/>
          <w:sz w:val="24"/>
          <w:szCs w:val="24"/>
          <w:lang w:val="es-ES"/>
        </w:rPr>
        <w:t>Justicia no ha identificado impedimentos legales que obstaculicen la continuación del trámite legislativo de esta medida y respalda la intención que la sustenta.</w:t>
      </w:r>
    </w:p>
    <w:p w14:paraId="090A2112" w14:textId="27DCB6D5" w:rsidR="00C57C4A" w:rsidRPr="00FE1EB6" w:rsidRDefault="00AB1339" w:rsidP="00C253AA">
      <w:pPr>
        <w:spacing w:after="120" w:line="240" w:lineRule="auto"/>
        <w:jc w:val="center"/>
        <w:rPr>
          <w:rFonts w:ascii="Book Antiqua" w:eastAsia="Book Antiqua" w:hAnsi="Book Antiqua" w:cs="Book Antiqua"/>
          <w:spacing w:val="12"/>
          <w:sz w:val="24"/>
          <w:szCs w:val="24"/>
          <w:lang w:val="es-PR"/>
        </w:rPr>
      </w:pPr>
      <w:r w:rsidRPr="00FE1EB6">
        <w:rPr>
          <w:rFonts w:ascii="Book Antiqua" w:eastAsia="Book Antiqua" w:hAnsi="Book Antiqua" w:cs="Book Antiqua"/>
          <w:spacing w:val="12"/>
          <w:sz w:val="24"/>
          <w:szCs w:val="24"/>
          <w:lang w:val="es-PR"/>
        </w:rPr>
        <w:t>DETERMINACIONES Y CONCLUSIONES</w:t>
      </w:r>
    </w:p>
    <w:p w14:paraId="438FD08F" w14:textId="41444789" w:rsidR="00D90DFA" w:rsidRDefault="00D90DFA" w:rsidP="00FE1EB6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>
        <w:rPr>
          <w:rFonts w:ascii="Book Antiqua" w:eastAsia="Book Antiqua" w:hAnsi="Book Antiqua" w:cs="Book Antiqua"/>
          <w:sz w:val="24"/>
          <w:szCs w:val="24"/>
          <w:lang w:val="es-US"/>
        </w:rPr>
        <w:t xml:space="preserve">Esta comisión hizo ciertas correcciones técnicas en el </w:t>
      </w:r>
      <w:proofErr w:type="spellStart"/>
      <w:r>
        <w:rPr>
          <w:rFonts w:ascii="Book Antiqua" w:eastAsia="Book Antiqua" w:hAnsi="Book Antiqua" w:cs="Book Antiqua"/>
          <w:sz w:val="24"/>
          <w:szCs w:val="24"/>
          <w:lang w:val="es-US"/>
        </w:rPr>
        <w:t>entirillado</w:t>
      </w:r>
      <w:proofErr w:type="spellEnd"/>
      <w:r>
        <w:rPr>
          <w:rFonts w:ascii="Book Antiqua" w:eastAsia="Book Antiqua" w:hAnsi="Book Antiqua" w:cs="Book Antiqua"/>
          <w:sz w:val="24"/>
          <w:szCs w:val="24"/>
          <w:lang w:val="es-US"/>
        </w:rPr>
        <w:t xml:space="preserve">. </w:t>
      </w:r>
      <w:r w:rsidR="00EE4B9B">
        <w:rPr>
          <w:rFonts w:ascii="Book Antiqua" w:eastAsia="Book Antiqua" w:hAnsi="Book Antiqua" w:cs="Book Antiqua"/>
          <w:sz w:val="24"/>
          <w:szCs w:val="24"/>
          <w:lang w:val="es-US"/>
        </w:rPr>
        <w:t xml:space="preserve">Estas incluyeron armonizar el orden y contenido de los artículos y reglas enmendadas. </w:t>
      </w:r>
      <w:r w:rsidR="00547B3F">
        <w:rPr>
          <w:rFonts w:ascii="Book Antiqua" w:eastAsia="Book Antiqua" w:hAnsi="Book Antiqua" w:cs="Book Antiqua"/>
          <w:sz w:val="24"/>
          <w:szCs w:val="24"/>
          <w:lang w:val="es-US"/>
        </w:rPr>
        <w:t xml:space="preserve">En esencia, se </w:t>
      </w:r>
      <w:r w:rsidR="00EF05A3">
        <w:rPr>
          <w:rFonts w:ascii="Book Antiqua" w:eastAsia="Book Antiqua" w:hAnsi="Book Antiqua" w:cs="Book Antiqua"/>
          <w:sz w:val="24"/>
          <w:szCs w:val="24"/>
          <w:lang w:val="es-US"/>
        </w:rPr>
        <w:t xml:space="preserve">estableció </w:t>
      </w:r>
      <w:r w:rsidR="00547B3F">
        <w:rPr>
          <w:rFonts w:ascii="Book Antiqua" w:eastAsia="Book Antiqua" w:hAnsi="Book Antiqua" w:cs="Book Antiqua"/>
          <w:sz w:val="24"/>
          <w:szCs w:val="24"/>
          <w:lang w:val="es-US"/>
        </w:rPr>
        <w:t>el mismo orden de los incisos enmendados en el artículo 11 de la Ley Nú</w:t>
      </w:r>
      <w:r w:rsidR="00AE7186">
        <w:rPr>
          <w:rFonts w:ascii="Book Antiqua" w:eastAsia="Book Antiqua" w:hAnsi="Book Antiqua" w:cs="Book Antiqua"/>
          <w:sz w:val="24"/>
          <w:szCs w:val="24"/>
          <w:lang w:val="es-US"/>
        </w:rPr>
        <w:t>m. 88, y en la Regla 13.8 de</w:t>
      </w:r>
      <w:r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AE7186" w:rsidRPr="00540386">
        <w:rPr>
          <w:rFonts w:ascii="Book Antiqua" w:eastAsia="Book Antiqua" w:hAnsi="Book Antiqua" w:cs="Book Antiqua"/>
          <w:sz w:val="24"/>
          <w:szCs w:val="24"/>
          <w:lang w:val="es-US"/>
        </w:rPr>
        <w:t>Procedimiento para Asuntos de Menores</w:t>
      </w:r>
      <w:r w:rsidR="00EF05A3">
        <w:rPr>
          <w:rFonts w:ascii="Book Antiqua" w:eastAsia="Book Antiqua" w:hAnsi="Book Antiqua" w:cs="Book Antiqua"/>
          <w:sz w:val="24"/>
          <w:szCs w:val="24"/>
          <w:lang w:val="es-US"/>
        </w:rPr>
        <w:t xml:space="preserve">, los cuales son casi idénticos. </w:t>
      </w:r>
      <w:r w:rsidR="00DD7F55">
        <w:rPr>
          <w:rFonts w:ascii="Book Antiqua" w:eastAsia="Book Antiqua" w:hAnsi="Book Antiqua" w:cs="Book Antiqua"/>
          <w:sz w:val="24"/>
          <w:szCs w:val="24"/>
          <w:lang w:val="es-US"/>
        </w:rPr>
        <w:t xml:space="preserve">Se eliminó la frase </w:t>
      </w:r>
      <w:r w:rsidR="00DD7F55">
        <w:rPr>
          <w:rFonts w:ascii="Book Antiqua" w:eastAsia="Book Antiqua" w:hAnsi="Book Antiqua" w:cs="Book Antiqua"/>
          <w:i/>
          <w:iCs/>
          <w:sz w:val="24"/>
          <w:szCs w:val="24"/>
          <w:lang w:val="es-US"/>
        </w:rPr>
        <w:t>todas las personas presentes durante el interrogatorio</w:t>
      </w:r>
      <w:r w:rsidR="00DD7F55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8609AB">
        <w:rPr>
          <w:rFonts w:ascii="Book Antiqua" w:eastAsia="Book Antiqua" w:hAnsi="Book Antiqua" w:cs="Book Antiqua"/>
          <w:sz w:val="24"/>
          <w:szCs w:val="24"/>
          <w:lang w:val="es-US"/>
        </w:rPr>
        <w:t>para identificar a las personas grabadas que participaron en el interrogatorio o la toma de decisiones</w:t>
      </w:r>
      <w:r w:rsidR="00762D59">
        <w:rPr>
          <w:rFonts w:ascii="Book Antiqua" w:eastAsia="Book Antiqua" w:hAnsi="Book Antiqua" w:cs="Book Antiqua"/>
          <w:sz w:val="24"/>
          <w:szCs w:val="24"/>
          <w:lang w:val="es-US"/>
        </w:rPr>
        <w:t xml:space="preserve">. Esto es cónsono con la exposición de motivos. </w:t>
      </w:r>
      <w:r w:rsidR="00A07624">
        <w:rPr>
          <w:rFonts w:ascii="Book Antiqua" w:eastAsia="Book Antiqua" w:hAnsi="Book Antiqua" w:cs="Book Antiqua"/>
          <w:sz w:val="24"/>
          <w:szCs w:val="24"/>
          <w:lang w:val="es-US"/>
        </w:rPr>
        <w:t xml:space="preserve">También se eliminó el adverbio </w:t>
      </w:r>
      <w:r w:rsidR="00A07624">
        <w:rPr>
          <w:rFonts w:ascii="Book Antiqua" w:eastAsia="Book Antiqua" w:hAnsi="Book Antiqua" w:cs="Book Antiqua"/>
          <w:i/>
          <w:iCs/>
          <w:sz w:val="24"/>
          <w:szCs w:val="24"/>
          <w:lang w:val="es-US"/>
        </w:rPr>
        <w:t xml:space="preserve">activamente </w:t>
      </w:r>
      <w:r w:rsidR="006D49E7">
        <w:rPr>
          <w:rFonts w:ascii="Book Antiqua" w:eastAsia="Book Antiqua" w:hAnsi="Book Antiqua" w:cs="Book Antiqua"/>
          <w:sz w:val="24"/>
          <w:szCs w:val="24"/>
          <w:lang w:val="es-US"/>
        </w:rPr>
        <w:t>utilizado para conjugar el verbo</w:t>
      </w:r>
      <w:r w:rsidR="00146D7E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146D7E">
        <w:rPr>
          <w:rFonts w:ascii="Book Antiqua" w:eastAsia="Book Antiqua" w:hAnsi="Book Antiqua" w:cs="Book Antiqua"/>
          <w:i/>
          <w:iCs/>
          <w:sz w:val="24"/>
          <w:szCs w:val="24"/>
          <w:lang w:val="es-US"/>
        </w:rPr>
        <w:t xml:space="preserve">participaron. </w:t>
      </w:r>
      <w:r w:rsidR="004149E5">
        <w:rPr>
          <w:rFonts w:ascii="Book Antiqua" w:eastAsia="Book Antiqua" w:hAnsi="Book Antiqua" w:cs="Book Antiqua"/>
          <w:sz w:val="24"/>
          <w:szCs w:val="24"/>
          <w:lang w:val="es-US"/>
        </w:rPr>
        <w:t xml:space="preserve">Al no estar definido, </w:t>
      </w:r>
      <w:r w:rsidR="00146D7E">
        <w:rPr>
          <w:rFonts w:ascii="Book Antiqua" w:eastAsia="Book Antiqua" w:hAnsi="Book Antiqua" w:cs="Book Antiqua"/>
          <w:sz w:val="24"/>
          <w:szCs w:val="24"/>
          <w:lang w:val="es-US"/>
        </w:rPr>
        <w:t>el adver</w:t>
      </w:r>
      <w:r w:rsidR="004149E5">
        <w:rPr>
          <w:rFonts w:ascii="Book Antiqua" w:eastAsia="Book Antiqua" w:hAnsi="Book Antiqua" w:cs="Book Antiqua"/>
          <w:sz w:val="24"/>
          <w:szCs w:val="24"/>
          <w:lang w:val="es-US"/>
        </w:rPr>
        <w:t xml:space="preserve">bio se presta para </w:t>
      </w:r>
      <w:r w:rsidR="00A07624">
        <w:rPr>
          <w:rFonts w:ascii="Book Antiqua" w:eastAsia="Book Antiqua" w:hAnsi="Book Antiqua" w:cs="Book Antiqua"/>
          <w:sz w:val="24"/>
          <w:szCs w:val="24"/>
          <w:lang w:val="es-US"/>
        </w:rPr>
        <w:t>confusi</w:t>
      </w:r>
      <w:r w:rsidR="004149E5">
        <w:rPr>
          <w:rFonts w:ascii="Book Antiqua" w:eastAsia="Book Antiqua" w:hAnsi="Book Antiqua" w:cs="Book Antiqua"/>
          <w:sz w:val="24"/>
          <w:szCs w:val="24"/>
          <w:lang w:val="es-US"/>
        </w:rPr>
        <w:t xml:space="preserve">ón </w:t>
      </w:r>
      <w:r w:rsidR="006A38BB">
        <w:rPr>
          <w:rFonts w:ascii="Book Antiqua" w:eastAsia="Book Antiqua" w:hAnsi="Book Antiqua" w:cs="Book Antiqua"/>
          <w:sz w:val="24"/>
          <w:szCs w:val="24"/>
          <w:lang w:val="es-US"/>
        </w:rPr>
        <w:t>y hasta para suprimir la grabación como evidencia —lo que esta medida busca evitar</w:t>
      </w:r>
      <w:r w:rsidR="006B61DC">
        <w:rPr>
          <w:rFonts w:ascii="Book Antiqua" w:eastAsia="Book Antiqua" w:hAnsi="Book Antiqua" w:cs="Book Antiqua"/>
          <w:sz w:val="24"/>
          <w:szCs w:val="24"/>
          <w:lang w:val="es-US"/>
        </w:rPr>
        <w:t>.</w:t>
      </w:r>
    </w:p>
    <w:p w14:paraId="66634A81" w14:textId="77777777" w:rsidR="00DF5C27" w:rsidRDefault="00DF5C27" w:rsidP="00FE1EB6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</w:p>
    <w:p w14:paraId="50B12934" w14:textId="77777777" w:rsidR="00DF5C27" w:rsidRDefault="00DF5C27" w:rsidP="00FE1EB6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</w:p>
    <w:p w14:paraId="6027D1AA" w14:textId="77777777" w:rsidR="00DF5C27" w:rsidRDefault="00DF5C27" w:rsidP="00FE1EB6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</w:p>
    <w:p w14:paraId="2C30BD65" w14:textId="57ED3ED2" w:rsidR="006770DA" w:rsidRPr="00540386" w:rsidRDefault="00C253AA" w:rsidP="00FE1EB6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>
        <w:rPr>
          <w:rFonts w:ascii="Book Antiqua" w:eastAsia="Book Antiqua" w:hAnsi="Book Antiqua" w:cs="Book Antiqua"/>
          <w:sz w:val="24"/>
          <w:szCs w:val="24"/>
          <w:lang w:val="es-US"/>
        </w:rPr>
        <w:lastRenderedPageBreak/>
        <w:t>E</w:t>
      </w:r>
      <w:r w:rsidR="008D53D9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ste proyecto </w:t>
      </w:r>
      <w:r w:rsidR="006770DA" w:rsidRPr="00540386">
        <w:rPr>
          <w:rFonts w:ascii="Book Antiqua" w:hAnsi="Book Antiqua"/>
          <w:sz w:val="24"/>
          <w:szCs w:val="24"/>
          <w:lang w:val="es-PR"/>
        </w:rPr>
        <w:t>persigue garantizar de manera adecuada y leg</w:t>
      </w:r>
      <w:r w:rsidR="00245879">
        <w:rPr>
          <w:rFonts w:ascii="Book Antiqua" w:hAnsi="Book Antiqua"/>
          <w:sz w:val="24"/>
          <w:szCs w:val="24"/>
          <w:lang w:val="es-PR"/>
        </w:rPr>
        <w:t>í</w:t>
      </w:r>
      <w:r w:rsidR="006770DA" w:rsidRPr="00540386">
        <w:rPr>
          <w:rFonts w:ascii="Book Antiqua" w:hAnsi="Book Antiqua"/>
          <w:sz w:val="24"/>
          <w:szCs w:val="24"/>
          <w:lang w:val="es-PR"/>
        </w:rPr>
        <w:t>tima cualquier renuncia de un menor a un derecho constitucional que le cobije</w:t>
      </w:r>
      <w:r>
        <w:rPr>
          <w:rFonts w:ascii="Book Antiqua" w:hAnsi="Book Antiqua"/>
          <w:sz w:val="24"/>
          <w:szCs w:val="24"/>
          <w:lang w:val="es-PR"/>
        </w:rPr>
        <w:t>.</w:t>
      </w:r>
      <w:r w:rsidR="006770DA" w:rsidRPr="00540386">
        <w:rPr>
          <w:rFonts w:ascii="Book Antiqua" w:hAnsi="Book Antiqua"/>
          <w:sz w:val="24"/>
          <w:szCs w:val="24"/>
          <w:lang w:val="es-PR"/>
        </w:rPr>
        <w:t xml:space="preserve"> </w:t>
      </w:r>
      <w:r>
        <w:rPr>
          <w:rFonts w:ascii="Book Antiqua" w:hAnsi="Book Antiqua"/>
          <w:sz w:val="24"/>
          <w:szCs w:val="24"/>
          <w:lang w:val="es-PR"/>
        </w:rPr>
        <w:t>Q</w:t>
      </w:r>
      <w:r w:rsidR="006770DA" w:rsidRPr="00540386">
        <w:rPr>
          <w:rFonts w:ascii="Book Antiqua" w:hAnsi="Book Antiqua"/>
          <w:sz w:val="24"/>
          <w:szCs w:val="24"/>
          <w:lang w:val="es-PR"/>
        </w:rPr>
        <w:t xml:space="preserve">ue dicha renuncia sea perpetuada con su conocimiento y consentimiento, en presencia de las personas llamadas a estar a su lado durante estos procesos y con plena identificación de las personas que intervienen.  </w:t>
      </w:r>
    </w:p>
    <w:p w14:paraId="276ED5A3" w14:textId="68E61E2B" w:rsidR="00A4783A" w:rsidRDefault="006770DA" w:rsidP="00FE1EB6">
      <w:pPr>
        <w:spacing w:after="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hAnsi="Book Antiqua"/>
          <w:sz w:val="24"/>
          <w:szCs w:val="24"/>
          <w:lang w:val="es-PR"/>
        </w:rPr>
        <w:t xml:space="preserve">Por otro lado, la medida busca garantizar que </w:t>
      </w:r>
      <w:r w:rsidR="00F36399" w:rsidRPr="00540386">
        <w:rPr>
          <w:rFonts w:ascii="Book Antiqua" w:hAnsi="Book Antiqua"/>
          <w:sz w:val="24"/>
          <w:szCs w:val="24"/>
          <w:lang w:val="es-PR"/>
        </w:rPr>
        <w:t>a</w:t>
      </w:r>
      <w:r w:rsidR="00600117">
        <w:rPr>
          <w:rFonts w:ascii="Book Antiqua" w:hAnsi="Book Antiqua"/>
          <w:sz w:val="24"/>
          <w:szCs w:val="24"/>
          <w:lang w:val="es-PR"/>
        </w:rPr>
        <w:t>u</w:t>
      </w:r>
      <w:r w:rsidR="00F36399" w:rsidRPr="00540386">
        <w:rPr>
          <w:rFonts w:ascii="Book Antiqua" w:hAnsi="Book Antiqua"/>
          <w:sz w:val="24"/>
          <w:szCs w:val="24"/>
          <w:lang w:val="es-PR"/>
        </w:rPr>
        <w:t>n</w:t>
      </w:r>
      <w:r w:rsidRPr="00540386">
        <w:rPr>
          <w:rFonts w:ascii="Book Antiqua" w:hAnsi="Book Antiqua"/>
          <w:sz w:val="24"/>
          <w:szCs w:val="24"/>
          <w:lang w:val="es-PR"/>
        </w:rPr>
        <w:t xml:space="preserve"> cuando este requisito no pudiera ser posible, estas declaraciones hechas de forma libre, voluntaria e </w:t>
      </w:r>
      <w:r w:rsidR="00F36399" w:rsidRPr="00540386">
        <w:rPr>
          <w:rFonts w:ascii="Book Antiqua" w:hAnsi="Book Antiqua"/>
          <w:sz w:val="24"/>
          <w:szCs w:val="24"/>
          <w:lang w:val="es-PR"/>
        </w:rPr>
        <w:t>inteligente</w:t>
      </w:r>
      <w:r w:rsidRPr="00540386">
        <w:rPr>
          <w:rFonts w:ascii="Book Antiqua" w:hAnsi="Book Antiqua"/>
          <w:sz w:val="24"/>
          <w:szCs w:val="24"/>
          <w:lang w:val="es-PR"/>
        </w:rPr>
        <w:t xml:space="preserve"> no sean inadmisibles automáticamente. </w:t>
      </w:r>
      <w:r w:rsidR="008D53D9" w:rsidRPr="00540386">
        <w:rPr>
          <w:rFonts w:ascii="Book Antiqua" w:hAnsi="Book Antiqua"/>
          <w:sz w:val="24"/>
          <w:szCs w:val="24"/>
          <w:lang w:val="es-PR"/>
        </w:rPr>
        <w:t xml:space="preserve">Finalmente, </w:t>
      </w:r>
      <w:r w:rsidR="003B1194">
        <w:rPr>
          <w:rFonts w:ascii="Book Antiqua" w:hAnsi="Book Antiqua"/>
          <w:sz w:val="24"/>
          <w:szCs w:val="24"/>
          <w:lang w:val="es-PR"/>
        </w:rPr>
        <w:t>el proyecto de ley</w:t>
      </w:r>
      <w:r w:rsidR="008D53D9" w:rsidRPr="00540386">
        <w:rPr>
          <w:rFonts w:ascii="Book Antiqua" w:hAnsi="Book Antiqua"/>
          <w:sz w:val="24"/>
          <w:szCs w:val="24"/>
          <w:lang w:val="es-PR"/>
        </w:rPr>
        <w:t xml:space="preserve"> atempera las medidas </w:t>
      </w:r>
      <w:r w:rsidR="00ED3DBF" w:rsidRPr="00540386">
        <w:rPr>
          <w:rFonts w:ascii="Book Antiqua" w:hAnsi="Book Antiqua"/>
          <w:sz w:val="24"/>
          <w:szCs w:val="24"/>
          <w:lang w:val="es-PR"/>
        </w:rPr>
        <w:t>relacionadas</w:t>
      </w:r>
      <w:r w:rsidR="00D172DC" w:rsidRPr="00540386">
        <w:rPr>
          <w:rFonts w:ascii="Book Antiqua" w:hAnsi="Book Antiqua"/>
          <w:sz w:val="24"/>
          <w:szCs w:val="24"/>
          <w:lang w:val="es-PR"/>
        </w:rPr>
        <w:t xml:space="preserve"> a renuncia de menores </w:t>
      </w:r>
      <w:r w:rsidR="0090614D">
        <w:rPr>
          <w:rFonts w:ascii="Book Antiqua" w:hAnsi="Book Antiqua"/>
          <w:sz w:val="24"/>
          <w:szCs w:val="24"/>
          <w:lang w:val="es-PR"/>
        </w:rPr>
        <w:t>de</w:t>
      </w:r>
      <w:r w:rsidR="00D172DC" w:rsidRPr="00540386">
        <w:rPr>
          <w:rFonts w:ascii="Book Antiqua" w:hAnsi="Book Antiqua"/>
          <w:sz w:val="24"/>
          <w:szCs w:val="24"/>
          <w:lang w:val="es-PR"/>
        </w:rPr>
        <w:t xml:space="preserve"> derechos constitucionales</w:t>
      </w:r>
      <w:r w:rsidR="003848B2">
        <w:rPr>
          <w:rFonts w:ascii="Book Antiqua" w:hAnsi="Book Antiqua"/>
          <w:sz w:val="24"/>
          <w:szCs w:val="24"/>
          <w:lang w:val="es-PR"/>
        </w:rPr>
        <w:t>.</w:t>
      </w:r>
      <w:r w:rsidR="00ED3DBF" w:rsidRPr="00540386">
        <w:rPr>
          <w:rFonts w:ascii="Book Antiqua" w:hAnsi="Book Antiqua"/>
          <w:sz w:val="24"/>
          <w:szCs w:val="24"/>
          <w:lang w:val="es-PR"/>
        </w:rPr>
        <w:t xml:space="preserve"> </w:t>
      </w:r>
      <w:r w:rsidR="003848B2">
        <w:rPr>
          <w:rFonts w:ascii="Book Antiqua" w:hAnsi="Book Antiqua"/>
          <w:sz w:val="24"/>
          <w:szCs w:val="24"/>
          <w:lang w:val="es-PR"/>
        </w:rPr>
        <w:t xml:space="preserve">Se </w:t>
      </w:r>
      <w:r w:rsidR="00D172DC" w:rsidRPr="00540386">
        <w:rPr>
          <w:rFonts w:ascii="Book Antiqua" w:hAnsi="Book Antiqua"/>
          <w:sz w:val="24"/>
          <w:szCs w:val="24"/>
          <w:lang w:val="es-PR"/>
        </w:rPr>
        <w:t xml:space="preserve">logra </w:t>
      </w:r>
      <w:r w:rsidR="00665B52" w:rsidRPr="00540386">
        <w:rPr>
          <w:rFonts w:ascii="Book Antiqua" w:hAnsi="Book Antiqua"/>
          <w:sz w:val="24"/>
          <w:szCs w:val="24"/>
          <w:lang w:val="es-PR"/>
        </w:rPr>
        <w:t xml:space="preserve">el propósito de </w:t>
      </w:r>
      <w:r w:rsidR="00A4783A" w:rsidRPr="00540386">
        <w:rPr>
          <w:rFonts w:ascii="Book Antiqua" w:eastAsia="Book Antiqua" w:hAnsi="Book Antiqua" w:cs="Book Antiqua"/>
          <w:sz w:val="24"/>
          <w:szCs w:val="24"/>
          <w:lang w:val="es-US"/>
        </w:rPr>
        <w:t>preserva</w:t>
      </w:r>
      <w:r w:rsidR="00665B52" w:rsidRPr="00540386">
        <w:rPr>
          <w:rFonts w:ascii="Book Antiqua" w:eastAsia="Book Antiqua" w:hAnsi="Book Antiqua" w:cs="Book Antiqua"/>
          <w:sz w:val="24"/>
          <w:szCs w:val="24"/>
          <w:lang w:val="es-US"/>
        </w:rPr>
        <w:t>r la</w:t>
      </w:r>
      <w:r w:rsidR="00A4783A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coherencia </w:t>
      </w:r>
      <w:r w:rsidR="00ED3DBF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entre la Ley de Menores de Puerto Rico y las Reglas de </w:t>
      </w:r>
      <w:r w:rsidR="00F36399" w:rsidRPr="00540386">
        <w:rPr>
          <w:rFonts w:ascii="Book Antiqua" w:eastAsia="Book Antiqua" w:hAnsi="Book Antiqua" w:cs="Book Antiqua"/>
          <w:sz w:val="24"/>
          <w:szCs w:val="24"/>
          <w:lang w:val="es-US"/>
        </w:rPr>
        <w:t>Procedimiento</w:t>
      </w:r>
      <w:r w:rsidR="00ED3DBF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665B52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para Asuntos </w:t>
      </w:r>
      <w:r w:rsidR="00ED3DBF" w:rsidRPr="00540386">
        <w:rPr>
          <w:rFonts w:ascii="Book Antiqua" w:eastAsia="Book Antiqua" w:hAnsi="Book Antiqua" w:cs="Book Antiqua"/>
          <w:sz w:val="24"/>
          <w:szCs w:val="24"/>
          <w:lang w:val="es-US"/>
        </w:rPr>
        <w:t>de Menores.</w:t>
      </w:r>
    </w:p>
    <w:p w14:paraId="3148D5CC" w14:textId="4CA3EA18" w:rsidR="004A3199" w:rsidRDefault="00A4783A" w:rsidP="005624EC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US"/>
        </w:rPr>
      </w:pP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En conclusión, esta </w:t>
      </w:r>
      <w:r w:rsidR="00AD5EC4">
        <w:rPr>
          <w:rFonts w:ascii="Book Antiqua" w:eastAsia="Book Antiqua" w:hAnsi="Book Antiqua" w:cs="Book Antiqua"/>
          <w:sz w:val="24"/>
          <w:szCs w:val="24"/>
          <w:lang w:val="es-US"/>
        </w:rPr>
        <w:t xml:space="preserve">medida 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contribuye a fortalecer la política pública de protección de los </w:t>
      </w:r>
      <w:r w:rsidR="00CC2054" w:rsidRPr="00540386">
        <w:rPr>
          <w:rFonts w:ascii="Book Antiqua" w:eastAsia="Book Antiqua" w:hAnsi="Book Antiqua" w:cs="Book Antiqua"/>
          <w:sz w:val="24"/>
          <w:szCs w:val="24"/>
          <w:lang w:val="es-US"/>
        </w:rPr>
        <w:t>menores de edad</w:t>
      </w:r>
      <w:r w:rsidR="00AD5EC4">
        <w:rPr>
          <w:rFonts w:ascii="Book Antiqua" w:eastAsia="Book Antiqua" w:hAnsi="Book Antiqua" w:cs="Book Antiqua"/>
          <w:sz w:val="24"/>
          <w:szCs w:val="24"/>
          <w:lang w:val="es-US"/>
        </w:rPr>
        <w:t>.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AD5EC4">
        <w:rPr>
          <w:rFonts w:ascii="Book Antiqua" w:eastAsia="Book Antiqua" w:hAnsi="Book Antiqua" w:cs="Book Antiqua"/>
          <w:sz w:val="24"/>
          <w:szCs w:val="24"/>
          <w:lang w:val="es-US"/>
        </w:rPr>
        <w:t>E</w:t>
      </w:r>
      <w:r w:rsidR="00DF725E" w:rsidRPr="00540386">
        <w:rPr>
          <w:rFonts w:ascii="Book Antiqua" w:eastAsia="Book Antiqua" w:hAnsi="Book Antiqua" w:cs="Book Antiqua"/>
          <w:sz w:val="24"/>
          <w:szCs w:val="24"/>
          <w:lang w:val="es-US"/>
        </w:rPr>
        <w:t>stablece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uniformidad en la aplicación</w:t>
      </w:r>
      <w:r w:rsidR="00CC2054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de la medida</w:t>
      </w:r>
      <w:r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y </w:t>
      </w:r>
      <w:r w:rsidR="00CE6636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garantiza </w:t>
      </w:r>
      <w:r w:rsidR="006B61DC" w:rsidRPr="00540386">
        <w:rPr>
          <w:rFonts w:ascii="Book Antiqua" w:eastAsia="Book Antiqua" w:hAnsi="Book Antiqua" w:cs="Book Antiqua"/>
          <w:sz w:val="24"/>
          <w:szCs w:val="24"/>
          <w:lang w:val="es-US"/>
        </w:rPr>
        <w:t>que,</w:t>
      </w:r>
      <w:r w:rsidR="00CE6636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0F5CEE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de haber </w:t>
      </w:r>
      <w:r w:rsidR="00F36399" w:rsidRPr="00540386">
        <w:rPr>
          <w:rFonts w:ascii="Book Antiqua" w:eastAsia="Book Antiqua" w:hAnsi="Book Antiqua" w:cs="Book Antiqua"/>
          <w:sz w:val="24"/>
          <w:szCs w:val="24"/>
          <w:lang w:val="es-US"/>
        </w:rPr>
        <w:t>ocurrido una</w:t>
      </w:r>
      <w:r w:rsidR="00CC2054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</w:t>
      </w:r>
      <w:r w:rsidR="00DF725E" w:rsidRPr="00540386">
        <w:rPr>
          <w:rFonts w:ascii="Book Antiqua" w:eastAsia="Book Antiqua" w:hAnsi="Book Antiqua" w:cs="Book Antiqua"/>
          <w:sz w:val="24"/>
          <w:szCs w:val="24"/>
          <w:lang w:val="es-US"/>
        </w:rPr>
        <w:t>renuncia</w:t>
      </w:r>
      <w:r w:rsidR="00CE6636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de derechos </w:t>
      </w:r>
      <w:r w:rsidR="00DF725E" w:rsidRPr="00540386">
        <w:rPr>
          <w:rFonts w:ascii="Book Antiqua" w:eastAsia="Book Antiqua" w:hAnsi="Book Antiqua" w:cs="Book Antiqua"/>
          <w:sz w:val="24"/>
          <w:szCs w:val="24"/>
          <w:lang w:val="es-US"/>
        </w:rPr>
        <w:t>constitucionales</w:t>
      </w:r>
      <w:r w:rsidR="000F5CEE" w:rsidRPr="00540386">
        <w:rPr>
          <w:rFonts w:ascii="Book Antiqua" w:eastAsia="Book Antiqua" w:hAnsi="Book Antiqua" w:cs="Book Antiqua"/>
          <w:sz w:val="24"/>
          <w:szCs w:val="24"/>
          <w:lang w:val="es-US"/>
        </w:rPr>
        <w:t xml:space="preserve"> por un menor, se haya garantizado de forma legítima </w:t>
      </w:r>
      <w:r w:rsidR="00AF1E69" w:rsidRPr="00540386">
        <w:rPr>
          <w:rFonts w:ascii="Book Antiqua" w:eastAsia="Book Antiqua" w:hAnsi="Book Antiqua" w:cs="Book Antiqua"/>
          <w:sz w:val="24"/>
          <w:szCs w:val="24"/>
          <w:lang w:val="es-US"/>
        </w:rPr>
        <w:t>esta decisión.</w:t>
      </w:r>
    </w:p>
    <w:p w14:paraId="25EC8531" w14:textId="3E6ED5B2" w:rsidR="5AA65BF5" w:rsidRPr="00540386" w:rsidRDefault="000B2EA2" w:rsidP="00FE1EB6">
      <w:pPr>
        <w:spacing w:line="288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Por todo lo anterior</w:t>
      </w:r>
      <w:r w:rsidR="00FE1EB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, </w:t>
      </w:r>
      <w:r w:rsidR="5AA65BF5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l</w:t>
      </w:r>
      <w:r w:rsidR="5AA65BF5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a Comisión </w:t>
      </w:r>
      <w:r w:rsidR="00AF1E69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de </w:t>
      </w:r>
      <w:r w:rsidR="00FE1EB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l</w:t>
      </w:r>
      <w:r w:rsidR="00AF1E69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o Jurídico </w:t>
      </w:r>
      <w:r w:rsidR="5AA65BF5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recomienda </w:t>
      </w:r>
      <w:r w:rsidR="00FE1EB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que se</w:t>
      </w:r>
      <w:r w:rsidR="5AA65BF5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apr</w:t>
      </w:r>
      <w:r w:rsidR="00FE1EB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uebe</w:t>
      </w:r>
      <w:r w:rsidR="5AA65BF5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el P. d</w:t>
      </w:r>
      <w:r w:rsidR="00D70EE0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e</w:t>
      </w:r>
      <w:r w:rsidR="00AF1E69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la C</w:t>
      </w:r>
      <w:r w:rsidR="00364275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.</w:t>
      </w:r>
      <w:r w:rsidR="00AF1E69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12</w:t>
      </w:r>
      <w:r w:rsidR="00F36399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06</w:t>
      </w:r>
      <w:r w:rsidR="00D70EE0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,</w:t>
      </w:r>
      <w:r w:rsidR="5AA65BF5"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 </w:t>
      </w:r>
      <w:r w:rsidR="00DE4394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con las </w:t>
      </w:r>
      <w:r w:rsidR="00A538E4" w:rsidRPr="00DE4394">
        <w:rPr>
          <w:rFonts w:ascii="Book Antiqua" w:eastAsia="Book Antiqua" w:hAnsi="Book Antiqua" w:cs="Book Antiqua"/>
          <w:sz w:val="24"/>
          <w:szCs w:val="24"/>
          <w:lang w:val="es-PR"/>
        </w:rPr>
        <w:t>enmiendas</w:t>
      </w:r>
      <w:r w:rsidR="00DE4394">
        <w:rPr>
          <w:rFonts w:ascii="Book Antiqua" w:eastAsia="Book Antiqua" w:hAnsi="Book Antiqua" w:cs="Book Antiqua"/>
          <w:sz w:val="24"/>
          <w:szCs w:val="24"/>
          <w:lang w:val="es-PR"/>
        </w:rPr>
        <w:t xml:space="preserve"> en el </w:t>
      </w:r>
      <w:proofErr w:type="spellStart"/>
      <w:r w:rsidR="00DE4394">
        <w:rPr>
          <w:rFonts w:ascii="Book Antiqua" w:eastAsia="Book Antiqua" w:hAnsi="Book Antiqua" w:cs="Book Antiqua"/>
          <w:sz w:val="24"/>
          <w:szCs w:val="24"/>
          <w:lang w:val="es-PR"/>
        </w:rPr>
        <w:t>entirillado</w:t>
      </w:r>
      <w:proofErr w:type="spellEnd"/>
      <w:r w:rsidR="00C87C3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electrónico</w:t>
      </w:r>
      <w:r w:rsidR="00DE4394">
        <w:rPr>
          <w:rFonts w:ascii="Book Antiqua" w:eastAsia="Book Antiqua" w:hAnsi="Book Antiqua" w:cs="Book Antiqua"/>
          <w:sz w:val="24"/>
          <w:szCs w:val="24"/>
          <w:lang w:val="es-PR"/>
        </w:rPr>
        <w:t xml:space="preserve"> adjunto</w:t>
      </w:r>
      <w:r w:rsidR="0097217F" w:rsidRPr="00DE4394">
        <w:rPr>
          <w:rFonts w:ascii="Book Antiqua" w:eastAsia="Book Antiqua" w:hAnsi="Book Antiqua" w:cs="Book Antiqua"/>
          <w:sz w:val="24"/>
          <w:szCs w:val="24"/>
          <w:lang w:val="es-PR"/>
        </w:rPr>
        <w:t>.</w:t>
      </w:r>
    </w:p>
    <w:p w14:paraId="09DFFF43" w14:textId="256DE296" w:rsidR="6FF13472" w:rsidRPr="00540386" w:rsidRDefault="00FE1EB6" w:rsidP="6FF13472">
      <w:pPr>
        <w:spacing w:after="0" w:line="240" w:lineRule="auto"/>
        <w:contextualSpacing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Respetuosamente presentado,</w:t>
      </w:r>
    </w:p>
    <w:p w14:paraId="40102FE2" w14:textId="77777777" w:rsidR="00263A8B" w:rsidRPr="00540386" w:rsidRDefault="00263A8B" w:rsidP="6FF13472">
      <w:pPr>
        <w:spacing w:after="0" w:line="240" w:lineRule="auto"/>
        <w:contextualSpacing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</w:p>
    <w:p w14:paraId="7634B1C6" w14:textId="19103B53" w:rsidR="5AA65BF5" w:rsidRPr="00540386" w:rsidRDefault="00F36399" w:rsidP="6FF13472">
      <w:pPr>
        <w:spacing w:after="0" w:line="240" w:lineRule="auto"/>
        <w:contextualSpacing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00540386">
        <w:rPr>
          <w:rFonts w:ascii="Book Antiqua" w:eastAsia="Book Antiqua" w:hAnsi="Book Antiqua" w:cs="Book Antiqua"/>
          <w:b/>
          <w:bCs/>
          <w:color w:val="000000" w:themeColor="text1"/>
          <w:sz w:val="24"/>
          <w:szCs w:val="24"/>
          <w:lang w:val="es-ES"/>
        </w:rPr>
        <w:t>José J. Pérez Cordero</w:t>
      </w:r>
    </w:p>
    <w:p w14:paraId="692E31E5" w14:textId="3802E574" w:rsidR="5AA65BF5" w:rsidRPr="00540386" w:rsidRDefault="5AA65BF5" w:rsidP="6FF13472">
      <w:pPr>
        <w:spacing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 xml:space="preserve">Presidente </w:t>
      </w:r>
    </w:p>
    <w:p w14:paraId="256541B5" w14:textId="6A06B6BF" w:rsidR="6FF13472" w:rsidRPr="00540386" w:rsidRDefault="00F36399" w:rsidP="6FF13472">
      <w:pPr>
        <w:spacing w:after="0" w:line="240" w:lineRule="auto"/>
        <w:rPr>
          <w:rFonts w:ascii="Book Antiqua" w:hAnsi="Book Antiqua"/>
          <w:sz w:val="24"/>
          <w:szCs w:val="24"/>
          <w:lang w:val="es-PR"/>
        </w:rPr>
      </w:pPr>
      <w:r w:rsidRPr="00540386">
        <w:rPr>
          <w:rFonts w:ascii="Book Antiqua" w:eastAsia="Book Antiqua" w:hAnsi="Book Antiqua" w:cs="Book Antiqua"/>
          <w:color w:val="000000" w:themeColor="text1"/>
          <w:sz w:val="24"/>
          <w:szCs w:val="24"/>
          <w:lang w:val="es-ES"/>
        </w:rPr>
        <w:t>Comisión de Lo Jurídico</w:t>
      </w:r>
    </w:p>
    <w:sectPr w:rsidR="6FF13472" w:rsidRPr="00540386" w:rsidSect="00945C08">
      <w:headerReference w:type="default" r:id="rId11"/>
      <w:footerReference w:type="default" r:id="rId12"/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E87DA" w14:textId="77777777" w:rsidR="00C47A4B" w:rsidRDefault="00C47A4B" w:rsidP="002217BA">
      <w:pPr>
        <w:spacing w:after="0" w:line="240" w:lineRule="auto"/>
      </w:pPr>
      <w:r>
        <w:separator/>
      </w:r>
    </w:p>
  </w:endnote>
  <w:endnote w:type="continuationSeparator" w:id="0">
    <w:p w14:paraId="7DBFD0EC" w14:textId="77777777" w:rsidR="00C47A4B" w:rsidRDefault="00C47A4B" w:rsidP="00221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2D69" w14:textId="33C2F3D6" w:rsidR="002217BA" w:rsidRPr="002217BA" w:rsidRDefault="3C3F330B" w:rsidP="3C3F330B">
    <w:pPr>
      <w:pStyle w:val="Footer"/>
      <w:pBdr>
        <w:top w:val="single" w:sz="4" w:space="1" w:color="000000"/>
        <w:bottom w:val="single" w:sz="4" w:space="1" w:color="000000"/>
      </w:pBdr>
      <w:jc w:val="center"/>
      <w:rPr>
        <w:rFonts w:ascii="Book Antiqua" w:hAnsi="Book Antiqua"/>
        <w:smallCaps/>
        <w:sz w:val="16"/>
        <w:szCs w:val="16"/>
        <w:lang w:val="es-PR"/>
      </w:rPr>
    </w:pPr>
    <w:r w:rsidRPr="3C3F330B">
      <w:rPr>
        <w:rFonts w:ascii="Book Antiqua" w:hAnsi="Book Antiqua"/>
        <w:smallCaps/>
        <w:sz w:val="16"/>
        <w:szCs w:val="16"/>
        <w:lang w:val="es-PR" w:eastAsia="es-PR"/>
      </w:rPr>
      <w:t>Informe Positivo P. de</w:t>
    </w:r>
    <w:r w:rsidR="00C53F60">
      <w:rPr>
        <w:rFonts w:ascii="Book Antiqua" w:hAnsi="Book Antiqua"/>
        <w:smallCaps/>
        <w:sz w:val="16"/>
        <w:szCs w:val="16"/>
        <w:lang w:val="es-PR" w:eastAsia="es-PR"/>
      </w:rPr>
      <w:t xml:space="preserve"> la</w:t>
    </w:r>
    <w:r w:rsidR="00554B1C">
      <w:rPr>
        <w:rFonts w:ascii="Book Antiqua" w:hAnsi="Book Antiqua"/>
        <w:smallCaps/>
        <w:sz w:val="16"/>
        <w:szCs w:val="16"/>
        <w:lang w:val="es-PR" w:eastAsia="es-PR"/>
      </w:rPr>
      <w:t xml:space="preserve"> </w:t>
    </w:r>
    <w:r w:rsidR="00C53F60">
      <w:rPr>
        <w:rFonts w:ascii="Book Antiqua" w:hAnsi="Book Antiqua"/>
        <w:smallCaps/>
        <w:sz w:val="16"/>
        <w:szCs w:val="16"/>
        <w:lang w:val="es-PR" w:eastAsia="es-PR"/>
      </w:rPr>
      <w:t>C</w:t>
    </w:r>
    <w:r w:rsidRPr="3C3F330B">
      <w:rPr>
        <w:rFonts w:ascii="Book Antiqua" w:hAnsi="Book Antiqua"/>
        <w:smallCaps/>
        <w:sz w:val="16"/>
        <w:szCs w:val="16"/>
        <w:lang w:val="es-PR" w:eastAsia="es-PR"/>
      </w:rPr>
      <w:t xml:space="preserve">. </w:t>
    </w:r>
    <w:r w:rsidR="00C53F60">
      <w:rPr>
        <w:rFonts w:ascii="Book Antiqua" w:hAnsi="Book Antiqua"/>
        <w:smallCaps/>
        <w:sz w:val="16"/>
        <w:szCs w:val="16"/>
        <w:lang w:val="es-PR" w:eastAsia="es-PR"/>
      </w:rPr>
      <w:t>1206</w:t>
    </w:r>
    <w:r w:rsidRPr="3C3F330B">
      <w:rPr>
        <w:rFonts w:ascii="Book Antiqua" w:hAnsi="Book Antiqua"/>
        <w:smallCaps/>
        <w:sz w:val="16"/>
        <w:szCs w:val="16"/>
        <w:lang w:val="es-PR" w:eastAsia="es-PR"/>
      </w:rPr>
      <w:t xml:space="preserve"> | Comisión de </w:t>
    </w:r>
    <w:r w:rsidR="00C53F60">
      <w:rPr>
        <w:rFonts w:ascii="Book Antiqua" w:hAnsi="Book Antiqua"/>
        <w:smallCaps/>
        <w:sz w:val="16"/>
        <w:szCs w:val="16"/>
        <w:lang w:val="es-PR" w:eastAsia="es-PR"/>
      </w:rPr>
      <w:t>Lo Jurídico</w:t>
    </w:r>
    <w:r w:rsidRPr="3C3F330B">
      <w:rPr>
        <w:rFonts w:ascii="Book Antiqua" w:hAnsi="Book Antiqua"/>
        <w:smallCaps/>
        <w:sz w:val="16"/>
        <w:szCs w:val="16"/>
        <w:lang w:val="es-PR" w:eastAsia="es-PR"/>
      </w:rPr>
      <w:t xml:space="preserve">|  </w:t>
    </w:r>
    <w:r w:rsidR="235409E1" w:rsidRPr="3C3F330B">
      <w:rPr>
        <w:rFonts w:ascii="Book Antiqua" w:hAnsi="Book Antiqua"/>
        <w:smallCaps/>
        <w:sz w:val="16"/>
        <w:szCs w:val="16"/>
        <w:lang w:val="es-PR"/>
      </w:rPr>
      <w:fldChar w:fldCharType="begin"/>
    </w:r>
    <w:r w:rsidR="235409E1" w:rsidRPr="3C3F330B">
      <w:rPr>
        <w:rFonts w:ascii="Book Antiqua" w:hAnsi="Book Antiqua"/>
        <w:smallCaps/>
        <w:sz w:val="16"/>
        <w:szCs w:val="16"/>
        <w:lang w:val="es-PR"/>
      </w:rPr>
      <w:instrText xml:space="preserve"> PAGE   \* MERGEFORMAT </w:instrText>
    </w:r>
    <w:r w:rsidR="235409E1" w:rsidRPr="3C3F330B">
      <w:rPr>
        <w:rFonts w:ascii="Book Antiqua" w:hAnsi="Book Antiqua"/>
        <w:smallCaps/>
        <w:sz w:val="16"/>
        <w:szCs w:val="16"/>
      </w:rPr>
      <w:fldChar w:fldCharType="separate"/>
    </w:r>
    <w:r w:rsidRPr="3C3F330B">
      <w:rPr>
        <w:rFonts w:ascii="Book Antiqua" w:hAnsi="Book Antiqua"/>
        <w:smallCaps/>
        <w:sz w:val="16"/>
        <w:szCs w:val="16"/>
        <w:lang w:val="es-PR"/>
      </w:rPr>
      <w:t>3</w:t>
    </w:r>
    <w:r w:rsidR="235409E1" w:rsidRPr="3C3F330B">
      <w:rPr>
        <w:rFonts w:ascii="Book Antiqua" w:hAnsi="Book Antiqua"/>
        <w:smallCaps/>
        <w:sz w:val="16"/>
        <w:szCs w:val="16"/>
        <w:lang w:val="es-P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C6DBF" w14:textId="77777777" w:rsidR="00C47A4B" w:rsidRDefault="00C47A4B" w:rsidP="002217BA">
      <w:pPr>
        <w:spacing w:after="0" w:line="240" w:lineRule="auto"/>
      </w:pPr>
      <w:r>
        <w:separator/>
      </w:r>
    </w:p>
  </w:footnote>
  <w:footnote w:type="continuationSeparator" w:id="0">
    <w:p w14:paraId="373140C6" w14:textId="77777777" w:rsidR="00C47A4B" w:rsidRDefault="00C47A4B" w:rsidP="002217BA">
      <w:pPr>
        <w:spacing w:after="0" w:line="240" w:lineRule="auto"/>
      </w:pPr>
      <w:r>
        <w:continuationSeparator/>
      </w:r>
    </w:p>
  </w:footnote>
  <w:footnote w:id="1">
    <w:p w14:paraId="20D7F7A4" w14:textId="37B0AEAB" w:rsidR="00EF12B1" w:rsidRPr="001020D0" w:rsidRDefault="00EF12B1" w:rsidP="001020D0">
      <w:pPr>
        <w:pStyle w:val="FootnoteText"/>
        <w:spacing w:after="60"/>
        <w:rPr>
          <w:rFonts w:ascii="Book Antiqua" w:hAnsi="Book Antiqua"/>
          <w:lang w:val="es-PR"/>
        </w:rPr>
      </w:pPr>
      <w:r w:rsidRPr="001020D0">
        <w:rPr>
          <w:rStyle w:val="FootnoteReference"/>
          <w:rFonts w:ascii="Book Antiqua" w:hAnsi="Book Antiqua"/>
        </w:rPr>
        <w:footnoteRef/>
      </w:r>
      <w:r w:rsidRPr="001020D0">
        <w:rPr>
          <w:rFonts w:ascii="Book Antiqua" w:hAnsi="Book Antiqua"/>
          <w:lang w:val="es-PR"/>
        </w:rPr>
        <w:t xml:space="preserve"> Esta es una me</w:t>
      </w:r>
      <w:r w:rsidR="00630C14" w:rsidRPr="001020D0">
        <w:rPr>
          <w:rFonts w:ascii="Book Antiqua" w:hAnsi="Book Antiqua"/>
          <w:lang w:val="es-PR"/>
        </w:rPr>
        <w:t>dida de administración —A-112— cuya homóloga en el Senado de Puerto Rico es el Proyec</w:t>
      </w:r>
      <w:r w:rsidR="00E84752" w:rsidRPr="001020D0">
        <w:rPr>
          <w:rFonts w:ascii="Book Antiqua" w:hAnsi="Book Antiqua"/>
          <w:lang w:val="es-PR"/>
        </w:rPr>
        <w:t xml:space="preserve">to del Senado </w:t>
      </w:r>
      <w:r w:rsidR="00134A35" w:rsidRPr="001020D0">
        <w:rPr>
          <w:rFonts w:ascii="Book Antiqua" w:hAnsi="Book Antiqua"/>
          <w:lang w:val="es-PR"/>
        </w:rPr>
        <w:t>1175.</w:t>
      </w:r>
    </w:p>
  </w:footnote>
  <w:footnote w:id="2">
    <w:p w14:paraId="2344D343" w14:textId="0EF38231" w:rsidR="00097695" w:rsidRPr="00F61D1A" w:rsidRDefault="00097695" w:rsidP="001020D0">
      <w:pPr>
        <w:pStyle w:val="FootnoteText"/>
        <w:spacing w:after="60"/>
        <w:rPr>
          <w:rFonts w:ascii="Book Antiqua" w:hAnsi="Book Antiqua"/>
          <w:lang w:val="es-PR"/>
        </w:rPr>
      </w:pPr>
      <w:r w:rsidRPr="001020D0">
        <w:rPr>
          <w:rStyle w:val="FootnoteReference"/>
          <w:rFonts w:ascii="Book Antiqua" w:hAnsi="Book Antiqua"/>
        </w:rPr>
        <w:footnoteRef/>
      </w:r>
      <w:r w:rsidRPr="001020D0">
        <w:rPr>
          <w:rFonts w:ascii="Book Antiqua" w:hAnsi="Book Antiqua"/>
          <w:lang w:val="es-PR"/>
        </w:rPr>
        <w:t xml:space="preserve"> </w:t>
      </w:r>
      <w:r w:rsidR="00F61D1A" w:rsidRPr="001020D0">
        <w:rPr>
          <w:rFonts w:ascii="Book Antiqua" w:hAnsi="Book Antiqua"/>
          <w:lang w:val="es-PR"/>
        </w:rPr>
        <w:t>C</w:t>
      </w:r>
      <w:r w:rsidRPr="001020D0">
        <w:rPr>
          <w:rFonts w:ascii="Book Antiqua" w:hAnsi="Book Antiqua"/>
          <w:lang w:val="es-PR"/>
        </w:rPr>
        <w:t xml:space="preserve">onocida como </w:t>
      </w:r>
      <w:r w:rsidRPr="001020D0">
        <w:rPr>
          <w:rFonts w:ascii="Book Antiqua" w:hAnsi="Book Antiqua"/>
          <w:i/>
          <w:iCs/>
          <w:lang w:val="es-PR"/>
        </w:rPr>
        <w:t>Ley de Menores de Puerto Rico</w:t>
      </w:r>
      <w:r w:rsidR="00F61D1A" w:rsidRPr="001020D0">
        <w:rPr>
          <w:rFonts w:ascii="Book Antiqua" w:hAnsi="Book Antiqua"/>
          <w:i/>
          <w:iCs/>
          <w:lang w:val="es-PR"/>
        </w:rPr>
        <w:t>.</w:t>
      </w:r>
    </w:p>
  </w:footnote>
  <w:footnote w:id="3">
    <w:p w14:paraId="1ABEC9F1" w14:textId="7C4433E6" w:rsidR="00A06097" w:rsidRPr="00A06097" w:rsidRDefault="00A06097">
      <w:pPr>
        <w:pStyle w:val="FootnoteText"/>
        <w:rPr>
          <w:rFonts w:ascii="Book Antiqua" w:hAnsi="Book Antiqua"/>
          <w:lang w:val="es-PR"/>
        </w:rPr>
      </w:pPr>
      <w:r w:rsidRPr="00A06097">
        <w:rPr>
          <w:rStyle w:val="FootnoteReference"/>
          <w:rFonts w:ascii="Book Antiqua" w:hAnsi="Book Antiqua"/>
        </w:rPr>
        <w:footnoteRef/>
      </w:r>
      <w:r w:rsidRPr="00A06097">
        <w:rPr>
          <w:rFonts w:ascii="Book Antiqua" w:hAnsi="Book Antiqua"/>
          <w:lang w:val="es-PR"/>
        </w:rPr>
        <w:t xml:space="preserve"> Conocida como </w:t>
      </w:r>
      <w:r w:rsidRPr="00A06097">
        <w:rPr>
          <w:rFonts w:ascii="Book Antiqua" w:hAnsi="Book Antiqua"/>
          <w:i/>
          <w:iCs/>
          <w:lang w:val="es-PR"/>
        </w:rPr>
        <w:t>Reglas de Procedimiento para Asuntos de Menores</w:t>
      </w:r>
      <w:r w:rsidRPr="00A06097">
        <w:rPr>
          <w:rFonts w:ascii="Book Antiqua" w:hAnsi="Book Antiqua"/>
          <w:lang w:val="es-PR"/>
        </w:rPr>
        <w:t>.</w:t>
      </w:r>
    </w:p>
  </w:footnote>
  <w:footnote w:id="4">
    <w:p w14:paraId="3B6C7E71" w14:textId="09C07E89" w:rsidR="0013622E" w:rsidRPr="0013622E" w:rsidRDefault="0013622E">
      <w:pPr>
        <w:pStyle w:val="FootnoteText"/>
        <w:rPr>
          <w:rFonts w:ascii="Book Antiqua" w:hAnsi="Book Antiqua"/>
        </w:rPr>
      </w:pPr>
      <w:r w:rsidRPr="0013622E">
        <w:rPr>
          <w:rStyle w:val="FootnoteReference"/>
          <w:rFonts w:ascii="Book Antiqua" w:hAnsi="Book Antiqua"/>
        </w:rPr>
        <w:footnoteRef/>
      </w:r>
      <w:r w:rsidRPr="0013622E">
        <w:rPr>
          <w:rFonts w:ascii="Book Antiqua" w:hAnsi="Book Antiqua"/>
        </w:rPr>
        <w:t xml:space="preserve"> 126 DPR 404, 424 (1990).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5409E1" w14:paraId="1D35AF77" w14:textId="77777777" w:rsidTr="235409E1">
      <w:trPr>
        <w:trHeight w:val="300"/>
      </w:trPr>
      <w:tc>
        <w:tcPr>
          <w:tcW w:w="3120" w:type="dxa"/>
        </w:tcPr>
        <w:p w14:paraId="5088E383" w14:textId="62854608" w:rsidR="235409E1" w:rsidRDefault="235409E1" w:rsidP="235409E1">
          <w:pPr>
            <w:pStyle w:val="Header"/>
            <w:ind w:left="-115"/>
          </w:pPr>
        </w:p>
      </w:tc>
      <w:tc>
        <w:tcPr>
          <w:tcW w:w="3120" w:type="dxa"/>
        </w:tcPr>
        <w:p w14:paraId="5591B147" w14:textId="1777AFAD" w:rsidR="235409E1" w:rsidRDefault="235409E1" w:rsidP="235409E1">
          <w:pPr>
            <w:pStyle w:val="Header"/>
            <w:jc w:val="center"/>
          </w:pPr>
        </w:p>
      </w:tc>
      <w:tc>
        <w:tcPr>
          <w:tcW w:w="3120" w:type="dxa"/>
        </w:tcPr>
        <w:p w14:paraId="663C3C78" w14:textId="03806652" w:rsidR="235409E1" w:rsidRDefault="235409E1" w:rsidP="235409E1">
          <w:pPr>
            <w:pStyle w:val="Header"/>
            <w:ind w:right="-115"/>
            <w:jc w:val="right"/>
          </w:pPr>
        </w:p>
      </w:tc>
    </w:tr>
  </w:tbl>
  <w:p w14:paraId="638DB7AA" w14:textId="532A310B" w:rsidR="235409E1" w:rsidRDefault="235409E1" w:rsidP="235409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4B212"/>
    <w:multiLevelType w:val="hybridMultilevel"/>
    <w:tmpl w:val="C9C42274"/>
    <w:lvl w:ilvl="0" w:tplc="0D329A3A">
      <w:start w:val="1"/>
      <w:numFmt w:val="decimal"/>
      <w:lvlText w:val="%1."/>
      <w:lvlJc w:val="left"/>
      <w:pPr>
        <w:ind w:left="720" w:hanging="360"/>
      </w:pPr>
    </w:lvl>
    <w:lvl w:ilvl="1" w:tplc="2926169A">
      <w:start w:val="1"/>
      <w:numFmt w:val="lowerLetter"/>
      <w:lvlText w:val="%2."/>
      <w:lvlJc w:val="left"/>
      <w:pPr>
        <w:ind w:left="1440" w:hanging="360"/>
      </w:pPr>
    </w:lvl>
    <w:lvl w:ilvl="2" w:tplc="86A4BC06">
      <w:start w:val="1"/>
      <w:numFmt w:val="lowerRoman"/>
      <w:lvlText w:val="%3."/>
      <w:lvlJc w:val="right"/>
      <w:pPr>
        <w:ind w:left="2160" w:hanging="180"/>
      </w:pPr>
    </w:lvl>
    <w:lvl w:ilvl="3" w:tplc="B6FA448E">
      <w:start w:val="1"/>
      <w:numFmt w:val="decimal"/>
      <w:lvlText w:val="%4."/>
      <w:lvlJc w:val="left"/>
      <w:pPr>
        <w:ind w:left="2880" w:hanging="360"/>
      </w:pPr>
    </w:lvl>
    <w:lvl w:ilvl="4" w:tplc="48C4E93A">
      <w:start w:val="1"/>
      <w:numFmt w:val="lowerLetter"/>
      <w:lvlText w:val="%5."/>
      <w:lvlJc w:val="left"/>
      <w:pPr>
        <w:ind w:left="3600" w:hanging="360"/>
      </w:pPr>
    </w:lvl>
    <w:lvl w:ilvl="5" w:tplc="E52097B0">
      <w:start w:val="1"/>
      <w:numFmt w:val="lowerRoman"/>
      <w:lvlText w:val="%6."/>
      <w:lvlJc w:val="right"/>
      <w:pPr>
        <w:ind w:left="4320" w:hanging="180"/>
      </w:pPr>
    </w:lvl>
    <w:lvl w:ilvl="6" w:tplc="C05CFC38">
      <w:start w:val="1"/>
      <w:numFmt w:val="decimal"/>
      <w:lvlText w:val="%7."/>
      <w:lvlJc w:val="left"/>
      <w:pPr>
        <w:ind w:left="5040" w:hanging="360"/>
      </w:pPr>
    </w:lvl>
    <w:lvl w:ilvl="7" w:tplc="AA286B08">
      <w:start w:val="1"/>
      <w:numFmt w:val="lowerLetter"/>
      <w:lvlText w:val="%8."/>
      <w:lvlJc w:val="left"/>
      <w:pPr>
        <w:ind w:left="5760" w:hanging="360"/>
      </w:pPr>
    </w:lvl>
    <w:lvl w:ilvl="8" w:tplc="7CEA7EB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8623D"/>
    <w:multiLevelType w:val="hybridMultilevel"/>
    <w:tmpl w:val="8ACE7CE8"/>
    <w:lvl w:ilvl="0" w:tplc="77046F70">
      <w:start w:val="1"/>
      <w:numFmt w:val="lowerLetter"/>
      <w:lvlText w:val="%1."/>
      <w:lvlJc w:val="left"/>
      <w:pPr>
        <w:ind w:left="1080" w:hanging="360"/>
      </w:pPr>
    </w:lvl>
    <w:lvl w:ilvl="1" w:tplc="7B84F1D6">
      <w:start w:val="1"/>
      <w:numFmt w:val="lowerLetter"/>
      <w:lvlText w:val="%2."/>
      <w:lvlJc w:val="left"/>
      <w:pPr>
        <w:ind w:left="1800" w:hanging="360"/>
      </w:pPr>
    </w:lvl>
    <w:lvl w:ilvl="2" w:tplc="2D08F8F2">
      <w:start w:val="1"/>
      <w:numFmt w:val="lowerRoman"/>
      <w:lvlText w:val="%3."/>
      <w:lvlJc w:val="right"/>
      <w:pPr>
        <w:ind w:left="2520" w:hanging="180"/>
      </w:pPr>
    </w:lvl>
    <w:lvl w:ilvl="3" w:tplc="15B8B2E6">
      <w:start w:val="1"/>
      <w:numFmt w:val="decimal"/>
      <w:lvlText w:val="%4."/>
      <w:lvlJc w:val="left"/>
      <w:pPr>
        <w:ind w:left="3240" w:hanging="360"/>
      </w:pPr>
    </w:lvl>
    <w:lvl w:ilvl="4" w:tplc="B8F2A4DC">
      <w:start w:val="1"/>
      <w:numFmt w:val="lowerLetter"/>
      <w:lvlText w:val="%5."/>
      <w:lvlJc w:val="left"/>
      <w:pPr>
        <w:ind w:left="3960" w:hanging="360"/>
      </w:pPr>
    </w:lvl>
    <w:lvl w:ilvl="5" w:tplc="3948C692">
      <w:start w:val="1"/>
      <w:numFmt w:val="lowerRoman"/>
      <w:lvlText w:val="%6."/>
      <w:lvlJc w:val="right"/>
      <w:pPr>
        <w:ind w:left="4680" w:hanging="180"/>
      </w:pPr>
    </w:lvl>
    <w:lvl w:ilvl="6" w:tplc="67523F2C">
      <w:start w:val="1"/>
      <w:numFmt w:val="decimal"/>
      <w:lvlText w:val="%7."/>
      <w:lvlJc w:val="left"/>
      <w:pPr>
        <w:ind w:left="5400" w:hanging="360"/>
      </w:pPr>
    </w:lvl>
    <w:lvl w:ilvl="7" w:tplc="C4EE7E58">
      <w:start w:val="1"/>
      <w:numFmt w:val="lowerLetter"/>
      <w:lvlText w:val="%8."/>
      <w:lvlJc w:val="left"/>
      <w:pPr>
        <w:ind w:left="6120" w:hanging="360"/>
      </w:pPr>
    </w:lvl>
    <w:lvl w:ilvl="8" w:tplc="7EEEE1CE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1292B2"/>
    <w:multiLevelType w:val="hybridMultilevel"/>
    <w:tmpl w:val="8A16EC6A"/>
    <w:lvl w:ilvl="0" w:tplc="6302BCA2">
      <w:start w:val="1"/>
      <w:numFmt w:val="decimal"/>
      <w:lvlText w:val="%1."/>
      <w:lvlJc w:val="left"/>
      <w:pPr>
        <w:ind w:left="720" w:hanging="360"/>
      </w:pPr>
    </w:lvl>
    <w:lvl w:ilvl="1" w:tplc="172078FC">
      <w:start w:val="1"/>
      <w:numFmt w:val="lowerLetter"/>
      <w:lvlText w:val="%2."/>
      <w:lvlJc w:val="left"/>
      <w:pPr>
        <w:ind w:left="1440" w:hanging="360"/>
      </w:pPr>
    </w:lvl>
    <w:lvl w:ilvl="2" w:tplc="CE7ACCD0">
      <w:start w:val="1"/>
      <w:numFmt w:val="lowerRoman"/>
      <w:lvlText w:val="%3."/>
      <w:lvlJc w:val="right"/>
      <w:pPr>
        <w:ind w:left="2160" w:hanging="180"/>
      </w:pPr>
    </w:lvl>
    <w:lvl w:ilvl="3" w:tplc="D8302B62">
      <w:start w:val="1"/>
      <w:numFmt w:val="decimal"/>
      <w:lvlText w:val="%4."/>
      <w:lvlJc w:val="left"/>
      <w:pPr>
        <w:ind w:left="2880" w:hanging="360"/>
      </w:pPr>
    </w:lvl>
    <w:lvl w:ilvl="4" w:tplc="A53A0B7E">
      <w:start w:val="1"/>
      <w:numFmt w:val="lowerLetter"/>
      <w:lvlText w:val="%5."/>
      <w:lvlJc w:val="left"/>
      <w:pPr>
        <w:ind w:left="3600" w:hanging="360"/>
      </w:pPr>
    </w:lvl>
    <w:lvl w:ilvl="5" w:tplc="34C84C6E">
      <w:start w:val="1"/>
      <w:numFmt w:val="lowerRoman"/>
      <w:lvlText w:val="%6."/>
      <w:lvlJc w:val="right"/>
      <w:pPr>
        <w:ind w:left="4320" w:hanging="180"/>
      </w:pPr>
    </w:lvl>
    <w:lvl w:ilvl="6" w:tplc="AA889B80">
      <w:start w:val="1"/>
      <w:numFmt w:val="decimal"/>
      <w:lvlText w:val="%7."/>
      <w:lvlJc w:val="left"/>
      <w:pPr>
        <w:ind w:left="5040" w:hanging="360"/>
      </w:pPr>
    </w:lvl>
    <w:lvl w:ilvl="7" w:tplc="0024D74A">
      <w:start w:val="1"/>
      <w:numFmt w:val="lowerLetter"/>
      <w:lvlText w:val="%8."/>
      <w:lvlJc w:val="left"/>
      <w:pPr>
        <w:ind w:left="5760" w:hanging="360"/>
      </w:pPr>
    </w:lvl>
    <w:lvl w:ilvl="8" w:tplc="C2DA9F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A03D5"/>
    <w:multiLevelType w:val="multilevel"/>
    <w:tmpl w:val="20B2D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102F07"/>
    <w:multiLevelType w:val="hybridMultilevel"/>
    <w:tmpl w:val="98C8E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E1A19"/>
    <w:multiLevelType w:val="hybridMultilevel"/>
    <w:tmpl w:val="A7FCEEB6"/>
    <w:lvl w:ilvl="0" w:tplc="3E6AFBAC">
      <w:start w:val="1"/>
      <w:numFmt w:val="upperRoman"/>
      <w:lvlText w:val="%1."/>
      <w:lvlJc w:val="left"/>
      <w:pPr>
        <w:ind w:left="720" w:hanging="360"/>
      </w:pPr>
    </w:lvl>
    <w:lvl w:ilvl="1" w:tplc="8C669E92">
      <w:start w:val="1"/>
      <w:numFmt w:val="lowerLetter"/>
      <w:lvlText w:val="%2."/>
      <w:lvlJc w:val="left"/>
      <w:pPr>
        <w:ind w:left="1440" w:hanging="360"/>
      </w:pPr>
    </w:lvl>
    <w:lvl w:ilvl="2" w:tplc="B1EAD266">
      <w:start w:val="1"/>
      <w:numFmt w:val="lowerRoman"/>
      <w:lvlText w:val="%3."/>
      <w:lvlJc w:val="right"/>
      <w:pPr>
        <w:ind w:left="2160" w:hanging="180"/>
      </w:pPr>
    </w:lvl>
    <w:lvl w:ilvl="3" w:tplc="4E800782">
      <w:start w:val="1"/>
      <w:numFmt w:val="decimal"/>
      <w:lvlText w:val="%4."/>
      <w:lvlJc w:val="left"/>
      <w:pPr>
        <w:ind w:left="2880" w:hanging="360"/>
      </w:pPr>
    </w:lvl>
    <w:lvl w:ilvl="4" w:tplc="86B8AFD2">
      <w:start w:val="1"/>
      <w:numFmt w:val="lowerLetter"/>
      <w:lvlText w:val="%5."/>
      <w:lvlJc w:val="left"/>
      <w:pPr>
        <w:ind w:left="3600" w:hanging="360"/>
      </w:pPr>
    </w:lvl>
    <w:lvl w:ilvl="5" w:tplc="B6D6B0A2">
      <w:start w:val="1"/>
      <w:numFmt w:val="lowerRoman"/>
      <w:lvlText w:val="%6."/>
      <w:lvlJc w:val="right"/>
      <w:pPr>
        <w:ind w:left="4320" w:hanging="180"/>
      </w:pPr>
    </w:lvl>
    <w:lvl w:ilvl="6" w:tplc="B35C590E">
      <w:start w:val="1"/>
      <w:numFmt w:val="decimal"/>
      <w:lvlText w:val="%7."/>
      <w:lvlJc w:val="left"/>
      <w:pPr>
        <w:ind w:left="5040" w:hanging="360"/>
      </w:pPr>
    </w:lvl>
    <w:lvl w:ilvl="7" w:tplc="DAC2FE92">
      <w:start w:val="1"/>
      <w:numFmt w:val="lowerLetter"/>
      <w:lvlText w:val="%8."/>
      <w:lvlJc w:val="left"/>
      <w:pPr>
        <w:ind w:left="5760" w:hanging="360"/>
      </w:pPr>
    </w:lvl>
    <w:lvl w:ilvl="8" w:tplc="F210D82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77A5E"/>
    <w:multiLevelType w:val="multilevel"/>
    <w:tmpl w:val="647E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B60950"/>
    <w:multiLevelType w:val="hybridMultilevel"/>
    <w:tmpl w:val="C5BC3E52"/>
    <w:lvl w:ilvl="0" w:tplc="403E076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46E9E"/>
    <w:multiLevelType w:val="hybridMultilevel"/>
    <w:tmpl w:val="5F327830"/>
    <w:lvl w:ilvl="0" w:tplc="4246C7A6">
      <w:start w:val="1"/>
      <w:numFmt w:val="decimal"/>
      <w:lvlText w:val="%1."/>
      <w:lvlJc w:val="left"/>
      <w:pPr>
        <w:ind w:left="720" w:hanging="360"/>
      </w:pPr>
    </w:lvl>
    <w:lvl w:ilvl="1" w:tplc="D0829692">
      <w:start w:val="1"/>
      <w:numFmt w:val="lowerLetter"/>
      <w:lvlText w:val="%2."/>
      <w:lvlJc w:val="left"/>
      <w:pPr>
        <w:ind w:left="1440" w:hanging="360"/>
      </w:pPr>
    </w:lvl>
    <w:lvl w:ilvl="2" w:tplc="DD50E7E4">
      <w:start w:val="1"/>
      <w:numFmt w:val="lowerRoman"/>
      <w:lvlText w:val="%3."/>
      <w:lvlJc w:val="right"/>
      <w:pPr>
        <w:ind w:left="2160" w:hanging="180"/>
      </w:pPr>
    </w:lvl>
    <w:lvl w:ilvl="3" w:tplc="D786C3A2">
      <w:start w:val="1"/>
      <w:numFmt w:val="decimal"/>
      <w:lvlText w:val="%4."/>
      <w:lvlJc w:val="left"/>
      <w:pPr>
        <w:ind w:left="2880" w:hanging="360"/>
      </w:pPr>
    </w:lvl>
    <w:lvl w:ilvl="4" w:tplc="C0B2055C">
      <w:start w:val="1"/>
      <w:numFmt w:val="lowerLetter"/>
      <w:lvlText w:val="%5."/>
      <w:lvlJc w:val="left"/>
      <w:pPr>
        <w:ind w:left="3600" w:hanging="360"/>
      </w:pPr>
    </w:lvl>
    <w:lvl w:ilvl="5" w:tplc="E4EE3858">
      <w:start w:val="1"/>
      <w:numFmt w:val="lowerRoman"/>
      <w:lvlText w:val="%6."/>
      <w:lvlJc w:val="right"/>
      <w:pPr>
        <w:ind w:left="4320" w:hanging="180"/>
      </w:pPr>
    </w:lvl>
    <w:lvl w:ilvl="6" w:tplc="125A43F0">
      <w:start w:val="1"/>
      <w:numFmt w:val="decimal"/>
      <w:lvlText w:val="%7."/>
      <w:lvlJc w:val="left"/>
      <w:pPr>
        <w:ind w:left="5040" w:hanging="360"/>
      </w:pPr>
    </w:lvl>
    <w:lvl w:ilvl="7" w:tplc="A41AF960">
      <w:start w:val="1"/>
      <w:numFmt w:val="lowerLetter"/>
      <w:lvlText w:val="%8."/>
      <w:lvlJc w:val="left"/>
      <w:pPr>
        <w:ind w:left="5760" w:hanging="360"/>
      </w:pPr>
    </w:lvl>
    <w:lvl w:ilvl="8" w:tplc="7D2443F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64B10"/>
    <w:multiLevelType w:val="hybridMultilevel"/>
    <w:tmpl w:val="36A8459C"/>
    <w:lvl w:ilvl="0" w:tplc="06485F30">
      <w:start w:val="1"/>
      <w:numFmt w:val="decimal"/>
      <w:lvlText w:val="%1."/>
      <w:lvlJc w:val="left"/>
      <w:pPr>
        <w:ind w:left="720" w:hanging="360"/>
      </w:pPr>
      <w:rPr>
        <w:rFonts w:ascii="Book Antiqua" w:eastAsiaTheme="minorHAnsi" w:hAnsi="Book Antiqua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3142C"/>
    <w:multiLevelType w:val="hybridMultilevel"/>
    <w:tmpl w:val="9ACE436E"/>
    <w:lvl w:ilvl="0" w:tplc="4D94BDB0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3D37D9"/>
    <w:multiLevelType w:val="hybridMultilevel"/>
    <w:tmpl w:val="63EE2D10"/>
    <w:lvl w:ilvl="0" w:tplc="49443294">
      <w:start w:val="1"/>
      <w:numFmt w:val="decimal"/>
      <w:lvlText w:val="(%1)"/>
      <w:lvlJc w:val="left"/>
      <w:pPr>
        <w:ind w:left="720" w:hanging="360"/>
      </w:pPr>
    </w:lvl>
    <w:lvl w:ilvl="1" w:tplc="B9EC1BB4">
      <w:start w:val="1"/>
      <w:numFmt w:val="lowerLetter"/>
      <w:lvlText w:val="%2."/>
      <w:lvlJc w:val="left"/>
      <w:pPr>
        <w:ind w:left="1440" w:hanging="360"/>
      </w:pPr>
    </w:lvl>
    <w:lvl w:ilvl="2" w:tplc="36F6E7F2">
      <w:start w:val="1"/>
      <w:numFmt w:val="lowerRoman"/>
      <w:lvlText w:val="%3."/>
      <w:lvlJc w:val="right"/>
      <w:pPr>
        <w:ind w:left="2160" w:hanging="180"/>
      </w:pPr>
    </w:lvl>
    <w:lvl w:ilvl="3" w:tplc="D97ABD1A">
      <w:start w:val="1"/>
      <w:numFmt w:val="decimal"/>
      <w:lvlText w:val="%4."/>
      <w:lvlJc w:val="left"/>
      <w:pPr>
        <w:ind w:left="2880" w:hanging="360"/>
      </w:pPr>
    </w:lvl>
    <w:lvl w:ilvl="4" w:tplc="207A4546">
      <w:start w:val="1"/>
      <w:numFmt w:val="lowerLetter"/>
      <w:lvlText w:val="%5."/>
      <w:lvlJc w:val="left"/>
      <w:pPr>
        <w:ind w:left="3600" w:hanging="360"/>
      </w:pPr>
    </w:lvl>
    <w:lvl w:ilvl="5" w:tplc="0D90944E">
      <w:start w:val="1"/>
      <w:numFmt w:val="lowerRoman"/>
      <w:lvlText w:val="%6."/>
      <w:lvlJc w:val="right"/>
      <w:pPr>
        <w:ind w:left="4320" w:hanging="180"/>
      </w:pPr>
    </w:lvl>
    <w:lvl w:ilvl="6" w:tplc="14324582">
      <w:start w:val="1"/>
      <w:numFmt w:val="decimal"/>
      <w:lvlText w:val="%7."/>
      <w:lvlJc w:val="left"/>
      <w:pPr>
        <w:ind w:left="5040" w:hanging="360"/>
      </w:pPr>
    </w:lvl>
    <w:lvl w:ilvl="7" w:tplc="EE8E7FDC">
      <w:start w:val="1"/>
      <w:numFmt w:val="lowerLetter"/>
      <w:lvlText w:val="%8."/>
      <w:lvlJc w:val="left"/>
      <w:pPr>
        <w:ind w:left="5760" w:hanging="360"/>
      </w:pPr>
    </w:lvl>
    <w:lvl w:ilvl="8" w:tplc="923C9AF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188FC6"/>
    <w:multiLevelType w:val="hybridMultilevel"/>
    <w:tmpl w:val="F0A2F692"/>
    <w:lvl w:ilvl="0" w:tplc="028AC4E0">
      <w:start w:val="1"/>
      <w:numFmt w:val="lowerLetter"/>
      <w:lvlText w:val="%1."/>
      <w:lvlJc w:val="left"/>
      <w:pPr>
        <w:ind w:left="720" w:hanging="360"/>
      </w:pPr>
    </w:lvl>
    <w:lvl w:ilvl="1" w:tplc="44B66558">
      <w:start w:val="1"/>
      <w:numFmt w:val="lowerLetter"/>
      <w:lvlText w:val="%2."/>
      <w:lvlJc w:val="left"/>
      <w:pPr>
        <w:ind w:left="1440" w:hanging="360"/>
      </w:pPr>
    </w:lvl>
    <w:lvl w:ilvl="2" w:tplc="6C06A97C">
      <w:start w:val="1"/>
      <w:numFmt w:val="lowerRoman"/>
      <w:lvlText w:val="%3."/>
      <w:lvlJc w:val="right"/>
      <w:pPr>
        <w:ind w:left="2160" w:hanging="180"/>
      </w:pPr>
    </w:lvl>
    <w:lvl w:ilvl="3" w:tplc="A80E9430">
      <w:start w:val="1"/>
      <w:numFmt w:val="decimal"/>
      <w:lvlText w:val="%4."/>
      <w:lvlJc w:val="left"/>
      <w:pPr>
        <w:ind w:left="2880" w:hanging="360"/>
      </w:pPr>
    </w:lvl>
    <w:lvl w:ilvl="4" w:tplc="5E844BEC">
      <w:start w:val="1"/>
      <w:numFmt w:val="lowerLetter"/>
      <w:lvlText w:val="%5."/>
      <w:lvlJc w:val="left"/>
      <w:pPr>
        <w:ind w:left="3600" w:hanging="360"/>
      </w:pPr>
    </w:lvl>
    <w:lvl w:ilvl="5" w:tplc="ED6AAF18">
      <w:start w:val="1"/>
      <w:numFmt w:val="lowerRoman"/>
      <w:lvlText w:val="%6."/>
      <w:lvlJc w:val="right"/>
      <w:pPr>
        <w:ind w:left="4320" w:hanging="180"/>
      </w:pPr>
    </w:lvl>
    <w:lvl w:ilvl="6" w:tplc="D15A02F8">
      <w:start w:val="1"/>
      <w:numFmt w:val="decimal"/>
      <w:lvlText w:val="%7."/>
      <w:lvlJc w:val="left"/>
      <w:pPr>
        <w:ind w:left="5040" w:hanging="360"/>
      </w:pPr>
    </w:lvl>
    <w:lvl w:ilvl="7" w:tplc="1FC88AE4">
      <w:start w:val="1"/>
      <w:numFmt w:val="lowerLetter"/>
      <w:lvlText w:val="%8."/>
      <w:lvlJc w:val="left"/>
      <w:pPr>
        <w:ind w:left="5760" w:hanging="360"/>
      </w:pPr>
    </w:lvl>
    <w:lvl w:ilvl="8" w:tplc="B9742F6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9F047F"/>
    <w:multiLevelType w:val="hybridMultilevel"/>
    <w:tmpl w:val="F50EB682"/>
    <w:lvl w:ilvl="0" w:tplc="FFFFFFFF">
      <w:start w:val="1"/>
      <w:numFmt w:val="decimal"/>
      <w:lvlText w:val="(%1)"/>
      <w:lvlJc w:val="left"/>
      <w:pPr>
        <w:ind w:left="720" w:hanging="360"/>
      </w:pPr>
      <w:rPr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3413F"/>
    <w:multiLevelType w:val="hybridMultilevel"/>
    <w:tmpl w:val="95D82AB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FE1848"/>
    <w:multiLevelType w:val="multilevel"/>
    <w:tmpl w:val="6256F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35382E"/>
    <w:multiLevelType w:val="hybridMultilevel"/>
    <w:tmpl w:val="8BA22F5C"/>
    <w:lvl w:ilvl="0" w:tplc="3E9C5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882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1A4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205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EAD4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E8FE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70EC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2F0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6CA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64C01F"/>
    <w:multiLevelType w:val="hybridMultilevel"/>
    <w:tmpl w:val="FFFFFFFF"/>
    <w:lvl w:ilvl="0" w:tplc="DD26B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B643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680A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849E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ED2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7045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0059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E8F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48B0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901063">
    <w:abstractNumId w:val="17"/>
  </w:num>
  <w:num w:numId="2" w16cid:durableId="37828396">
    <w:abstractNumId w:val="12"/>
  </w:num>
  <w:num w:numId="3" w16cid:durableId="1079641635">
    <w:abstractNumId w:val="16"/>
  </w:num>
  <w:num w:numId="4" w16cid:durableId="553732606">
    <w:abstractNumId w:val="2"/>
  </w:num>
  <w:num w:numId="5" w16cid:durableId="578715436">
    <w:abstractNumId w:val="0"/>
  </w:num>
  <w:num w:numId="6" w16cid:durableId="1615363827">
    <w:abstractNumId w:val="5"/>
  </w:num>
  <w:num w:numId="7" w16cid:durableId="252666089">
    <w:abstractNumId w:val="1"/>
  </w:num>
  <w:num w:numId="8" w16cid:durableId="1765228413">
    <w:abstractNumId w:val="8"/>
  </w:num>
  <w:num w:numId="9" w16cid:durableId="1017661359">
    <w:abstractNumId w:val="11"/>
  </w:num>
  <w:num w:numId="10" w16cid:durableId="2035307679">
    <w:abstractNumId w:val="13"/>
  </w:num>
  <w:num w:numId="11" w16cid:durableId="1614704334">
    <w:abstractNumId w:val="10"/>
  </w:num>
  <w:num w:numId="12" w16cid:durableId="693963319">
    <w:abstractNumId w:val="7"/>
  </w:num>
  <w:num w:numId="13" w16cid:durableId="1360815836">
    <w:abstractNumId w:val="14"/>
  </w:num>
  <w:num w:numId="14" w16cid:durableId="1066226203">
    <w:abstractNumId w:val="4"/>
  </w:num>
  <w:num w:numId="15" w16cid:durableId="445470389">
    <w:abstractNumId w:val="9"/>
  </w:num>
  <w:num w:numId="16" w16cid:durableId="1265772866">
    <w:abstractNumId w:val="15"/>
  </w:num>
  <w:num w:numId="17" w16cid:durableId="2077429261">
    <w:abstractNumId w:val="6"/>
  </w:num>
  <w:num w:numId="18" w16cid:durableId="11744138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F6F"/>
    <w:rsid w:val="00004154"/>
    <w:rsid w:val="00007526"/>
    <w:rsid w:val="00012E42"/>
    <w:rsid w:val="00015778"/>
    <w:rsid w:val="00016771"/>
    <w:rsid w:val="00016A93"/>
    <w:rsid w:val="0002041D"/>
    <w:rsid w:val="00032997"/>
    <w:rsid w:val="00032F5D"/>
    <w:rsid w:val="000417FE"/>
    <w:rsid w:val="000453B8"/>
    <w:rsid w:val="00050D4E"/>
    <w:rsid w:val="00054AD5"/>
    <w:rsid w:val="00055BE5"/>
    <w:rsid w:val="00063379"/>
    <w:rsid w:val="00064D3D"/>
    <w:rsid w:val="0006747A"/>
    <w:rsid w:val="0007484E"/>
    <w:rsid w:val="00075AC3"/>
    <w:rsid w:val="00076423"/>
    <w:rsid w:val="00081499"/>
    <w:rsid w:val="000817D5"/>
    <w:rsid w:val="0008533D"/>
    <w:rsid w:val="000954FF"/>
    <w:rsid w:val="00095778"/>
    <w:rsid w:val="00097695"/>
    <w:rsid w:val="000A28D4"/>
    <w:rsid w:val="000A354C"/>
    <w:rsid w:val="000A7F9D"/>
    <w:rsid w:val="000B22F5"/>
    <w:rsid w:val="000B2EA2"/>
    <w:rsid w:val="000B6458"/>
    <w:rsid w:val="000B7AD7"/>
    <w:rsid w:val="000C5B4D"/>
    <w:rsid w:val="000D23DE"/>
    <w:rsid w:val="000D61E2"/>
    <w:rsid w:val="000E0E8D"/>
    <w:rsid w:val="000E73D8"/>
    <w:rsid w:val="000F1A6C"/>
    <w:rsid w:val="000F533F"/>
    <w:rsid w:val="000F5CEE"/>
    <w:rsid w:val="000F6C0E"/>
    <w:rsid w:val="000F6FAB"/>
    <w:rsid w:val="001010DB"/>
    <w:rsid w:val="001020D0"/>
    <w:rsid w:val="00102628"/>
    <w:rsid w:val="00105432"/>
    <w:rsid w:val="00106A99"/>
    <w:rsid w:val="00117957"/>
    <w:rsid w:val="001211B5"/>
    <w:rsid w:val="00122598"/>
    <w:rsid w:val="00130CB1"/>
    <w:rsid w:val="00132EA1"/>
    <w:rsid w:val="00134A35"/>
    <w:rsid w:val="0013622E"/>
    <w:rsid w:val="00142B58"/>
    <w:rsid w:val="00146D7E"/>
    <w:rsid w:val="001475A0"/>
    <w:rsid w:val="00154ADA"/>
    <w:rsid w:val="001570ED"/>
    <w:rsid w:val="001579C5"/>
    <w:rsid w:val="001629AF"/>
    <w:rsid w:val="00164EE0"/>
    <w:rsid w:val="00173B14"/>
    <w:rsid w:val="00190F34"/>
    <w:rsid w:val="001A1A4B"/>
    <w:rsid w:val="001A53CC"/>
    <w:rsid w:val="001A76B5"/>
    <w:rsid w:val="001B4EE1"/>
    <w:rsid w:val="001C139B"/>
    <w:rsid w:val="001D6D79"/>
    <w:rsid w:val="001E558A"/>
    <w:rsid w:val="001E56E2"/>
    <w:rsid w:val="001F4E20"/>
    <w:rsid w:val="00200967"/>
    <w:rsid w:val="00211A28"/>
    <w:rsid w:val="00214E51"/>
    <w:rsid w:val="002161C5"/>
    <w:rsid w:val="002217BA"/>
    <w:rsid w:val="002262C6"/>
    <w:rsid w:val="00226FA1"/>
    <w:rsid w:val="00227C27"/>
    <w:rsid w:val="00232B55"/>
    <w:rsid w:val="002332C1"/>
    <w:rsid w:val="0023475B"/>
    <w:rsid w:val="00234892"/>
    <w:rsid w:val="00240D61"/>
    <w:rsid w:val="00242247"/>
    <w:rsid w:val="002438BA"/>
    <w:rsid w:val="00245879"/>
    <w:rsid w:val="00245DDC"/>
    <w:rsid w:val="0025171D"/>
    <w:rsid w:val="002545C5"/>
    <w:rsid w:val="002577BA"/>
    <w:rsid w:val="00260415"/>
    <w:rsid w:val="00261D2B"/>
    <w:rsid w:val="00263A8B"/>
    <w:rsid w:val="00267A7F"/>
    <w:rsid w:val="00270032"/>
    <w:rsid w:val="002705BE"/>
    <w:rsid w:val="00271F8E"/>
    <w:rsid w:val="00273A10"/>
    <w:rsid w:val="00274F27"/>
    <w:rsid w:val="00284C42"/>
    <w:rsid w:val="002948EE"/>
    <w:rsid w:val="00297A05"/>
    <w:rsid w:val="002A3090"/>
    <w:rsid w:val="002A7DA6"/>
    <w:rsid w:val="002B1E11"/>
    <w:rsid w:val="002B2F89"/>
    <w:rsid w:val="002B3F3B"/>
    <w:rsid w:val="002B45AE"/>
    <w:rsid w:val="002B5139"/>
    <w:rsid w:val="002D39E3"/>
    <w:rsid w:val="002D5161"/>
    <w:rsid w:val="002E5F6C"/>
    <w:rsid w:val="002E7411"/>
    <w:rsid w:val="002E7EB5"/>
    <w:rsid w:val="00300E7E"/>
    <w:rsid w:val="003018FB"/>
    <w:rsid w:val="0031273B"/>
    <w:rsid w:val="00314928"/>
    <w:rsid w:val="00315BC2"/>
    <w:rsid w:val="003178E1"/>
    <w:rsid w:val="00324BF2"/>
    <w:rsid w:val="003278C2"/>
    <w:rsid w:val="003319E5"/>
    <w:rsid w:val="00332323"/>
    <w:rsid w:val="00347D99"/>
    <w:rsid w:val="00355B10"/>
    <w:rsid w:val="0036258B"/>
    <w:rsid w:val="00363C7E"/>
    <w:rsid w:val="00364275"/>
    <w:rsid w:val="003642FF"/>
    <w:rsid w:val="00365275"/>
    <w:rsid w:val="0037072B"/>
    <w:rsid w:val="0037225B"/>
    <w:rsid w:val="00377452"/>
    <w:rsid w:val="003801CC"/>
    <w:rsid w:val="00380533"/>
    <w:rsid w:val="0038433A"/>
    <w:rsid w:val="003848B2"/>
    <w:rsid w:val="003A132E"/>
    <w:rsid w:val="003A6E5C"/>
    <w:rsid w:val="003B0843"/>
    <w:rsid w:val="003B1194"/>
    <w:rsid w:val="003B31CE"/>
    <w:rsid w:val="003C49E6"/>
    <w:rsid w:val="003C63E1"/>
    <w:rsid w:val="003C682D"/>
    <w:rsid w:val="003C6B87"/>
    <w:rsid w:val="003C7548"/>
    <w:rsid w:val="003D5239"/>
    <w:rsid w:val="003E0B5B"/>
    <w:rsid w:val="003E2F5F"/>
    <w:rsid w:val="003E7904"/>
    <w:rsid w:val="003F4784"/>
    <w:rsid w:val="00404852"/>
    <w:rsid w:val="00412D48"/>
    <w:rsid w:val="00413BF9"/>
    <w:rsid w:val="00414955"/>
    <w:rsid w:val="004149E5"/>
    <w:rsid w:val="00417DCD"/>
    <w:rsid w:val="0042430E"/>
    <w:rsid w:val="00427E67"/>
    <w:rsid w:val="004327CB"/>
    <w:rsid w:val="00433CB2"/>
    <w:rsid w:val="004350E4"/>
    <w:rsid w:val="00437766"/>
    <w:rsid w:val="004419C5"/>
    <w:rsid w:val="00441FB3"/>
    <w:rsid w:val="004643E2"/>
    <w:rsid w:val="004714D3"/>
    <w:rsid w:val="00473656"/>
    <w:rsid w:val="0048155A"/>
    <w:rsid w:val="00483FE3"/>
    <w:rsid w:val="00487B0E"/>
    <w:rsid w:val="00496645"/>
    <w:rsid w:val="004979DD"/>
    <w:rsid w:val="004A07FD"/>
    <w:rsid w:val="004A282C"/>
    <w:rsid w:val="004A3199"/>
    <w:rsid w:val="004B262F"/>
    <w:rsid w:val="004C61E3"/>
    <w:rsid w:val="004E05EF"/>
    <w:rsid w:val="004E5D36"/>
    <w:rsid w:val="004F5470"/>
    <w:rsid w:val="004F6A0A"/>
    <w:rsid w:val="00500DA0"/>
    <w:rsid w:val="0050200B"/>
    <w:rsid w:val="00504555"/>
    <w:rsid w:val="00507F60"/>
    <w:rsid w:val="00513136"/>
    <w:rsid w:val="00514908"/>
    <w:rsid w:val="00520124"/>
    <w:rsid w:val="00525947"/>
    <w:rsid w:val="00531506"/>
    <w:rsid w:val="00531B2C"/>
    <w:rsid w:val="00537342"/>
    <w:rsid w:val="00540386"/>
    <w:rsid w:val="005404B7"/>
    <w:rsid w:val="00542913"/>
    <w:rsid w:val="00547B3F"/>
    <w:rsid w:val="00554B1C"/>
    <w:rsid w:val="00554C26"/>
    <w:rsid w:val="00554CA5"/>
    <w:rsid w:val="00555F38"/>
    <w:rsid w:val="005624EC"/>
    <w:rsid w:val="00563319"/>
    <w:rsid w:val="0056578B"/>
    <w:rsid w:val="00580EAA"/>
    <w:rsid w:val="00582196"/>
    <w:rsid w:val="00582260"/>
    <w:rsid w:val="00582D1F"/>
    <w:rsid w:val="00593B10"/>
    <w:rsid w:val="005944AD"/>
    <w:rsid w:val="005A0418"/>
    <w:rsid w:val="005B1878"/>
    <w:rsid w:val="005C7810"/>
    <w:rsid w:val="005E0030"/>
    <w:rsid w:val="005E3474"/>
    <w:rsid w:val="005E49E1"/>
    <w:rsid w:val="005E4C75"/>
    <w:rsid w:val="005F1118"/>
    <w:rsid w:val="005F1D63"/>
    <w:rsid w:val="005F30F2"/>
    <w:rsid w:val="005F59A3"/>
    <w:rsid w:val="005F59FE"/>
    <w:rsid w:val="00600117"/>
    <w:rsid w:val="00600D0B"/>
    <w:rsid w:val="00606461"/>
    <w:rsid w:val="00610533"/>
    <w:rsid w:val="006201D0"/>
    <w:rsid w:val="0062597A"/>
    <w:rsid w:val="00630C14"/>
    <w:rsid w:val="006322C9"/>
    <w:rsid w:val="006352D0"/>
    <w:rsid w:val="00635D79"/>
    <w:rsid w:val="0063670F"/>
    <w:rsid w:val="00647B21"/>
    <w:rsid w:val="00652DFC"/>
    <w:rsid w:val="00655C66"/>
    <w:rsid w:val="00656781"/>
    <w:rsid w:val="00657B19"/>
    <w:rsid w:val="00665B52"/>
    <w:rsid w:val="006748E5"/>
    <w:rsid w:val="006770DA"/>
    <w:rsid w:val="00681739"/>
    <w:rsid w:val="00681843"/>
    <w:rsid w:val="00685633"/>
    <w:rsid w:val="006870B8"/>
    <w:rsid w:val="00695328"/>
    <w:rsid w:val="006A1C3C"/>
    <w:rsid w:val="006A1C5A"/>
    <w:rsid w:val="006A38BB"/>
    <w:rsid w:val="006A3FAA"/>
    <w:rsid w:val="006A41D2"/>
    <w:rsid w:val="006A5414"/>
    <w:rsid w:val="006A701D"/>
    <w:rsid w:val="006A7F2F"/>
    <w:rsid w:val="006B33E1"/>
    <w:rsid w:val="006B3E5B"/>
    <w:rsid w:val="006B54BB"/>
    <w:rsid w:val="006B61DC"/>
    <w:rsid w:val="006C1EF8"/>
    <w:rsid w:val="006D49E7"/>
    <w:rsid w:val="006E2152"/>
    <w:rsid w:val="006F17A8"/>
    <w:rsid w:val="006F4E30"/>
    <w:rsid w:val="006F4EBB"/>
    <w:rsid w:val="00700385"/>
    <w:rsid w:val="0070345F"/>
    <w:rsid w:val="00703EF1"/>
    <w:rsid w:val="0070441B"/>
    <w:rsid w:val="00706556"/>
    <w:rsid w:val="0071049F"/>
    <w:rsid w:val="0071595B"/>
    <w:rsid w:val="00725C6E"/>
    <w:rsid w:val="00726451"/>
    <w:rsid w:val="00727F52"/>
    <w:rsid w:val="00735858"/>
    <w:rsid w:val="00736F2F"/>
    <w:rsid w:val="00740A25"/>
    <w:rsid w:val="00745AE5"/>
    <w:rsid w:val="00745DB2"/>
    <w:rsid w:val="007471E3"/>
    <w:rsid w:val="00753238"/>
    <w:rsid w:val="00762D59"/>
    <w:rsid w:val="00770882"/>
    <w:rsid w:val="00771CEF"/>
    <w:rsid w:val="007728D9"/>
    <w:rsid w:val="00777779"/>
    <w:rsid w:val="00785D10"/>
    <w:rsid w:val="007924DF"/>
    <w:rsid w:val="00792AA1"/>
    <w:rsid w:val="007939DD"/>
    <w:rsid w:val="007946D0"/>
    <w:rsid w:val="00794FA8"/>
    <w:rsid w:val="007A7A61"/>
    <w:rsid w:val="007B0D5F"/>
    <w:rsid w:val="007B27E6"/>
    <w:rsid w:val="007B5C8F"/>
    <w:rsid w:val="007B725A"/>
    <w:rsid w:val="007B73B5"/>
    <w:rsid w:val="007B773F"/>
    <w:rsid w:val="007C79D7"/>
    <w:rsid w:val="007D4A9F"/>
    <w:rsid w:val="007E4853"/>
    <w:rsid w:val="007F2465"/>
    <w:rsid w:val="00805620"/>
    <w:rsid w:val="00806783"/>
    <w:rsid w:val="00810332"/>
    <w:rsid w:val="00815009"/>
    <w:rsid w:val="008170EC"/>
    <w:rsid w:val="008321B7"/>
    <w:rsid w:val="0083230C"/>
    <w:rsid w:val="008377C3"/>
    <w:rsid w:val="00846FE4"/>
    <w:rsid w:val="008510F9"/>
    <w:rsid w:val="00855B6F"/>
    <w:rsid w:val="008609AB"/>
    <w:rsid w:val="00861DD7"/>
    <w:rsid w:val="00862281"/>
    <w:rsid w:val="00862A62"/>
    <w:rsid w:val="00863309"/>
    <w:rsid w:val="00864450"/>
    <w:rsid w:val="0087389F"/>
    <w:rsid w:val="0088019A"/>
    <w:rsid w:val="0088131B"/>
    <w:rsid w:val="0089026A"/>
    <w:rsid w:val="00891258"/>
    <w:rsid w:val="008A03CB"/>
    <w:rsid w:val="008A1D21"/>
    <w:rsid w:val="008A42AE"/>
    <w:rsid w:val="008B1154"/>
    <w:rsid w:val="008B17DC"/>
    <w:rsid w:val="008C0408"/>
    <w:rsid w:val="008C7B3E"/>
    <w:rsid w:val="008D3BA4"/>
    <w:rsid w:val="008D53D9"/>
    <w:rsid w:val="008F42A0"/>
    <w:rsid w:val="0090614D"/>
    <w:rsid w:val="0091207F"/>
    <w:rsid w:val="009120AC"/>
    <w:rsid w:val="0092012A"/>
    <w:rsid w:val="00927DAE"/>
    <w:rsid w:val="009363B9"/>
    <w:rsid w:val="00945C08"/>
    <w:rsid w:val="00952BD8"/>
    <w:rsid w:val="0095525D"/>
    <w:rsid w:val="00955E39"/>
    <w:rsid w:val="00966E24"/>
    <w:rsid w:val="00967FB6"/>
    <w:rsid w:val="00970EED"/>
    <w:rsid w:val="009712B6"/>
    <w:rsid w:val="0097217F"/>
    <w:rsid w:val="00972880"/>
    <w:rsid w:val="00974CE5"/>
    <w:rsid w:val="00976A9D"/>
    <w:rsid w:val="0098522B"/>
    <w:rsid w:val="00991A82"/>
    <w:rsid w:val="009930F8"/>
    <w:rsid w:val="009C3961"/>
    <w:rsid w:val="009C5CC2"/>
    <w:rsid w:val="009D00CC"/>
    <w:rsid w:val="009D2E46"/>
    <w:rsid w:val="009D5D8E"/>
    <w:rsid w:val="00A06097"/>
    <w:rsid w:val="00A06458"/>
    <w:rsid w:val="00A06866"/>
    <w:rsid w:val="00A07624"/>
    <w:rsid w:val="00A13C1B"/>
    <w:rsid w:val="00A14066"/>
    <w:rsid w:val="00A154C3"/>
    <w:rsid w:val="00A25D2A"/>
    <w:rsid w:val="00A319DC"/>
    <w:rsid w:val="00A32497"/>
    <w:rsid w:val="00A365CB"/>
    <w:rsid w:val="00A424AB"/>
    <w:rsid w:val="00A44DCB"/>
    <w:rsid w:val="00A4783A"/>
    <w:rsid w:val="00A47859"/>
    <w:rsid w:val="00A52CC7"/>
    <w:rsid w:val="00A538E4"/>
    <w:rsid w:val="00A5510B"/>
    <w:rsid w:val="00A61A4A"/>
    <w:rsid w:val="00A65050"/>
    <w:rsid w:val="00A71AD7"/>
    <w:rsid w:val="00A72F92"/>
    <w:rsid w:val="00A73083"/>
    <w:rsid w:val="00A743ED"/>
    <w:rsid w:val="00A7503C"/>
    <w:rsid w:val="00A7753B"/>
    <w:rsid w:val="00A77700"/>
    <w:rsid w:val="00A86C5B"/>
    <w:rsid w:val="00A86E73"/>
    <w:rsid w:val="00AA06E4"/>
    <w:rsid w:val="00AB1339"/>
    <w:rsid w:val="00AB748A"/>
    <w:rsid w:val="00AB7F65"/>
    <w:rsid w:val="00ABE48F"/>
    <w:rsid w:val="00AC34BC"/>
    <w:rsid w:val="00AC76B8"/>
    <w:rsid w:val="00AD1E96"/>
    <w:rsid w:val="00AD5EC4"/>
    <w:rsid w:val="00AD7736"/>
    <w:rsid w:val="00AD79DC"/>
    <w:rsid w:val="00AE385C"/>
    <w:rsid w:val="00AE7186"/>
    <w:rsid w:val="00AF1A22"/>
    <w:rsid w:val="00AF1E69"/>
    <w:rsid w:val="00AF4FE8"/>
    <w:rsid w:val="00AF7196"/>
    <w:rsid w:val="00AF76D3"/>
    <w:rsid w:val="00B00414"/>
    <w:rsid w:val="00B10D4B"/>
    <w:rsid w:val="00B12C91"/>
    <w:rsid w:val="00B13BF6"/>
    <w:rsid w:val="00B23896"/>
    <w:rsid w:val="00B26615"/>
    <w:rsid w:val="00B33A94"/>
    <w:rsid w:val="00B33E8C"/>
    <w:rsid w:val="00B4056F"/>
    <w:rsid w:val="00B43872"/>
    <w:rsid w:val="00B55C7F"/>
    <w:rsid w:val="00B56938"/>
    <w:rsid w:val="00B60AAF"/>
    <w:rsid w:val="00B627ED"/>
    <w:rsid w:val="00B6626B"/>
    <w:rsid w:val="00B669DB"/>
    <w:rsid w:val="00B71E07"/>
    <w:rsid w:val="00B73E24"/>
    <w:rsid w:val="00B745E1"/>
    <w:rsid w:val="00B75911"/>
    <w:rsid w:val="00B83661"/>
    <w:rsid w:val="00B84008"/>
    <w:rsid w:val="00B950C6"/>
    <w:rsid w:val="00BA7F2B"/>
    <w:rsid w:val="00BB187C"/>
    <w:rsid w:val="00BC4EAC"/>
    <w:rsid w:val="00BC6271"/>
    <w:rsid w:val="00BD3710"/>
    <w:rsid w:val="00BE40E8"/>
    <w:rsid w:val="00BE7CC6"/>
    <w:rsid w:val="00BF4C09"/>
    <w:rsid w:val="00C00424"/>
    <w:rsid w:val="00C016D2"/>
    <w:rsid w:val="00C01CE8"/>
    <w:rsid w:val="00C04A4D"/>
    <w:rsid w:val="00C06313"/>
    <w:rsid w:val="00C16D01"/>
    <w:rsid w:val="00C253AA"/>
    <w:rsid w:val="00C27FBA"/>
    <w:rsid w:val="00C308D0"/>
    <w:rsid w:val="00C33CD5"/>
    <w:rsid w:val="00C3725D"/>
    <w:rsid w:val="00C47A4B"/>
    <w:rsid w:val="00C53316"/>
    <w:rsid w:val="00C53BA1"/>
    <w:rsid w:val="00C53C52"/>
    <w:rsid w:val="00C53F60"/>
    <w:rsid w:val="00C57C4A"/>
    <w:rsid w:val="00C615C1"/>
    <w:rsid w:val="00C63C28"/>
    <w:rsid w:val="00C71014"/>
    <w:rsid w:val="00C71FB4"/>
    <w:rsid w:val="00C805E0"/>
    <w:rsid w:val="00C87C30"/>
    <w:rsid w:val="00C977DA"/>
    <w:rsid w:val="00CA3F51"/>
    <w:rsid w:val="00CA4D71"/>
    <w:rsid w:val="00CB5376"/>
    <w:rsid w:val="00CB6C17"/>
    <w:rsid w:val="00CC085F"/>
    <w:rsid w:val="00CC2054"/>
    <w:rsid w:val="00CD1DE7"/>
    <w:rsid w:val="00CD3808"/>
    <w:rsid w:val="00CD7C43"/>
    <w:rsid w:val="00CE4BC2"/>
    <w:rsid w:val="00CE4C2F"/>
    <w:rsid w:val="00CE4E1C"/>
    <w:rsid w:val="00CE6636"/>
    <w:rsid w:val="00CE72C7"/>
    <w:rsid w:val="00CF22AB"/>
    <w:rsid w:val="00CF6FB0"/>
    <w:rsid w:val="00D01CA9"/>
    <w:rsid w:val="00D01ED0"/>
    <w:rsid w:val="00D05709"/>
    <w:rsid w:val="00D172DC"/>
    <w:rsid w:val="00D21F6F"/>
    <w:rsid w:val="00D23D7F"/>
    <w:rsid w:val="00D2566E"/>
    <w:rsid w:val="00D27889"/>
    <w:rsid w:val="00D32D5C"/>
    <w:rsid w:val="00D340A7"/>
    <w:rsid w:val="00D34EC5"/>
    <w:rsid w:val="00D448D6"/>
    <w:rsid w:val="00D5043B"/>
    <w:rsid w:val="00D50BBE"/>
    <w:rsid w:val="00D55328"/>
    <w:rsid w:val="00D55FC3"/>
    <w:rsid w:val="00D56743"/>
    <w:rsid w:val="00D6693A"/>
    <w:rsid w:val="00D70EE0"/>
    <w:rsid w:val="00D71A5D"/>
    <w:rsid w:val="00D7500A"/>
    <w:rsid w:val="00D85E2D"/>
    <w:rsid w:val="00D86239"/>
    <w:rsid w:val="00D90DFA"/>
    <w:rsid w:val="00D94E98"/>
    <w:rsid w:val="00D97508"/>
    <w:rsid w:val="00DA0D8B"/>
    <w:rsid w:val="00DA25B5"/>
    <w:rsid w:val="00DA424A"/>
    <w:rsid w:val="00DA66AF"/>
    <w:rsid w:val="00DA6CA6"/>
    <w:rsid w:val="00DB63E3"/>
    <w:rsid w:val="00DC178C"/>
    <w:rsid w:val="00DD0955"/>
    <w:rsid w:val="00DD21FC"/>
    <w:rsid w:val="00DD73E3"/>
    <w:rsid w:val="00DD7F55"/>
    <w:rsid w:val="00DE1560"/>
    <w:rsid w:val="00DE4394"/>
    <w:rsid w:val="00DE4CEC"/>
    <w:rsid w:val="00DF14A5"/>
    <w:rsid w:val="00DF30CD"/>
    <w:rsid w:val="00DF5C27"/>
    <w:rsid w:val="00DF725E"/>
    <w:rsid w:val="00E00B9B"/>
    <w:rsid w:val="00E02082"/>
    <w:rsid w:val="00E17D03"/>
    <w:rsid w:val="00E27F0C"/>
    <w:rsid w:val="00E320F7"/>
    <w:rsid w:val="00E37A70"/>
    <w:rsid w:val="00E4264E"/>
    <w:rsid w:val="00E42B4E"/>
    <w:rsid w:val="00E434A2"/>
    <w:rsid w:val="00E45B78"/>
    <w:rsid w:val="00E503A9"/>
    <w:rsid w:val="00E51B91"/>
    <w:rsid w:val="00E543A8"/>
    <w:rsid w:val="00E55046"/>
    <w:rsid w:val="00E84752"/>
    <w:rsid w:val="00E86D0B"/>
    <w:rsid w:val="00E92942"/>
    <w:rsid w:val="00E97902"/>
    <w:rsid w:val="00EA1F13"/>
    <w:rsid w:val="00EA666E"/>
    <w:rsid w:val="00EA6809"/>
    <w:rsid w:val="00EA6DB2"/>
    <w:rsid w:val="00EB4285"/>
    <w:rsid w:val="00EB646C"/>
    <w:rsid w:val="00EC6F4E"/>
    <w:rsid w:val="00ED3DBF"/>
    <w:rsid w:val="00EE2D33"/>
    <w:rsid w:val="00EE3FF0"/>
    <w:rsid w:val="00EE46B9"/>
    <w:rsid w:val="00EE4B9B"/>
    <w:rsid w:val="00EE79F4"/>
    <w:rsid w:val="00EF004F"/>
    <w:rsid w:val="00EF05A3"/>
    <w:rsid w:val="00EF12B1"/>
    <w:rsid w:val="00F03BAD"/>
    <w:rsid w:val="00F060C9"/>
    <w:rsid w:val="00F06EE1"/>
    <w:rsid w:val="00F10A10"/>
    <w:rsid w:val="00F14B46"/>
    <w:rsid w:val="00F16255"/>
    <w:rsid w:val="00F175B8"/>
    <w:rsid w:val="00F17999"/>
    <w:rsid w:val="00F21455"/>
    <w:rsid w:val="00F36399"/>
    <w:rsid w:val="00F372C5"/>
    <w:rsid w:val="00F40BB5"/>
    <w:rsid w:val="00F430E0"/>
    <w:rsid w:val="00F4396E"/>
    <w:rsid w:val="00F448AE"/>
    <w:rsid w:val="00F46DFF"/>
    <w:rsid w:val="00F47138"/>
    <w:rsid w:val="00F47696"/>
    <w:rsid w:val="00F51AF0"/>
    <w:rsid w:val="00F57E65"/>
    <w:rsid w:val="00F61D1A"/>
    <w:rsid w:val="00F660DE"/>
    <w:rsid w:val="00F6681B"/>
    <w:rsid w:val="00F8041B"/>
    <w:rsid w:val="00F80692"/>
    <w:rsid w:val="00F81D1A"/>
    <w:rsid w:val="00F853E4"/>
    <w:rsid w:val="00F90656"/>
    <w:rsid w:val="00F912AF"/>
    <w:rsid w:val="00F93B97"/>
    <w:rsid w:val="00F97B07"/>
    <w:rsid w:val="00FA3864"/>
    <w:rsid w:val="00FA4ADC"/>
    <w:rsid w:val="00FA4F27"/>
    <w:rsid w:val="00FA704D"/>
    <w:rsid w:val="00FB2444"/>
    <w:rsid w:val="00FB6725"/>
    <w:rsid w:val="00FD65C4"/>
    <w:rsid w:val="00FE1EB6"/>
    <w:rsid w:val="00FE6FE0"/>
    <w:rsid w:val="00FE77A8"/>
    <w:rsid w:val="00FF2261"/>
    <w:rsid w:val="00FF44DE"/>
    <w:rsid w:val="00FF7952"/>
    <w:rsid w:val="011BAA97"/>
    <w:rsid w:val="013CE001"/>
    <w:rsid w:val="015856E3"/>
    <w:rsid w:val="02447600"/>
    <w:rsid w:val="034CFDC5"/>
    <w:rsid w:val="03C4B0AD"/>
    <w:rsid w:val="03C5A055"/>
    <w:rsid w:val="03D38864"/>
    <w:rsid w:val="03FECE83"/>
    <w:rsid w:val="042AE4BA"/>
    <w:rsid w:val="044F7F01"/>
    <w:rsid w:val="04E3D826"/>
    <w:rsid w:val="04F5EC38"/>
    <w:rsid w:val="05A5364E"/>
    <w:rsid w:val="05EABFEA"/>
    <w:rsid w:val="060A1E06"/>
    <w:rsid w:val="062FB5AC"/>
    <w:rsid w:val="063CA91E"/>
    <w:rsid w:val="0671A48F"/>
    <w:rsid w:val="0691FEDA"/>
    <w:rsid w:val="06D07F15"/>
    <w:rsid w:val="06D0E459"/>
    <w:rsid w:val="074B15C0"/>
    <w:rsid w:val="07624F7D"/>
    <w:rsid w:val="0776C92B"/>
    <w:rsid w:val="0777153A"/>
    <w:rsid w:val="077F54AD"/>
    <w:rsid w:val="07806F4A"/>
    <w:rsid w:val="07BE686E"/>
    <w:rsid w:val="07DE6D87"/>
    <w:rsid w:val="084CE6B2"/>
    <w:rsid w:val="08A5DB2A"/>
    <w:rsid w:val="08BF34E8"/>
    <w:rsid w:val="091CC5D4"/>
    <w:rsid w:val="091FF7DD"/>
    <w:rsid w:val="09CBEC03"/>
    <w:rsid w:val="09FACF9C"/>
    <w:rsid w:val="0A09550D"/>
    <w:rsid w:val="0A42B947"/>
    <w:rsid w:val="0AC7D194"/>
    <w:rsid w:val="0B0D6C07"/>
    <w:rsid w:val="0B3CC48B"/>
    <w:rsid w:val="0B9F6E07"/>
    <w:rsid w:val="0BBD6916"/>
    <w:rsid w:val="0C628C0D"/>
    <w:rsid w:val="0C7D1743"/>
    <w:rsid w:val="0CA06FE1"/>
    <w:rsid w:val="0CC9A28D"/>
    <w:rsid w:val="0CFF0C09"/>
    <w:rsid w:val="0D1B5A63"/>
    <w:rsid w:val="0D5E0153"/>
    <w:rsid w:val="0D9DC30D"/>
    <w:rsid w:val="0DFDCF95"/>
    <w:rsid w:val="0E3196A5"/>
    <w:rsid w:val="0E4637C4"/>
    <w:rsid w:val="0E6916B6"/>
    <w:rsid w:val="0E877F1C"/>
    <w:rsid w:val="0EFC7200"/>
    <w:rsid w:val="0F03218A"/>
    <w:rsid w:val="0F1C4C2C"/>
    <w:rsid w:val="0FBD6745"/>
    <w:rsid w:val="0FD65BE4"/>
    <w:rsid w:val="10265151"/>
    <w:rsid w:val="106DBDCD"/>
    <w:rsid w:val="107185C0"/>
    <w:rsid w:val="10AADCF3"/>
    <w:rsid w:val="10B71E55"/>
    <w:rsid w:val="110DA5D7"/>
    <w:rsid w:val="1127C5A7"/>
    <w:rsid w:val="11DFB4A5"/>
    <w:rsid w:val="11E7B8C8"/>
    <w:rsid w:val="11F62930"/>
    <w:rsid w:val="11F83E7A"/>
    <w:rsid w:val="11FCBD3B"/>
    <w:rsid w:val="12160960"/>
    <w:rsid w:val="1226C29A"/>
    <w:rsid w:val="125B66D3"/>
    <w:rsid w:val="12A6ADAD"/>
    <w:rsid w:val="12B76EDD"/>
    <w:rsid w:val="13A6079A"/>
    <w:rsid w:val="13C7DE0E"/>
    <w:rsid w:val="13D839A9"/>
    <w:rsid w:val="14397E65"/>
    <w:rsid w:val="14671FCB"/>
    <w:rsid w:val="14B4F5B5"/>
    <w:rsid w:val="157CA0FA"/>
    <w:rsid w:val="15E49EB4"/>
    <w:rsid w:val="15F2DD9F"/>
    <w:rsid w:val="166B93A3"/>
    <w:rsid w:val="169EE01C"/>
    <w:rsid w:val="170EFBB6"/>
    <w:rsid w:val="172BA8AE"/>
    <w:rsid w:val="175F4735"/>
    <w:rsid w:val="177BEC83"/>
    <w:rsid w:val="17848876"/>
    <w:rsid w:val="18020E63"/>
    <w:rsid w:val="1869C106"/>
    <w:rsid w:val="1876E338"/>
    <w:rsid w:val="18971674"/>
    <w:rsid w:val="18AA7AD0"/>
    <w:rsid w:val="193A64A3"/>
    <w:rsid w:val="19A14AD0"/>
    <w:rsid w:val="19A9B7C0"/>
    <w:rsid w:val="19BF234B"/>
    <w:rsid w:val="19DFAC51"/>
    <w:rsid w:val="19FFA72C"/>
    <w:rsid w:val="1A22E7B1"/>
    <w:rsid w:val="1A31ABA2"/>
    <w:rsid w:val="1A6811C5"/>
    <w:rsid w:val="1AA2C4B1"/>
    <w:rsid w:val="1AD8E106"/>
    <w:rsid w:val="1B456265"/>
    <w:rsid w:val="1BA2B19B"/>
    <w:rsid w:val="1BA903C0"/>
    <w:rsid w:val="1BC0F9E4"/>
    <w:rsid w:val="1C13D7CF"/>
    <w:rsid w:val="1C51706B"/>
    <w:rsid w:val="1CF9E3AC"/>
    <w:rsid w:val="1D1FB8DE"/>
    <w:rsid w:val="1D34ED6B"/>
    <w:rsid w:val="1D3B4D96"/>
    <w:rsid w:val="1D557D0D"/>
    <w:rsid w:val="1DB13139"/>
    <w:rsid w:val="1E2ED4F7"/>
    <w:rsid w:val="1E7F7AC1"/>
    <w:rsid w:val="1EDACF18"/>
    <w:rsid w:val="1F1079A7"/>
    <w:rsid w:val="1F2C255B"/>
    <w:rsid w:val="1F4C1321"/>
    <w:rsid w:val="1F80883D"/>
    <w:rsid w:val="1F92D6DE"/>
    <w:rsid w:val="1FDCBF5D"/>
    <w:rsid w:val="20535257"/>
    <w:rsid w:val="20658D74"/>
    <w:rsid w:val="208D29ED"/>
    <w:rsid w:val="208F9C49"/>
    <w:rsid w:val="208FF705"/>
    <w:rsid w:val="20AAC15E"/>
    <w:rsid w:val="20F9CC0D"/>
    <w:rsid w:val="212389CC"/>
    <w:rsid w:val="212B04FA"/>
    <w:rsid w:val="2142556C"/>
    <w:rsid w:val="21444478"/>
    <w:rsid w:val="2165C785"/>
    <w:rsid w:val="218CF4EE"/>
    <w:rsid w:val="21C69DAD"/>
    <w:rsid w:val="226F9D00"/>
    <w:rsid w:val="22908C98"/>
    <w:rsid w:val="22A6DFBC"/>
    <w:rsid w:val="22CAFFF4"/>
    <w:rsid w:val="231443D0"/>
    <w:rsid w:val="2352B3A1"/>
    <w:rsid w:val="235409E1"/>
    <w:rsid w:val="2366A448"/>
    <w:rsid w:val="23DE8884"/>
    <w:rsid w:val="245F9E07"/>
    <w:rsid w:val="251B7F9B"/>
    <w:rsid w:val="254B6096"/>
    <w:rsid w:val="2568663B"/>
    <w:rsid w:val="257FD5A3"/>
    <w:rsid w:val="25B578F3"/>
    <w:rsid w:val="25CDACF7"/>
    <w:rsid w:val="25E2FE34"/>
    <w:rsid w:val="25E93340"/>
    <w:rsid w:val="260E2F1A"/>
    <w:rsid w:val="2616C2F7"/>
    <w:rsid w:val="268212CC"/>
    <w:rsid w:val="268EF85E"/>
    <w:rsid w:val="26A5FD3D"/>
    <w:rsid w:val="26F9C957"/>
    <w:rsid w:val="270858E6"/>
    <w:rsid w:val="2732C53E"/>
    <w:rsid w:val="27429B21"/>
    <w:rsid w:val="2744AB3B"/>
    <w:rsid w:val="27576F6A"/>
    <w:rsid w:val="2769189C"/>
    <w:rsid w:val="288328D8"/>
    <w:rsid w:val="28867886"/>
    <w:rsid w:val="28B1CCFD"/>
    <w:rsid w:val="28B4DA70"/>
    <w:rsid w:val="28CF4036"/>
    <w:rsid w:val="290EBA55"/>
    <w:rsid w:val="29176A65"/>
    <w:rsid w:val="29B6FF06"/>
    <w:rsid w:val="29C397B9"/>
    <w:rsid w:val="2A6BDEDE"/>
    <w:rsid w:val="2AA8CB9C"/>
    <w:rsid w:val="2AEFDE95"/>
    <w:rsid w:val="2B1FED60"/>
    <w:rsid w:val="2B3A0338"/>
    <w:rsid w:val="2B5E7B28"/>
    <w:rsid w:val="2B6B17F8"/>
    <w:rsid w:val="2BAC9545"/>
    <w:rsid w:val="2BCEA953"/>
    <w:rsid w:val="2BD65175"/>
    <w:rsid w:val="2BDFCBF7"/>
    <w:rsid w:val="2C0C28DE"/>
    <w:rsid w:val="2C187E11"/>
    <w:rsid w:val="2C5AE9CE"/>
    <w:rsid w:val="2C6C7CF9"/>
    <w:rsid w:val="2CE0BACF"/>
    <w:rsid w:val="2CF2A690"/>
    <w:rsid w:val="2D0DB5C2"/>
    <w:rsid w:val="2D40D935"/>
    <w:rsid w:val="2D4EC098"/>
    <w:rsid w:val="2DA53E1F"/>
    <w:rsid w:val="2DC1D6A8"/>
    <w:rsid w:val="2DDEBE7B"/>
    <w:rsid w:val="2E16434C"/>
    <w:rsid w:val="2E93BED0"/>
    <w:rsid w:val="2EAAD08C"/>
    <w:rsid w:val="2F060C24"/>
    <w:rsid w:val="2F3AE852"/>
    <w:rsid w:val="2F629732"/>
    <w:rsid w:val="2F7C3246"/>
    <w:rsid w:val="2FEA878D"/>
    <w:rsid w:val="301EAE11"/>
    <w:rsid w:val="30625ABF"/>
    <w:rsid w:val="30748036"/>
    <w:rsid w:val="309486B1"/>
    <w:rsid w:val="30CDCC27"/>
    <w:rsid w:val="317125E1"/>
    <w:rsid w:val="317CC9EF"/>
    <w:rsid w:val="318677B8"/>
    <w:rsid w:val="31A6838E"/>
    <w:rsid w:val="31AAEABD"/>
    <w:rsid w:val="31CE0BF7"/>
    <w:rsid w:val="31F1164F"/>
    <w:rsid w:val="322C54F1"/>
    <w:rsid w:val="3243BBA7"/>
    <w:rsid w:val="324DB745"/>
    <w:rsid w:val="32657676"/>
    <w:rsid w:val="326BDE6A"/>
    <w:rsid w:val="32B3CA81"/>
    <w:rsid w:val="32DEC23E"/>
    <w:rsid w:val="33187FD0"/>
    <w:rsid w:val="335FA477"/>
    <w:rsid w:val="344ADC5E"/>
    <w:rsid w:val="34B6CE03"/>
    <w:rsid w:val="35276A8D"/>
    <w:rsid w:val="3562A206"/>
    <w:rsid w:val="35FA587B"/>
    <w:rsid w:val="35FC53BE"/>
    <w:rsid w:val="364AF922"/>
    <w:rsid w:val="3655634D"/>
    <w:rsid w:val="366CCEB2"/>
    <w:rsid w:val="3709B360"/>
    <w:rsid w:val="373DB0FF"/>
    <w:rsid w:val="374C6860"/>
    <w:rsid w:val="375981B8"/>
    <w:rsid w:val="37CC2D4E"/>
    <w:rsid w:val="38435342"/>
    <w:rsid w:val="3852720D"/>
    <w:rsid w:val="38CE8F6B"/>
    <w:rsid w:val="38F5590F"/>
    <w:rsid w:val="38F75B28"/>
    <w:rsid w:val="393593EE"/>
    <w:rsid w:val="39A4143A"/>
    <w:rsid w:val="39AACFF6"/>
    <w:rsid w:val="39C85AF5"/>
    <w:rsid w:val="39E180A0"/>
    <w:rsid w:val="3A31DAD1"/>
    <w:rsid w:val="3A501A1D"/>
    <w:rsid w:val="3A626ED1"/>
    <w:rsid w:val="3AB3783B"/>
    <w:rsid w:val="3AE62197"/>
    <w:rsid w:val="3B3871DA"/>
    <w:rsid w:val="3BBB00D7"/>
    <w:rsid w:val="3BD0B879"/>
    <w:rsid w:val="3C3F330B"/>
    <w:rsid w:val="3C43B4BC"/>
    <w:rsid w:val="3C66E71B"/>
    <w:rsid w:val="3CC4BA39"/>
    <w:rsid w:val="3CEA80EE"/>
    <w:rsid w:val="3D481CB7"/>
    <w:rsid w:val="3D549577"/>
    <w:rsid w:val="3DAAAAD4"/>
    <w:rsid w:val="3DE0F1B1"/>
    <w:rsid w:val="3DF71E26"/>
    <w:rsid w:val="3DFC61B2"/>
    <w:rsid w:val="3E1082A8"/>
    <w:rsid w:val="3E89A1F8"/>
    <w:rsid w:val="3EB1960B"/>
    <w:rsid w:val="3EF47092"/>
    <w:rsid w:val="3EF77D54"/>
    <w:rsid w:val="3F311607"/>
    <w:rsid w:val="3F45AD49"/>
    <w:rsid w:val="3FD3750A"/>
    <w:rsid w:val="3FD3C005"/>
    <w:rsid w:val="3FD54383"/>
    <w:rsid w:val="3FDB8723"/>
    <w:rsid w:val="3FDF74A5"/>
    <w:rsid w:val="3FE59A2E"/>
    <w:rsid w:val="400BEE9C"/>
    <w:rsid w:val="402484DA"/>
    <w:rsid w:val="40721190"/>
    <w:rsid w:val="410CBC40"/>
    <w:rsid w:val="415340F6"/>
    <w:rsid w:val="41A669DB"/>
    <w:rsid w:val="422B48E3"/>
    <w:rsid w:val="423A3A65"/>
    <w:rsid w:val="42704D99"/>
    <w:rsid w:val="42CC4036"/>
    <w:rsid w:val="42FD330A"/>
    <w:rsid w:val="430DF873"/>
    <w:rsid w:val="4363F2C2"/>
    <w:rsid w:val="436FBBC7"/>
    <w:rsid w:val="450929BA"/>
    <w:rsid w:val="4514BBCD"/>
    <w:rsid w:val="4581F709"/>
    <w:rsid w:val="45FEC7A1"/>
    <w:rsid w:val="45FF30C2"/>
    <w:rsid w:val="46017C86"/>
    <w:rsid w:val="4608A30B"/>
    <w:rsid w:val="465C2352"/>
    <w:rsid w:val="469A3787"/>
    <w:rsid w:val="46F665C6"/>
    <w:rsid w:val="472BEC80"/>
    <w:rsid w:val="473B2049"/>
    <w:rsid w:val="4798FCF3"/>
    <w:rsid w:val="47B2C723"/>
    <w:rsid w:val="47CAA443"/>
    <w:rsid w:val="47DE214B"/>
    <w:rsid w:val="484368B1"/>
    <w:rsid w:val="487D87F1"/>
    <w:rsid w:val="488C7342"/>
    <w:rsid w:val="4891C8A8"/>
    <w:rsid w:val="489BEC5D"/>
    <w:rsid w:val="4904BF08"/>
    <w:rsid w:val="495E8B23"/>
    <w:rsid w:val="4A2B8946"/>
    <w:rsid w:val="4A72C771"/>
    <w:rsid w:val="4AB3B5D8"/>
    <w:rsid w:val="4AE00000"/>
    <w:rsid w:val="4B189145"/>
    <w:rsid w:val="4B638507"/>
    <w:rsid w:val="4B7102D6"/>
    <w:rsid w:val="4B8327FA"/>
    <w:rsid w:val="4C5BA3F5"/>
    <w:rsid w:val="4CB0DD1C"/>
    <w:rsid w:val="4D65BD8D"/>
    <w:rsid w:val="4D69A417"/>
    <w:rsid w:val="4D8EE8AA"/>
    <w:rsid w:val="4D914873"/>
    <w:rsid w:val="4D9EBFCD"/>
    <w:rsid w:val="4D9F2866"/>
    <w:rsid w:val="4DA00F8A"/>
    <w:rsid w:val="4DACC506"/>
    <w:rsid w:val="4DEC1779"/>
    <w:rsid w:val="4E1C9E11"/>
    <w:rsid w:val="4E866279"/>
    <w:rsid w:val="4EFC05C2"/>
    <w:rsid w:val="4F134215"/>
    <w:rsid w:val="4F1C02A0"/>
    <w:rsid w:val="4F570235"/>
    <w:rsid w:val="4F9952FD"/>
    <w:rsid w:val="4FC3534C"/>
    <w:rsid w:val="5008AA88"/>
    <w:rsid w:val="50A81DC3"/>
    <w:rsid w:val="50B97493"/>
    <w:rsid w:val="51498ACB"/>
    <w:rsid w:val="51883FA2"/>
    <w:rsid w:val="51950401"/>
    <w:rsid w:val="51A79CFD"/>
    <w:rsid w:val="5201CF97"/>
    <w:rsid w:val="5215195A"/>
    <w:rsid w:val="521DA05B"/>
    <w:rsid w:val="525C522A"/>
    <w:rsid w:val="52D23866"/>
    <w:rsid w:val="530FD531"/>
    <w:rsid w:val="531AD7DC"/>
    <w:rsid w:val="5323A7C8"/>
    <w:rsid w:val="533236B5"/>
    <w:rsid w:val="5342AFCD"/>
    <w:rsid w:val="53461B49"/>
    <w:rsid w:val="5349914D"/>
    <w:rsid w:val="537A4F85"/>
    <w:rsid w:val="53D0D8FB"/>
    <w:rsid w:val="53DC35DE"/>
    <w:rsid w:val="5431A0DE"/>
    <w:rsid w:val="544B8713"/>
    <w:rsid w:val="544D024E"/>
    <w:rsid w:val="547FF2E8"/>
    <w:rsid w:val="54AC41BB"/>
    <w:rsid w:val="54C17038"/>
    <w:rsid w:val="5505C0C9"/>
    <w:rsid w:val="5515EAA7"/>
    <w:rsid w:val="55170ABD"/>
    <w:rsid w:val="5533C632"/>
    <w:rsid w:val="554AF5FD"/>
    <w:rsid w:val="5554416D"/>
    <w:rsid w:val="5555064C"/>
    <w:rsid w:val="555C7DA0"/>
    <w:rsid w:val="55C13273"/>
    <w:rsid w:val="55C50F65"/>
    <w:rsid w:val="55D935A8"/>
    <w:rsid w:val="568C7F9A"/>
    <w:rsid w:val="568E8BA5"/>
    <w:rsid w:val="56AD813B"/>
    <w:rsid w:val="56F82E87"/>
    <w:rsid w:val="576F88F2"/>
    <w:rsid w:val="57769543"/>
    <w:rsid w:val="577C05C7"/>
    <w:rsid w:val="57F5604C"/>
    <w:rsid w:val="58A8938E"/>
    <w:rsid w:val="58BD3924"/>
    <w:rsid w:val="58CEFABF"/>
    <w:rsid w:val="58D16C49"/>
    <w:rsid w:val="59642F1D"/>
    <w:rsid w:val="59BDF066"/>
    <w:rsid w:val="5A19665C"/>
    <w:rsid w:val="5AA65BF5"/>
    <w:rsid w:val="5AE15010"/>
    <w:rsid w:val="5B0FF988"/>
    <w:rsid w:val="5B30958F"/>
    <w:rsid w:val="5BCAAFFD"/>
    <w:rsid w:val="5C064D0D"/>
    <w:rsid w:val="5C10F2F3"/>
    <w:rsid w:val="5CA4E5D6"/>
    <w:rsid w:val="5CD721D5"/>
    <w:rsid w:val="5CD8A3E1"/>
    <w:rsid w:val="5CFB15DB"/>
    <w:rsid w:val="5CFF72A9"/>
    <w:rsid w:val="5D15FFF3"/>
    <w:rsid w:val="5D895F6C"/>
    <w:rsid w:val="5DB7925D"/>
    <w:rsid w:val="5DF59CB1"/>
    <w:rsid w:val="5E1FB21D"/>
    <w:rsid w:val="5E7DE40E"/>
    <w:rsid w:val="5E81D8EF"/>
    <w:rsid w:val="5E87DE39"/>
    <w:rsid w:val="5ECDA6A1"/>
    <w:rsid w:val="5ED0DC97"/>
    <w:rsid w:val="5ED99115"/>
    <w:rsid w:val="5EDC41F8"/>
    <w:rsid w:val="5EF8E719"/>
    <w:rsid w:val="5F59D0A0"/>
    <w:rsid w:val="5F950882"/>
    <w:rsid w:val="5FB5B905"/>
    <w:rsid w:val="5FBA6EDE"/>
    <w:rsid w:val="60235716"/>
    <w:rsid w:val="603EFD50"/>
    <w:rsid w:val="607709E0"/>
    <w:rsid w:val="607FF08A"/>
    <w:rsid w:val="60E08BD1"/>
    <w:rsid w:val="612D53D5"/>
    <w:rsid w:val="614BDB29"/>
    <w:rsid w:val="61F27890"/>
    <w:rsid w:val="61F81E59"/>
    <w:rsid w:val="62243A20"/>
    <w:rsid w:val="6245C5E8"/>
    <w:rsid w:val="629E0A11"/>
    <w:rsid w:val="62BA876E"/>
    <w:rsid w:val="62CFDC95"/>
    <w:rsid w:val="6303C9CA"/>
    <w:rsid w:val="6376C0DC"/>
    <w:rsid w:val="6384FF44"/>
    <w:rsid w:val="64211C30"/>
    <w:rsid w:val="64347793"/>
    <w:rsid w:val="648800F8"/>
    <w:rsid w:val="649371A3"/>
    <w:rsid w:val="64A3CA24"/>
    <w:rsid w:val="64E6D5D3"/>
    <w:rsid w:val="652FB1DD"/>
    <w:rsid w:val="65435439"/>
    <w:rsid w:val="662CECD3"/>
    <w:rsid w:val="66BC3BCA"/>
    <w:rsid w:val="66F676C0"/>
    <w:rsid w:val="6738E4B1"/>
    <w:rsid w:val="679C725F"/>
    <w:rsid w:val="67A97ED7"/>
    <w:rsid w:val="68158FD0"/>
    <w:rsid w:val="682FB0CC"/>
    <w:rsid w:val="688FA620"/>
    <w:rsid w:val="69B16CE6"/>
    <w:rsid w:val="69D16EFA"/>
    <w:rsid w:val="69D481CA"/>
    <w:rsid w:val="69D66CB4"/>
    <w:rsid w:val="69E9D58A"/>
    <w:rsid w:val="6A14D8C6"/>
    <w:rsid w:val="6A359768"/>
    <w:rsid w:val="6A44BC5B"/>
    <w:rsid w:val="6A676044"/>
    <w:rsid w:val="6AB1D07F"/>
    <w:rsid w:val="6AE22775"/>
    <w:rsid w:val="6AF2D842"/>
    <w:rsid w:val="6AFBF2F0"/>
    <w:rsid w:val="6B0B731C"/>
    <w:rsid w:val="6B55846E"/>
    <w:rsid w:val="6BA8D72E"/>
    <w:rsid w:val="6BD74930"/>
    <w:rsid w:val="6C0E5F36"/>
    <w:rsid w:val="6C64A149"/>
    <w:rsid w:val="6CB73689"/>
    <w:rsid w:val="6CD24CC6"/>
    <w:rsid w:val="6CE0DB60"/>
    <w:rsid w:val="6DA764A9"/>
    <w:rsid w:val="6DD714CD"/>
    <w:rsid w:val="6DD99E28"/>
    <w:rsid w:val="6E213C25"/>
    <w:rsid w:val="6E33A8A6"/>
    <w:rsid w:val="6E5150D3"/>
    <w:rsid w:val="6E61B8DB"/>
    <w:rsid w:val="6E6689F2"/>
    <w:rsid w:val="6E6B73DB"/>
    <w:rsid w:val="6EE2A9E9"/>
    <w:rsid w:val="6F17072D"/>
    <w:rsid w:val="6F9BA1DF"/>
    <w:rsid w:val="6FABB1A0"/>
    <w:rsid w:val="6FE376EA"/>
    <w:rsid w:val="6FF13472"/>
    <w:rsid w:val="702BF66E"/>
    <w:rsid w:val="7092434D"/>
    <w:rsid w:val="717779C3"/>
    <w:rsid w:val="717A5565"/>
    <w:rsid w:val="71AA601B"/>
    <w:rsid w:val="71B5276D"/>
    <w:rsid w:val="72394CB3"/>
    <w:rsid w:val="7295948B"/>
    <w:rsid w:val="72CA3FD2"/>
    <w:rsid w:val="72F22D11"/>
    <w:rsid w:val="73134CA4"/>
    <w:rsid w:val="731D2ABB"/>
    <w:rsid w:val="733E28D8"/>
    <w:rsid w:val="73CF573C"/>
    <w:rsid w:val="7448C91B"/>
    <w:rsid w:val="745B688B"/>
    <w:rsid w:val="749C79CF"/>
    <w:rsid w:val="74C9229F"/>
    <w:rsid w:val="74CC793A"/>
    <w:rsid w:val="750350EE"/>
    <w:rsid w:val="7517D545"/>
    <w:rsid w:val="75392017"/>
    <w:rsid w:val="755D07C8"/>
    <w:rsid w:val="75A0F80B"/>
    <w:rsid w:val="75C1BDD8"/>
    <w:rsid w:val="75DB0C08"/>
    <w:rsid w:val="7619B1C9"/>
    <w:rsid w:val="7640C84E"/>
    <w:rsid w:val="7651DCE7"/>
    <w:rsid w:val="7678A8D1"/>
    <w:rsid w:val="7689438F"/>
    <w:rsid w:val="7719A1A1"/>
    <w:rsid w:val="77A499DA"/>
    <w:rsid w:val="78607F8A"/>
    <w:rsid w:val="78906E4D"/>
    <w:rsid w:val="78DB36EE"/>
    <w:rsid w:val="795D2D7D"/>
    <w:rsid w:val="79643C45"/>
    <w:rsid w:val="79A6D230"/>
    <w:rsid w:val="7A1006A3"/>
    <w:rsid w:val="7A148951"/>
    <w:rsid w:val="7A3FFF29"/>
    <w:rsid w:val="7A45F714"/>
    <w:rsid w:val="7A68AC07"/>
    <w:rsid w:val="7AB10192"/>
    <w:rsid w:val="7AEDBD43"/>
    <w:rsid w:val="7AF562E3"/>
    <w:rsid w:val="7B5282F5"/>
    <w:rsid w:val="7B8326C2"/>
    <w:rsid w:val="7B9757E5"/>
    <w:rsid w:val="7BAEB786"/>
    <w:rsid w:val="7BB23823"/>
    <w:rsid w:val="7BB7B4B7"/>
    <w:rsid w:val="7BCC939D"/>
    <w:rsid w:val="7CB2320C"/>
    <w:rsid w:val="7CC7DA7A"/>
    <w:rsid w:val="7D59C3EE"/>
    <w:rsid w:val="7D6B7978"/>
    <w:rsid w:val="7D728C48"/>
    <w:rsid w:val="7D8826DD"/>
    <w:rsid w:val="7DF146AA"/>
    <w:rsid w:val="7E254174"/>
    <w:rsid w:val="7E6376DF"/>
    <w:rsid w:val="7E76212F"/>
    <w:rsid w:val="7E817974"/>
    <w:rsid w:val="7E862D56"/>
    <w:rsid w:val="7EB42200"/>
    <w:rsid w:val="7F0F9E0A"/>
    <w:rsid w:val="7FB9071D"/>
    <w:rsid w:val="7FFB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B4F5B"/>
  <w15:chartTrackingRefBased/>
  <w15:docId w15:val="{5DF50730-C78E-4758-AAD2-7085EF671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F6F"/>
    <w:pPr>
      <w:spacing w:line="256" w:lineRule="auto"/>
    </w:pPr>
    <w:rPr>
      <w:kern w:val="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3A6E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41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8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D21F6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21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7B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21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7BA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AF1A2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B22F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B22F5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0B22F5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3A6E5C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ps">
    <w:name w:val="hps"/>
    <w:basedOn w:val="DefaultParagraphFont"/>
    <w:rsid w:val="00DD0955"/>
  </w:style>
  <w:style w:type="paragraph" w:styleId="EnvelopeReturn">
    <w:name w:val="envelope return"/>
    <w:basedOn w:val="Normal"/>
    <w:uiPriority w:val="99"/>
    <w:unhideWhenUsed/>
    <w:rsid w:val="00C33CD5"/>
    <w:pPr>
      <w:spacing w:after="0" w:line="240" w:lineRule="auto"/>
    </w:pPr>
    <w:rPr>
      <w:rFonts w:ascii="Tahoma" w:hAnsi="Tahoma" w:cs="Tahoma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DA424A"/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4154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83A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2B3F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2B3F3B"/>
    <w:rPr>
      <w:rFonts w:ascii="Times New Roman" w:eastAsia="Times New Roman" w:hAnsi="Times New Roman" w:cs="Times New Roman"/>
      <w:kern w:val="0"/>
      <w:sz w:val="24"/>
      <w:szCs w:val="24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1307B-87A7-4F22-827A-A31C394C4E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B6690-2FC3-4043-8440-EB9DEFDE2641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245E4F33-93E1-48F5-863A-CC191EE826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66B77F7-A897-4E8D-9D39-61F870570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1367</Words>
  <Characters>7797</Characters>
  <Application>Microsoft Office Word</Application>
  <DocSecurity>4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A. Erazo Rivera</dc:creator>
  <cp:keywords/>
  <dc:description/>
  <cp:lastModifiedBy>Camyl Moreno Pantojas</cp:lastModifiedBy>
  <cp:revision>2</cp:revision>
  <cp:lastPrinted>2023-09-05T14:52:00Z</cp:lastPrinted>
  <dcterms:created xsi:type="dcterms:W3CDTF">2026-05-05T19:52:00Z</dcterms:created>
  <dcterms:modified xsi:type="dcterms:W3CDTF">2026-05-05T19:52:00Z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