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663441" w:rsidRDefault="0017274A" w:rsidP="0004209C">
      <w:pPr>
        <w:tabs>
          <w:tab w:val="right" w:pos="709"/>
        </w:tabs>
        <w:jc w:val="center"/>
        <w:rPr>
          <w:rFonts w:ascii="Book Antiqua" w:hAnsi="Book Antiqua"/>
          <w:b/>
          <w:sz w:val="28"/>
          <w:szCs w:val="28"/>
          <w:lang w:val="es-ES"/>
        </w:rPr>
      </w:pPr>
      <w:r w:rsidRPr="00663441">
        <w:rPr>
          <w:rFonts w:ascii="Book Antiqua" w:hAnsi="Book Antiqua"/>
          <w:b/>
          <w:sz w:val="28"/>
          <w:szCs w:val="28"/>
          <w:lang w:val="es-ES"/>
        </w:rPr>
        <w:t xml:space="preserve">   </w:t>
      </w:r>
      <w:r w:rsidR="00D454DC" w:rsidRPr="00663441">
        <w:rPr>
          <w:rFonts w:ascii="Book Antiqua" w:hAnsi="Book Antiqua"/>
          <w:b/>
          <w:sz w:val="28"/>
          <w:szCs w:val="28"/>
          <w:lang w:val="es-ES"/>
        </w:rPr>
        <w:t>GOBIERNO DE PUERTO RICO</w:t>
      </w:r>
    </w:p>
    <w:p w14:paraId="2C257E8A" w14:textId="12F6F936" w:rsidR="00D454DC" w:rsidRPr="00663441" w:rsidRDefault="00D0442D" w:rsidP="0004209C">
      <w:pPr>
        <w:suppressLineNumbers/>
        <w:tabs>
          <w:tab w:val="left" w:pos="7560"/>
        </w:tabs>
        <w:jc w:val="both"/>
        <w:rPr>
          <w:rFonts w:ascii="Book Antiqua" w:hAnsi="Book Antiqua"/>
          <w:szCs w:val="24"/>
          <w:lang w:val="es-ES"/>
        </w:rPr>
      </w:pPr>
      <w:r>
        <w:rPr>
          <w:rFonts w:ascii="Book Antiqua" w:hAnsi="Book Antiqua"/>
          <w:szCs w:val="24"/>
          <w:lang w:val="es-ES"/>
        </w:rPr>
        <w:t>20</w:t>
      </w:r>
      <w:r>
        <w:rPr>
          <w:rFonts w:ascii="Book Antiqua" w:hAnsi="Book Antiqua"/>
          <w:szCs w:val="24"/>
          <w:vertAlign w:val="superscript"/>
          <w:lang w:val="es-ES"/>
        </w:rPr>
        <w:t>m</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Asamblea</w:t>
      </w:r>
      <w:r w:rsidR="00D454DC" w:rsidRPr="00663441">
        <w:rPr>
          <w:rFonts w:ascii="Book Antiqua" w:hAnsi="Book Antiqua"/>
          <w:szCs w:val="24"/>
          <w:lang w:val="es-ES"/>
        </w:rPr>
        <w:tab/>
        <w:t xml:space="preserve">    </w:t>
      </w:r>
      <w:r w:rsidR="009E2FFF">
        <w:rPr>
          <w:rFonts w:ascii="Book Antiqua" w:hAnsi="Book Antiqua"/>
          <w:szCs w:val="24"/>
          <w:lang w:val="es-ES"/>
        </w:rPr>
        <w:t>3</w:t>
      </w:r>
      <w:r w:rsidR="009E2FFF">
        <w:rPr>
          <w:rFonts w:ascii="Book Antiqua" w:hAnsi="Book Antiqua"/>
          <w:szCs w:val="24"/>
          <w:vertAlign w:val="superscript"/>
          <w:lang w:val="es-ES"/>
        </w:rPr>
        <w:t>r</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Sesión </w:t>
      </w:r>
    </w:p>
    <w:p w14:paraId="35744787" w14:textId="58C863C3" w:rsidR="00D454DC" w:rsidRPr="00663441" w:rsidRDefault="00D454DC" w:rsidP="0004209C">
      <w:pPr>
        <w:rPr>
          <w:rFonts w:ascii="Book Antiqua" w:hAnsi="Book Antiqua"/>
          <w:b/>
          <w:szCs w:val="24"/>
          <w:lang w:val="es-ES"/>
        </w:rPr>
      </w:pPr>
      <w:r w:rsidRPr="00663441">
        <w:rPr>
          <w:rFonts w:ascii="Book Antiqua" w:hAnsi="Book Antiqua"/>
          <w:szCs w:val="24"/>
          <w:lang w:val="es-ES"/>
        </w:rPr>
        <w:t xml:space="preserve">       </w:t>
      </w:r>
      <w:r w:rsidR="004F01B4">
        <w:rPr>
          <w:rFonts w:ascii="Book Antiqua" w:hAnsi="Book Antiqua"/>
          <w:szCs w:val="24"/>
          <w:lang w:val="es-ES"/>
        </w:rPr>
        <w:t xml:space="preserve">  </w:t>
      </w:r>
      <w:r w:rsidRPr="00663441">
        <w:rPr>
          <w:rFonts w:ascii="Book Antiqua" w:hAnsi="Book Antiqua"/>
          <w:szCs w:val="24"/>
          <w:lang w:val="es-ES"/>
        </w:rPr>
        <w:t>Legislativa</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008D62B7">
        <w:rPr>
          <w:rFonts w:ascii="Book Antiqua" w:hAnsi="Book Antiqua"/>
          <w:szCs w:val="24"/>
          <w:lang w:val="es-ES"/>
        </w:rPr>
        <w:tab/>
      </w:r>
      <w:r w:rsidR="004F01B4">
        <w:rPr>
          <w:rFonts w:ascii="Book Antiqua" w:hAnsi="Book Antiqua"/>
          <w:szCs w:val="24"/>
          <w:lang w:val="es-ES"/>
        </w:rPr>
        <w:t xml:space="preserve"> </w:t>
      </w:r>
      <w:r w:rsidR="008D62B7">
        <w:rPr>
          <w:rFonts w:ascii="Book Antiqua" w:hAnsi="Book Antiqua"/>
          <w:szCs w:val="24"/>
          <w:lang w:val="es-ES"/>
        </w:rPr>
        <w:t xml:space="preserve">    </w:t>
      </w:r>
      <w:r w:rsidRPr="00663441">
        <w:rPr>
          <w:rFonts w:ascii="Book Antiqua" w:hAnsi="Book Antiqua"/>
          <w:szCs w:val="24"/>
          <w:lang w:val="es-ES"/>
        </w:rPr>
        <w:t>Ordinaria</w:t>
      </w:r>
    </w:p>
    <w:p w14:paraId="48E8E640" w14:textId="77777777" w:rsidR="00D454DC" w:rsidRPr="00663441" w:rsidRDefault="00D454DC" w:rsidP="0004209C">
      <w:pPr>
        <w:jc w:val="center"/>
        <w:rPr>
          <w:rFonts w:ascii="Book Antiqua" w:hAnsi="Book Antiqua"/>
          <w:b/>
          <w:sz w:val="36"/>
          <w:szCs w:val="36"/>
          <w:lang w:val="es-ES"/>
        </w:rPr>
      </w:pPr>
    </w:p>
    <w:p w14:paraId="29D607C8" w14:textId="389D8B03" w:rsidR="00D454DC" w:rsidRPr="00663441" w:rsidRDefault="00B27296" w:rsidP="0004209C">
      <w:pPr>
        <w:jc w:val="center"/>
        <w:rPr>
          <w:rFonts w:ascii="Book Antiqua" w:hAnsi="Book Antiqua"/>
          <w:b/>
          <w:sz w:val="36"/>
          <w:szCs w:val="36"/>
          <w:lang w:val="es-ES"/>
        </w:rPr>
      </w:pPr>
      <w:r>
        <w:rPr>
          <w:rFonts w:ascii="Book Antiqua" w:hAnsi="Book Antiqua"/>
          <w:b/>
          <w:sz w:val="36"/>
          <w:szCs w:val="36"/>
          <w:lang w:val="es-ES"/>
        </w:rPr>
        <w:t>CÁMARA DE REPRESENTANTES</w:t>
      </w:r>
    </w:p>
    <w:p w14:paraId="54E83353" w14:textId="77777777" w:rsidR="00DE58E7" w:rsidRPr="00367E43" w:rsidRDefault="00DE58E7" w:rsidP="0004209C">
      <w:pPr>
        <w:jc w:val="center"/>
        <w:rPr>
          <w:rFonts w:ascii="Book Antiqua" w:hAnsi="Book Antiqua"/>
          <w:b/>
          <w:sz w:val="28"/>
          <w:szCs w:val="28"/>
          <w:lang w:val="es-ES"/>
        </w:rPr>
      </w:pPr>
    </w:p>
    <w:p w14:paraId="12F55807" w14:textId="6C069DFF" w:rsidR="00D454DC" w:rsidRPr="00663441" w:rsidRDefault="007E23D2" w:rsidP="0004209C">
      <w:pPr>
        <w:jc w:val="center"/>
        <w:rPr>
          <w:rFonts w:ascii="Book Antiqua" w:hAnsi="Book Antiqua"/>
          <w:b/>
          <w:sz w:val="52"/>
          <w:szCs w:val="52"/>
          <w:lang w:val="es-ES"/>
        </w:rPr>
      </w:pPr>
      <w:r>
        <w:rPr>
          <w:rFonts w:ascii="Book Antiqua" w:hAnsi="Book Antiqua"/>
          <w:b/>
          <w:sz w:val="52"/>
          <w:szCs w:val="52"/>
          <w:lang w:val="es-ES"/>
        </w:rPr>
        <w:t>P.</w:t>
      </w:r>
      <w:r w:rsidR="00A861F0" w:rsidRPr="00663441">
        <w:rPr>
          <w:rFonts w:ascii="Book Antiqua" w:hAnsi="Book Antiqua"/>
          <w:b/>
          <w:sz w:val="52"/>
          <w:szCs w:val="52"/>
          <w:lang w:val="es-ES"/>
        </w:rPr>
        <w:t xml:space="preserve"> </w:t>
      </w:r>
      <w:r w:rsidR="00811D5C" w:rsidRPr="00663441">
        <w:rPr>
          <w:rFonts w:ascii="Book Antiqua" w:hAnsi="Book Antiqua"/>
          <w:b/>
          <w:sz w:val="52"/>
          <w:szCs w:val="52"/>
          <w:lang w:val="es-ES"/>
        </w:rPr>
        <w:t>de</w:t>
      </w:r>
      <w:r w:rsidR="004D1A9B" w:rsidRPr="00663441">
        <w:rPr>
          <w:rFonts w:ascii="Book Antiqua" w:hAnsi="Book Antiqua"/>
          <w:b/>
          <w:sz w:val="52"/>
          <w:szCs w:val="52"/>
          <w:lang w:val="es-ES"/>
        </w:rPr>
        <w:t xml:space="preserve">l </w:t>
      </w:r>
      <w:r w:rsidR="002909DC">
        <w:rPr>
          <w:rFonts w:ascii="Book Antiqua" w:hAnsi="Book Antiqua"/>
          <w:b/>
          <w:sz w:val="52"/>
          <w:szCs w:val="52"/>
          <w:lang w:val="es-ES"/>
        </w:rPr>
        <w:t>C</w:t>
      </w:r>
      <w:r w:rsidR="003D5BAA" w:rsidRPr="00663441">
        <w:rPr>
          <w:rFonts w:ascii="Book Antiqua" w:hAnsi="Book Antiqua"/>
          <w:b/>
          <w:sz w:val="52"/>
          <w:szCs w:val="52"/>
          <w:lang w:val="es-ES"/>
        </w:rPr>
        <w:t>.</w:t>
      </w:r>
      <w:r w:rsidR="004D1A9B" w:rsidRPr="00663441">
        <w:rPr>
          <w:rFonts w:ascii="Book Antiqua" w:hAnsi="Book Antiqua"/>
          <w:b/>
          <w:sz w:val="52"/>
          <w:szCs w:val="52"/>
          <w:lang w:val="es-ES"/>
        </w:rPr>
        <w:t xml:space="preserve"> </w:t>
      </w:r>
      <w:r w:rsidR="003749DB">
        <w:rPr>
          <w:rFonts w:ascii="Book Antiqua" w:hAnsi="Book Antiqua"/>
          <w:b/>
          <w:sz w:val="52"/>
          <w:szCs w:val="52"/>
          <w:lang w:val="es-ES"/>
        </w:rPr>
        <w:t>1071</w:t>
      </w:r>
    </w:p>
    <w:p w14:paraId="0FD03F7C" w14:textId="77777777" w:rsidR="00552790" w:rsidRDefault="00552790" w:rsidP="0004209C">
      <w:pPr>
        <w:jc w:val="center"/>
        <w:rPr>
          <w:rFonts w:ascii="Book Antiqua" w:hAnsi="Book Antiqua"/>
          <w:b/>
          <w:sz w:val="28"/>
          <w:szCs w:val="28"/>
          <w:lang w:val="es-PR"/>
        </w:rPr>
      </w:pPr>
    </w:p>
    <w:p w14:paraId="693ECC3F" w14:textId="4E578D30" w:rsidR="00D454DC" w:rsidRPr="00452073" w:rsidRDefault="00D454DC" w:rsidP="0004209C">
      <w:pPr>
        <w:jc w:val="center"/>
        <w:rPr>
          <w:rFonts w:ascii="Book Antiqua" w:hAnsi="Book Antiqua"/>
          <w:b/>
          <w:sz w:val="28"/>
          <w:szCs w:val="28"/>
          <w:lang w:val="es-PR"/>
        </w:rPr>
      </w:pPr>
      <w:r w:rsidRPr="00452073">
        <w:rPr>
          <w:rFonts w:ascii="Book Antiqua" w:hAnsi="Book Antiqua"/>
          <w:b/>
          <w:sz w:val="28"/>
          <w:szCs w:val="28"/>
          <w:lang w:val="es-PR"/>
        </w:rPr>
        <w:t xml:space="preserve">INFORME </w:t>
      </w:r>
      <w:r w:rsidR="002909DC" w:rsidRPr="00452073">
        <w:rPr>
          <w:rFonts w:ascii="Book Antiqua" w:hAnsi="Book Antiqua"/>
          <w:b/>
          <w:sz w:val="28"/>
          <w:szCs w:val="28"/>
          <w:lang w:val="es-PR"/>
        </w:rPr>
        <w:t>NEGATIVO</w:t>
      </w:r>
    </w:p>
    <w:p w14:paraId="292E8692" w14:textId="1D4E808C" w:rsidR="00E35D29" w:rsidRPr="00452073" w:rsidRDefault="008D62B7" w:rsidP="0004209C">
      <w:pPr>
        <w:tabs>
          <w:tab w:val="left" w:pos="6180"/>
        </w:tabs>
        <w:rPr>
          <w:rFonts w:ascii="Book Antiqua" w:hAnsi="Book Antiqua"/>
          <w:b/>
          <w:sz w:val="28"/>
          <w:szCs w:val="28"/>
          <w:lang w:val="es-PR"/>
        </w:rPr>
      </w:pPr>
      <w:r>
        <w:rPr>
          <w:rFonts w:ascii="Book Antiqua" w:hAnsi="Book Antiqua"/>
          <w:b/>
          <w:sz w:val="28"/>
          <w:szCs w:val="28"/>
          <w:lang w:val="es-PR"/>
        </w:rPr>
        <w:tab/>
      </w:r>
    </w:p>
    <w:p w14:paraId="78ED6847" w14:textId="03DFDE02" w:rsidR="00D454DC" w:rsidRPr="00452073" w:rsidRDefault="00327301" w:rsidP="0004209C">
      <w:pPr>
        <w:jc w:val="center"/>
        <w:rPr>
          <w:rFonts w:ascii="Book Antiqua" w:hAnsi="Book Antiqua"/>
          <w:szCs w:val="24"/>
          <w:lang w:val="es-PR"/>
        </w:rPr>
      </w:pPr>
      <w:r>
        <w:rPr>
          <w:rFonts w:ascii="Book Antiqua" w:hAnsi="Book Antiqua"/>
          <w:szCs w:val="24"/>
          <w:lang w:val="es-PR"/>
        </w:rPr>
        <w:t>16</w:t>
      </w:r>
      <w:r w:rsidR="003D5BAA" w:rsidRPr="00452073">
        <w:rPr>
          <w:rFonts w:ascii="Book Antiqua" w:hAnsi="Book Antiqua"/>
          <w:szCs w:val="24"/>
          <w:lang w:val="es-PR"/>
        </w:rPr>
        <w:t xml:space="preserve"> </w:t>
      </w:r>
      <w:r w:rsidR="004D1A9B" w:rsidRPr="00452073">
        <w:rPr>
          <w:rFonts w:ascii="Book Antiqua" w:hAnsi="Book Antiqua"/>
          <w:szCs w:val="24"/>
          <w:lang w:val="es-PR"/>
        </w:rPr>
        <w:t xml:space="preserve">de </w:t>
      </w:r>
      <w:r w:rsidR="009E2FFF">
        <w:rPr>
          <w:rFonts w:ascii="Book Antiqua" w:hAnsi="Book Antiqua"/>
          <w:szCs w:val="24"/>
          <w:lang w:val="es-PR"/>
        </w:rPr>
        <w:t>abril</w:t>
      </w:r>
      <w:r w:rsidR="00D454DC" w:rsidRPr="00452073">
        <w:rPr>
          <w:rFonts w:ascii="Book Antiqua" w:hAnsi="Book Antiqua"/>
          <w:szCs w:val="24"/>
          <w:lang w:val="es-PR"/>
        </w:rPr>
        <w:t xml:space="preserve"> de 202</w:t>
      </w:r>
      <w:r w:rsidR="009E2FFF">
        <w:rPr>
          <w:rFonts w:ascii="Book Antiqua" w:hAnsi="Book Antiqua"/>
          <w:szCs w:val="24"/>
          <w:lang w:val="es-PR"/>
        </w:rPr>
        <w:t>6</w:t>
      </w:r>
    </w:p>
    <w:p w14:paraId="46C65272" w14:textId="77777777" w:rsidR="00D454DC" w:rsidRDefault="00D454DC" w:rsidP="0004209C">
      <w:pPr>
        <w:rPr>
          <w:rFonts w:ascii="Book Antiqua" w:hAnsi="Book Antiqua"/>
          <w:b/>
          <w:szCs w:val="24"/>
          <w:lang w:val="es-PR"/>
        </w:rPr>
      </w:pPr>
    </w:p>
    <w:p w14:paraId="45211A9E" w14:textId="77777777" w:rsidR="00552790" w:rsidRDefault="00552790" w:rsidP="0004209C">
      <w:pPr>
        <w:rPr>
          <w:rFonts w:ascii="Book Antiqua" w:hAnsi="Book Antiqua"/>
          <w:b/>
          <w:szCs w:val="24"/>
          <w:lang w:val="es-PR"/>
        </w:rPr>
      </w:pPr>
    </w:p>
    <w:p w14:paraId="4155B38F" w14:textId="0B66BA46" w:rsidR="00D454DC" w:rsidRPr="004546A1" w:rsidRDefault="00D454DC" w:rsidP="00552790">
      <w:pPr>
        <w:contextualSpacing/>
        <w:rPr>
          <w:rFonts w:ascii="Book Antiqua" w:hAnsi="Book Antiqua"/>
          <w:b/>
          <w:szCs w:val="24"/>
          <w:lang w:val="es-ES"/>
        </w:rPr>
      </w:pPr>
      <w:r w:rsidRPr="00663441">
        <w:rPr>
          <w:rFonts w:ascii="Book Antiqua" w:hAnsi="Book Antiqua"/>
          <w:b/>
          <w:szCs w:val="24"/>
          <w:lang w:val="es-ES"/>
        </w:rPr>
        <w:t>A</w:t>
      </w:r>
      <w:r w:rsidR="00B27296">
        <w:rPr>
          <w:rFonts w:ascii="Book Antiqua" w:hAnsi="Book Antiqua"/>
          <w:b/>
          <w:szCs w:val="24"/>
          <w:lang w:val="es-ES"/>
        </w:rPr>
        <w:t xml:space="preserve"> </w:t>
      </w:r>
      <w:r w:rsidRPr="00663441">
        <w:rPr>
          <w:rFonts w:ascii="Book Antiqua" w:hAnsi="Book Antiqua"/>
          <w:b/>
          <w:szCs w:val="24"/>
          <w:lang w:val="es-ES"/>
        </w:rPr>
        <w:t>L</w:t>
      </w:r>
      <w:r w:rsidR="00B27296">
        <w:rPr>
          <w:rFonts w:ascii="Book Antiqua" w:hAnsi="Book Antiqua"/>
          <w:b/>
          <w:szCs w:val="24"/>
          <w:lang w:val="es-ES"/>
        </w:rPr>
        <w:t xml:space="preserve">A </w:t>
      </w:r>
      <w:r w:rsidR="00B27296" w:rsidRPr="004546A1">
        <w:rPr>
          <w:rFonts w:ascii="Book Antiqua" w:hAnsi="Book Antiqua"/>
          <w:b/>
          <w:szCs w:val="24"/>
          <w:lang w:val="es-ES"/>
        </w:rPr>
        <w:t>CÁMARA DE REPRESENTANTES</w:t>
      </w:r>
      <w:r w:rsidRPr="004546A1">
        <w:rPr>
          <w:rFonts w:ascii="Book Antiqua" w:hAnsi="Book Antiqua"/>
          <w:b/>
          <w:szCs w:val="24"/>
          <w:lang w:val="es-ES"/>
        </w:rPr>
        <w:t>:</w:t>
      </w:r>
    </w:p>
    <w:p w14:paraId="28A59B78" w14:textId="77777777" w:rsidR="005970C7" w:rsidRPr="004546A1" w:rsidRDefault="005970C7" w:rsidP="00552790">
      <w:pPr>
        <w:contextualSpacing/>
        <w:rPr>
          <w:rFonts w:ascii="Book Antiqua" w:hAnsi="Book Antiqua"/>
          <w:b/>
          <w:szCs w:val="24"/>
          <w:lang w:val="es-ES"/>
        </w:rPr>
      </w:pPr>
    </w:p>
    <w:p w14:paraId="0FD64E1E" w14:textId="2898F732" w:rsidR="00D454DC" w:rsidRPr="004546A1" w:rsidRDefault="00D454DC" w:rsidP="00552790">
      <w:pPr>
        <w:ind w:firstLine="720"/>
        <w:contextualSpacing/>
        <w:jc w:val="both"/>
        <w:rPr>
          <w:rFonts w:ascii="Book Antiqua" w:hAnsi="Book Antiqua"/>
          <w:szCs w:val="24"/>
          <w:lang w:val="es-ES"/>
        </w:rPr>
      </w:pPr>
      <w:r w:rsidRPr="004546A1">
        <w:rPr>
          <w:rFonts w:ascii="Book Antiqua" w:hAnsi="Book Antiqua"/>
          <w:szCs w:val="24"/>
          <w:lang w:val="es-ES"/>
        </w:rPr>
        <w:t xml:space="preserve">La </w:t>
      </w:r>
      <w:r w:rsidR="008F4F3E" w:rsidRPr="004546A1">
        <w:rPr>
          <w:rFonts w:ascii="Book Antiqua" w:hAnsi="Book Antiqua"/>
          <w:szCs w:val="24"/>
          <w:lang w:val="es-ES"/>
        </w:rPr>
        <w:t>Comisión</w:t>
      </w:r>
      <w:r w:rsidRPr="004546A1">
        <w:rPr>
          <w:rFonts w:ascii="Book Antiqua" w:hAnsi="Book Antiqua"/>
          <w:szCs w:val="24"/>
          <w:lang w:val="es-ES"/>
        </w:rPr>
        <w:t xml:space="preserve"> de </w:t>
      </w:r>
      <w:r w:rsidR="00B27296" w:rsidRPr="004546A1">
        <w:rPr>
          <w:rFonts w:ascii="Book Antiqua" w:hAnsi="Book Antiqua"/>
          <w:szCs w:val="24"/>
          <w:lang w:val="es-ES"/>
        </w:rPr>
        <w:t>Gobierno</w:t>
      </w:r>
      <w:r w:rsidR="009561A1" w:rsidRPr="004546A1">
        <w:rPr>
          <w:rFonts w:ascii="Book Antiqua" w:hAnsi="Book Antiqua"/>
          <w:szCs w:val="24"/>
          <w:lang w:val="es-ES"/>
        </w:rPr>
        <w:t xml:space="preserve"> de la Cámara de Representantes de Pu</w:t>
      </w:r>
      <w:r w:rsidRPr="004546A1">
        <w:rPr>
          <w:rFonts w:ascii="Book Antiqua" w:hAnsi="Book Antiqua"/>
          <w:szCs w:val="24"/>
          <w:lang w:val="es-ES"/>
        </w:rPr>
        <w:t xml:space="preserve">erto Rico, previo estudio y consideración </w:t>
      </w:r>
      <w:r w:rsidR="00E315D8">
        <w:rPr>
          <w:rFonts w:ascii="Book Antiqua" w:hAnsi="Book Antiqua"/>
          <w:szCs w:val="24"/>
          <w:lang w:val="es-ES"/>
        </w:rPr>
        <w:t>del</w:t>
      </w:r>
      <w:r w:rsidRPr="004546A1">
        <w:rPr>
          <w:rFonts w:ascii="Book Antiqua" w:hAnsi="Book Antiqua"/>
          <w:szCs w:val="24"/>
          <w:lang w:val="es-ES"/>
        </w:rPr>
        <w:t xml:space="preserve"> </w:t>
      </w:r>
      <w:r w:rsidR="0054331F" w:rsidRPr="004546A1">
        <w:rPr>
          <w:rFonts w:ascii="Book Antiqua" w:hAnsi="Book Antiqua"/>
          <w:b/>
          <w:szCs w:val="24"/>
          <w:lang w:val="es-ES"/>
        </w:rPr>
        <w:t>Proyecto</w:t>
      </w:r>
      <w:r w:rsidR="00A861F0" w:rsidRPr="004546A1">
        <w:rPr>
          <w:rFonts w:ascii="Book Antiqua" w:hAnsi="Book Antiqua"/>
          <w:b/>
          <w:szCs w:val="24"/>
          <w:lang w:val="es-ES"/>
        </w:rPr>
        <w:t xml:space="preserve"> de</w:t>
      </w:r>
      <w:r w:rsidR="002909DC" w:rsidRPr="004546A1">
        <w:rPr>
          <w:rFonts w:ascii="Book Antiqua" w:hAnsi="Book Antiqua"/>
          <w:b/>
          <w:szCs w:val="24"/>
          <w:lang w:val="es-ES"/>
        </w:rPr>
        <w:t xml:space="preserve"> la Cámara</w:t>
      </w:r>
      <w:r w:rsidR="00A861F0" w:rsidRPr="004546A1">
        <w:rPr>
          <w:rFonts w:ascii="Book Antiqua" w:hAnsi="Book Antiqua"/>
          <w:b/>
          <w:szCs w:val="24"/>
          <w:lang w:val="es-ES"/>
        </w:rPr>
        <w:t xml:space="preserve"> </w:t>
      </w:r>
      <w:r w:rsidR="003749DB" w:rsidRPr="004546A1">
        <w:rPr>
          <w:rFonts w:ascii="Book Antiqua" w:hAnsi="Book Antiqua"/>
          <w:b/>
          <w:szCs w:val="24"/>
          <w:lang w:val="es-ES"/>
        </w:rPr>
        <w:t>1071</w:t>
      </w:r>
      <w:r w:rsidRPr="004546A1">
        <w:rPr>
          <w:rFonts w:ascii="Book Antiqua" w:hAnsi="Book Antiqua"/>
          <w:szCs w:val="24"/>
          <w:lang w:val="es-ES"/>
        </w:rPr>
        <w:t xml:space="preserve">, </w:t>
      </w:r>
      <w:r w:rsidR="002909DC" w:rsidRPr="004546A1">
        <w:rPr>
          <w:rFonts w:ascii="Book Antiqua" w:hAnsi="Book Antiqua"/>
          <w:szCs w:val="24"/>
          <w:lang w:val="es-ES"/>
        </w:rPr>
        <w:t xml:space="preserve">no </w:t>
      </w:r>
      <w:r w:rsidRPr="004546A1">
        <w:rPr>
          <w:rFonts w:ascii="Book Antiqua" w:hAnsi="Book Antiqua"/>
          <w:szCs w:val="24"/>
          <w:lang w:val="es-ES"/>
        </w:rPr>
        <w:t xml:space="preserve">recomienda </w:t>
      </w:r>
      <w:r w:rsidR="0015414D" w:rsidRPr="004546A1">
        <w:rPr>
          <w:rFonts w:ascii="Book Antiqua" w:hAnsi="Book Antiqua"/>
          <w:szCs w:val="24"/>
          <w:lang w:val="es-ES"/>
        </w:rPr>
        <w:t>su aprobación</w:t>
      </w:r>
      <w:r w:rsidR="002909DC" w:rsidRPr="004546A1">
        <w:rPr>
          <w:rFonts w:ascii="Book Antiqua" w:hAnsi="Book Antiqua"/>
          <w:szCs w:val="24"/>
          <w:lang w:val="es-ES"/>
        </w:rPr>
        <w:t>.</w:t>
      </w:r>
    </w:p>
    <w:p w14:paraId="43CD81C1" w14:textId="77777777" w:rsidR="0004209C" w:rsidRPr="004546A1" w:rsidRDefault="0004209C" w:rsidP="00552790">
      <w:pPr>
        <w:ind w:firstLine="720"/>
        <w:contextualSpacing/>
        <w:jc w:val="both"/>
        <w:rPr>
          <w:rFonts w:ascii="Book Antiqua" w:hAnsi="Book Antiqua"/>
          <w:szCs w:val="24"/>
          <w:lang w:val="es-ES"/>
        </w:rPr>
      </w:pPr>
    </w:p>
    <w:p w14:paraId="2B7F8E38" w14:textId="77777777" w:rsidR="00A861F0" w:rsidRPr="004546A1" w:rsidRDefault="00D454DC" w:rsidP="00552790">
      <w:pPr>
        <w:contextualSpacing/>
        <w:jc w:val="center"/>
        <w:outlineLvl w:val="0"/>
        <w:rPr>
          <w:rFonts w:ascii="Book Antiqua" w:hAnsi="Book Antiqua"/>
          <w:b/>
          <w:caps/>
          <w:szCs w:val="24"/>
          <w:lang w:val="es-ES"/>
        </w:rPr>
      </w:pPr>
      <w:r w:rsidRPr="004546A1">
        <w:rPr>
          <w:rFonts w:ascii="Book Antiqua" w:hAnsi="Book Antiqua"/>
          <w:b/>
          <w:caps/>
          <w:szCs w:val="24"/>
          <w:lang w:val="es-ES"/>
        </w:rPr>
        <w:t>ALCANCE DE LA MEDIDA</w:t>
      </w:r>
    </w:p>
    <w:p w14:paraId="7C044A52" w14:textId="77777777" w:rsidR="0028710C" w:rsidRPr="004546A1" w:rsidRDefault="0028710C" w:rsidP="00552790">
      <w:pPr>
        <w:contextualSpacing/>
        <w:jc w:val="center"/>
        <w:outlineLvl w:val="0"/>
        <w:rPr>
          <w:rFonts w:ascii="Book Antiqua" w:hAnsi="Book Antiqua"/>
          <w:b/>
          <w:caps/>
          <w:szCs w:val="24"/>
          <w:lang w:val="es-ES"/>
        </w:rPr>
      </w:pPr>
    </w:p>
    <w:p w14:paraId="5DB9C3B8" w14:textId="2C4E4D23" w:rsidR="002909DC" w:rsidRPr="004546A1" w:rsidRDefault="00C54B06" w:rsidP="00552790">
      <w:pPr>
        <w:ind w:firstLine="720"/>
        <w:contextualSpacing/>
        <w:jc w:val="both"/>
        <w:rPr>
          <w:rFonts w:ascii="Book Antiqua" w:eastAsia="Book Antiqua" w:hAnsi="Book Antiqua" w:cs="Book Antiqua"/>
          <w:color w:val="000000"/>
          <w:szCs w:val="24"/>
          <w:lang w:val="es-PR"/>
        </w:rPr>
      </w:pPr>
      <w:r w:rsidRPr="004546A1">
        <w:rPr>
          <w:rFonts w:ascii="Book Antiqua" w:eastAsia="Book Antiqua" w:hAnsi="Book Antiqua" w:cs="Book Antiqua"/>
          <w:color w:val="000000"/>
          <w:szCs w:val="24"/>
          <w:lang w:val="es-PR"/>
        </w:rPr>
        <w:t>El Proyecto de la Cámara 1071 (P. de la C. 1071) tiene como propósito enmendar el Artículo 3.1 de la Ley 58-2020, según enmendada, conocida como el “Código Electoral de Puerto Rico”, a los fines de modificar la composición de la Comisión Estatal de Elecciones y eliminar requisitos procesales; enmendar el Artículo 6.1 de la referida Ley a los fines de añadir la definición de Partido Estatal con Franquicia Electoral; y para otros fines relacionados</w:t>
      </w:r>
      <w:r w:rsidR="007202FE" w:rsidRPr="004546A1">
        <w:rPr>
          <w:rFonts w:ascii="Book Antiqua" w:eastAsia="Book Antiqua" w:hAnsi="Book Antiqua" w:cs="Book Antiqua"/>
          <w:color w:val="000000"/>
          <w:szCs w:val="24"/>
          <w:lang w:val="es-PR"/>
        </w:rPr>
        <w:t>.</w:t>
      </w:r>
      <w:r w:rsidR="002909DC" w:rsidRPr="004546A1">
        <w:rPr>
          <w:rFonts w:ascii="Book Antiqua" w:eastAsia="Book Antiqua" w:hAnsi="Book Antiqua" w:cs="Book Antiqua"/>
          <w:color w:val="000000"/>
          <w:szCs w:val="24"/>
          <w:lang w:val="es-PR"/>
        </w:rPr>
        <w:t xml:space="preserve"> </w:t>
      </w:r>
    </w:p>
    <w:p w14:paraId="2A6C35F7" w14:textId="77777777" w:rsidR="00C50449" w:rsidRPr="004546A1" w:rsidRDefault="00C50449" w:rsidP="00552790">
      <w:pPr>
        <w:ind w:firstLine="720"/>
        <w:contextualSpacing/>
        <w:jc w:val="both"/>
        <w:rPr>
          <w:rFonts w:ascii="Book Antiqua" w:eastAsia="Book Antiqua" w:hAnsi="Book Antiqua" w:cs="Book Antiqua"/>
          <w:color w:val="000000"/>
          <w:szCs w:val="24"/>
          <w:lang w:val="es-PR"/>
        </w:rPr>
      </w:pPr>
    </w:p>
    <w:p w14:paraId="59DF27B4" w14:textId="6ADC911D" w:rsidR="004546A1" w:rsidRPr="004546A1" w:rsidRDefault="00552790" w:rsidP="00552790">
      <w:pPr>
        <w:ind w:firstLine="720"/>
        <w:contextualSpacing/>
        <w:jc w:val="both"/>
        <w:rPr>
          <w:rFonts w:ascii="Book Antiqua" w:eastAsia="Book Antiqua" w:hAnsi="Book Antiqua" w:cs="Book Antiqua"/>
          <w:color w:val="000000"/>
          <w:szCs w:val="24"/>
          <w:lang w:val="es-PR"/>
        </w:rPr>
      </w:pPr>
      <w:r w:rsidRPr="004546A1">
        <w:rPr>
          <w:rFonts w:ascii="Book Antiqua" w:eastAsia="Book Antiqua" w:hAnsi="Book Antiqua" w:cs="Book Antiqua"/>
          <w:color w:val="000000"/>
          <w:szCs w:val="24"/>
          <w:lang w:val="es-PR"/>
        </w:rPr>
        <w:t>Específicamente</w:t>
      </w:r>
      <w:r>
        <w:rPr>
          <w:rFonts w:ascii="Book Antiqua" w:eastAsia="Book Antiqua" w:hAnsi="Book Antiqua" w:cs="Book Antiqua"/>
          <w:color w:val="000000"/>
          <w:szCs w:val="24"/>
          <w:lang w:val="es-PR"/>
        </w:rPr>
        <w:t>,</w:t>
      </w:r>
      <w:r w:rsidR="00C50449" w:rsidRPr="004546A1">
        <w:rPr>
          <w:rFonts w:ascii="Book Antiqua" w:eastAsia="Book Antiqua" w:hAnsi="Book Antiqua" w:cs="Book Antiqua"/>
          <w:color w:val="000000"/>
          <w:szCs w:val="24"/>
          <w:lang w:val="es-PR"/>
        </w:rPr>
        <w:t xml:space="preserve"> el </w:t>
      </w:r>
      <w:r w:rsidR="004546A1" w:rsidRPr="004546A1">
        <w:rPr>
          <w:rFonts w:ascii="Book Antiqua" w:eastAsia="Book Antiqua" w:hAnsi="Book Antiqua" w:cs="Book Antiqua"/>
          <w:color w:val="000000"/>
          <w:szCs w:val="24"/>
          <w:lang w:val="es-PR"/>
        </w:rPr>
        <w:t>Proyecto de la Cámara 1071 (P. de la C. 1071) propone enmendar los Artículos 3.1 y 6.1 de la Ley 58-2020, conocida como el "Código Electoral de Puerto Rico". Con el fin de garantizar una mayor representatividad y balance en el ente electoral, la medida pretende realizar las siguientes enmiendas específicas:</w:t>
      </w:r>
    </w:p>
    <w:p w14:paraId="6ED00C6E" w14:textId="77777777" w:rsidR="004546A1" w:rsidRPr="004546A1" w:rsidRDefault="004546A1" w:rsidP="00552790">
      <w:pPr>
        <w:ind w:firstLine="720"/>
        <w:contextualSpacing/>
        <w:jc w:val="both"/>
        <w:rPr>
          <w:rFonts w:ascii="Book Antiqua" w:eastAsia="Book Antiqua" w:hAnsi="Book Antiqua" w:cs="Book Antiqua"/>
          <w:color w:val="000000"/>
          <w:szCs w:val="24"/>
          <w:lang w:val="es-PR"/>
        </w:rPr>
      </w:pPr>
    </w:p>
    <w:p w14:paraId="618F2A36" w14:textId="51652A81" w:rsidR="004546A1" w:rsidRDefault="004546A1" w:rsidP="00552790">
      <w:pPr>
        <w:pStyle w:val="ListParagraph"/>
        <w:numPr>
          <w:ilvl w:val="0"/>
          <w:numId w:val="37"/>
        </w:numPr>
        <w:spacing w:after="0" w:line="240" w:lineRule="auto"/>
        <w:ind w:left="360"/>
        <w:jc w:val="both"/>
        <w:rPr>
          <w:rFonts w:ascii="Book Antiqua" w:eastAsia="Book Antiqua" w:hAnsi="Book Antiqua" w:cs="Book Antiqua"/>
          <w:b/>
          <w:bCs/>
          <w:color w:val="000000"/>
          <w:sz w:val="24"/>
          <w:szCs w:val="24"/>
          <w:lang w:val="es-PR"/>
        </w:rPr>
      </w:pPr>
      <w:r w:rsidRPr="004546A1">
        <w:rPr>
          <w:rFonts w:ascii="Book Antiqua" w:eastAsia="Book Antiqua" w:hAnsi="Book Antiqua" w:cs="Book Antiqua"/>
          <w:b/>
          <w:bCs/>
          <w:color w:val="000000"/>
          <w:sz w:val="24"/>
          <w:szCs w:val="24"/>
          <w:lang w:val="es-PR"/>
        </w:rPr>
        <w:t>Enmiendas al Artículo 3.1 (Composición de la Comisión Estatal de Elecciones):</w:t>
      </w:r>
    </w:p>
    <w:p w14:paraId="60458C64" w14:textId="77777777" w:rsidR="00367E43" w:rsidRPr="004546A1" w:rsidRDefault="00367E43" w:rsidP="00367E43">
      <w:pPr>
        <w:pStyle w:val="ListParagraph"/>
        <w:spacing w:after="0" w:line="240" w:lineRule="auto"/>
        <w:ind w:left="360"/>
        <w:jc w:val="both"/>
        <w:rPr>
          <w:rFonts w:ascii="Book Antiqua" w:eastAsia="Book Antiqua" w:hAnsi="Book Antiqua" w:cs="Book Antiqua"/>
          <w:b/>
          <w:bCs/>
          <w:color w:val="000000"/>
          <w:sz w:val="24"/>
          <w:szCs w:val="24"/>
          <w:lang w:val="es-PR"/>
        </w:rPr>
      </w:pPr>
    </w:p>
    <w:p w14:paraId="4EBFA27D" w14:textId="77777777" w:rsidR="004546A1" w:rsidRDefault="004546A1" w:rsidP="00552790">
      <w:pPr>
        <w:numPr>
          <w:ilvl w:val="0"/>
          <w:numId w:val="35"/>
        </w:numPr>
        <w:contextualSpacing/>
        <w:jc w:val="both"/>
        <w:rPr>
          <w:rFonts w:ascii="Book Antiqua" w:eastAsia="Book Antiqua" w:hAnsi="Book Antiqua" w:cs="Book Antiqua"/>
          <w:color w:val="000000"/>
          <w:szCs w:val="24"/>
          <w:lang w:val="es-PR"/>
        </w:rPr>
      </w:pPr>
      <w:r w:rsidRPr="004546A1">
        <w:rPr>
          <w:rFonts w:ascii="Book Antiqua" w:eastAsia="Book Antiqua" w:hAnsi="Book Antiqua" w:cs="Book Antiqua"/>
          <w:b/>
          <w:bCs/>
          <w:color w:val="000000"/>
          <w:szCs w:val="24"/>
          <w:lang w:val="es-PR"/>
        </w:rPr>
        <w:t>Ampliación del Pleno:</w:t>
      </w:r>
      <w:r w:rsidRPr="004546A1">
        <w:rPr>
          <w:rFonts w:ascii="Book Antiqua" w:eastAsia="Book Antiqua" w:hAnsi="Book Antiqua" w:cs="Book Antiqua"/>
          <w:color w:val="000000"/>
          <w:szCs w:val="24"/>
          <w:lang w:val="es-PR"/>
        </w:rPr>
        <w:t xml:space="preserve"> Se otorga participación directa, con voz y voto, a los Comisionados Electorales de </w:t>
      </w:r>
      <w:r w:rsidRPr="0063395F">
        <w:rPr>
          <w:rFonts w:ascii="Book Antiqua" w:eastAsia="Book Antiqua" w:hAnsi="Book Antiqua" w:cs="Book Antiqua"/>
          <w:color w:val="000000"/>
          <w:szCs w:val="24"/>
          <w:lang w:val="es-PR"/>
        </w:rPr>
        <w:t>cada</w:t>
      </w:r>
      <w:r w:rsidRPr="004546A1">
        <w:rPr>
          <w:rFonts w:ascii="Book Antiqua" w:eastAsia="Book Antiqua" w:hAnsi="Book Antiqua" w:cs="Book Antiqua"/>
          <w:color w:val="000000"/>
          <w:szCs w:val="24"/>
          <w:lang w:val="es-PR"/>
        </w:rPr>
        <w:t xml:space="preserve"> Partido Estatal con franquicia electoral. Para lograr esto, se elimina el límite previo que restringía el pleno a un mínimo de dos (2) y un máximo de tres (3) comisionados.</w:t>
      </w:r>
    </w:p>
    <w:p w14:paraId="213E97AA" w14:textId="77777777" w:rsidR="004546A1" w:rsidRPr="004546A1" w:rsidRDefault="004546A1" w:rsidP="00552790">
      <w:pPr>
        <w:ind w:left="720"/>
        <w:contextualSpacing/>
        <w:jc w:val="both"/>
        <w:rPr>
          <w:rFonts w:ascii="Book Antiqua" w:eastAsia="Book Antiqua" w:hAnsi="Book Antiqua" w:cs="Book Antiqua"/>
          <w:color w:val="000000"/>
          <w:szCs w:val="24"/>
          <w:lang w:val="es-PR"/>
        </w:rPr>
      </w:pPr>
    </w:p>
    <w:p w14:paraId="28C96C7B" w14:textId="77777777" w:rsidR="004546A1" w:rsidRDefault="004546A1" w:rsidP="00552790">
      <w:pPr>
        <w:numPr>
          <w:ilvl w:val="0"/>
          <w:numId w:val="35"/>
        </w:numPr>
        <w:contextualSpacing/>
        <w:jc w:val="both"/>
        <w:rPr>
          <w:rFonts w:ascii="Book Antiqua" w:eastAsia="Book Antiqua" w:hAnsi="Book Antiqua" w:cs="Book Antiqua"/>
          <w:color w:val="000000"/>
          <w:szCs w:val="24"/>
          <w:lang w:val="es-PR"/>
        </w:rPr>
      </w:pPr>
      <w:r w:rsidRPr="004546A1">
        <w:rPr>
          <w:rFonts w:ascii="Book Antiqua" w:eastAsia="Book Antiqua" w:hAnsi="Book Antiqua" w:cs="Book Antiqua"/>
          <w:b/>
          <w:bCs/>
          <w:color w:val="000000"/>
          <w:szCs w:val="24"/>
          <w:lang w:val="es-PR"/>
        </w:rPr>
        <w:t>Eliminación de la figura de "miembro propietario":</w:t>
      </w:r>
      <w:r w:rsidRPr="004546A1">
        <w:rPr>
          <w:rFonts w:ascii="Book Antiqua" w:eastAsia="Book Antiqua" w:hAnsi="Book Antiqua" w:cs="Book Antiqua"/>
          <w:color w:val="000000"/>
          <w:szCs w:val="24"/>
          <w:lang w:val="es-PR"/>
        </w:rPr>
        <w:t xml:space="preserve"> Se suprime el concepto de "miembros propietarios" o "Comisionados Electorales propietarios" de las </w:t>
      </w:r>
      <w:r w:rsidRPr="004546A1">
        <w:rPr>
          <w:rFonts w:ascii="Book Antiqua" w:eastAsia="Book Antiqua" w:hAnsi="Book Antiqua" w:cs="Book Antiqua"/>
          <w:color w:val="000000"/>
          <w:szCs w:val="24"/>
          <w:lang w:val="es-PR"/>
        </w:rPr>
        <w:lastRenderedPageBreak/>
        <w:t>disposiciones que rigen a los integrantes de la Comisión, incluyendo a los Comisionados Alternos.</w:t>
      </w:r>
    </w:p>
    <w:p w14:paraId="77F7BB23" w14:textId="77777777" w:rsidR="004546A1" w:rsidRDefault="004546A1" w:rsidP="00552790">
      <w:pPr>
        <w:pStyle w:val="ListParagraph"/>
        <w:spacing w:after="0" w:line="240" w:lineRule="auto"/>
        <w:rPr>
          <w:rFonts w:ascii="Book Antiqua" w:eastAsia="Book Antiqua" w:hAnsi="Book Antiqua" w:cs="Book Antiqua"/>
          <w:color w:val="000000"/>
          <w:szCs w:val="24"/>
          <w:lang w:val="es-PR"/>
        </w:rPr>
      </w:pPr>
    </w:p>
    <w:p w14:paraId="525360B5" w14:textId="77777777" w:rsidR="004546A1" w:rsidRDefault="004546A1" w:rsidP="00552790">
      <w:pPr>
        <w:numPr>
          <w:ilvl w:val="0"/>
          <w:numId w:val="35"/>
        </w:numPr>
        <w:contextualSpacing/>
        <w:jc w:val="both"/>
        <w:rPr>
          <w:rFonts w:ascii="Book Antiqua" w:eastAsia="Book Antiqua" w:hAnsi="Book Antiqua" w:cs="Book Antiqua"/>
          <w:color w:val="000000"/>
          <w:szCs w:val="24"/>
          <w:lang w:val="es-PR"/>
        </w:rPr>
      </w:pPr>
      <w:r w:rsidRPr="004546A1">
        <w:rPr>
          <w:rFonts w:ascii="Book Antiqua" w:eastAsia="Book Antiqua" w:hAnsi="Book Antiqua" w:cs="Book Antiqua"/>
          <w:b/>
          <w:bCs/>
          <w:color w:val="000000"/>
          <w:szCs w:val="24"/>
          <w:lang w:val="es-PR"/>
        </w:rPr>
        <w:t>Derogación de mecanismos procesales de adición:</w:t>
      </w:r>
      <w:r w:rsidRPr="004546A1">
        <w:rPr>
          <w:rFonts w:ascii="Book Antiqua" w:eastAsia="Book Antiqua" w:hAnsi="Book Antiqua" w:cs="Book Antiqua"/>
          <w:color w:val="000000"/>
          <w:szCs w:val="24"/>
          <w:lang w:val="es-PR"/>
        </w:rPr>
        <w:t xml:space="preserve"> Se eliminan por completo los incisos que dictaban los procedimientos matemáticos e institucionales para aumentar la composición de la Comisión si, tras una elección, quedaban menos de tres partidos elegibles para la membresía.</w:t>
      </w:r>
    </w:p>
    <w:p w14:paraId="6B971626" w14:textId="77777777" w:rsidR="004546A1" w:rsidRPr="004546A1" w:rsidRDefault="004546A1" w:rsidP="00552790">
      <w:pPr>
        <w:contextualSpacing/>
        <w:jc w:val="both"/>
        <w:rPr>
          <w:rFonts w:ascii="Book Antiqua" w:eastAsia="Book Antiqua" w:hAnsi="Book Antiqua" w:cs="Book Antiqua"/>
          <w:color w:val="000000"/>
          <w:szCs w:val="24"/>
          <w:lang w:val="es-PR"/>
        </w:rPr>
      </w:pPr>
    </w:p>
    <w:p w14:paraId="63B1D82B" w14:textId="77777777" w:rsidR="004546A1" w:rsidRDefault="004546A1" w:rsidP="00552790">
      <w:pPr>
        <w:numPr>
          <w:ilvl w:val="0"/>
          <w:numId w:val="35"/>
        </w:numPr>
        <w:contextualSpacing/>
        <w:jc w:val="both"/>
        <w:rPr>
          <w:rFonts w:ascii="Book Antiqua" w:eastAsia="Book Antiqua" w:hAnsi="Book Antiqua" w:cs="Book Antiqua"/>
          <w:color w:val="000000"/>
          <w:szCs w:val="24"/>
          <w:lang w:val="es-PR"/>
        </w:rPr>
      </w:pPr>
      <w:r w:rsidRPr="004546A1">
        <w:rPr>
          <w:rFonts w:ascii="Book Antiqua" w:eastAsia="Book Antiqua" w:hAnsi="Book Antiqua" w:cs="Book Antiqua"/>
          <w:b/>
          <w:bCs/>
          <w:color w:val="000000"/>
          <w:szCs w:val="24"/>
          <w:lang w:val="es-PR"/>
        </w:rPr>
        <w:t>Eliminación del sorteo de desempate:</w:t>
      </w:r>
      <w:r w:rsidRPr="004546A1">
        <w:rPr>
          <w:rFonts w:ascii="Book Antiqua" w:eastAsia="Book Antiqua" w:hAnsi="Book Antiqua" w:cs="Book Antiqua"/>
          <w:color w:val="000000"/>
          <w:szCs w:val="24"/>
          <w:lang w:val="es-PR"/>
        </w:rPr>
        <w:t xml:space="preserve"> Se remueve la regla que obligaba al </w:t>
      </w:r>
      <w:proofErr w:type="gramStart"/>
      <w:r w:rsidRPr="004546A1">
        <w:rPr>
          <w:rFonts w:ascii="Book Antiqua" w:eastAsia="Book Antiqua" w:hAnsi="Book Antiqua" w:cs="Book Antiqua"/>
          <w:color w:val="000000"/>
          <w:szCs w:val="24"/>
          <w:lang w:val="es-PR"/>
        </w:rPr>
        <w:t>Presidente</w:t>
      </w:r>
      <w:proofErr w:type="gramEnd"/>
      <w:r w:rsidRPr="004546A1">
        <w:rPr>
          <w:rFonts w:ascii="Book Antiqua" w:eastAsia="Book Antiqua" w:hAnsi="Book Antiqua" w:cs="Book Antiqua"/>
          <w:color w:val="000000"/>
          <w:szCs w:val="24"/>
          <w:lang w:val="es-PR"/>
        </w:rPr>
        <w:t xml:space="preserve"> de la CEE a realizar un sorteo público en caso de que existiera un empate de votos entre partidos políticos al momento de determinar la composición de la Comisión.</w:t>
      </w:r>
    </w:p>
    <w:p w14:paraId="12D2B818" w14:textId="77777777" w:rsidR="004546A1" w:rsidRPr="004546A1" w:rsidRDefault="004546A1" w:rsidP="00552790">
      <w:pPr>
        <w:contextualSpacing/>
        <w:jc w:val="both"/>
        <w:rPr>
          <w:rFonts w:ascii="Book Antiqua" w:eastAsia="Book Antiqua" w:hAnsi="Book Antiqua" w:cs="Book Antiqua"/>
          <w:color w:val="000000"/>
          <w:szCs w:val="24"/>
          <w:lang w:val="es-PR"/>
        </w:rPr>
      </w:pPr>
    </w:p>
    <w:p w14:paraId="43914A2F" w14:textId="15F2CD01" w:rsidR="004546A1" w:rsidRDefault="004546A1" w:rsidP="00552790">
      <w:pPr>
        <w:pStyle w:val="ListParagraph"/>
        <w:numPr>
          <w:ilvl w:val="0"/>
          <w:numId w:val="37"/>
        </w:numPr>
        <w:spacing w:after="0" w:line="240" w:lineRule="auto"/>
        <w:ind w:left="360"/>
        <w:jc w:val="both"/>
        <w:rPr>
          <w:rFonts w:ascii="Book Antiqua" w:eastAsia="Book Antiqua" w:hAnsi="Book Antiqua" w:cs="Book Antiqua"/>
          <w:b/>
          <w:bCs/>
          <w:color w:val="000000"/>
          <w:sz w:val="24"/>
          <w:szCs w:val="24"/>
          <w:lang w:val="es-PR"/>
        </w:rPr>
      </w:pPr>
      <w:r w:rsidRPr="004546A1">
        <w:rPr>
          <w:rFonts w:ascii="Book Antiqua" w:eastAsia="Book Antiqua" w:hAnsi="Book Antiqua" w:cs="Book Antiqua"/>
          <w:b/>
          <w:bCs/>
          <w:color w:val="000000"/>
          <w:sz w:val="24"/>
          <w:szCs w:val="24"/>
          <w:lang w:val="es-PR"/>
        </w:rPr>
        <w:t>Enmiendas al Artículo 6.1 (Partidos Políticos de Puerto Rico):</w:t>
      </w:r>
    </w:p>
    <w:p w14:paraId="7B52119D" w14:textId="77777777" w:rsidR="00367E43" w:rsidRPr="004546A1" w:rsidRDefault="00367E43" w:rsidP="00367E43">
      <w:pPr>
        <w:pStyle w:val="ListParagraph"/>
        <w:spacing w:after="0" w:line="240" w:lineRule="auto"/>
        <w:ind w:left="360"/>
        <w:jc w:val="both"/>
        <w:rPr>
          <w:rFonts w:ascii="Book Antiqua" w:eastAsia="Book Antiqua" w:hAnsi="Book Antiqua" w:cs="Book Antiqua"/>
          <w:b/>
          <w:bCs/>
          <w:color w:val="000000"/>
          <w:sz w:val="24"/>
          <w:szCs w:val="24"/>
          <w:lang w:val="es-PR"/>
        </w:rPr>
      </w:pPr>
    </w:p>
    <w:p w14:paraId="0B4BC14C" w14:textId="77777777" w:rsidR="004546A1" w:rsidRPr="004546A1" w:rsidRDefault="004546A1" w:rsidP="00552790">
      <w:pPr>
        <w:numPr>
          <w:ilvl w:val="0"/>
          <w:numId w:val="36"/>
        </w:numPr>
        <w:contextualSpacing/>
        <w:jc w:val="both"/>
        <w:rPr>
          <w:rFonts w:ascii="Book Antiqua" w:eastAsia="Book Antiqua" w:hAnsi="Book Antiqua" w:cs="Book Antiqua"/>
          <w:color w:val="000000"/>
          <w:szCs w:val="24"/>
          <w:lang w:val="es-PR"/>
        </w:rPr>
      </w:pPr>
      <w:r w:rsidRPr="004546A1">
        <w:rPr>
          <w:rFonts w:ascii="Book Antiqua" w:eastAsia="Book Antiqua" w:hAnsi="Book Antiqua" w:cs="Book Antiqua"/>
          <w:b/>
          <w:bCs/>
          <w:color w:val="000000"/>
          <w:szCs w:val="24"/>
          <w:lang w:val="es-PR"/>
        </w:rPr>
        <w:t>Definición de "Partido Estatal con Franquicia Electoral":</w:t>
      </w:r>
      <w:r w:rsidRPr="004546A1">
        <w:rPr>
          <w:rFonts w:ascii="Book Antiqua" w:eastAsia="Book Antiqua" w:hAnsi="Book Antiqua" w:cs="Book Antiqua"/>
          <w:color w:val="000000"/>
          <w:szCs w:val="24"/>
          <w:lang w:val="es-PR"/>
        </w:rPr>
        <w:t xml:space="preserve"> Se añade un nuevo inciso para definir formalmente esta categoría. Establece que será todo "Partido Estatal" que, durante la Elección General más reciente, haya obtenido más del tres por ciento (3%) de los votos íntegros bajo su insignia en la Papeleta Estatal del total de votos válidos emitidos en ella.</w:t>
      </w:r>
    </w:p>
    <w:p w14:paraId="1F6CA0FD" w14:textId="744347B7" w:rsidR="00C50449" w:rsidRPr="004546A1" w:rsidRDefault="00C50449" w:rsidP="00552790">
      <w:pPr>
        <w:ind w:firstLine="720"/>
        <w:contextualSpacing/>
        <w:jc w:val="both"/>
        <w:rPr>
          <w:rFonts w:ascii="Book Antiqua" w:eastAsia="Book Antiqua" w:hAnsi="Book Antiqua" w:cs="Book Antiqua"/>
          <w:color w:val="000000"/>
          <w:szCs w:val="24"/>
          <w:lang w:val="es-PR"/>
        </w:rPr>
      </w:pPr>
    </w:p>
    <w:p w14:paraId="3A96554B" w14:textId="77777777" w:rsidR="0027076F" w:rsidRPr="004546A1" w:rsidRDefault="00D454DC" w:rsidP="00552790">
      <w:pPr>
        <w:ind w:firstLine="360"/>
        <w:contextualSpacing/>
        <w:jc w:val="center"/>
        <w:rPr>
          <w:rFonts w:ascii="Book Antiqua" w:hAnsi="Book Antiqua"/>
          <w:b/>
          <w:szCs w:val="24"/>
          <w:lang w:val="es-ES"/>
        </w:rPr>
      </w:pPr>
      <w:r w:rsidRPr="004546A1">
        <w:rPr>
          <w:rFonts w:ascii="Book Antiqua" w:hAnsi="Book Antiqua"/>
          <w:b/>
          <w:szCs w:val="24"/>
          <w:lang w:val="es-ES"/>
        </w:rPr>
        <w:t>INTRODUCCIÓN</w:t>
      </w:r>
    </w:p>
    <w:p w14:paraId="2BF22511" w14:textId="77777777" w:rsidR="00761F27" w:rsidRDefault="00761F27" w:rsidP="00552790">
      <w:pPr>
        <w:ind w:firstLine="708"/>
        <w:contextualSpacing/>
        <w:jc w:val="both"/>
        <w:rPr>
          <w:rFonts w:ascii="Book Antiqua" w:hAnsi="Book Antiqua"/>
          <w:color w:val="000000"/>
          <w:szCs w:val="24"/>
          <w:lang w:val="es-PR"/>
        </w:rPr>
      </w:pPr>
    </w:p>
    <w:p w14:paraId="7457C202" w14:textId="6505D611" w:rsidR="00C54B06" w:rsidRPr="00C54B06" w:rsidRDefault="00C54B06" w:rsidP="00552790">
      <w:pPr>
        <w:ind w:firstLine="708"/>
        <w:contextualSpacing/>
        <w:jc w:val="both"/>
        <w:rPr>
          <w:rFonts w:ascii="Book Antiqua" w:hAnsi="Book Antiqua"/>
          <w:color w:val="000000"/>
          <w:szCs w:val="24"/>
          <w:lang w:val="es-PR"/>
        </w:rPr>
      </w:pPr>
      <w:r w:rsidRPr="00C54B06">
        <w:rPr>
          <w:rFonts w:ascii="Book Antiqua" w:hAnsi="Book Antiqua"/>
          <w:color w:val="000000"/>
          <w:szCs w:val="24"/>
          <w:lang w:val="es-PR"/>
        </w:rPr>
        <w:t>Este informe se presenta en respuesta al proyecto que propone alterar la composición del pleno de la Comisión Estatal de Elecciones (CEE), ampliando la representación partidista al otorgar voz y voto a comisionados electorales adicionales de partidos con franquicia electoral y eliminando el concepto estatutario de "miembros propietarios".</w:t>
      </w:r>
    </w:p>
    <w:p w14:paraId="54290977" w14:textId="77777777" w:rsidR="00703090" w:rsidRDefault="00703090" w:rsidP="00552790">
      <w:pPr>
        <w:ind w:firstLine="708"/>
        <w:contextualSpacing/>
        <w:jc w:val="both"/>
        <w:rPr>
          <w:rFonts w:ascii="Book Antiqua" w:hAnsi="Book Antiqua"/>
          <w:color w:val="000000" w:themeColor="text1"/>
          <w:lang w:val="es-ES"/>
        </w:rPr>
      </w:pPr>
    </w:p>
    <w:p w14:paraId="76D18BEE" w14:textId="77777777" w:rsidR="00846E91" w:rsidRDefault="00C54B06" w:rsidP="00846E91">
      <w:pPr>
        <w:ind w:firstLine="708"/>
        <w:contextualSpacing/>
        <w:jc w:val="both"/>
        <w:rPr>
          <w:rFonts w:ascii="Book Antiqua" w:hAnsi="Book Antiqua"/>
          <w:color w:val="000000" w:themeColor="text1"/>
          <w:lang w:val="es-ES"/>
        </w:rPr>
      </w:pPr>
      <w:r w:rsidRPr="00552790">
        <w:rPr>
          <w:rFonts w:ascii="Book Antiqua" w:hAnsi="Book Antiqua"/>
          <w:color w:val="000000" w:themeColor="text1"/>
          <w:lang w:val="es-ES"/>
        </w:rPr>
        <w:t xml:space="preserve">Tras evaluar el proyecto, se concluye que la medida </w:t>
      </w:r>
      <w:r w:rsidR="00AA6589" w:rsidRPr="00552790">
        <w:rPr>
          <w:rFonts w:ascii="Book Antiqua" w:hAnsi="Book Antiqua"/>
          <w:color w:val="000000" w:themeColor="text1"/>
          <w:lang w:val="es-ES"/>
        </w:rPr>
        <w:t xml:space="preserve">no </w:t>
      </w:r>
      <w:r w:rsidRPr="00552790">
        <w:rPr>
          <w:rFonts w:ascii="Book Antiqua" w:hAnsi="Book Antiqua"/>
          <w:color w:val="000000" w:themeColor="text1"/>
          <w:lang w:val="es-ES"/>
        </w:rPr>
        <w:t>resulta viable y es</w:t>
      </w:r>
      <w:r w:rsidR="00AA6589" w:rsidRPr="00552790">
        <w:rPr>
          <w:rFonts w:ascii="Book Antiqua" w:hAnsi="Book Antiqua"/>
          <w:color w:val="000000" w:themeColor="text1"/>
          <w:lang w:val="es-ES"/>
        </w:rPr>
        <w:t xml:space="preserve"> </w:t>
      </w:r>
      <w:r w:rsidRPr="00552790">
        <w:rPr>
          <w:rFonts w:ascii="Book Antiqua" w:hAnsi="Book Antiqua"/>
          <w:color w:val="000000" w:themeColor="text1"/>
          <w:lang w:val="es-ES"/>
        </w:rPr>
        <w:t>conflictiva</w:t>
      </w:r>
      <w:r w:rsidR="00AA6589" w:rsidRPr="00552790">
        <w:rPr>
          <w:rFonts w:ascii="Book Antiqua" w:hAnsi="Book Antiqua"/>
          <w:color w:val="000000" w:themeColor="text1"/>
          <w:lang w:val="es-ES"/>
        </w:rPr>
        <w:t xml:space="preserve"> con las recientes enmiendas aprobadas </w:t>
      </w:r>
      <w:r w:rsidR="005B23EB" w:rsidRPr="00552790">
        <w:rPr>
          <w:rFonts w:ascii="Book Antiqua" w:hAnsi="Book Antiqua"/>
          <w:color w:val="000000" w:themeColor="text1"/>
          <w:lang w:val="es-ES"/>
        </w:rPr>
        <w:t>bajo la Ley 39-2026</w:t>
      </w:r>
      <w:r w:rsidRPr="00552790">
        <w:rPr>
          <w:rFonts w:ascii="Book Antiqua" w:hAnsi="Book Antiqua"/>
          <w:color w:val="000000" w:themeColor="text1"/>
          <w:lang w:val="es-ES"/>
        </w:rPr>
        <w:t>. La eliminación de conceptos clave sin una revisión integral generaría vacíos operacionales</w:t>
      </w:r>
      <w:r w:rsidR="00846E91">
        <w:rPr>
          <w:rFonts w:ascii="Book Antiqua" w:hAnsi="Book Antiqua"/>
          <w:color w:val="000000" w:themeColor="text1"/>
          <w:lang w:val="es-ES"/>
        </w:rPr>
        <w:t>,</w:t>
      </w:r>
      <w:r w:rsidRPr="00552790">
        <w:rPr>
          <w:rFonts w:ascii="Book Antiqua" w:hAnsi="Book Antiqua"/>
          <w:color w:val="000000" w:themeColor="text1"/>
          <w:lang w:val="es-ES"/>
        </w:rPr>
        <w:t xml:space="preserve"> y la falta de asignación presupuestaria hace imposible su implementación. Además, la Asamblea Legislativa ya atendió las necesidades de reforma operativa y de balance institucional de la CEE mediante la aprobación del Proyecto del Senado 717, convertido en la </w:t>
      </w:r>
      <w:r w:rsidRPr="00552790">
        <w:rPr>
          <w:rFonts w:ascii="Book Antiqua" w:hAnsi="Book Antiqua"/>
          <w:b/>
          <w:bCs/>
          <w:color w:val="000000" w:themeColor="text1"/>
          <w:lang w:val="es-ES"/>
        </w:rPr>
        <w:t>Ley 39-2026</w:t>
      </w:r>
      <w:r w:rsidRPr="00552790">
        <w:rPr>
          <w:rFonts w:ascii="Book Antiqua" w:hAnsi="Book Antiqua"/>
          <w:color w:val="000000" w:themeColor="text1"/>
          <w:lang w:val="es-ES"/>
        </w:rPr>
        <w:t xml:space="preserve"> el pasado 10 de marzo de 2026.</w:t>
      </w:r>
      <w:r w:rsidR="00846E91">
        <w:rPr>
          <w:rFonts w:ascii="Book Antiqua" w:hAnsi="Book Antiqua"/>
          <w:color w:val="000000" w:themeColor="text1"/>
          <w:lang w:val="es-ES"/>
        </w:rPr>
        <w:t xml:space="preserve"> </w:t>
      </w:r>
      <w:r w:rsidRPr="00552790">
        <w:rPr>
          <w:rFonts w:ascii="Book Antiqua" w:hAnsi="Book Antiqua"/>
          <w:color w:val="000000" w:themeColor="text1"/>
          <w:lang w:val="es-ES"/>
        </w:rPr>
        <w:t>Por lo tanto, el presente informe emite una recomendación negativa.</w:t>
      </w:r>
    </w:p>
    <w:p w14:paraId="7BEFD2D4" w14:textId="77777777" w:rsidR="00367E43" w:rsidRDefault="00367E43" w:rsidP="00846E91">
      <w:pPr>
        <w:ind w:firstLine="708"/>
        <w:contextualSpacing/>
        <w:jc w:val="center"/>
        <w:rPr>
          <w:rFonts w:ascii="Book Antiqua" w:hAnsi="Book Antiqua"/>
          <w:b/>
          <w:caps/>
          <w:szCs w:val="24"/>
          <w:lang w:val="es-ES"/>
        </w:rPr>
      </w:pPr>
    </w:p>
    <w:p w14:paraId="2B95D888" w14:textId="3DC2F9A4" w:rsidR="00846E91" w:rsidRDefault="00D454DC" w:rsidP="00846E91">
      <w:pPr>
        <w:ind w:firstLine="708"/>
        <w:contextualSpacing/>
        <w:jc w:val="center"/>
        <w:rPr>
          <w:rFonts w:ascii="Book Antiqua" w:hAnsi="Book Antiqua"/>
          <w:b/>
          <w:caps/>
          <w:szCs w:val="24"/>
          <w:lang w:val="es-ES"/>
        </w:rPr>
      </w:pPr>
      <w:r w:rsidRPr="004546A1">
        <w:rPr>
          <w:rFonts w:ascii="Book Antiqua" w:hAnsi="Book Antiqua"/>
          <w:b/>
          <w:caps/>
          <w:szCs w:val="24"/>
          <w:lang w:val="es-ES"/>
        </w:rPr>
        <w:t>AnÁlisis de la Medida</w:t>
      </w:r>
    </w:p>
    <w:p w14:paraId="6609498E" w14:textId="77777777" w:rsidR="00846E91" w:rsidRDefault="00846E91" w:rsidP="00846E91">
      <w:pPr>
        <w:ind w:firstLine="708"/>
        <w:contextualSpacing/>
        <w:rPr>
          <w:rFonts w:ascii="Book Antiqua" w:hAnsi="Book Antiqua"/>
          <w:b/>
          <w:caps/>
          <w:szCs w:val="24"/>
          <w:lang w:val="es-ES"/>
        </w:rPr>
      </w:pPr>
    </w:p>
    <w:p w14:paraId="65B4BC8B" w14:textId="16162E62" w:rsidR="00D76E0B" w:rsidRPr="004546A1" w:rsidRDefault="00BE75CC" w:rsidP="00133C92">
      <w:pPr>
        <w:ind w:firstLine="708"/>
        <w:contextualSpacing/>
        <w:rPr>
          <w:rFonts w:ascii="Book Antiqua" w:hAnsi="Book Antiqua"/>
          <w:szCs w:val="24"/>
          <w:lang w:val="es-PR"/>
        </w:rPr>
      </w:pPr>
      <w:r w:rsidRPr="004546A1">
        <w:rPr>
          <w:rFonts w:ascii="Book Antiqua" w:hAnsi="Book Antiqua"/>
          <w:szCs w:val="24"/>
          <w:lang w:val="es-PR"/>
        </w:rPr>
        <w:t>Para analizar y evaluar esta medida, la Comisión de Gobierno de la Cámara de Representantes solicitó memoriales a las siguientes entidades gubernamentales</w:t>
      </w:r>
      <w:r w:rsidR="00D76E0B" w:rsidRPr="004546A1">
        <w:rPr>
          <w:rFonts w:ascii="Book Antiqua" w:hAnsi="Book Antiqua"/>
          <w:szCs w:val="24"/>
          <w:lang w:val="es-PR"/>
        </w:rPr>
        <w:t xml:space="preserve"> y </w:t>
      </w:r>
      <w:r w:rsidR="009644F6" w:rsidRPr="004546A1">
        <w:rPr>
          <w:rFonts w:ascii="Book Antiqua" w:hAnsi="Book Antiqua"/>
          <w:szCs w:val="24"/>
          <w:lang w:val="es-PR"/>
        </w:rPr>
        <w:t>políticas</w:t>
      </w:r>
      <w:r w:rsidRPr="004546A1">
        <w:rPr>
          <w:rFonts w:ascii="Book Antiqua" w:hAnsi="Book Antiqua"/>
          <w:szCs w:val="24"/>
          <w:lang w:val="es-PR"/>
        </w:rPr>
        <w:t>:</w:t>
      </w:r>
    </w:p>
    <w:p w14:paraId="39ED9A46" w14:textId="77777777" w:rsidR="00D76E0B" w:rsidRPr="004546A1" w:rsidRDefault="00D76E0B" w:rsidP="00552790">
      <w:pPr>
        <w:pStyle w:val="ListParagraph"/>
        <w:keepNext/>
        <w:numPr>
          <w:ilvl w:val="0"/>
          <w:numId w:val="32"/>
        </w:numPr>
        <w:spacing w:after="0" w:line="240" w:lineRule="auto"/>
        <w:jc w:val="both"/>
        <w:rPr>
          <w:rFonts w:ascii="Book Antiqua" w:hAnsi="Book Antiqua"/>
          <w:sz w:val="24"/>
          <w:szCs w:val="24"/>
          <w:lang w:val="es-PR"/>
        </w:rPr>
      </w:pPr>
      <w:r w:rsidRPr="004546A1">
        <w:rPr>
          <w:rFonts w:ascii="Book Antiqua" w:hAnsi="Book Antiqua"/>
          <w:sz w:val="24"/>
          <w:szCs w:val="24"/>
          <w:lang w:val="es-PR"/>
        </w:rPr>
        <w:lastRenderedPageBreak/>
        <w:t>Comisión Estatal de Elecciones (CEE)</w:t>
      </w:r>
    </w:p>
    <w:p w14:paraId="06308C26" w14:textId="267A391B" w:rsidR="00D76E0B" w:rsidRPr="004546A1" w:rsidRDefault="00D76E0B" w:rsidP="00552790">
      <w:pPr>
        <w:pStyle w:val="ListParagraph"/>
        <w:keepNext/>
        <w:numPr>
          <w:ilvl w:val="0"/>
          <w:numId w:val="32"/>
        </w:numPr>
        <w:spacing w:after="0" w:line="240" w:lineRule="auto"/>
        <w:jc w:val="both"/>
        <w:rPr>
          <w:rFonts w:ascii="Book Antiqua" w:hAnsi="Book Antiqua"/>
          <w:sz w:val="24"/>
          <w:szCs w:val="24"/>
          <w:lang w:val="es-PR"/>
        </w:rPr>
      </w:pPr>
      <w:r w:rsidRPr="004546A1">
        <w:rPr>
          <w:rFonts w:ascii="Book Antiqua" w:hAnsi="Book Antiqua"/>
          <w:sz w:val="24"/>
          <w:szCs w:val="24"/>
        </w:rPr>
        <w:t>Departamento de Justicia</w:t>
      </w:r>
    </w:p>
    <w:p w14:paraId="66399EF3" w14:textId="77777777" w:rsidR="00D76E0B" w:rsidRPr="004546A1" w:rsidRDefault="00D76E0B" w:rsidP="00552790">
      <w:pPr>
        <w:pStyle w:val="ListParagraph"/>
        <w:keepNext/>
        <w:numPr>
          <w:ilvl w:val="0"/>
          <w:numId w:val="32"/>
        </w:numPr>
        <w:spacing w:after="0" w:line="240" w:lineRule="auto"/>
        <w:jc w:val="both"/>
        <w:rPr>
          <w:rFonts w:ascii="Book Antiqua" w:hAnsi="Book Antiqua"/>
          <w:sz w:val="24"/>
          <w:szCs w:val="24"/>
          <w:lang w:val="es-PR"/>
        </w:rPr>
      </w:pPr>
      <w:r w:rsidRPr="004546A1">
        <w:rPr>
          <w:rFonts w:ascii="Book Antiqua" w:hAnsi="Book Antiqua"/>
          <w:sz w:val="24"/>
          <w:szCs w:val="24"/>
          <w:lang w:val="es-PR"/>
        </w:rPr>
        <w:t>Proyecto Dignidad</w:t>
      </w:r>
    </w:p>
    <w:p w14:paraId="3EF4BCC5" w14:textId="77777777" w:rsidR="00D76E0B" w:rsidRPr="004546A1" w:rsidRDefault="00D76E0B" w:rsidP="00552790">
      <w:pPr>
        <w:pStyle w:val="ListParagraph"/>
        <w:keepNext/>
        <w:numPr>
          <w:ilvl w:val="0"/>
          <w:numId w:val="32"/>
        </w:numPr>
        <w:spacing w:after="0" w:line="240" w:lineRule="auto"/>
        <w:jc w:val="both"/>
        <w:rPr>
          <w:rFonts w:ascii="Book Antiqua" w:hAnsi="Book Antiqua"/>
          <w:sz w:val="24"/>
          <w:szCs w:val="24"/>
          <w:lang w:val="es-PR"/>
        </w:rPr>
      </w:pPr>
      <w:r w:rsidRPr="004546A1">
        <w:rPr>
          <w:rFonts w:ascii="Book Antiqua" w:hAnsi="Book Antiqua"/>
          <w:sz w:val="24"/>
          <w:szCs w:val="24"/>
          <w:lang w:val="es-PR"/>
        </w:rPr>
        <w:t>Partido Popular Democrático</w:t>
      </w:r>
    </w:p>
    <w:p w14:paraId="2DD3C1FF" w14:textId="77777777" w:rsidR="00D76E0B" w:rsidRPr="004546A1" w:rsidRDefault="00D76E0B" w:rsidP="00552790">
      <w:pPr>
        <w:pStyle w:val="ListParagraph"/>
        <w:keepNext/>
        <w:numPr>
          <w:ilvl w:val="0"/>
          <w:numId w:val="32"/>
        </w:numPr>
        <w:spacing w:after="0" w:line="240" w:lineRule="auto"/>
        <w:jc w:val="both"/>
        <w:rPr>
          <w:rFonts w:ascii="Book Antiqua" w:hAnsi="Book Antiqua"/>
          <w:sz w:val="24"/>
          <w:szCs w:val="24"/>
          <w:lang w:val="es-PR"/>
        </w:rPr>
      </w:pPr>
      <w:r w:rsidRPr="004546A1">
        <w:rPr>
          <w:rFonts w:ascii="Book Antiqua" w:hAnsi="Book Antiqua"/>
          <w:sz w:val="24"/>
          <w:szCs w:val="24"/>
          <w:lang w:val="es-PR"/>
        </w:rPr>
        <w:t>Partido Independentista Puertorriqueño</w:t>
      </w:r>
    </w:p>
    <w:p w14:paraId="350975C2" w14:textId="0FD2ED4A" w:rsidR="00D76E0B" w:rsidRDefault="00D76E0B" w:rsidP="00552790">
      <w:pPr>
        <w:pStyle w:val="ListParagraph"/>
        <w:keepNext/>
        <w:numPr>
          <w:ilvl w:val="0"/>
          <w:numId w:val="32"/>
        </w:numPr>
        <w:spacing w:after="0" w:line="240" w:lineRule="auto"/>
        <w:jc w:val="both"/>
        <w:rPr>
          <w:rFonts w:ascii="Book Antiqua" w:hAnsi="Book Antiqua"/>
          <w:sz w:val="24"/>
          <w:szCs w:val="24"/>
          <w:lang w:val="es-PR"/>
        </w:rPr>
      </w:pPr>
      <w:r w:rsidRPr="004546A1">
        <w:rPr>
          <w:rFonts w:ascii="Book Antiqua" w:hAnsi="Book Antiqua"/>
          <w:sz w:val="24"/>
          <w:szCs w:val="24"/>
          <w:lang w:val="es-PR"/>
        </w:rPr>
        <w:t>Partido Nuevo Progresista</w:t>
      </w:r>
    </w:p>
    <w:p w14:paraId="43C75320" w14:textId="5F6BABFB" w:rsidR="004F58F4" w:rsidRPr="004546A1" w:rsidRDefault="006B3C09" w:rsidP="00552790">
      <w:pPr>
        <w:pStyle w:val="ListParagraph"/>
        <w:keepNext/>
        <w:numPr>
          <w:ilvl w:val="0"/>
          <w:numId w:val="32"/>
        </w:numPr>
        <w:spacing w:after="0" w:line="240" w:lineRule="auto"/>
        <w:jc w:val="both"/>
        <w:rPr>
          <w:rFonts w:ascii="Book Antiqua" w:hAnsi="Book Antiqua"/>
          <w:sz w:val="24"/>
          <w:szCs w:val="24"/>
          <w:lang w:val="es-PR"/>
        </w:rPr>
      </w:pPr>
      <w:r w:rsidRPr="006B3C09">
        <w:rPr>
          <w:rFonts w:ascii="Book Antiqua" w:hAnsi="Book Antiqua"/>
          <w:sz w:val="24"/>
          <w:szCs w:val="24"/>
          <w:lang w:val="es-ES"/>
        </w:rPr>
        <w:t>Oficina de Presupuesto de la Asamblea Legislativa (OPAL)</w:t>
      </w:r>
    </w:p>
    <w:p w14:paraId="14C52C04" w14:textId="77777777" w:rsidR="00540BB5" w:rsidRDefault="00540BB5" w:rsidP="00552790">
      <w:pPr>
        <w:ind w:firstLine="708"/>
        <w:contextualSpacing/>
        <w:jc w:val="both"/>
        <w:rPr>
          <w:rFonts w:ascii="Book Antiqua" w:hAnsi="Book Antiqua"/>
          <w:szCs w:val="24"/>
          <w:lang w:val="es-PR"/>
        </w:rPr>
      </w:pPr>
    </w:p>
    <w:p w14:paraId="5056C8E5" w14:textId="6B36536B" w:rsidR="002909DC" w:rsidRPr="004546A1" w:rsidRDefault="00F73CDE" w:rsidP="00552790">
      <w:pPr>
        <w:ind w:firstLine="708"/>
        <w:contextualSpacing/>
        <w:jc w:val="both"/>
        <w:rPr>
          <w:rFonts w:ascii="Book Antiqua" w:hAnsi="Book Antiqua"/>
          <w:szCs w:val="24"/>
          <w:lang w:val="es-PR"/>
        </w:rPr>
      </w:pPr>
      <w:r w:rsidRPr="004546A1">
        <w:rPr>
          <w:rFonts w:ascii="Book Antiqua" w:hAnsi="Book Antiqua"/>
          <w:szCs w:val="24"/>
          <w:lang w:val="es-PR"/>
        </w:rPr>
        <w:t>Se recibió el siguiente memorial, el cual se detalla a continuación:</w:t>
      </w:r>
    </w:p>
    <w:p w14:paraId="694CD650" w14:textId="77777777" w:rsidR="00F73CDE" w:rsidRPr="004546A1" w:rsidRDefault="00F73CDE" w:rsidP="00552790">
      <w:pPr>
        <w:ind w:firstLine="708"/>
        <w:contextualSpacing/>
        <w:jc w:val="both"/>
        <w:rPr>
          <w:rFonts w:ascii="Book Antiqua" w:hAnsi="Book Antiqua"/>
          <w:szCs w:val="24"/>
          <w:lang w:val="es-PR"/>
        </w:rPr>
      </w:pPr>
    </w:p>
    <w:p w14:paraId="477642F5" w14:textId="77777777" w:rsidR="002A7C91" w:rsidRPr="004546A1" w:rsidRDefault="002A7C91" w:rsidP="00552790">
      <w:pPr>
        <w:contextualSpacing/>
        <w:jc w:val="center"/>
        <w:rPr>
          <w:rFonts w:ascii="Book Antiqua" w:hAnsi="Book Antiqua"/>
          <w:b/>
          <w:bCs/>
          <w:szCs w:val="24"/>
          <w:lang w:val="es-PR"/>
        </w:rPr>
      </w:pPr>
      <w:r w:rsidRPr="002A7C91">
        <w:rPr>
          <w:rFonts w:ascii="Book Antiqua" w:hAnsi="Book Antiqua"/>
          <w:b/>
          <w:bCs/>
          <w:szCs w:val="24"/>
          <w:lang w:val="es-PR"/>
        </w:rPr>
        <w:t>Comisión Estatal de Elecciones (CEE)</w:t>
      </w:r>
    </w:p>
    <w:p w14:paraId="208807C2" w14:textId="77777777" w:rsidR="002A7C91" w:rsidRPr="004546A1" w:rsidRDefault="002A7C91" w:rsidP="00552790">
      <w:pPr>
        <w:ind w:firstLine="708"/>
        <w:contextualSpacing/>
        <w:jc w:val="both"/>
        <w:rPr>
          <w:rFonts w:ascii="Book Antiqua" w:hAnsi="Book Antiqua"/>
          <w:szCs w:val="24"/>
          <w:lang w:val="es-PR"/>
        </w:rPr>
      </w:pPr>
    </w:p>
    <w:p w14:paraId="42CC94A3" w14:textId="22F2F57D" w:rsidR="002A7C91" w:rsidRPr="004546A1" w:rsidRDefault="002A7C91" w:rsidP="00552790">
      <w:pPr>
        <w:ind w:firstLine="708"/>
        <w:contextualSpacing/>
        <w:jc w:val="both"/>
        <w:rPr>
          <w:rFonts w:ascii="Book Antiqua" w:hAnsi="Book Antiqua"/>
          <w:szCs w:val="24"/>
          <w:lang w:val="es-PR"/>
        </w:rPr>
      </w:pPr>
      <w:r w:rsidRPr="004546A1">
        <w:rPr>
          <w:rFonts w:ascii="Book Antiqua" w:hAnsi="Book Antiqua"/>
          <w:szCs w:val="24"/>
          <w:lang w:val="es-PR"/>
        </w:rPr>
        <w:t>La</w:t>
      </w:r>
      <w:r w:rsidRPr="002A7C91">
        <w:rPr>
          <w:rFonts w:ascii="Book Antiqua" w:hAnsi="Book Antiqua"/>
          <w:szCs w:val="24"/>
          <w:lang w:val="es-PR"/>
        </w:rPr>
        <w:t xml:space="preserve"> CEE sometió un memorial explicativo detallando graves deficiencias operacionales y fiscales en el P. de la C. 1071. La CEE resaltó dos factores críticos que impiden el aval de la medida:</w:t>
      </w:r>
    </w:p>
    <w:p w14:paraId="5FE7778A" w14:textId="77777777" w:rsidR="002A7C91" w:rsidRPr="002A7C91" w:rsidRDefault="002A7C91" w:rsidP="00552790">
      <w:pPr>
        <w:ind w:firstLine="708"/>
        <w:contextualSpacing/>
        <w:jc w:val="both"/>
        <w:rPr>
          <w:rFonts w:ascii="Book Antiqua" w:hAnsi="Book Antiqua"/>
          <w:szCs w:val="24"/>
          <w:lang w:val="es-PR"/>
        </w:rPr>
      </w:pPr>
    </w:p>
    <w:p w14:paraId="3D6EFDB8" w14:textId="77777777" w:rsidR="002A7C91" w:rsidRPr="004546A1" w:rsidRDefault="002A7C91" w:rsidP="00552790">
      <w:pPr>
        <w:numPr>
          <w:ilvl w:val="0"/>
          <w:numId w:val="33"/>
        </w:numPr>
        <w:contextualSpacing/>
        <w:jc w:val="both"/>
        <w:rPr>
          <w:rFonts w:ascii="Book Antiqua" w:hAnsi="Book Antiqua"/>
          <w:szCs w:val="24"/>
          <w:lang w:val="es-PR"/>
        </w:rPr>
      </w:pPr>
      <w:r w:rsidRPr="002A7C91">
        <w:rPr>
          <w:rFonts w:ascii="Book Antiqua" w:hAnsi="Book Antiqua"/>
          <w:b/>
          <w:bCs/>
          <w:szCs w:val="24"/>
          <w:lang w:val="es-PR"/>
        </w:rPr>
        <w:t>Impacto Fiscal y Presupuestario:</w:t>
      </w:r>
      <w:r w:rsidRPr="002A7C91">
        <w:rPr>
          <w:rFonts w:ascii="Book Antiqua" w:hAnsi="Book Antiqua"/>
          <w:szCs w:val="24"/>
          <w:lang w:val="es-PR"/>
        </w:rPr>
        <w:t xml:space="preserve"> La ampliación del pleno de la CEE exigiría crear y sostener oficinas completas para comisionados electorales adicionales (ej. Proyecto Dignidad y Movimiento Victoria Ciudadana). Esto conlleva costos millonarios en salarios, equipos, personal y dietas de carácter continuo que la medida no contempla ni asigna, violentando la responsabilidad fiscal aplicable.</w:t>
      </w:r>
    </w:p>
    <w:p w14:paraId="3B1B22EE" w14:textId="77777777" w:rsidR="002A7C91" w:rsidRPr="002A7C91" w:rsidRDefault="002A7C91" w:rsidP="00552790">
      <w:pPr>
        <w:ind w:left="720"/>
        <w:contextualSpacing/>
        <w:jc w:val="both"/>
        <w:rPr>
          <w:rFonts w:ascii="Book Antiqua" w:hAnsi="Book Antiqua"/>
          <w:szCs w:val="24"/>
          <w:lang w:val="es-PR"/>
        </w:rPr>
      </w:pPr>
    </w:p>
    <w:p w14:paraId="660840C7" w14:textId="3FBB3984" w:rsidR="002A7C91" w:rsidRPr="002A7C91" w:rsidRDefault="002A7C91" w:rsidP="00552790">
      <w:pPr>
        <w:numPr>
          <w:ilvl w:val="0"/>
          <w:numId w:val="33"/>
        </w:numPr>
        <w:contextualSpacing/>
        <w:jc w:val="both"/>
        <w:rPr>
          <w:rFonts w:ascii="Book Antiqua" w:hAnsi="Book Antiqua"/>
          <w:szCs w:val="24"/>
          <w:lang w:val="es-PR"/>
        </w:rPr>
      </w:pPr>
      <w:r w:rsidRPr="002A7C91">
        <w:rPr>
          <w:rFonts w:ascii="Book Antiqua" w:hAnsi="Book Antiqua"/>
          <w:b/>
          <w:bCs/>
          <w:szCs w:val="24"/>
          <w:lang w:val="es-PR"/>
        </w:rPr>
        <w:t>Vacíos Operacionales:</w:t>
      </w:r>
      <w:r w:rsidRPr="002A7C91">
        <w:rPr>
          <w:rFonts w:ascii="Book Antiqua" w:hAnsi="Book Antiqua"/>
          <w:szCs w:val="24"/>
          <w:lang w:val="es-PR"/>
        </w:rPr>
        <w:t xml:space="preserve"> El proyecto elimina la figura de "miembros propietarios" del pleno, pero ignora que el resto del Código Electoral utiliza dicho concepto como eje funcional para </w:t>
      </w:r>
      <w:r w:rsidR="004F01B4">
        <w:rPr>
          <w:rFonts w:ascii="Book Antiqua" w:hAnsi="Book Antiqua"/>
          <w:szCs w:val="24"/>
          <w:lang w:val="es-PR"/>
        </w:rPr>
        <w:t>las</w:t>
      </w:r>
      <w:r w:rsidRPr="002A7C91">
        <w:rPr>
          <w:rFonts w:ascii="Book Antiqua" w:hAnsi="Book Antiqua"/>
          <w:szCs w:val="24"/>
          <w:lang w:val="es-PR"/>
        </w:rPr>
        <w:t xml:space="preserve"> Juntas de Inscripción Permanente (JIP), la Junta Administrativa del Voto Ausente y Adelantado (JAVAA) y otros cuerpos. Esta enmienda aislada provocaría un vacío interpretativo que paralizaría procesos de nombramientos, sustituciones y operaciones críticas electorales.</w:t>
      </w:r>
    </w:p>
    <w:p w14:paraId="3584857F" w14:textId="77777777" w:rsidR="00F73CDE" w:rsidRPr="004546A1" w:rsidRDefault="00F73CDE" w:rsidP="00552790">
      <w:pPr>
        <w:ind w:firstLine="708"/>
        <w:contextualSpacing/>
        <w:jc w:val="both"/>
        <w:rPr>
          <w:rFonts w:ascii="Book Antiqua" w:hAnsi="Book Antiqua"/>
          <w:szCs w:val="24"/>
          <w:lang w:val="es-PR"/>
        </w:rPr>
      </w:pPr>
    </w:p>
    <w:p w14:paraId="65BE6360" w14:textId="329C1DCE" w:rsidR="002E24B0" w:rsidRPr="004546A1" w:rsidRDefault="002E24B0" w:rsidP="00552790">
      <w:pPr>
        <w:contextualSpacing/>
        <w:jc w:val="center"/>
        <w:rPr>
          <w:rFonts w:ascii="Book Antiqua" w:hAnsi="Book Antiqua"/>
          <w:b/>
          <w:bCs/>
          <w:szCs w:val="24"/>
          <w:lang w:val="es-PR"/>
        </w:rPr>
      </w:pPr>
      <w:r w:rsidRPr="004546A1">
        <w:rPr>
          <w:rFonts w:ascii="Book Antiqua" w:hAnsi="Book Antiqua"/>
          <w:b/>
          <w:bCs/>
          <w:szCs w:val="24"/>
          <w:lang w:val="es-PR"/>
        </w:rPr>
        <w:t>COMPARACIÓN CON EL P. DEL S. 717 (LEY 39-2026)</w:t>
      </w:r>
    </w:p>
    <w:p w14:paraId="2A95FBDA" w14:textId="77777777" w:rsidR="002E24B0" w:rsidRPr="004546A1" w:rsidRDefault="002E24B0" w:rsidP="00552790">
      <w:pPr>
        <w:ind w:firstLine="708"/>
        <w:contextualSpacing/>
        <w:jc w:val="both"/>
        <w:rPr>
          <w:rFonts w:ascii="Book Antiqua" w:hAnsi="Book Antiqua"/>
          <w:szCs w:val="24"/>
          <w:lang w:val="es-PR"/>
        </w:rPr>
      </w:pPr>
    </w:p>
    <w:p w14:paraId="69C5B85D" w14:textId="77777777" w:rsidR="001B0021" w:rsidRPr="001B0021" w:rsidRDefault="001B0021" w:rsidP="00552790">
      <w:pPr>
        <w:ind w:firstLine="708"/>
        <w:contextualSpacing/>
        <w:jc w:val="both"/>
        <w:rPr>
          <w:rFonts w:ascii="Book Antiqua" w:hAnsi="Book Antiqua"/>
          <w:szCs w:val="24"/>
          <w:lang w:val="es-PR"/>
        </w:rPr>
      </w:pPr>
      <w:r w:rsidRPr="001B0021">
        <w:rPr>
          <w:rFonts w:ascii="Book Antiqua" w:hAnsi="Book Antiqua"/>
          <w:szCs w:val="24"/>
          <w:lang w:val="es-PR"/>
        </w:rPr>
        <w:t>El Proyecto de la Cámara 1071 (P. de la C. 1071) y el Proyecto del Senado 717 (P. del S. 717), ahora convertido en la Ley 39-2026, presentan enfoques muy distintos sobre cómo estructurar y administrar la Comisión Estatal de Elecciones (CEE). Mientras el P. de la C. 1071 propone cambios aislados enfocados en la expansión de la representación política en el pleno, el P. del S. 717 implementó una reforma integral a nivel técnico, operacional y administrativo.</w:t>
      </w:r>
    </w:p>
    <w:p w14:paraId="11986265" w14:textId="77777777" w:rsidR="00042CB0" w:rsidRDefault="00042CB0" w:rsidP="00552790">
      <w:pPr>
        <w:ind w:firstLine="708"/>
        <w:contextualSpacing/>
        <w:jc w:val="both"/>
        <w:rPr>
          <w:rFonts w:ascii="Book Antiqua" w:hAnsi="Book Antiqua"/>
          <w:szCs w:val="24"/>
          <w:lang w:val="es-PR"/>
        </w:rPr>
      </w:pPr>
    </w:p>
    <w:p w14:paraId="613EA49F" w14:textId="1C4B58BF" w:rsidR="001B0021" w:rsidRDefault="001B0021" w:rsidP="00552790">
      <w:pPr>
        <w:ind w:firstLine="708"/>
        <w:contextualSpacing/>
        <w:jc w:val="both"/>
        <w:rPr>
          <w:rFonts w:ascii="Book Antiqua" w:hAnsi="Book Antiqua"/>
          <w:szCs w:val="24"/>
          <w:lang w:val="es-PR"/>
        </w:rPr>
      </w:pPr>
      <w:r w:rsidRPr="001B0021">
        <w:rPr>
          <w:rFonts w:ascii="Book Antiqua" w:hAnsi="Book Antiqua"/>
          <w:szCs w:val="24"/>
          <w:lang w:val="es-PR"/>
        </w:rPr>
        <w:t xml:space="preserve">A </w:t>
      </w:r>
      <w:r w:rsidR="007E1774" w:rsidRPr="001B0021">
        <w:rPr>
          <w:rFonts w:ascii="Book Antiqua" w:hAnsi="Book Antiqua"/>
          <w:szCs w:val="24"/>
          <w:lang w:val="es-PR"/>
        </w:rPr>
        <w:t>continuación,</w:t>
      </w:r>
      <w:r w:rsidRPr="001B0021">
        <w:rPr>
          <w:rFonts w:ascii="Book Antiqua" w:hAnsi="Book Antiqua"/>
          <w:szCs w:val="24"/>
          <w:lang w:val="es-PR"/>
        </w:rPr>
        <w:t xml:space="preserve"> se detallan las diferencias principales entre las enmiendas que propone el P. de la C. 1071 versus lo establecido en el P. del S. 717 (Ley 39-2026):</w:t>
      </w:r>
    </w:p>
    <w:p w14:paraId="03ED5F11" w14:textId="77777777" w:rsidR="00042CB0" w:rsidRDefault="00042CB0" w:rsidP="00367E43">
      <w:pPr>
        <w:contextualSpacing/>
        <w:jc w:val="both"/>
        <w:rPr>
          <w:rFonts w:ascii="Book Antiqua" w:hAnsi="Book Antiqua"/>
          <w:szCs w:val="24"/>
          <w:lang w:val="es-PR"/>
        </w:rPr>
      </w:pPr>
    </w:p>
    <w:p w14:paraId="73D6A832" w14:textId="77777777" w:rsidR="00367E43" w:rsidRDefault="00367E43" w:rsidP="00367E43">
      <w:pPr>
        <w:contextualSpacing/>
        <w:jc w:val="both"/>
        <w:rPr>
          <w:rFonts w:ascii="Book Antiqua" w:hAnsi="Book Antiqua"/>
          <w:szCs w:val="24"/>
          <w:lang w:val="es-PR"/>
        </w:rPr>
      </w:pPr>
    </w:p>
    <w:p w14:paraId="3F85507B" w14:textId="77777777" w:rsidR="00367E43" w:rsidRPr="001B0021" w:rsidRDefault="00367E43" w:rsidP="00367E43">
      <w:pPr>
        <w:contextualSpacing/>
        <w:jc w:val="both"/>
        <w:rPr>
          <w:rFonts w:ascii="Book Antiqua" w:hAnsi="Book Antiqua"/>
          <w:szCs w:val="24"/>
          <w:lang w:val="es-PR"/>
        </w:rPr>
      </w:pPr>
    </w:p>
    <w:p w14:paraId="3B3E43A0" w14:textId="62400F33" w:rsidR="001B0021" w:rsidRDefault="001B0021" w:rsidP="00552790">
      <w:pPr>
        <w:pStyle w:val="ListParagraph"/>
        <w:numPr>
          <w:ilvl w:val="1"/>
          <w:numId w:val="35"/>
        </w:numPr>
        <w:spacing w:after="0" w:line="240" w:lineRule="auto"/>
        <w:ind w:left="360"/>
        <w:jc w:val="both"/>
        <w:rPr>
          <w:rFonts w:ascii="Book Antiqua" w:hAnsi="Book Antiqua"/>
          <w:b/>
          <w:bCs/>
          <w:sz w:val="24"/>
          <w:szCs w:val="24"/>
          <w:lang w:val="es-PR"/>
        </w:rPr>
      </w:pPr>
      <w:r w:rsidRPr="007E1774">
        <w:rPr>
          <w:rFonts w:ascii="Book Antiqua" w:hAnsi="Book Antiqua"/>
          <w:b/>
          <w:bCs/>
          <w:sz w:val="24"/>
          <w:szCs w:val="24"/>
          <w:lang w:val="es-PR"/>
        </w:rPr>
        <w:lastRenderedPageBreak/>
        <w:t>Composición del Pleno de la CEE</w:t>
      </w:r>
    </w:p>
    <w:p w14:paraId="180EE5A7" w14:textId="77777777" w:rsidR="00367E43" w:rsidRPr="007E1774" w:rsidRDefault="00367E43" w:rsidP="00367E43">
      <w:pPr>
        <w:pStyle w:val="ListParagraph"/>
        <w:spacing w:after="0" w:line="240" w:lineRule="auto"/>
        <w:ind w:left="360"/>
        <w:jc w:val="both"/>
        <w:rPr>
          <w:rFonts w:ascii="Book Antiqua" w:hAnsi="Book Antiqua"/>
          <w:b/>
          <w:bCs/>
          <w:sz w:val="24"/>
          <w:szCs w:val="24"/>
          <w:lang w:val="es-PR"/>
        </w:rPr>
      </w:pPr>
    </w:p>
    <w:p w14:paraId="5EB51F20" w14:textId="77777777" w:rsidR="001B0021" w:rsidRDefault="001B0021" w:rsidP="00552790">
      <w:pPr>
        <w:numPr>
          <w:ilvl w:val="0"/>
          <w:numId w:val="38"/>
        </w:numPr>
        <w:contextualSpacing/>
        <w:jc w:val="both"/>
        <w:rPr>
          <w:rFonts w:ascii="Book Antiqua" w:hAnsi="Book Antiqua"/>
          <w:szCs w:val="24"/>
          <w:lang w:val="es-PR"/>
        </w:rPr>
      </w:pPr>
      <w:r w:rsidRPr="001B0021">
        <w:rPr>
          <w:rFonts w:ascii="Book Antiqua" w:hAnsi="Book Antiqua"/>
          <w:b/>
          <w:bCs/>
          <w:szCs w:val="24"/>
          <w:lang w:val="es-PR"/>
        </w:rPr>
        <w:t>P. de la C. 1071:</w:t>
      </w:r>
      <w:r w:rsidRPr="001B0021">
        <w:rPr>
          <w:rFonts w:ascii="Book Antiqua" w:hAnsi="Book Antiqua"/>
          <w:szCs w:val="24"/>
          <w:lang w:val="es-PR"/>
        </w:rPr>
        <w:t xml:space="preserve"> Propone eliminar el límite máximo de tres (3) comisionados y otorgar participación automática, con voz y voto, a todos los Comisionados Electorales de cualquier "Partido Estatal con franquicia electoral". A su vez, añade la definición de este tipo de partido en el Artículo 6.1, requiriendo que hayan obtenido más del 3% de los votos íntegros bajo su insignia en la elección general más reciente.</w:t>
      </w:r>
    </w:p>
    <w:p w14:paraId="24017747" w14:textId="77777777" w:rsidR="007E1774" w:rsidRPr="001B0021" w:rsidRDefault="007E1774" w:rsidP="00552790">
      <w:pPr>
        <w:ind w:left="720"/>
        <w:contextualSpacing/>
        <w:jc w:val="both"/>
        <w:rPr>
          <w:rFonts w:ascii="Book Antiqua" w:hAnsi="Book Antiqua"/>
          <w:szCs w:val="24"/>
          <w:lang w:val="es-PR"/>
        </w:rPr>
      </w:pPr>
    </w:p>
    <w:p w14:paraId="6577EBD5" w14:textId="6D2A9DEC" w:rsidR="001B0021" w:rsidRDefault="007E1774" w:rsidP="00552790">
      <w:pPr>
        <w:numPr>
          <w:ilvl w:val="0"/>
          <w:numId w:val="38"/>
        </w:numPr>
        <w:contextualSpacing/>
        <w:jc w:val="both"/>
        <w:rPr>
          <w:rFonts w:ascii="Book Antiqua" w:hAnsi="Book Antiqua"/>
          <w:lang w:val="es-PR"/>
        </w:rPr>
      </w:pPr>
      <w:r w:rsidRPr="17CB4A52">
        <w:rPr>
          <w:rFonts w:ascii="Book Antiqua" w:hAnsi="Book Antiqua"/>
          <w:b/>
          <w:bCs/>
          <w:lang w:val="es-PR"/>
        </w:rPr>
        <w:t>Ley 39-2026</w:t>
      </w:r>
      <w:r w:rsidRPr="17CB4A52">
        <w:rPr>
          <w:rFonts w:ascii="Book Antiqua" w:hAnsi="Book Antiqua"/>
          <w:lang w:val="es-PR"/>
        </w:rPr>
        <w:t xml:space="preserve"> (</w:t>
      </w:r>
      <w:r w:rsidR="001B0021" w:rsidRPr="17CB4A52">
        <w:rPr>
          <w:rFonts w:ascii="Book Antiqua" w:hAnsi="Book Antiqua"/>
          <w:b/>
          <w:bCs/>
          <w:lang w:val="es-PR"/>
        </w:rPr>
        <w:t>P. del S. 717</w:t>
      </w:r>
      <w:r w:rsidRPr="17CB4A52">
        <w:rPr>
          <w:rFonts w:ascii="Book Antiqua" w:hAnsi="Book Antiqua"/>
          <w:b/>
          <w:bCs/>
          <w:lang w:val="es-PR"/>
        </w:rPr>
        <w:t>)</w:t>
      </w:r>
      <w:r w:rsidR="1C0CF747" w:rsidRPr="17CB4A52">
        <w:rPr>
          <w:rFonts w:ascii="Book Antiqua" w:hAnsi="Book Antiqua"/>
          <w:b/>
          <w:bCs/>
          <w:lang w:val="es-PR"/>
        </w:rPr>
        <w:t>, artículo 3.16</w:t>
      </w:r>
      <w:r w:rsidR="001B0021" w:rsidRPr="17CB4A52">
        <w:rPr>
          <w:rFonts w:ascii="Book Antiqua" w:hAnsi="Book Antiqua"/>
          <w:b/>
          <w:bCs/>
          <w:lang w:val="es-PR"/>
        </w:rPr>
        <w:t>:</w:t>
      </w:r>
      <w:r w:rsidR="001B0021" w:rsidRPr="17CB4A52">
        <w:rPr>
          <w:rFonts w:ascii="Book Antiqua" w:hAnsi="Book Antiqua"/>
          <w:lang w:val="es-PR"/>
        </w:rPr>
        <w:t xml:space="preserve"> No expande el pleno incondicionalmente, sino que refuerza los principios de balance institucional y control multipartidista existentes, manteniendo una distribución clara de responsabilidades operacionales basadas en los partidos principales.</w:t>
      </w:r>
    </w:p>
    <w:p w14:paraId="11BB9659" w14:textId="77777777" w:rsidR="007E1774" w:rsidRPr="001B0021" w:rsidRDefault="007E1774" w:rsidP="00552790">
      <w:pPr>
        <w:contextualSpacing/>
        <w:jc w:val="both"/>
        <w:rPr>
          <w:rFonts w:ascii="Book Antiqua" w:hAnsi="Book Antiqua"/>
          <w:szCs w:val="24"/>
          <w:lang w:val="es-PR"/>
        </w:rPr>
      </w:pPr>
    </w:p>
    <w:p w14:paraId="449F4915" w14:textId="18E6CBFC" w:rsidR="001B0021" w:rsidRPr="007E1774" w:rsidRDefault="001B0021" w:rsidP="00552790">
      <w:pPr>
        <w:pStyle w:val="ListParagraph"/>
        <w:numPr>
          <w:ilvl w:val="1"/>
          <w:numId w:val="35"/>
        </w:numPr>
        <w:spacing w:after="0" w:line="240" w:lineRule="auto"/>
        <w:ind w:left="360"/>
        <w:jc w:val="both"/>
        <w:rPr>
          <w:rFonts w:ascii="Book Antiqua" w:hAnsi="Book Antiqua"/>
          <w:b/>
          <w:bCs/>
          <w:sz w:val="24"/>
          <w:szCs w:val="24"/>
          <w:lang w:val="es-PR"/>
        </w:rPr>
      </w:pPr>
      <w:r w:rsidRPr="007E1774">
        <w:rPr>
          <w:rFonts w:ascii="Book Antiqua" w:hAnsi="Book Antiqua"/>
          <w:b/>
          <w:bCs/>
          <w:sz w:val="24"/>
          <w:szCs w:val="24"/>
          <w:lang w:val="es-PR"/>
        </w:rPr>
        <w:t>La figura del "Miembro Propietario"</w:t>
      </w:r>
    </w:p>
    <w:p w14:paraId="0C69EA4A" w14:textId="77777777" w:rsidR="007628A9" w:rsidRPr="007628A9" w:rsidRDefault="007628A9" w:rsidP="00552790">
      <w:pPr>
        <w:ind w:left="720"/>
        <w:contextualSpacing/>
        <w:jc w:val="both"/>
        <w:rPr>
          <w:rFonts w:ascii="Book Antiqua" w:hAnsi="Book Antiqua"/>
          <w:szCs w:val="24"/>
          <w:lang w:val="es-PR"/>
        </w:rPr>
      </w:pPr>
    </w:p>
    <w:p w14:paraId="2DC38A64" w14:textId="16B081A2" w:rsidR="001B0021" w:rsidRDefault="001B0021" w:rsidP="00552790">
      <w:pPr>
        <w:numPr>
          <w:ilvl w:val="0"/>
          <w:numId w:val="39"/>
        </w:numPr>
        <w:contextualSpacing/>
        <w:jc w:val="both"/>
        <w:rPr>
          <w:rFonts w:ascii="Book Antiqua" w:hAnsi="Book Antiqua"/>
          <w:szCs w:val="24"/>
          <w:lang w:val="es-PR"/>
        </w:rPr>
      </w:pPr>
      <w:r w:rsidRPr="001B0021">
        <w:rPr>
          <w:rFonts w:ascii="Book Antiqua" w:hAnsi="Book Antiqua"/>
          <w:b/>
          <w:bCs/>
          <w:szCs w:val="24"/>
          <w:lang w:val="es-PR"/>
        </w:rPr>
        <w:t>P. de la C. 1071:</w:t>
      </w:r>
      <w:r w:rsidRPr="001B0021">
        <w:rPr>
          <w:rFonts w:ascii="Book Antiqua" w:hAnsi="Book Antiqua"/>
          <w:szCs w:val="24"/>
          <w:lang w:val="es-PR"/>
        </w:rPr>
        <w:t xml:space="preserve"> Elimina por completo el concepto estatutario de "miembros propietarios" o "comisionados propietarios" del Artículo 3.1. Según la CEE, al hacer esto de forma aislada, el proyecto crearía un grave vacío operacional, ya que el resto del Código Electoral sigue dependiendo de esta figura para funcionar.</w:t>
      </w:r>
    </w:p>
    <w:p w14:paraId="4E6A06FB" w14:textId="77777777" w:rsidR="007E1774" w:rsidRPr="001B0021" w:rsidRDefault="007E1774" w:rsidP="00552790">
      <w:pPr>
        <w:ind w:left="720"/>
        <w:contextualSpacing/>
        <w:jc w:val="both"/>
        <w:rPr>
          <w:rFonts w:ascii="Book Antiqua" w:hAnsi="Book Antiqua"/>
          <w:szCs w:val="24"/>
          <w:lang w:val="es-PR"/>
        </w:rPr>
      </w:pPr>
    </w:p>
    <w:p w14:paraId="41A0D70D" w14:textId="248A7EEB" w:rsidR="001B0021" w:rsidRDefault="007E1774" w:rsidP="00552790">
      <w:pPr>
        <w:numPr>
          <w:ilvl w:val="0"/>
          <w:numId w:val="39"/>
        </w:numPr>
        <w:contextualSpacing/>
        <w:jc w:val="both"/>
        <w:rPr>
          <w:rFonts w:ascii="Book Antiqua" w:hAnsi="Book Antiqua"/>
          <w:lang w:val="es-PR"/>
        </w:rPr>
      </w:pPr>
      <w:r w:rsidRPr="17CB4A52">
        <w:rPr>
          <w:rFonts w:ascii="Book Antiqua" w:hAnsi="Book Antiqua"/>
          <w:b/>
          <w:bCs/>
          <w:lang w:val="es-PR"/>
        </w:rPr>
        <w:t>Ley 39-2026</w:t>
      </w:r>
      <w:r w:rsidRPr="17CB4A52">
        <w:rPr>
          <w:rFonts w:ascii="Book Antiqua" w:hAnsi="Book Antiqua"/>
          <w:lang w:val="es-PR"/>
        </w:rPr>
        <w:t xml:space="preserve"> (</w:t>
      </w:r>
      <w:r w:rsidRPr="17CB4A52">
        <w:rPr>
          <w:rFonts w:ascii="Book Antiqua" w:hAnsi="Book Antiqua"/>
          <w:b/>
          <w:bCs/>
          <w:lang w:val="es-PR"/>
        </w:rPr>
        <w:t>P. del S. 717)</w:t>
      </w:r>
      <w:r w:rsidR="2B5065F7" w:rsidRPr="17CB4A52">
        <w:rPr>
          <w:rFonts w:ascii="Book Antiqua" w:hAnsi="Book Antiqua"/>
          <w:b/>
          <w:bCs/>
          <w:lang w:val="es-PR"/>
        </w:rPr>
        <w:t>, artículo 3.1</w:t>
      </w:r>
      <w:r w:rsidR="001B0021" w:rsidRPr="17CB4A52">
        <w:rPr>
          <w:rFonts w:ascii="Book Antiqua" w:hAnsi="Book Antiqua"/>
          <w:b/>
          <w:bCs/>
          <w:lang w:val="es-PR"/>
        </w:rPr>
        <w:t>:</w:t>
      </w:r>
      <w:r w:rsidR="001B0021" w:rsidRPr="17CB4A52">
        <w:rPr>
          <w:rFonts w:ascii="Book Antiqua" w:hAnsi="Book Antiqua"/>
          <w:lang w:val="es-PR"/>
        </w:rPr>
        <w:t xml:space="preserve"> Mantiene y depende de la figura de los "Comisionados Electorales propietarios". La nueva ley utiliza este concepto como eje para estructurar el Balance Institucional en áreas críticas, disponiendo que las Juntas de Inscripción Permanente (JIP), las Juntas de Inscripción Temporeras (JIT) y la Junta Administrativa de Voto Ausente y Adelantado (JAVAA) deben contar con representación recomendada por los comisionados propietarios. También recae sobre los votos de los comisionados propietarios la toma de decisiones unánimes en adjudicaciones de sistemas tecnológicos.</w:t>
      </w:r>
    </w:p>
    <w:p w14:paraId="1A4CD79D" w14:textId="77777777" w:rsidR="007628A9" w:rsidRPr="001B0021" w:rsidRDefault="007628A9" w:rsidP="00552790">
      <w:pPr>
        <w:contextualSpacing/>
        <w:jc w:val="both"/>
        <w:rPr>
          <w:rFonts w:ascii="Book Antiqua" w:hAnsi="Book Antiqua"/>
          <w:szCs w:val="24"/>
          <w:lang w:val="es-PR"/>
        </w:rPr>
      </w:pPr>
    </w:p>
    <w:p w14:paraId="5266D474" w14:textId="3747A2F3" w:rsidR="001B0021" w:rsidRPr="007628A9" w:rsidRDefault="001B0021" w:rsidP="00552790">
      <w:pPr>
        <w:pStyle w:val="ListParagraph"/>
        <w:numPr>
          <w:ilvl w:val="1"/>
          <w:numId w:val="35"/>
        </w:numPr>
        <w:spacing w:after="0" w:line="240" w:lineRule="auto"/>
        <w:ind w:left="360"/>
        <w:jc w:val="both"/>
        <w:rPr>
          <w:rFonts w:ascii="Book Antiqua" w:hAnsi="Book Antiqua"/>
          <w:b/>
          <w:bCs/>
          <w:sz w:val="24"/>
          <w:szCs w:val="24"/>
        </w:rPr>
      </w:pPr>
      <w:r w:rsidRPr="007628A9">
        <w:rPr>
          <w:rFonts w:ascii="Book Antiqua" w:hAnsi="Book Antiqua"/>
          <w:b/>
          <w:bCs/>
          <w:sz w:val="24"/>
          <w:szCs w:val="24"/>
        </w:rPr>
        <w:t>Mecanismos de desempate y vacantes</w:t>
      </w:r>
    </w:p>
    <w:p w14:paraId="7ECA5F38" w14:textId="77777777" w:rsidR="007628A9" w:rsidRPr="007628A9" w:rsidRDefault="007628A9" w:rsidP="00552790">
      <w:pPr>
        <w:ind w:left="720"/>
        <w:contextualSpacing/>
        <w:jc w:val="both"/>
        <w:rPr>
          <w:rFonts w:ascii="Book Antiqua" w:hAnsi="Book Antiqua"/>
          <w:szCs w:val="24"/>
          <w:lang w:val="es-PR"/>
        </w:rPr>
      </w:pPr>
    </w:p>
    <w:p w14:paraId="4DF151F6" w14:textId="1BABACD6" w:rsidR="001B0021" w:rsidRPr="001B0021" w:rsidRDefault="001B0021" w:rsidP="00552790">
      <w:pPr>
        <w:numPr>
          <w:ilvl w:val="0"/>
          <w:numId w:val="40"/>
        </w:numPr>
        <w:contextualSpacing/>
        <w:jc w:val="both"/>
        <w:rPr>
          <w:rFonts w:ascii="Book Antiqua" w:hAnsi="Book Antiqua"/>
          <w:szCs w:val="24"/>
          <w:lang w:val="es-PR"/>
        </w:rPr>
      </w:pPr>
      <w:r w:rsidRPr="001B0021">
        <w:rPr>
          <w:rFonts w:ascii="Book Antiqua" w:hAnsi="Book Antiqua"/>
          <w:b/>
          <w:bCs/>
          <w:szCs w:val="24"/>
          <w:lang w:val="es-PR"/>
        </w:rPr>
        <w:t>P. de la C. 1071:</w:t>
      </w:r>
      <w:r w:rsidRPr="001B0021">
        <w:rPr>
          <w:rFonts w:ascii="Book Antiqua" w:hAnsi="Book Antiqua"/>
          <w:szCs w:val="24"/>
          <w:lang w:val="es-PR"/>
        </w:rPr>
        <w:t xml:space="preserve"> Elimina las fórmulas matemáticas que permitían añadir comisionados cuando quedaban menos de tres partidos principales y deroga el mecanismo de sorteo público dirigido por el </w:t>
      </w:r>
      <w:r w:rsidR="005F7EBD" w:rsidRPr="001B0021">
        <w:rPr>
          <w:rFonts w:ascii="Book Antiqua" w:hAnsi="Book Antiqua"/>
          <w:szCs w:val="24"/>
          <w:lang w:val="es-PR"/>
        </w:rPr>
        <w:t>presidente</w:t>
      </w:r>
      <w:r w:rsidRPr="001B0021">
        <w:rPr>
          <w:rFonts w:ascii="Book Antiqua" w:hAnsi="Book Antiqua"/>
          <w:szCs w:val="24"/>
          <w:lang w:val="es-PR"/>
        </w:rPr>
        <w:t xml:space="preserve"> de la CEE para resolver empates en la composición.</w:t>
      </w:r>
    </w:p>
    <w:p w14:paraId="75F769E5" w14:textId="77777777" w:rsidR="007628A9" w:rsidRPr="007628A9" w:rsidRDefault="007628A9" w:rsidP="00552790">
      <w:pPr>
        <w:ind w:left="720"/>
        <w:contextualSpacing/>
        <w:jc w:val="both"/>
        <w:rPr>
          <w:rFonts w:ascii="Book Antiqua" w:hAnsi="Book Antiqua"/>
          <w:szCs w:val="24"/>
          <w:lang w:val="es-PR"/>
        </w:rPr>
      </w:pPr>
    </w:p>
    <w:p w14:paraId="3DE232D1" w14:textId="0887447B" w:rsidR="001B0021" w:rsidRPr="001B0021" w:rsidRDefault="007628A9" w:rsidP="00552790">
      <w:pPr>
        <w:numPr>
          <w:ilvl w:val="0"/>
          <w:numId w:val="40"/>
        </w:numPr>
        <w:contextualSpacing/>
        <w:jc w:val="both"/>
        <w:rPr>
          <w:rFonts w:ascii="Book Antiqua" w:hAnsi="Book Antiqua"/>
          <w:lang w:val="es-PR"/>
        </w:rPr>
      </w:pPr>
      <w:r w:rsidRPr="17CB4A52">
        <w:rPr>
          <w:rFonts w:ascii="Book Antiqua" w:hAnsi="Book Antiqua"/>
          <w:b/>
          <w:bCs/>
          <w:lang w:val="es-PR"/>
        </w:rPr>
        <w:t>Ley 39-2026</w:t>
      </w:r>
      <w:r w:rsidRPr="17CB4A52">
        <w:rPr>
          <w:rFonts w:ascii="Book Antiqua" w:hAnsi="Book Antiqua"/>
          <w:lang w:val="es-PR"/>
        </w:rPr>
        <w:t xml:space="preserve"> (</w:t>
      </w:r>
      <w:r w:rsidRPr="17CB4A52">
        <w:rPr>
          <w:rFonts w:ascii="Book Antiqua" w:hAnsi="Book Antiqua"/>
          <w:b/>
          <w:bCs/>
          <w:lang w:val="es-PR"/>
        </w:rPr>
        <w:t>P. del S. 717)</w:t>
      </w:r>
      <w:r w:rsidR="530E0BB7" w:rsidRPr="17CB4A52">
        <w:rPr>
          <w:rFonts w:ascii="Book Antiqua" w:hAnsi="Book Antiqua"/>
          <w:b/>
          <w:bCs/>
          <w:lang w:val="es-PR"/>
        </w:rPr>
        <w:t>, artículo 3.16</w:t>
      </w:r>
      <w:r w:rsidR="001B0021" w:rsidRPr="17CB4A52">
        <w:rPr>
          <w:rFonts w:ascii="Book Antiqua" w:hAnsi="Book Antiqua"/>
          <w:b/>
          <w:bCs/>
          <w:lang w:val="es-PR"/>
        </w:rPr>
        <w:t>:</w:t>
      </w:r>
      <w:r w:rsidR="001B0021" w:rsidRPr="17CB4A52">
        <w:rPr>
          <w:rFonts w:ascii="Book Antiqua" w:hAnsi="Book Antiqua"/>
          <w:lang w:val="es-PR"/>
        </w:rPr>
        <w:t xml:space="preserve"> Establece jerarquías claras para evitar empates y paralizaciones. Por ejemplo, delega la recomendación de directores y funcionarios clave (como el </w:t>
      </w:r>
      <w:proofErr w:type="gramStart"/>
      <w:r w:rsidR="001B0021" w:rsidRPr="17CB4A52">
        <w:rPr>
          <w:rFonts w:ascii="Book Antiqua" w:hAnsi="Book Antiqua"/>
          <w:lang w:val="es-PR"/>
        </w:rPr>
        <w:t>Secretario</w:t>
      </w:r>
      <w:proofErr w:type="gramEnd"/>
      <w:r w:rsidR="001B0021" w:rsidRPr="17CB4A52">
        <w:rPr>
          <w:rFonts w:ascii="Book Antiqua" w:hAnsi="Book Antiqua"/>
          <w:lang w:val="es-PR"/>
        </w:rPr>
        <w:t xml:space="preserve"> de la CEE o el presidente de JAVAA) al Comisionado Electoral del Partido Estatal de Mayoría, mientras que el subdirector es recomendado por el Partido Estatal con la segunda mayor cantidad de votos.</w:t>
      </w:r>
    </w:p>
    <w:p w14:paraId="0E980442" w14:textId="77777777" w:rsidR="00BC1C28" w:rsidRPr="00552790" w:rsidRDefault="00BC1C28" w:rsidP="00367E43">
      <w:pPr>
        <w:contextualSpacing/>
        <w:jc w:val="both"/>
        <w:rPr>
          <w:rFonts w:ascii="Book Antiqua" w:hAnsi="Book Antiqua"/>
          <w:b/>
          <w:bCs/>
          <w:szCs w:val="24"/>
          <w:lang w:val="es-ES"/>
        </w:rPr>
      </w:pPr>
    </w:p>
    <w:p w14:paraId="29C45DB5" w14:textId="0B75931B" w:rsidR="001B0021" w:rsidRPr="007628A9" w:rsidRDefault="001B0021" w:rsidP="00552790">
      <w:pPr>
        <w:pStyle w:val="ListParagraph"/>
        <w:numPr>
          <w:ilvl w:val="1"/>
          <w:numId w:val="35"/>
        </w:numPr>
        <w:spacing w:after="0" w:line="240" w:lineRule="auto"/>
        <w:ind w:left="360"/>
        <w:jc w:val="both"/>
        <w:rPr>
          <w:rFonts w:ascii="Book Antiqua" w:hAnsi="Book Antiqua"/>
          <w:sz w:val="24"/>
          <w:szCs w:val="24"/>
          <w:lang w:val="es-PR"/>
        </w:rPr>
      </w:pPr>
      <w:r w:rsidRPr="007628A9">
        <w:rPr>
          <w:rFonts w:ascii="Book Antiqua" w:hAnsi="Book Antiqua"/>
          <w:b/>
          <w:bCs/>
          <w:sz w:val="24"/>
          <w:szCs w:val="24"/>
          <w:lang w:val="es-PR"/>
        </w:rPr>
        <w:lastRenderedPageBreak/>
        <w:t>Impacto Fiscal y Alcance Operacional</w:t>
      </w:r>
    </w:p>
    <w:p w14:paraId="3414AD11" w14:textId="77777777" w:rsidR="007628A9" w:rsidRPr="007628A9" w:rsidRDefault="007628A9" w:rsidP="00552790">
      <w:pPr>
        <w:ind w:left="720"/>
        <w:contextualSpacing/>
        <w:jc w:val="both"/>
        <w:rPr>
          <w:rFonts w:ascii="Book Antiqua" w:hAnsi="Book Antiqua"/>
          <w:szCs w:val="24"/>
          <w:lang w:val="es-PR"/>
        </w:rPr>
      </w:pPr>
    </w:p>
    <w:p w14:paraId="6D4BC42A" w14:textId="22C32950" w:rsidR="001B0021" w:rsidRPr="001B0021" w:rsidRDefault="001B0021" w:rsidP="00552790">
      <w:pPr>
        <w:numPr>
          <w:ilvl w:val="0"/>
          <w:numId w:val="41"/>
        </w:numPr>
        <w:contextualSpacing/>
        <w:jc w:val="both"/>
        <w:rPr>
          <w:rFonts w:ascii="Book Antiqua" w:hAnsi="Book Antiqua"/>
          <w:szCs w:val="24"/>
          <w:lang w:val="es-PR"/>
        </w:rPr>
      </w:pPr>
      <w:r w:rsidRPr="001B0021">
        <w:rPr>
          <w:rFonts w:ascii="Book Antiqua" w:hAnsi="Book Antiqua"/>
          <w:b/>
          <w:bCs/>
          <w:szCs w:val="24"/>
          <w:lang w:val="es-PR"/>
        </w:rPr>
        <w:t>P. de la C. 1071:</w:t>
      </w:r>
      <w:r w:rsidRPr="001B0021">
        <w:rPr>
          <w:rFonts w:ascii="Book Antiqua" w:hAnsi="Book Antiqua"/>
          <w:szCs w:val="24"/>
          <w:lang w:val="es-PR"/>
        </w:rPr>
        <w:t xml:space="preserve"> Se limita a enmendar dos artículos (3.1 y 6.1) sin contemplar el impacto presupuestario. La CEE advirtió que expandir el pleno requiere crear oficinas completas para comisionados adicionales, lo que conlleva costos millonarios en salarios, beneficios y operaciones que la medida no asigna.</w:t>
      </w:r>
    </w:p>
    <w:p w14:paraId="72B8B9E4" w14:textId="77777777" w:rsidR="007628A9" w:rsidRPr="007628A9" w:rsidRDefault="007628A9" w:rsidP="00552790">
      <w:pPr>
        <w:ind w:left="720"/>
        <w:contextualSpacing/>
        <w:jc w:val="both"/>
        <w:rPr>
          <w:rFonts w:ascii="Book Antiqua" w:hAnsi="Book Antiqua"/>
          <w:szCs w:val="24"/>
          <w:lang w:val="es-PR"/>
        </w:rPr>
      </w:pPr>
    </w:p>
    <w:p w14:paraId="0EB1702E" w14:textId="66FC650A" w:rsidR="001B0021" w:rsidRPr="001B0021" w:rsidRDefault="007628A9" w:rsidP="00552790">
      <w:pPr>
        <w:numPr>
          <w:ilvl w:val="0"/>
          <w:numId w:val="41"/>
        </w:numPr>
        <w:contextualSpacing/>
        <w:jc w:val="both"/>
        <w:rPr>
          <w:rFonts w:ascii="Book Antiqua" w:hAnsi="Book Antiqua"/>
          <w:lang w:val="es-PR"/>
        </w:rPr>
      </w:pPr>
      <w:r w:rsidRPr="17CB4A52">
        <w:rPr>
          <w:rFonts w:ascii="Book Antiqua" w:hAnsi="Book Antiqua"/>
          <w:b/>
          <w:bCs/>
          <w:lang w:val="es-PR"/>
        </w:rPr>
        <w:t>Ley 39-2026</w:t>
      </w:r>
      <w:r w:rsidRPr="17CB4A52">
        <w:rPr>
          <w:rFonts w:ascii="Book Antiqua" w:hAnsi="Book Antiqua"/>
          <w:lang w:val="es-PR"/>
        </w:rPr>
        <w:t xml:space="preserve"> (</w:t>
      </w:r>
      <w:r w:rsidRPr="17CB4A52">
        <w:rPr>
          <w:rFonts w:ascii="Book Antiqua" w:hAnsi="Book Antiqua"/>
          <w:b/>
          <w:bCs/>
          <w:lang w:val="es-PR"/>
        </w:rPr>
        <w:t>P. del S. 717)</w:t>
      </w:r>
      <w:r w:rsidR="001B0021" w:rsidRPr="17CB4A52">
        <w:rPr>
          <w:rFonts w:ascii="Book Antiqua" w:hAnsi="Book Antiqua"/>
          <w:b/>
          <w:bCs/>
          <w:lang w:val="es-PR"/>
        </w:rPr>
        <w:t>:</w:t>
      </w:r>
      <w:r w:rsidR="001B0021" w:rsidRPr="17CB4A52">
        <w:rPr>
          <w:rFonts w:ascii="Book Antiqua" w:hAnsi="Book Antiqua"/>
          <w:lang w:val="es-PR"/>
        </w:rPr>
        <w:t xml:space="preserve"> Es una enmienda </w:t>
      </w:r>
      <w:r w:rsidR="34D4FD7E" w:rsidRPr="17CB4A52">
        <w:rPr>
          <w:rFonts w:ascii="Book Antiqua" w:hAnsi="Book Antiqua"/>
          <w:lang w:val="es-PR"/>
        </w:rPr>
        <w:t>sustancial a</w:t>
      </w:r>
      <w:r w:rsidR="78AD4E6E" w:rsidRPr="17CB4A52">
        <w:rPr>
          <w:rFonts w:ascii="Book Antiqua" w:hAnsi="Book Antiqua"/>
          <w:lang w:val="es-PR"/>
        </w:rPr>
        <w:t>l Código Electoral vigente</w:t>
      </w:r>
      <w:r w:rsidR="34D4FD7E" w:rsidRPr="17CB4A52">
        <w:rPr>
          <w:rFonts w:ascii="Book Antiqua" w:hAnsi="Book Antiqua"/>
          <w:lang w:val="es-PR"/>
        </w:rPr>
        <w:t xml:space="preserve"> </w:t>
      </w:r>
      <w:r w:rsidR="001B0021" w:rsidRPr="17CB4A52">
        <w:rPr>
          <w:rFonts w:ascii="Book Antiqua" w:hAnsi="Book Antiqua"/>
          <w:lang w:val="es-PR"/>
        </w:rPr>
        <w:t>que altera docenas de artículos para lograr mayor eficiencia técnica. En lugar de expandir la burocracia política del pleno, enfoca los recursos en el elector, creando 40 Juntas de Inscripción Permanente (JIP) regionalizadas y estableciendo una nueva modalidad de voto adelantado presencial para personas de 50 años o más.</w:t>
      </w:r>
    </w:p>
    <w:p w14:paraId="08D176A7" w14:textId="77777777" w:rsidR="00F73CDE" w:rsidRPr="004546A1" w:rsidRDefault="00F73CDE" w:rsidP="00552790">
      <w:pPr>
        <w:ind w:firstLine="708"/>
        <w:contextualSpacing/>
        <w:jc w:val="both"/>
        <w:rPr>
          <w:rFonts w:ascii="Book Antiqua" w:hAnsi="Book Antiqua"/>
          <w:szCs w:val="24"/>
          <w:lang w:val="es-PR"/>
        </w:rPr>
      </w:pPr>
    </w:p>
    <w:p w14:paraId="2C65C758" w14:textId="77777777" w:rsidR="006D0C1E" w:rsidRPr="004546A1" w:rsidRDefault="00D454DC" w:rsidP="00552790">
      <w:pPr>
        <w:pStyle w:val="ColorfulList-Accent11"/>
        <w:keepNext/>
        <w:ind w:left="0"/>
        <w:jc w:val="center"/>
        <w:rPr>
          <w:rFonts w:ascii="Book Antiqua" w:hAnsi="Book Antiqua"/>
          <w:b/>
          <w:szCs w:val="24"/>
          <w:lang w:val="es-ES"/>
        </w:rPr>
      </w:pPr>
      <w:r w:rsidRPr="004546A1">
        <w:rPr>
          <w:rFonts w:ascii="Book Antiqua" w:hAnsi="Book Antiqua"/>
          <w:b/>
          <w:szCs w:val="24"/>
          <w:lang w:val="es-ES"/>
        </w:rPr>
        <w:t>CONCLUSIÓN</w:t>
      </w:r>
    </w:p>
    <w:p w14:paraId="32198C95" w14:textId="77777777" w:rsidR="00334B2A" w:rsidRPr="004546A1" w:rsidRDefault="00334B2A" w:rsidP="00552790">
      <w:pPr>
        <w:pStyle w:val="ColorfulList-Accent11"/>
        <w:keepNext/>
        <w:ind w:left="0"/>
        <w:jc w:val="center"/>
        <w:rPr>
          <w:rFonts w:ascii="Book Antiqua" w:hAnsi="Book Antiqua"/>
          <w:b/>
          <w:szCs w:val="24"/>
          <w:lang w:val="es-ES"/>
        </w:rPr>
      </w:pPr>
    </w:p>
    <w:p w14:paraId="579D3FC0" w14:textId="33F047CA" w:rsidR="00D454DC" w:rsidRPr="00663441" w:rsidRDefault="00D454DC" w:rsidP="00552790">
      <w:pPr>
        <w:keepNext/>
        <w:ind w:firstLine="720"/>
        <w:contextualSpacing/>
        <w:jc w:val="both"/>
        <w:rPr>
          <w:rFonts w:ascii="Book Antiqua" w:hAnsi="Book Antiqua"/>
          <w:szCs w:val="24"/>
          <w:lang w:val="es-ES"/>
        </w:rPr>
      </w:pPr>
      <w:r w:rsidRPr="004546A1">
        <w:rPr>
          <w:rFonts w:ascii="Book Antiqua" w:hAnsi="Book Antiqua"/>
          <w:b/>
          <w:szCs w:val="24"/>
          <w:lang w:val="es-ES"/>
        </w:rPr>
        <w:t xml:space="preserve">POR TODO LO ANTES EXPUESTO, </w:t>
      </w:r>
      <w:r w:rsidRPr="004546A1">
        <w:rPr>
          <w:rFonts w:ascii="Book Antiqua" w:hAnsi="Book Antiqua"/>
          <w:szCs w:val="24"/>
          <w:lang w:val="es-ES"/>
        </w:rPr>
        <w:t xml:space="preserve">la </w:t>
      </w:r>
      <w:r w:rsidR="00180A23" w:rsidRPr="004546A1">
        <w:rPr>
          <w:rFonts w:ascii="Book Antiqua" w:hAnsi="Book Antiqua"/>
          <w:szCs w:val="24"/>
          <w:lang w:val="es-ES"/>
        </w:rPr>
        <w:t>Comisión</w:t>
      </w:r>
      <w:r w:rsidRPr="004546A1">
        <w:rPr>
          <w:rFonts w:ascii="Book Antiqua" w:hAnsi="Book Antiqua"/>
          <w:spacing w:val="-3"/>
          <w:szCs w:val="24"/>
          <w:lang w:val="es-ES"/>
        </w:rPr>
        <w:t xml:space="preserve"> de </w:t>
      </w:r>
      <w:r w:rsidR="009F33DC" w:rsidRPr="004546A1">
        <w:rPr>
          <w:rFonts w:ascii="Book Antiqua" w:hAnsi="Book Antiqua"/>
          <w:spacing w:val="-3"/>
          <w:szCs w:val="24"/>
          <w:lang w:val="es-ES"/>
        </w:rPr>
        <w:t>Gobierno</w:t>
      </w:r>
      <w:r w:rsidR="007F535E" w:rsidRPr="004546A1">
        <w:rPr>
          <w:rFonts w:ascii="Book Antiqua" w:hAnsi="Book Antiqua"/>
          <w:spacing w:val="-3"/>
          <w:szCs w:val="24"/>
          <w:lang w:val="es-ES"/>
        </w:rPr>
        <w:t xml:space="preserve"> de la Cámara de Representantes </w:t>
      </w:r>
      <w:r w:rsidRPr="004546A1">
        <w:rPr>
          <w:rFonts w:ascii="Book Antiqua" w:hAnsi="Book Antiqua"/>
          <w:szCs w:val="24"/>
          <w:lang w:val="es-ES"/>
        </w:rPr>
        <w:t xml:space="preserve">de Puerto Rico, previo estudio y consideración, </w:t>
      </w:r>
      <w:r w:rsidR="00133C92">
        <w:rPr>
          <w:rFonts w:ascii="Book Antiqua" w:hAnsi="Book Antiqua"/>
          <w:szCs w:val="24"/>
          <w:lang w:val="es-ES"/>
        </w:rPr>
        <w:t>tiene</w:t>
      </w:r>
      <w:r w:rsidRPr="004546A1">
        <w:rPr>
          <w:rFonts w:ascii="Book Antiqua" w:hAnsi="Book Antiqua"/>
          <w:szCs w:val="24"/>
          <w:lang w:val="es-ES"/>
        </w:rPr>
        <w:t xml:space="preserve"> a bien presentar ante este Cuerpo el Informe </w:t>
      </w:r>
      <w:r w:rsidR="002909DC" w:rsidRPr="004546A1">
        <w:rPr>
          <w:rFonts w:ascii="Book Antiqua" w:hAnsi="Book Antiqua"/>
          <w:szCs w:val="24"/>
          <w:lang w:val="es-ES"/>
        </w:rPr>
        <w:t>Negativo</w:t>
      </w:r>
      <w:r w:rsidRPr="004546A1">
        <w:rPr>
          <w:rFonts w:ascii="Book Antiqua" w:hAnsi="Book Antiqua"/>
          <w:szCs w:val="24"/>
          <w:lang w:val="es-ES"/>
        </w:rPr>
        <w:t xml:space="preserve"> sobre </w:t>
      </w:r>
      <w:r w:rsidR="00B52DE1" w:rsidRPr="004546A1">
        <w:rPr>
          <w:rFonts w:ascii="Book Antiqua" w:hAnsi="Book Antiqua"/>
          <w:szCs w:val="24"/>
          <w:lang w:val="es-ES"/>
        </w:rPr>
        <w:t xml:space="preserve">el </w:t>
      </w:r>
      <w:r w:rsidR="00B52DE1" w:rsidRPr="004546A1">
        <w:rPr>
          <w:rFonts w:ascii="Book Antiqua" w:hAnsi="Book Antiqua"/>
          <w:b/>
          <w:szCs w:val="24"/>
          <w:lang w:val="es-ES"/>
        </w:rPr>
        <w:t>Proyecto</w:t>
      </w:r>
      <w:r w:rsidR="00B52DE1">
        <w:rPr>
          <w:rFonts w:ascii="Book Antiqua" w:hAnsi="Book Antiqua"/>
          <w:b/>
          <w:szCs w:val="24"/>
          <w:lang w:val="es-ES"/>
        </w:rPr>
        <w:t xml:space="preserve"> d</w:t>
      </w:r>
      <w:r w:rsidR="003767F3" w:rsidRPr="00663441">
        <w:rPr>
          <w:rFonts w:ascii="Book Antiqua" w:hAnsi="Book Antiqua"/>
          <w:b/>
          <w:szCs w:val="24"/>
          <w:lang w:val="es-ES"/>
        </w:rPr>
        <w:t>e</w:t>
      </w:r>
      <w:r w:rsidR="002909DC">
        <w:rPr>
          <w:rFonts w:ascii="Book Antiqua" w:hAnsi="Book Antiqua"/>
          <w:b/>
          <w:szCs w:val="24"/>
          <w:lang w:val="es-ES"/>
        </w:rPr>
        <w:t xml:space="preserve"> la Cámara</w:t>
      </w:r>
      <w:r w:rsidR="003767F3" w:rsidRPr="00663441">
        <w:rPr>
          <w:rFonts w:ascii="Book Antiqua" w:hAnsi="Book Antiqua"/>
          <w:b/>
          <w:szCs w:val="24"/>
          <w:lang w:val="es-ES"/>
        </w:rPr>
        <w:t xml:space="preserve"> </w:t>
      </w:r>
      <w:r w:rsidR="00FC1752">
        <w:rPr>
          <w:rFonts w:ascii="Book Antiqua" w:hAnsi="Book Antiqua"/>
          <w:b/>
          <w:szCs w:val="24"/>
          <w:lang w:val="es-ES"/>
        </w:rPr>
        <w:t>1071</w:t>
      </w:r>
      <w:r w:rsidRPr="00663441">
        <w:rPr>
          <w:rFonts w:ascii="Book Antiqua" w:hAnsi="Book Antiqua"/>
          <w:szCs w:val="24"/>
          <w:lang w:val="es-ES"/>
        </w:rPr>
        <w:t xml:space="preserve">, recomendando </w:t>
      </w:r>
      <w:r w:rsidR="002909DC">
        <w:rPr>
          <w:rFonts w:ascii="Book Antiqua" w:hAnsi="Book Antiqua"/>
          <w:szCs w:val="24"/>
          <w:lang w:val="es-ES"/>
        </w:rPr>
        <w:t>que el proyecto no sea aprobado</w:t>
      </w:r>
      <w:r w:rsidR="00D53BDD" w:rsidRPr="00663441">
        <w:rPr>
          <w:rFonts w:ascii="Book Antiqua" w:hAnsi="Book Antiqua"/>
          <w:szCs w:val="24"/>
          <w:lang w:val="es-ES"/>
        </w:rPr>
        <w:t>.</w:t>
      </w:r>
      <w:r w:rsidR="00572D30" w:rsidRPr="00663441">
        <w:rPr>
          <w:rFonts w:ascii="Book Antiqua" w:hAnsi="Book Antiqua"/>
          <w:szCs w:val="24"/>
          <w:lang w:val="es-ES"/>
        </w:rPr>
        <w:t xml:space="preserve"> </w:t>
      </w:r>
    </w:p>
    <w:p w14:paraId="03E56FF9" w14:textId="77777777" w:rsidR="00133C92" w:rsidRDefault="00133C92" w:rsidP="00552790">
      <w:pPr>
        <w:contextualSpacing/>
        <w:jc w:val="both"/>
        <w:rPr>
          <w:rFonts w:ascii="Book Antiqua" w:hAnsi="Book Antiqua"/>
          <w:szCs w:val="24"/>
          <w:lang w:val="es-ES"/>
        </w:rPr>
      </w:pPr>
    </w:p>
    <w:p w14:paraId="360E9587" w14:textId="23FEE009" w:rsidR="007347D2" w:rsidRPr="007347D2" w:rsidRDefault="007347D2" w:rsidP="00552790">
      <w:pPr>
        <w:contextualSpacing/>
        <w:jc w:val="both"/>
        <w:rPr>
          <w:rFonts w:ascii="Book Antiqua" w:hAnsi="Book Antiqua"/>
          <w:szCs w:val="24"/>
          <w:lang w:val="es-ES"/>
        </w:rPr>
      </w:pPr>
      <w:r w:rsidRPr="007347D2">
        <w:rPr>
          <w:rFonts w:ascii="Book Antiqua" w:hAnsi="Book Antiqua"/>
          <w:szCs w:val="24"/>
          <w:lang w:val="es-ES"/>
        </w:rPr>
        <w:t>Respetuosamente sometido,</w:t>
      </w:r>
    </w:p>
    <w:p w14:paraId="688B1E0D" w14:textId="77777777" w:rsidR="007347D2" w:rsidRDefault="007347D2" w:rsidP="00552790">
      <w:pPr>
        <w:contextualSpacing/>
        <w:jc w:val="both"/>
        <w:rPr>
          <w:rFonts w:ascii="Book Antiqua" w:hAnsi="Book Antiqua"/>
          <w:szCs w:val="24"/>
          <w:lang w:val="es-ES"/>
        </w:rPr>
      </w:pPr>
    </w:p>
    <w:p w14:paraId="19C71C80" w14:textId="77777777" w:rsidR="00133C92" w:rsidRPr="007347D2" w:rsidRDefault="00133C92" w:rsidP="00552790">
      <w:pPr>
        <w:contextualSpacing/>
        <w:jc w:val="both"/>
        <w:rPr>
          <w:rFonts w:ascii="Book Antiqua" w:hAnsi="Book Antiqua"/>
          <w:szCs w:val="24"/>
          <w:lang w:val="es-ES"/>
        </w:rPr>
      </w:pPr>
    </w:p>
    <w:p w14:paraId="3C0CD9E6" w14:textId="77777777" w:rsidR="007347D2" w:rsidRPr="007347D2" w:rsidRDefault="007347D2" w:rsidP="00552790">
      <w:pPr>
        <w:contextualSpacing/>
        <w:jc w:val="both"/>
        <w:rPr>
          <w:rFonts w:ascii="Book Antiqua" w:hAnsi="Book Antiqua"/>
          <w:szCs w:val="24"/>
          <w:lang w:val="es-ES"/>
        </w:rPr>
      </w:pPr>
    </w:p>
    <w:p w14:paraId="54102C16" w14:textId="77777777" w:rsidR="007347D2" w:rsidRPr="007347D2" w:rsidRDefault="007347D2" w:rsidP="00552790">
      <w:pPr>
        <w:contextualSpacing/>
        <w:jc w:val="both"/>
        <w:rPr>
          <w:rFonts w:ascii="Book Antiqua" w:hAnsi="Book Antiqua"/>
          <w:szCs w:val="24"/>
          <w:lang w:val="es-ES"/>
        </w:rPr>
      </w:pPr>
    </w:p>
    <w:p w14:paraId="0B78388A" w14:textId="77777777" w:rsidR="007347D2" w:rsidRPr="007347D2" w:rsidRDefault="007347D2" w:rsidP="00552790">
      <w:pPr>
        <w:contextualSpacing/>
        <w:jc w:val="both"/>
        <w:rPr>
          <w:rFonts w:ascii="Book Antiqua" w:hAnsi="Book Antiqua"/>
          <w:b/>
          <w:bCs/>
          <w:szCs w:val="24"/>
          <w:lang w:val="es-ES"/>
        </w:rPr>
      </w:pPr>
      <w:r w:rsidRPr="007347D2">
        <w:rPr>
          <w:rFonts w:ascii="Book Antiqua" w:hAnsi="Book Antiqua"/>
          <w:b/>
          <w:bCs/>
          <w:szCs w:val="24"/>
          <w:lang w:val="es-ES"/>
        </w:rPr>
        <w:t>Hon. Víctor L. Parés-Otero</w:t>
      </w:r>
    </w:p>
    <w:p w14:paraId="1E1DB2DE" w14:textId="77777777" w:rsidR="007347D2" w:rsidRPr="007347D2" w:rsidRDefault="007347D2" w:rsidP="00552790">
      <w:pPr>
        <w:contextualSpacing/>
        <w:jc w:val="both"/>
        <w:rPr>
          <w:rFonts w:ascii="Book Antiqua" w:hAnsi="Book Antiqua"/>
          <w:szCs w:val="24"/>
          <w:lang w:val="es-ES"/>
        </w:rPr>
      </w:pPr>
      <w:r w:rsidRPr="007347D2">
        <w:rPr>
          <w:rFonts w:ascii="Book Antiqua" w:hAnsi="Book Antiqua"/>
          <w:szCs w:val="24"/>
          <w:lang w:val="es-ES"/>
        </w:rPr>
        <w:t>Presidente</w:t>
      </w:r>
    </w:p>
    <w:p w14:paraId="7463B2FB" w14:textId="77777777" w:rsidR="007347D2" w:rsidRPr="007347D2" w:rsidRDefault="007347D2" w:rsidP="00552790">
      <w:pPr>
        <w:contextualSpacing/>
        <w:jc w:val="both"/>
        <w:rPr>
          <w:rFonts w:ascii="Book Antiqua" w:hAnsi="Book Antiqua"/>
          <w:szCs w:val="24"/>
          <w:lang w:val="es-ES"/>
        </w:rPr>
      </w:pPr>
      <w:r w:rsidRPr="007347D2">
        <w:rPr>
          <w:rFonts w:ascii="Book Antiqua" w:hAnsi="Book Antiqua"/>
          <w:szCs w:val="24"/>
          <w:lang w:val="es-ES"/>
        </w:rPr>
        <w:t>Comisión de Gobierno</w:t>
      </w:r>
    </w:p>
    <w:p w14:paraId="1D2325E7" w14:textId="2FD63A33" w:rsidR="007954BD" w:rsidRPr="00F802C3" w:rsidRDefault="007347D2" w:rsidP="00552790">
      <w:pPr>
        <w:contextualSpacing/>
        <w:jc w:val="both"/>
        <w:rPr>
          <w:rFonts w:ascii="Book Antiqua" w:hAnsi="Book Antiqua"/>
          <w:szCs w:val="24"/>
          <w:lang w:val="es-PR"/>
        </w:rPr>
      </w:pPr>
      <w:r w:rsidRPr="007347D2">
        <w:rPr>
          <w:rFonts w:ascii="Book Antiqua" w:hAnsi="Book Antiqua"/>
          <w:szCs w:val="24"/>
          <w:lang w:val="es-ES"/>
        </w:rPr>
        <w:t>Cámara de Representantes de Puerto Rico</w:t>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p>
    <w:p w14:paraId="6871C2C4" w14:textId="77777777" w:rsidR="003F73D6" w:rsidRPr="00F802C3" w:rsidRDefault="00D454DC" w:rsidP="00552790">
      <w:pPr>
        <w:contextualSpacing/>
        <w:jc w:val="both"/>
        <w:rPr>
          <w:rFonts w:ascii="Book Antiqua" w:hAnsi="Book Antiqua"/>
          <w:szCs w:val="24"/>
          <w:lang w:val="es-PR"/>
        </w:rPr>
      </w:pP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p>
    <w:sectPr w:rsidR="003F73D6" w:rsidRPr="00F802C3"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0B2B8" w14:textId="77777777" w:rsidR="00374A95" w:rsidRDefault="00374A95" w:rsidP="00F46986">
      <w:r>
        <w:separator/>
      </w:r>
    </w:p>
  </w:endnote>
  <w:endnote w:type="continuationSeparator" w:id="0">
    <w:p w14:paraId="3BED106F" w14:textId="77777777" w:rsidR="00374A95" w:rsidRDefault="00374A95"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41460" w14:textId="77777777" w:rsidR="00374A95" w:rsidRDefault="00374A95" w:rsidP="00F46986">
      <w:r>
        <w:separator/>
      </w:r>
    </w:p>
  </w:footnote>
  <w:footnote w:type="continuationSeparator" w:id="0">
    <w:p w14:paraId="14A33ABE" w14:textId="77777777" w:rsidR="00374A95" w:rsidRDefault="00374A95"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334B2A" w:rsidRDefault="00AA356F" w:rsidP="00DF3993">
    <w:pPr>
      <w:pStyle w:val="Header"/>
      <w:rPr>
        <w:rFonts w:ascii="Book Antiqua" w:hAnsi="Book Antiqua"/>
        <w:b/>
        <w:i/>
        <w:iCs/>
        <w:sz w:val="20"/>
        <w:lang w:val="es-PR"/>
      </w:rPr>
    </w:pPr>
    <w:r w:rsidRPr="00334B2A">
      <w:rPr>
        <w:rFonts w:ascii="Book Antiqua" w:hAnsi="Book Antiqua"/>
        <w:b/>
        <w:i/>
        <w:iCs/>
        <w:sz w:val="20"/>
        <w:lang w:val="es-PR"/>
      </w:rPr>
      <w:t>Comisión de</w:t>
    </w:r>
    <w:r w:rsidR="009D31CD" w:rsidRPr="00334B2A">
      <w:rPr>
        <w:rFonts w:ascii="Book Antiqua" w:hAnsi="Book Antiqua"/>
        <w:b/>
        <w:i/>
        <w:iCs/>
        <w:sz w:val="20"/>
        <w:lang w:val="es-PR"/>
      </w:rPr>
      <w:t xml:space="preserve"> </w:t>
    </w:r>
    <w:r w:rsidR="0030217F" w:rsidRPr="00334B2A">
      <w:rPr>
        <w:rFonts w:ascii="Book Antiqua" w:hAnsi="Book Antiqua"/>
        <w:b/>
        <w:i/>
        <w:iCs/>
        <w:sz w:val="20"/>
        <w:lang w:val="es-PR"/>
      </w:rPr>
      <w:t>Gobierno</w:t>
    </w:r>
  </w:p>
  <w:p w14:paraId="0FD3B3D1" w14:textId="763859A8" w:rsidR="003F73D6" w:rsidRPr="00334B2A" w:rsidRDefault="00F46986" w:rsidP="00DF3993">
    <w:pPr>
      <w:pStyle w:val="Header"/>
      <w:pBdr>
        <w:bottom w:val="single" w:sz="8" w:space="1" w:color="auto"/>
      </w:pBdr>
      <w:rPr>
        <w:rFonts w:ascii="Book Antiqua" w:hAnsi="Book Antiqua"/>
        <w:b/>
        <w:i/>
        <w:iCs/>
        <w:noProof/>
        <w:sz w:val="20"/>
        <w:lang w:val="es-PR"/>
      </w:rPr>
    </w:pPr>
    <w:r w:rsidRPr="00334B2A">
      <w:rPr>
        <w:rFonts w:ascii="Book Antiqua" w:hAnsi="Book Antiqua"/>
        <w:b/>
        <w:i/>
        <w:iCs/>
        <w:sz w:val="20"/>
        <w:lang w:val="es-PR"/>
      </w:rPr>
      <w:t xml:space="preserve">Informe </w:t>
    </w:r>
    <w:r w:rsidR="002909DC" w:rsidRPr="00334B2A">
      <w:rPr>
        <w:rFonts w:ascii="Book Antiqua" w:hAnsi="Book Antiqua"/>
        <w:b/>
        <w:i/>
        <w:iCs/>
        <w:sz w:val="20"/>
        <w:lang w:val="es-PR"/>
      </w:rPr>
      <w:t>Negativo</w:t>
    </w:r>
    <w:r w:rsidRPr="00334B2A">
      <w:rPr>
        <w:rFonts w:ascii="Book Antiqua" w:hAnsi="Book Antiqua"/>
        <w:b/>
        <w:i/>
        <w:iCs/>
        <w:sz w:val="20"/>
        <w:lang w:val="es-PR"/>
      </w:rPr>
      <w:t xml:space="preserve"> </w:t>
    </w:r>
    <w:r w:rsidR="000150A3" w:rsidRPr="00334B2A">
      <w:rPr>
        <w:rFonts w:ascii="Book Antiqua" w:hAnsi="Book Antiqua"/>
        <w:b/>
        <w:i/>
        <w:iCs/>
        <w:sz w:val="20"/>
        <w:lang w:val="es-PR"/>
      </w:rPr>
      <w:t xml:space="preserve">sobre el </w:t>
    </w:r>
    <w:r w:rsidR="00AC51F9" w:rsidRPr="00334B2A">
      <w:rPr>
        <w:rFonts w:ascii="Book Antiqua" w:hAnsi="Book Antiqua"/>
        <w:b/>
        <w:i/>
        <w:iCs/>
        <w:sz w:val="20"/>
        <w:lang w:val="es-PR"/>
      </w:rPr>
      <w:t>P.</w:t>
    </w:r>
    <w:r w:rsidR="009D31CD" w:rsidRPr="00334B2A">
      <w:rPr>
        <w:rFonts w:ascii="Book Antiqua" w:hAnsi="Book Antiqua"/>
        <w:b/>
        <w:i/>
        <w:iCs/>
        <w:sz w:val="20"/>
        <w:lang w:val="es-PR"/>
      </w:rPr>
      <w:t xml:space="preserve"> de</w:t>
    </w:r>
    <w:r w:rsidR="002909DC" w:rsidRPr="00334B2A">
      <w:rPr>
        <w:rFonts w:ascii="Book Antiqua" w:hAnsi="Book Antiqua"/>
        <w:b/>
        <w:i/>
        <w:iCs/>
        <w:sz w:val="20"/>
        <w:lang w:val="es-PR"/>
      </w:rPr>
      <w:t xml:space="preserve"> la C</w:t>
    </w:r>
    <w:r w:rsidR="009D31CD" w:rsidRPr="00334B2A">
      <w:rPr>
        <w:rFonts w:ascii="Book Antiqua" w:hAnsi="Book Antiqua"/>
        <w:b/>
        <w:i/>
        <w:iCs/>
        <w:sz w:val="20"/>
        <w:lang w:val="es-PR"/>
      </w:rPr>
      <w:t xml:space="preserve">. </w:t>
    </w:r>
    <w:r w:rsidR="00BE75CC">
      <w:rPr>
        <w:rFonts w:ascii="Book Antiqua" w:hAnsi="Book Antiqua"/>
        <w:b/>
        <w:i/>
        <w:iCs/>
        <w:sz w:val="20"/>
        <w:lang w:val="es-PR"/>
      </w:rPr>
      <w:t>1071</w:t>
    </w:r>
    <w:r w:rsidRPr="00334B2A">
      <w:rPr>
        <w:rFonts w:ascii="Book Antiqua" w:hAnsi="Book Antiqua"/>
        <w:b/>
        <w:i/>
        <w:iCs/>
        <w:sz w:val="20"/>
        <w:lang w:val="es-PR"/>
      </w:rPr>
      <w:tab/>
    </w:r>
    <w:r w:rsidR="00A467D9" w:rsidRPr="00334B2A">
      <w:rPr>
        <w:rFonts w:ascii="Book Antiqua" w:hAnsi="Book Antiqua"/>
        <w:b/>
        <w:i/>
        <w:iCs/>
        <w:sz w:val="20"/>
        <w:lang w:val="es-PR"/>
      </w:rPr>
      <w:tab/>
      <w:t xml:space="preserve">Página </w:t>
    </w:r>
    <w:r w:rsidR="00A467D9" w:rsidRPr="00334B2A">
      <w:rPr>
        <w:rFonts w:ascii="Book Antiqua" w:hAnsi="Book Antiqua"/>
        <w:b/>
        <w:i/>
        <w:iCs/>
        <w:sz w:val="20"/>
        <w:lang w:val="es-PR"/>
      </w:rPr>
      <w:fldChar w:fldCharType="begin"/>
    </w:r>
    <w:r w:rsidR="00A467D9" w:rsidRPr="00334B2A">
      <w:rPr>
        <w:rFonts w:ascii="Book Antiqua" w:hAnsi="Book Antiqua"/>
        <w:b/>
        <w:i/>
        <w:iCs/>
        <w:sz w:val="20"/>
        <w:lang w:val="es-PR"/>
      </w:rPr>
      <w:instrText xml:space="preserve"> PAGE   \* MERGEFORMAT </w:instrText>
    </w:r>
    <w:r w:rsidR="00A467D9" w:rsidRPr="00334B2A">
      <w:rPr>
        <w:rFonts w:ascii="Book Antiqua" w:hAnsi="Book Antiqua"/>
        <w:b/>
        <w:i/>
        <w:iCs/>
        <w:sz w:val="20"/>
        <w:lang w:val="es-PR"/>
      </w:rPr>
      <w:fldChar w:fldCharType="separate"/>
    </w:r>
    <w:r w:rsidR="00A92EA2" w:rsidRPr="00334B2A">
      <w:rPr>
        <w:rFonts w:ascii="Book Antiqua" w:hAnsi="Book Antiqua"/>
        <w:b/>
        <w:i/>
        <w:iCs/>
        <w:noProof/>
        <w:sz w:val="20"/>
        <w:lang w:val="es-PR"/>
      </w:rPr>
      <w:t>2</w:t>
    </w:r>
    <w:r w:rsidR="00A467D9" w:rsidRPr="00334B2A">
      <w:rPr>
        <w:rFonts w:ascii="Book Antiqua" w:hAnsi="Book Antiqua"/>
        <w:b/>
        <w:i/>
        <w:iCs/>
        <w:noProof/>
        <w:sz w:val="20"/>
        <w:lang w:val="es-PR"/>
      </w:rPr>
      <w:fldChar w:fldCharType="end"/>
    </w:r>
  </w:p>
  <w:p w14:paraId="47A622BB" w14:textId="381B5D38" w:rsidR="00AA356F" w:rsidRPr="00DF3993" w:rsidRDefault="00AA356F">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0F4D35"/>
    <w:multiLevelType w:val="hybridMultilevel"/>
    <w:tmpl w:val="339C34C4"/>
    <w:lvl w:ilvl="0" w:tplc="3C9EDA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5405CE2"/>
    <w:multiLevelType w:val="multilevel"/>
    <w:tmpl w:val="2D941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8756DD2"/>
    <w:multiLevelType w:val="multilevel"/>
    <w:tmpl w:val="C714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121E3D"/>
    <w:multiLevelType w:val="multilevel"/>
    <w:tmpl w:val="97003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2519D9"/>
    <w:multiLevelType w:val="hybridMultilevel"/>
    <w:tmpl w:val="1250DB7C"/>
    <w:lvl w:ilvl="0" w:tplc="A89288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6983E89"/>
    <w:multiLevelType w:val="multilevel"/>
    <w:tmpl w:val="B4387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20"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21" w15:restartNumberingAfterBreak="0">
    <w:nsid w:val="3B015155"/>
    <w:multiLevelType w:val="multilevel"/>
    <w:tmpl w:val="6964BF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5"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7" w15:restartNumberingAfterBreak="0">
    <w:nsid w:val="4C7E4BA0"/>
    <w:multiLevelType w:val="multilevel"/>
    <w:tmpl w:val="F4DA1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544D51"/>
    <w:multiLevelType w:val="multilevel"/>
    <w:tmpl w:val="AE9AE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6E072A"/>
    <w:multiLevelType w:val="multilevel"/>
    <w:tmpl w:val="1CA43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32"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15:restartNumberingAfterBreak="0">
    <w:nsid w:val="6A464E54"/>
    <w:multiLevelType w:val="multilevel"/>
    <w:tmpl w:val="4CBC2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9"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40"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9164518">
    <w:abstractNumId w:val="19"/>
  </w:num>
  <w:num w:numId="2" w16cid:durableId="1772121404">
    <w:abstractNumId w:val="0"/>
  </w:num>
  <w:num w:numId="3" w16cid:durableId="1865091738">
    <w:abstractNumId w:val="8"/>
  </w:num>
  <w:num w:numId="4" w16cid:durableId="1604679002">
    <w:abstractNumId w:val="9"/>
  </w:num>
  <w:num w:numId="5" w16cid:durableId="1579560375">
    <w:abstractNumId w:val="6"/>
  </w:num>
  <w:num w:numId="6" w16cid:durableId="87359594">
    <w:abstractNumId w:val="3"/>
  </w:num>
  <w:num w:numId="7" w16cid:durableId="305397951">
    <w:abstractNumId w:val="5"/>
  </w:num>
  <w:num w:numId="8" w16cid:durableId="1364285300">
    <w:abstractNumId w:val="1"/>
  </w:num>
  <w:num w:numId="9" w16cid:durableId="1156993250">
    <w:abstractNumId w:val="2"/>
  </w:num>
  <w:num w:numId="10" w16cid:durableId="1176722925">
    <w:abstractNumId w:val="17"/>
  </w:num>
  <w:num w:numId="11" w16cid:durableId="485971433">
    <w:abstractNumId w:val="37"/>
  </w:num>
  <w:num w:numId="12" w16cid:durableId="12730102">
    <w:abstractNumId w:val="22"/>
  </w:num>
  <w:num w:numId="13" w16cid:durableId="930819364">
    <w:abstractNumId w:val="4"/>
  </w:num>
  <w:num w:numId="14" w16cid:durableId="1978026052">
    <w:abstractNumId w:val="39"/>
  </w:num>
  <w:num w:numId="15" w16cid:durableId="221259051">
    <w:abstractNumId w:val="40"/>
  </w:num>
  <w:num w:numId="16" w16cid:durableId="753749151">
    <w:abstractNumId w:val="36"/>
  </w:num>
  <w:num w:numId="17" w16cid:durableId="677970610">
    <w:abstractNumId w:val="25"/>
  </w:num>
  <w:num w:numId="18" w16cid:durableId="446509492">
    <w:abstractNumId w:val="18"/>
  </w:num>
  <w:num w:numId="19" w16cid:durableId="1541480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31"/>
  </w:num>
  <w:num w:numId="21" w16cid:durableId="8205836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34"/>
  </w:num>
  <w:num w:numId="23" w16cid:durableId="1740664916">
    <w:abstractNumId w:val="30"/>
  </w:num>
  <w:num w:numId="24" w16cid:durableId="461195992">
    <w:abstractNumId w:val="33"/>
  </w:num>
  <w:num w:numId="25" w16cid:durableId="190723915">
    <w:abstractNumId w:val="23"/>
  </w:num>
  <w:num w:numId="26" w16cid:durableId="1849248632">
    <w:abstractNumId w:val="20"/>
  </w:num>
  <w:num w:numId="27" w16cid:durableId="2116094975">
    <w:abstractNumId w:val="38"/>
  </w:num>
  <w:num w:numId="28" w16cid:durableId="1569150381">
    <w:abstractNumId w:val="16"/>
  </w:num>
  <w:num w:numId="29" w16cid:durableId="134030180">
    <w:abstractNumId w:val="32"/>
  </w:num>
  <w:num w:numId="30" w16cid:durableId="1502817412">
    <w:abstractNumId w:val="11"/>
  </w:num>
  <w:num w:numId="31" w16cid:durableId="1074938218">
    <w:abstractNumId w:val="12"/>
  </w:num>
  <w:num w:numId="32" w16cid:durableId="591402597">
    <w:abstractNumId w:val="14"/>
  </w:num>
  <w:num w:numId="33" w16cid:durableId="230120191">
    <w:abstractNumId w:val="35"/>
  </w:num>
  <w:num w:numId="34" w16cid:durableId="1451317846">
    <w:abstractNumId w:val="27"/>
  </w:num>
  <w:num w:numId="35" w16cid:durableId="1480657317">
    <w:abstractNumId w:val="21"/>
  </w:num>
  <w:num w:numId="36" w16cid:durableId="1940794201">
    <w:abstractNumId w:val="15"/>
  </w:num>
  <w:num w:numId="37" w16cid:durableId="1277828384">
    <w:abstractNumId w:val="7"/>
  </w:num>
  <w:num w:numId="38" w16cid:durableId="1886137750">
    <w:abstractNumId w:val="29"/>
  </w:num>
  <w:num w:numId="39" w16cid:durableId="908732707">
    <w:abstractNumId w:val="10"/>
  </w:num>
  <w:num w:numId="40" w16cid:durableId="657610594">
    <w:abstractNumId w:val="28"/>
  </w:num>
  <w:num w:numId="41" w16cid:durableId="10413939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3C5"/>
    <w:rsid w:val="000024B4"/>
    <w:rsid w:val="00004E5C"/>
    <w:rsid w:val="00005181"/>
    <w:rsid w:val="00005576"/>
    <w:rsid w:val="00006A3E"/>
    <w:rsid w:val="000071C9"/>
    <w:rsid w:val="00007493"/>
    <w:rsid w:val="000101FE"/>
    <w:rsid w:val="0001086A"/>
    <w:rsid w:val="000124BE"/>
    <w:rsid w:val="000131DC"/>
    <w:rsid w:val="000150A3"/>
    <w:rsid w:val="00015855"/>
    <w:rsid w:val="00020C9A"/>
    <w:rsid w:val="00022550"/>
    <w:rsid w:val="000303CF"/>
    <w:rsid w:val="00030C65"/>
    <w:rsid w:val="00031789"/>
    <w:rsid w:val="00032133"/>
    <w:rsid w:val="000330B9"/>
    <w:rsid w:val="0003564C"/>
    <w:rsid w:val="0003587A"/>
    <w:rsid w:val="00037177"/>
    <w:rsid w:val="00037AB9"/>
    <w:rsid w:val="0004209C"/>
    <w:rsid w:val="00042268"/>
    <w:rsid w:val="00042CB0"/>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81492"/>
    <w:rsid w:val="00081D93"/>
    <w:rsid w:val="00082933"/>
    <w:rsid w:val="00082CE5"/>
    <w:rsid w:val="00083DF8"/>
    <w:rsid w:val="000857BB"/>
    <w:rsid w:val="000867FB"/>
    <w:rsid w:val="0009021A"/>
    <w:rsid w:val="00090307"/>
    <w:rsid w:val="000945CC"/>
    <w:rsid w:val="00096194"/>
    <w:rsid w:val="00096BCB"/>
    <w:rsid w:val="0009758B"/>
    <w:rsid w:val="000A1058"/>
    <w:rsid w:val="000A1EAF"/>
    <w:rsid w:val="000A4968"/>
    <w:rsid w:val="000A4992"/>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85A"/>
    <w:rsid w:val="000C42AC"/>
    <w:rsid w:val="000C58B8"/>
    <w:rsid w:val="000C5B39"/>
    <w:rsid w:val="000D03B8"/>
    <w:rsid w:val="000D23D9"/>
    <w:rsid w:val="000D4B54"/>
    <w:rsid w:val="000D4D47"/>
    <w:rsid w:val="000D4DB8"/>
    <w:rsid w:val="000E08FB"/>
    <w:rsid w:val="000E290F"/>
    <w:rsid w:val="000E34BC"/>
    <w:rsid w:val="000E3505"/>
    <w:rsid w:val="000E413F"/>
    <w:rsid w:val="000E79DB"/>
    <w:rsid w:val="000F17C8"/>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3C92"/>
    <w:rsid w:val="00134C43"/>
    <w:rsid w:val="00134FE3"/>
    <w:rsid w:val="00135608"/>
    <w:rsid w:val="001414C1"/>
    <w:rsid w:val="00143D36"/>
    <w:rsid w:val="00144022"/>
    <w:rsid w:val="00144172"/>
    <w:rsid w:val="00146A8C"/>
    <w:rsid w:val="00146F7C"/>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6D1E"/>
    <w:rsid w:val="00167D9E"/>
    <w:rsid w:val="00167DE8"/>
    <w:rsid w:val="001713D6"/>
    <w:rsid w:val="001717BF"/>
    <w:rsid w:val="0017183C"/>
    <w:rsid w:val="00171998"/>
    <w:rsid w:val="0017274A"/>
    <w:rsid w:val="0017455E"/>
    <w:rsid w:val="00175E98"/>
    <w:rsid w:val="00177B13"/>
    <w:rsid w:val="001800D9"/>
    <w:rsid w:val="00180A23"/>
    <w:rsid w:val="00180A9A"/>
    <w:rsid w:val="00180F29"/>
    <w:rsid w:val="00182639"/>
    <w:rsid w:val="00182BE2"/>
    <w:rsid w:val="00183E4F"/>
    <w:rsid w:val="00183F9A"/>
    <w:rsid w:val="00186483"/>
    <w:rsid w:val="00186C00"/>
    <w:rsid w:val="00187D93"/>
    <w:rsid w:val="00191A8E"/>
    <w:rsid w:val="00191CF6"/>
    <w:rsid w:val="00193433"/>
    <w:rsid w:val="001935B6"/>
    <w:rsid w:val="00193D41"/>
    <w:rsid w:val="001941D7"/>
    <w:rsid w:val="001946AD"/>
    <w:rsid w:val="0019578B"/>
    <w:rsid w:val="00196242"/>
    <w:rsid w:val="001965AD"/>
    <w:rsid w:val="00196D97"/>
    <w:rsid w:val="001A006E"/>
    <w:rsid w:val="001A0AFA"/>
    <w:rsid w:val="001A135D"/>
    <w:rsid w:val="001A229D"/>
    <w:rsid w:val="001A291E"/>
    <w:rsid w:val="001A3B7C"/>
    <w:rsid w:val="001A40DB"/>
    <w:rsid w:val="001B0021"/>
    <w:rsid w:val="001B0664"/>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91C"/>
    <w:rsid w:val="001D4C21"/>
    <w:rsid w:val="001D543D"/>
    <w:rsid w:val="001D5499"/>
    <w:rsid w:val="001E04D8"/>
    <w:rsid w:val="001E2755"/>
    <w:rsid w:val="001E4811"/>
    <w:rsid w:val="001E48B1"/>
    <w:rsid w:val="001E557F"/>
    <w:rsid w:val="001E6339"/>
    <w:rsid w:val="001F0F4F"/>
    <w:rsid w:val="001F1608"/>
    <w:rsid w:val="001F3186"/>
    <w:rsid w:val="001F369E"/>
    <w:rsid w:val="001F4C56"/>
    <w:rsid w:val="001F50DA"/>
    <w:rsid w:val="001F7006"/>
    <w:rsid w:val="001F7CAE"/>
    <w:rsid w:val="002009C8"/>
    <w:rsid w:val="00202630"/>
    <w:rsid w:val="00202DBE"/>
    <w:rsid w:val="002032AC"/>
    <w:rsid w:val="002044C3"/>
    <w:rsid w:val="002059AB"/>
    <w:rsid w:val="00206317"/>
    <w:rsid w:val="00207ADA"/>
    <w:rsid w:val="00212168"/>
    <w:rsid w:val="00212838"/>
    <w:rsid w:val="0021350C"/>
    <w:rsid w:val="002147EB"/>
    <w:rsid w:val="00214F92"/>
    <w:rsid w:val="0021508C"/>
    <w:rsid w:val="002150D1"/>
    <w:rsid w:val="002157E2"/>
    <w:rsid w:val="00215940"/>
    <w:rsid w:val="00216CB9"/>
    <w:rsid w:val="00220EB1"/>
    <w:rsid w:val="0022155C"/>
    <w:rsid w:val="00221CE2"/>
    <w:rsid w:val="0022583D"/>
    <w:rsid w:val="00225CCD"/>
    <w:rsid w:val="00226201"/>
    <w:rsid w:val="00230212"/>
    <w:rsid w:val="00230AAA"/>
    <w:rsid w:val="00233267"/>
    <w:rsid w:val="0023328D"/>
    <w:rsid w:val="002338F2"/>
    <w:rsid w:val="0023663E"/>
    <w:rsid w:val="0024043F"/>
    <w:rsid w:val="00240690"/>
    <w:rsid w:val="002429D8"/>
    <w:rsid w:val="00243ADB"/>
    <w:rsid w:val="002452EA"/>
    <w:rsid w:val="0024686D"/>
    <w:rsid w:val="0024799E"/>
    <w:rsid w:val="00252AA7"/>
    <w:rsid w:val="00255D5D"/>
    <w:rsid w:val="00256632"/>
    <w:rsid w:val="00256F5B"/>
    <w:rsid w:val="002579EA"/>
    <w:rsid w:val="0026068F"/>
    <w:rsid w:val="002615DE"/>
    <w:rsid w:val="00262141"/>
    <w:rsid w:val="00264FDA"/>
    <w:rsid w:val="0026613D"/>
    <w:rsid w:val="0027028B"/>
    <w:rsid w:val="0027076F"/>
    <w:rsid w:val="00270EB6"/>
    <w:rsid w:val="002713A2"/>
    <w:rsid w:val="00273015"/>
    <w:rsid w:val="00273103"/>
    <w:rsid w:val="00273681"/>
    <w:rsid w:val="00273F2C"/>
    <w:rsid w:val="00274BAD"/>
    <w:rsid w:val="00274C73"/>
    <w:rsid w:val="002753B6"/>
    <w:rsid w:val="002758D2"/>
    <w:rsid w:val="00277B8E"/>
    <w:rsid w:val="00277FBE"/>
    <w:rsid w:val="00280782"/>
    <w:rsid w:val="0028237D"/>
    <w:rsid w:val="002837B0"/>
    <w:rsid w:val="00286761"/>
    <w:rsid w:val="0028710C"/>
    <w:rsid w:val="00287DD0"/>
    <w:rsid w:val="00287E3E"/>
    <w:rsid w:val="002909DC"/>
    <w:rsid w:val="00293068"/>
    <w:rsid w:val="0029501E"/>
    <w:rsid w:val="00295888"/>
    <w:rsid w:val="00295BF8"/>
    <w:rsid w:val="002A0778"/>
    <w:rsid w:val="002A1F20"/>
    <w:rsid w:val="002A2432"/>
    <w:rsid w:val="002A45E0"/>
    <w:rsid w:val="002A4ADB"/>
    <w:rsid w:val="002A4C0E"/>
    <w:rsid w:val="002A7C91"/>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C70DD"/>
    <w:rsid w:val="002D06FD"/>
    <w:rsid w:val="002D210F"/>
    <w:rsid w:val="002D3A7E"/>
    <w:rsid w:val="002D4465"/>
    <w:rsid w:val="002D4F99"/>
    <w:rsid w:val="002E0AD7"/>
    <w:rsid w:val="002E1CF0"/>
    <w:rsid w:val="002E24B0"/>
    <w:rsid w:val="002E284F"/>
    <w:rsid w:val="002E2EBE"/>
    <w:rsid w:val="002E30AC"/>
    <w:rsid w:val="002E5053"/>
    <w:rsid w:val="002E5054"/>
    <w:rsid w:val="002E5B82"/>
    <w:rsid w:val="002E60F2"/>
    <w:rsid w:val="002E6A6D"/>
    <w:rsid w:val="002E73BA"/>
    <w:rsid w:val="002F0755"/>
    <w:rsid w:val="002F07A7"/>
    <w:rsid w:val="002F0902"/>
    <w:rsid w:val="002F1710"/>
    <w:rsid w:val="002F57FF"/>
    <w:rsid w:val="0030054C"/>
    <w:rsid w:val="0030217F"/>
    <w:rsid w:val="0030448B"/>
    <w:rsid w:val="00305E73"/>
    <w:rsid w:val="0030677D"/>
    <w:rsid w:val="003101E2"/>
    <w:rsid w:val="0031060D"/>
    <w:rsid w:val="003111B3"/>
    <w:rsid w:val="0031225C"/>
    <w:rsid w:val="00312A80"/>
    <w:rsid w:val="00312C70"/>
    <w:rsid w:val="00312DF0"/>
    <w:rsid w:val="0031385E"/>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27301"/>
    <w:rsid w:val="00331D8B"/>
    <w:rsid w:val="00333838"/>
    <w:rsid w:val="0033451F"/>
    <w:rsid w:val="00334B2A"/>
    <w:rsid w:val="00334D87"/>
    <w:rsid w:val="00335DD0"/>
    <w:rsid w:val="0033636E"/>
    <w:rsid w:val="00336792"/>
    <w:rsid w:val="00336BC3"/>
    <w:rsid w:val="00337643"/>
    <w:rsid w:val="003378CE"/>
    <w:rsid w:val="00340437"/>
    <w:rsid w:val="0034082A"/>
    <w:rsid w:val="003408D0"/>
    <w:rsid w:val="00341597"/>
    <w:rsid w:val="00342162"/>
    <w:rsid w:val="0034522F"/>
    <w:rsid w:val="0034722B"/>
    <w:rsid w:val="0034729D"/>
    <w:rsid w:val="003473C7"/>
    <w:rsid w:val="003474C3"/>
    <w:rsid w:val="003477A7"/>
    <w:rsid w:val="00347876"/>
    <w:rsid w:val="00347E4B"/>
    <w:rsid w:val="00351B33"/>
    <w:rsid w:val="003521E4"/>
    <w:rsid w:val="00352822"/>
    <w:rsid w:val="003573A2"/>
    <w:rsid w:val="00357D71"/>
    <w:rsid w:val="0036161D"/>
    <w:rsid w:val="003617CB"/>
    <w:rsid w:val="00363CF1"/>
    <w:rsid w:val="00364D0A"/>
    <w:rsid w:val="003671E7"/>
    <w:rsid w:val="00367786"/>
    <w:rsid w:val="00367CB8"/>
    <w:rsid w:val="00367D3B"/>
    <w:rsid w:val="00367DCE"/>
    <w:rsid w:val="00367E43"/>
    <w:rsid w:val="003712B7"/>
    <w:rsid w:val="00371588"/>
    <w:rsid w:val="003725F7"/>
    <w:rsid w:val="00374424"/>
    <w:rsid w:val="003749DB"/>
    <w:rsid w:val="00374A11"/>
    <w:rsid w:val="00374A95"/>
    <w:rsid w:val="003757D8"/>
    <w:rsid w:val="003767F3"/>
    <w:rsid w:val="00377009"/>
    <w:rsid w:val="00380706"/>
    <w:rsid w:val="00381042"/>
    <w:rsid w:val="00381995"/>
    <w:rsid w:val="00384116"/>
    <w:rsid w:val="003851D1"/>
    <w:rsid w:val="0038590B"/>
    <w:rsid w:val="00386E27"/>
    <w:rsid w:val="003906BA"/>
    <w:rsid w:val="00391580"/>
    <w:rsid w:val="00391E8C"/>
    <w:rsid w:val="003928C6"/>
    <w:rsid w:val="0039301B"/>
    <w:rsid w:val="0039343D"/>
    <w:rsid w:val="003937E6"/>
    <w:rsid w:val="00393B69"/>
    <w:rsid w:val="00393E5E"/>
    <w:rsid w:val="00394671"/>
    <w:rsid w:val="00395C59"/>
    <w:rsid w:val="003A0740"/>
    <w:rsid w:val="003A089F"/>
    <w:rsid w:val="003A281D"/>
    <w:rsid w:val="003A35FC"/>
    <w:rsid w:val="003A4B2F"/>
    <w:rsid w:val="003A5291"/>
    <w:rsid w:val="003A6817"/>
    <w:rsid w:val="003A7D43"/>
    <w:rsid w:val="003B10AC"/>
    <w:rsid w:val="003B2429"/>
    <w:rsid w:val="003B5A92"/>
    <w:rsid w:val="003B6376"/>
    <w:rsid w:val="003B677E"/>
    <w:rsid w:val="003B7435"/>
    <w:rsid w:val="003C06F1"/>
    <w:rsid w:val="003C198A"/>
    <w:rsid w:val="003C2DB7"/>
    <w:rsid w:val="003C5F1C"/>
    <w:rsid w:val="003C742D"/>
    <w:rsid w:val="003D0069"/>
    <w:rsid w:val="003D075C"/>
    <w:rsid w:val="003D0852"/>
    <w:rsid w:val="003D1BDD"/>
    <w:rsid w:val="003D445B"/>
    <w:rsid w:val="003D5BAA"/>
    <w:rsid w:val="003D5CCD"/>
    <w:rsid w:val="003E01DE"/>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5FD"/>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980"/>
    <w:rsid w:val="004144F5"/>
    <w:rsid w:val="004166D4"/>
    <w:rsid w:val="00417448"/>
    <w:rsid w:val="004178DC"/>
    <w:rsid w:val="0042140E"/>
    <w:rsid w:val="00424C0F"/>
    <w:rsid w:val="0042735D"/>
    <w:rsid w:val="00430378"/>
    <w:rsid w:val="00430D5E"/>
    <w:rsid w:val="00432BE0"/>
    <w:rsid w:val="004340B0"/>
    <w:rsid w:val="00435102"/>
    <w:rsid w:val="00436840"/>
    <w:rsid w:val="00436958"/>
    <w:rsid w:val="00436C40"/>
    <w:rsid w:val="00437A44"/>
    <w:rsid w:val="0044183D"/>
    <w:rsid w:val="00442799"/>
    <w:rsid w:val="00444352"/>
    <w:rsid w:val="004447DA"/>
    <w:rsid w:val="004448B3"/>
    <w:rsid w:val="004448E0"/>
    <w:rsid w:val="00445C12"/>
    <w:rsid w:val="004476C4"/>
    <w:rsid w:val="004500A4"/>
    <w:rsid w:val="004508F0"/>
    <w:rsid w:val="00451930"/>
    <w:rsid w:val="00452073"/>
    <w:rsid w:val="004546A1"/>
    <w:rsid w:val="004628FC"/>
    <w:rsid w:val="00463FE5"/>
    <w:rsid w:val="00466E89"/>
    <w:rsid w:val="00467B2F"/>
    <w:rsid w:val="004730AF"/>
    <w:rsid w:val="00473209"/>
    <w:rsid w:val="004732F8"/>
    <w:rsid w:val="004739A3"/>
    <w:rsid w:val="00474A11"/>
    <w:rsid w:val="00475AFC"/>
    <w:rsid w:val="00477EDA"/>
    <w:rsid w:val="00483011"/>
    <w:rsid w:val="00484D22"/>
    <w:rsid w:val="004851EC"/>
    <w:rsid w:val="0048581A"/>
    <w:rsid w:val="00492BFA"/>
    <w:rsid w:val="00494134"/>
    <w:rsid w:val="004954FA"/>
    <w:rsid w:val="0049623F"/>
    <w:rsid w:val="004975F5"/>
    <w:rsid w:val="004A117F"/>
    <w:rsid w:val="004A421D"/>
    <w:rsid w:val="004A4684"/>
    <w:rsid w:val="004A5116"/>
    <w:rsid w:val="004A685D"/>
    <w:rsid w:val="004A6D5A"/>
    <w:rsid w:val="004B035A"/>
    <w:rsid w:val="004B16CE"/>
    <w:rsid w:val="004B1C14"/>
    <w:rsid w:val="004B3377"/>
    <w:rsid w:val="004B43D7"/>
    <w:rsid w:val="004B4597"/>
    <w:rsid w:val="004B67D1"/>
    <w:rsid w:val="004B6879"/>
    <w:rsid w:val="004B6E4C"/>
    <w:rsid w:val="004B6F8A"/>
    <w:rsid w:val="004B72A6"/>
    <w:rsid w:val="004C0CEC"/>
    <w:rsid w:val="004C28DA"/>
    <w:rsid w:val="004C38A3"/>
    <w:rsid w:val="004C3C5C"/>
    <w:rsid w:val="004C408D"/>
    <w:rsid w:val="004C47EC"/>
    <w:rsid w:val="004C57A1"/>
    <w:rsid w:val="004C5D41"/>
    <w:rsid w:val="004C6A3F"/>
    <w:rsid w:val="004D0155"/>
    <w:rsid w:val="004D0578"/>
    <w:rsid w:val="004D0723"/>
    <w:rsid w:val="004D1A9B"/>
    <w:rsid w:val="004D1B47"/>
    <w:rsid w:val="004D215E"/>
    <w:rsid w:val="004D235F"/>
    <w:rsid w:val="004D4259"/>
    <w:rsid w:val="004D4EE7"/>
    <w:rsid w:val="004D6345"/>
    <w:rsid w:val="004E05BD"/>
    <w:rsid w:val="004E0A0D"/>
    <w:rsid w:val="004E1D44"/>
    <w:rsid w:val="004E2EA6"/>
    <w:rsid w:val="004E3781"/>
    <w:rsid w:val="004E3859"/>
    <w:rsid w:val="004E3AEC"/>
    <w:rsid w:val="004E5AC1"/>
    <w:rsid w:val="004E62EA"/>
    <w:rsid w:val="004E69B3"/>
    <w:rsid w:val="004E6BAD"/>
    <w:rsid w:val="004F000D"/>
    <w:rsid w:val="004F01B4"/>
    <w:rsid w:val="004F0B9A"/>
    <w:rsid w:val="004F1609"/>
    <w:rsid w:val="004F1992"/>
    <w:rsid w:val="004F1E8D"/>
    <w:rsid w:val="004F26B3"/>
    <w:rsid w:val="004F36C2"/>
    <w:rsid w:val="004F5690"/>
    <w:rsid w:val="004F58F4"/>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941"/>
    <w:rsid w:val="00536DB6"/>
    <w:rsid w:val="00537945"/>
    <w:rsid w:val="00540BB5"/>
    <w:rsid w:val="005416B6"/>
    <w:rsid w:val="005426FA"/>
    <w:rsid w:val="0054331F"/>
    <w:rsid w:val="00543BA2"/>
    <w:rsid w:val="005457D2"/>
    <w:rsid w:val="00546B0C"/>
    <w:rsid w:val="00546D6E"/>
    <w:rsid w:val="0055023F"/>
    <w:rsid w:val="00550A68"/>
    <w:rsid w:val="00552044"/>
    <w:rsid w:val="00552790"/>
    <w:rsid w:val="005535F2"/>
    <w:rsid w:val="00555C54"/>
    <w:rsid w:val="00555DEB"/>
    <w:rsid w:val="005561AD"/>
    <w:rsid w:val="005573B9"/>
    <w:rsid w:val="005619EB"/>
    <w:rsid w:val="00562DD6"/>
    <w:rsid w:val="00562EE0"/>
    <w:rsid w:val="00563D24"/>
    <w:rsid w:val="005643FB"/>
    <w:rsid w:val="00564618"/>
    <w:rsid w:val="00565117"/>
    <w:rsid w:val="0056587F"/>
    <w:rsid w:val="00566BF1"/>
    <w:rsid w:val="00570597"/>
    <w:rsid w:val="00570D18"/>
    <w:rsid w:val="0057185B"/>
    <w:rsid w:val="00571EA0"/>
    <w:rsid w:val="00571F66"/>
    <w:rsid w:val="00572B32"/>
    <w:rsid w:val="00572D21"/>
    <w:rsid w:val="00572D30"/>
    <w:rsid w:val="00573EA3"/>
    <w:rsid w:val="00574C7D"/>
    <w:rsid w:val="00575F0E"/>
    <w:rsid w:val="005769B9"/>
    <w:rsid w:val="00577AF8"/>
    <w:rsid w:val="0058057D"/>
    <w:rsid w:val="0058225B"/>
    <w:rsid w:val="00583486"/>
    <w:rsid w:val="005842E1"/>
    <w:rsid w:val="005850A9"/>
    <w:rsid w:val="00585FC0"/>
    <w:rsid w:val="005861B0"/>
    <w:rsid w:val="005913BA"/>
    <w:rsid w:val="00591476"/>
    <w:rsid w:val="005928CA"/>
    <w:rsid w:val="00594D63"/>
    <w:rsid w:val="00595BF3"/>
    <w:rsid w:val="0059655C"/>
    <w:rsid w:val="005970C7"/>
    <w:rsid w:val="005A2D4E"/>
    <w:rsid w:val="005A3A16"/>
    <w:rsid w:val="005A4158"/>
    <w:rsid w:val="005A4AB1"/>
    <w:rsid w:val="005A4CF8"/>
    <w:rsid w:val="005A4FAB"/>
    <w:rsid w:val="005A5350"/>
    <w:rsid w:val="005A562B"/>
    <w:rsid w:val="005A6BD3"/>
    <w:rsid w:val="005A6E34"/>
    <w:rsid w:val="005A7F22"/>
    <w:rsid w:val="005B0687"/>
    <w:rsid w:val="005B11EA"/>
    <w:rsid w:val="005B13C6"/>
    <w:rsid w:val="005B1FC3"/>
    <w:rsid w:val="005B2259"/>
    <w:rsid w:val="005B23EB"/>
    <w:rsid w:val="005B2A54"/>
    <w:rsid w:val="005B30C4"/>
    <w:rsid w:val="005B3CA7"/>
    <w:rsid w:val="005B430C"/>
    <w:rsid w:val="005B4FC5"/>
    <w:rsid w:val="005B5E26"/>
    <w:rsid w:val="005C009E"/>
    <w:rsid w:val="005C1026"/>
    <w:rsid w:val="005C67A0"/>
    <w:rsid w:val="005C6865"/>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116D"/>
    <w:rsid w:val="005E28B4"/>
    <w:rsid w:val="005E3D2C"/>
    <w:rsid w:val="005E5536"/>
    <w:rsid w:val="005E647A"/>
    <w:rsid w:val="005E6493"/>
    <w:rsid w:val="005E707A"/>
    <w:rsid w:val="005E75EA"/>
    <w:rsid w:val="005F0399"/>
    <w:rsid w:val="005F40DF"/>
    <w:rsid w:val="005F4615"/>
    <w:rsid w:val="005F47DC"/>
    <w:rsid w:val="005F4BF5"/>
    <w:rsid w:val="005F5894"/>
    <w:rsid w:val="005F5B92"/>
    <w:rsid w:val="005F6166"/>
    <w:rsid w:val="005F7EBD"/>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5E6B"/>
    <w:rsid w:val="00617244"/>
    <w:rsid w:val="00617420"/>
    <w:rsid w:val="00617813"/>
    <w:rsid w:val="00621570"/>
    <w:rsid w:val="00621BF2"/>
    <w:rsid w:val="00622C01"/>
    <w:rsid w:val="00623531"/>
    <w:rsid w:val="00626203"/>
    <w:rsid w:val="006270C5"/>
    <w:rsid w:val="00632B2F"/>
    <w:rsid w:val="00632C3D"/>
    <w:rsid w:val="0063395F"/>
    <w:rsid w:val="00633A3E"/>
    <w:rsid w:val="0063471A"/>
    <w:rsid w:val="00634E47"/>
    <w:rsid w:val="0063722E"/>
    <w:rsid w:val="00637F63"/>
    <w:rsid w:val="00640FB9"/>
    <w:rsid w:val="0064227F"/>
    <w:rsid w:val="006429CE"/>
    <w:rsid w:val="00643D56"/>
    <w:rsid w:val="00645032"/>
    <w:rsid w:val="006463BA"/>
    <w:rsid w:val="00646626"/>
    <w:rsid w:val="00647488"/>
    <w:rsid w:val="00647CD3"/>
    <w:rsid w:val="00650088"/>
    <w:rsid w:val="00651899"/>
    <w:rsid w:val="00652C04"/>
    <w:rsid w:val="00655795"/>
    <w:rsid w:val="00655DF3"/>
    <w:rsid w:val="00655FF9"/>
    <w:rsid w:val="006564FB"/>
    <w:rsid w:val="006565FC"/>
    <w:rsid w:val="006569FF"/>
    <w:rsid w:val="0065707C"/>
    <w:rsid w:val="00660BBD"/>
    <w:rsid w:val="00663441"/>
    <w:rsid w:val="00663ED2"/>
    <w:rsid w:val="00664E81"/>
    <w:rsid w:val="00666531"/>
    <w:rsid w:val="00666C53"/>
    <w:rsid w:val="00670352"/>
    <w:rsid w:val="00671902"/>
    <w:rsid w:val="00671B91"/>
    <w:rsid w:val="00672273"/>
    <w:rsid w:val="0067381A"/>
    <w:rsid w:val="00681120"/>
    <w:rsid w:val="00682A1F"/>
    <w:rsid w:val="00683A2D"/>
    <w:rsid w:val="00683E25"/>
    <w:rsid w:val="00684AE9"/>
    <w:rsid w:val="0068598E"/>
    <w:rsid w:val="00686B7A"/>
    <w:rsid w:val="00686C92"/>
    <w:rsid w:val="00686FE8"/>
    <w:rsid w:val="00687CE2"/>
    <w:rsid w:val="00691133"/>
    <w:rsid w:val="00691151"/>
    <w:rsid w:val="00691386"/>
    <w:rsid w:val="00692DA8"/>
    <w:rsid w:val="006934DF"/>
    <w:rsid w:val="00694166"/>
    <w:rsid w:val="006947D2"/>
    <w:rsid w:val="006970ED"/>
    <w:rsid w:val="00697ABB"/>
    <w:rsid w:val="006A0A04"/>
    <w:rsid w:val="006A154B"/>
    <w:rsid w:val="006A4B8C"/>
    <w:rsid w:val="006A569A"/>
    <w:rsid w:val="006A5A19"/>
    <w:rsid w:val="006A641C"/>
    <w:rsid w:val="006A678F"/>
    <w:rsid w:val="006B06AD"/>
    <w:rsid w:val="006B21EC"/>
    <w:rsid w:val="006B2B45"/>
    <w:rsid w:val="006B3C09"/>
    <w:rsid w:val="006B51C1"/>
    <w:rsid w:val="006B5292"/>
    <w:rsid w:val="006B5BFE"/>
    <w:rsid w:val="006C0A4A"/>
    <w:rsid w:val="006C1E50"/>
    <w:rsid w:val="006C3C7A"/>
    <w:rsid w:val="006C41D0"/>
    <w:rsid w:val="006C640C"/>
    <w:rsid w:val="006C663C"/>
    <w:rsid w:val="006D0170"/>
    <w:rsid w:val="006D04B7"/>
    <w:rsid w:val="006D0732"/>
    <w:rsid w:val="006D0C1E"/>
    <w:rsid w:val="006D0F03"/>
    <w:rsid w:val="006D313F"/>
    <w:rsid w:val="006D3354"/>
    <w:rsid w:val="006D47F1"/>
    <w:rsid w:val="006D6205"/>
    <w:rsid w:val="006D630B"/>
    <w:rsid w:val="006D77BE"/>
    <w:rsid w:val="006E29D1"/>
    <w:rsid w:val="006E3F1F"/>
    <w:rsid w:val="006E43FE"/>
    <w:rsid w:val="006E689F"/>
    <w:rsid w:val="006E6939"/>
    <w:rsid w:val="006F1B6A"/>
    <w:rsid w:val="006F25A4"/>
    <w:rsid w:val="006F2F98"/>
    <w:rsid w:val="006F36A8"/>
    <w:rsid w:val="00701191"/>
    <w:rsid w:val="00703090"/>
    <w:rsid w:val="00703B17"/>
    <w:rsid w:val="00704415"/>
    <w:rsid w:val="00704C3A"/>
    <w:rsid w:val="00716583"/>
    <w:rsid w:val="0071737C"/>
    <w:rsid w:val="007202FE"/>
    <w:rsid w:val="00720FA1"/>
    <w:rsid w:val="00722E8A"/>
    <w:rsid w:val="00723F12"/>
    <w:rsid w:val="007249EF"/>
    <w:rsid w:val="00725488"/>
    <w:rsid w:val="00727BCE"/>
    <w:rsid w:val="00730984"/>
    <w:rsid w:val="007329F9"/>
    <w:rsid w:val="0073465C"/>
    <w:rsid w:val="007347D2"/>
    <w:rsid w:val="00737107"/>
    <w:rsid w:val="007371E9"/>
    <w:rsid w:val="007400CE"/>
    <w:rsid w:val="007400EF"/>
    <w:rsid w:val="0074174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6763"/>
    <w:rsid w:val="0076147A"/>
    <w:rsid w:val="00761F27"/>
    <w:rsid w:val="00762082"/>
    <w:rsid w:val="007628A9"/>
    <w:rsid w:val="007717DA"/>
    <w:rsid w:val="00772C45"/>
    <w:rsid w:val="00772DCE"/>
    <w:rsid w:val="00772DE3"/>
    <w:rsid w:val="007734F0"/>
    <w:rsid w:val="007736E5"/>
    <w:rsid w:val="0077414D"/>
    <w:rsid w:val="00774A04"/>
    <w:rsid w:val="007757F8"/>
    <w:rsid w:val="007774B7"/>
    <w:rsid w:val="00783B26"/>
    <w:rsid w:val="007845E9"/>
    <w:rsid w:val="007872AC"/>
    <w:rsid w:val="0079068D"/>
    <w:rsid w:val="00790EB8"/>
    <w:rsid w:val="007917CF"/>
    <w:rsid w:val="00791A78"/>
    <w:rsid w:val="00793D92"/>
    <w:rsid w:val="00794451"/>
    <w:rsid w:val="00794C0D"/>
    <w:rsid w:val="007954BD"/>
    <w:rsid w:val="0079590F"/>
    <w:rsid w:val="007971A0"/>
    <w:rsid w:val="007A08B0"/>
    <w:rsid w:val="007A210E"/>
    <w:rsid w:val="007A357D"/>
    <w:rsid w:val="007A4112"/>
    <w:rsid w:val="007A44E9"/>
    <w:rsid w:val="007A5022"/>
    <w:rsid w:val="007A66CA"/>
    <w:rsid w:val="007A6D20"/>
    <w:rsid w:val="007A6E9E"/>
    <w:rsid w:val="007A75A6"/>
    <w:rsid w:val="007B33F0"/>
    <w:rsid w:val="007B43F2"/>
    <w:rsid w:val="007B54F9"/>
    <w:rsid w:val="007B7C20"/>
    <w:rsid w:val="007C1FBB"/>
    <w:rsid w:val="007C2AF5"/>
    <w:rsid w:val="007C2E81"/>
    <w:rsid w:val="007C3549"/>
    <w:rsid w:val="007C5362"/>
    <w:rsid w:val="007D0802"/>
    <w:rsid w:val="007D1416"/>
    <w:rsid w:val="007D1EBA"/>
    <w:rsid w:val="007D409B"/>
    <w:rsid w:val="007D45BA"/>
    <w:rsid w:val="007D4EB5"/>
    <w:rsid w:val="007D5173"/>
    <w:rsid w:val="007D6B2C"/>
    <w:rsid w:val="007D6BAB"/>
    <w:rsid w:val="007D76C2"/>
    <w:rsid w:val="007E00CD"/>
    <w:rsid w:val="007E0679"/>
    <w:rsid w:val="007E1774"/>
    <w:rsid w:val="007E1AAE"/>
    <w:rsid w:val="007E23D2"/>
    <w:rsid w:val="007E28AC"/>
    <w:rsid w:val="007E4DF6"/>
    <w:rsid w:val="007E65A7"/>
    <w:rsid w:val="007F01F7"/>
    <w:rsid w:val="007F0947"/>
    <w:rsid w:val="007F0A22"/>
    <w:rsid w:val="007F10E6"/>
    <w:rsid w:val="007F3600"/>
    <w:rsid w:val="007F52F5"/>
    <w:rsid w:val="007F535E"/>
    <w:rsid w:val="0080082A"/>
    <w:rsid w:val="00801CC3"/>
    <w:rsid w:val="0080230F"/>
    <w:rsid w:val="00803450"/>
    <w:rsid w:val="00803BD2"/>
    <w:rsid w:val="00804D7A"/>
    <w:rsid w:val="00805E8D"/>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E82"/>
    <w:rsid w:val="0083411B"/>
    <w:rsid w:val="00835678"/>
    <w:rsid w:val="008364DD"/>
    <w:rsid w:val="0083782D"/>
    <w:rsid w:val="00837AAE"/>
    <w:rsid w:val="00837FA7"/>
    <w:rsid w:val="008408CF"/>
    <w:rsid w:val="00840920"/>
    <w:rsid w:val="00841129"/>
    <w:rsid w:val="00844AC9"/>
    <w:rsid w:val="00846279"/>
    <w:rsid w:val="00846E91"/>
    <w:rsid w:val="00847577"/>
    <w:rsid w:val="008478BE"/>
    <w:rsid w:val="00847DD6"/>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9CA"/>
    <w:rsid w:val="008913A3"/>
    <w:rsid w:val="00891A8F"/>
    <w:rsid w:val="00891CDE"/>
    <w:rsid w:val="008922B6"/>
    <w:rsid w:val="0089478E"/>
    <w:rsid w:val="00896925"/>
    <w:rsid w:val="00897E1F"/>
    <w:rsid w:val="00897EA9"/>
    <w:rsid w:val="008A0149"/>
    <w:rsid w:val="008A0F80"/>
    <w:rsid w:val="008A1042"/>
    <w:rsid w:val="008A11F9"/>
    <w:rsid w:val="008A4D00"/>
    <w:rsid w:val="008A5537"/>
    <w:rsid w:val="008A7908"/>
    <w:rsid w:val="008B01EE"/>
    <w:rsid w:val="008B024C"/>
    <w:rsid w:val="008B091B"/>
    <w:rsid w:val="008B31E6"/>
    <w:rsid w:val="008B5392"/>
    <w:rsid w:val="008B53B8"/>
    <w:rsid w:val="008B6387"/>
    <w:rsid w:val="008B6504"/>
    <w:rsid w:val="008C1265"/>
    <w:rsid w:val="008C1637"/>
    <w:rsid w:val="008C25A2"/>
    <w:rsid w:val="008C377C"/>
    <w:rsid w:val="008C4831"/>
    <w:rsid w:val="008C58EF"/>
    <w:rsid w:val="008D0F82"/>
    <w:rsid w:val="008D3522"/>
    <w:rsid w:val="008D352E"/>
    <w:rsid w:val="008D409B"/>
    <w:rsid w:val="008D5168"/>
    <w:rsid w:val="008D5632"/>
    <w:rsid w:val="008D5B1D"/>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F0C44"/>
    <w:rsid w:val="008F0DD1"/>
    <w:rsid w:val="008F17E0"/>
    <w:rsid w:val="008F19CD"/>
    <w:rsid w:val="008F2BA6"/>
    <w:rsid w:val="008F4F3E"/>
    <w:rsid w:val="008F522B"/>
    <w:rsid w:val="008F65E6"/>
    <w:rsid w:val="00900591"/>
    <w:rsid w:val="00900E49"/>
    <w:rsid w:val="00900EF4"/>
    <w:rsid w:val="009011B6"/>
    <w:rsid w:val="00901C33"/>
    <w:rsid w:val="009033E2"/>
    <w:rsid w:val="0090419C"/>
    <w:rsid w:val="009041A4"/>
    <w:rsid w:val="0090428B"/>
    <w:rsid w:val="00907E31"/>
    <w:rsid w:val="00912019"/>
    <w:rsid w:val="00913206"/>
    <w:rsid w:val="009142D6"/>
    <w:rsid w:val="009156DB"/>
    <w:rsid w:val="009175B9"/>
    <w:rsid w:val="009214F2"/>
    <w:rsid w:val="00922839"/>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7E0"/>
    <w:rsid w:val="00942CA5"/>
    <w:rsid w:val="0094419D"/>
    <w:rsid w:val="00945F95"/>
    <w:rsid w:val="00950873"/>
    <w:rsid w:val="00950A01"/>
    <w:rsid w:val="00951A5D"/>
    <w:rsid w:val="009560A4"/>
    <w:rsid w:val="009561A1"/>
    <w:rsid w:val="00956D14"/>
    <w:rsid w:val="00956D9C"/>
    <w:rsid w:val="009576FD"/>
    <w:rsid w:val="009615A3"/>
    <w:rsid w:val="00961958"/>
    <w:rsid w:val="009626EE"/>
    <w:rsid w:val="009638E9"/>
    <w:rsid w:val="009641ED"/>
    <w:rsid w:val="009644F6"/>
    <w:rsid w:val="00966CAD"/>
    <w:rsid w:val="00967712"/>
    <w:rsid w:val="0096771E"/>
    <w:rsid w:val="00972148"/>
    <w:rsid w:val="00972536"/>
    <w:rsid w:val="009725F5"/>
    <w:rsid w:val="00975D4E"/>
    <w:rsid w:val="00975F8C"/>
    <w:rsid w:val="00977839"/>
    <w:rsid w:val="00981039"/>
    <w:rsid w:val="00982D44"/>
    <w:rsid w:val="0098370E"/>
    <w:rsid w:val="00983C9B"/>
    <w:rsid w:val="00985895"/>
    <w:rsid w:val="0098681A"/>
    <w:rsid w:val="0098728A"/>
    <w:rsid w:val="00990653"/>
    <w:rsid w:val="00990D13"/>
    <w:rsid w:val="00992B82"/>
    <w:rsid w:val="0099460E"/>
    <w:rsid w:val="009948E7"/>
    <w:rsid w:val="00996DDA"/>
    <w:rsid w:val="00997A1D"/>
    <w:rsid w:val="00997A8D"/>
    <w:rsid w:val="009A0637"/>
    <w:rsid w:val="009A0A8A"/>
    <w:rsid w:val="009A0CBC"/>
    <w:rsid w:val="009A1AE0"/>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E06DC"/>
    <w:rsid w:val="009E113F"/>
    <w:rsid w:val="009E2FFF"/>
    <w:rsid w:val="009E3B1D"/>
    <w:rsid w:val="009E6380"/>
    <w:rsid w:val="009E64B5"/>
    <w:rsid w:val="009F0098"/>
    <w:rsid w:val="009F0C3D"/>
    <w:rsid w:val="009F1485"/>
    <w:rsid w:val="009F2256"/>
    <w:rsid w:val="009F2D2C"/>
    <w:rsid w:val="009F33DC"/>
    <w:rsid w:val="009F5B7D"/>
    <w:rsid w:val="009F62D1"/>
    <w:rsid w:val="009F6514"/>
    <w:rsid w:val="009F6680"/>
    <w:rsid w:val="00A004B3"/>
    <w:rsid w:val="00A00834"/>
    <w:rsid w:val="00A00D80"/>
    <w:rsid w:val="00A01A32"/>
    <w:rsid w:val="00A047C4"/>
    <w:rsid w:val="00A06430"/>
    <w:rsid w:val="00A0650A"/>
    <w:rsid w:val="00A070E2"/>
    <w:rsid w:val="00A0773D"/>
    <w:rsid w:val="00A078DF"/>
    <w:rsid w:val="00A1044D"/>
    <w:rsid w:val="00A11DDB"/>
    <w:rsid w:val="00A13272"/>
    <w:rsid w:val="00A1376E"/>
    <w:rsid w:val="00A14A59"/>
    <w:rsid w:val="00A15812"/>
    <w:rsid w:val="00A16987"/>
    <w:rsid w:val="00A17BAB"/>
    <w:rsid w:val="00A17D6E"/>
    <w:rsid w:val="00A20ADD"/>
    <w:rsid w:val="00A20FFA"/>
    <w:rsid w:val="00A216A0"/>
    <w:rsid w:val="00A218AF"/>
    <w:rsid w:val="00A2351A"/>
    <w:rsid w:val="00A25065"/>
    <w:rsid w:val="00A267E9"/>
    <w:rsid w:val="00A30805"/>
    <w:rsid w:val="00A31D62"/>
    <w:rsid w:val="00A31DA6"/>
    <w:rsid w:val="00A3203B"/>
    <w:rsid w:val="00A3241F"/>
    <w:rsid w:val="00A334A7"/>
    <w:rsid w:val="00A33F72"/>
    <w:rsid w:val="00A35B87"/>
    <w:rsid w:val="00A363CD"/>
    <w:rsid w:val="00A36AB1"/>
    <w:rsid w:val="00A37846"/>
    <w:rsid w:val="00A37C29"/>
    <w:rsid w:val="00A420D3"/>
    <w:rsid w:val="00A43441"/>
    <w:rsid w:val="00A43549"/>
    <w:rsid w:val="00A446FF"/>
    <w:rsid w:val="00A45D12"/>
    <w:rsid w:val="00A45DA2"/>
    <w:rsid w:val="00A467D9"/>
    <w:rsid w:val="00A46CAF"/>
    <w:rsid w:val="00A46DED"/>
    <w:rsid w:val="00A47CC1"/>
    <w:rsid w:val="00A5000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70B12"/>
    <w:rsid w:val="00A7173A"/>
    <w:rsid w:val="00A7207F"/>
    <w:rsid w:val="00A74F1E"/>
    <w:rsid w:val="00A760C5"/>
    <w:rsid w:val="00A769AE"/>
    <w:rsid w:val="00A76F62"/>
    <w:rsid w:val="00A8410B"/>
    <w:rsid w:val="00A852B3"/>
    <w:rsid w:val="00A856CD"/>
    <w:rsid w:val="00A861F0"/>
    <w:rsid w:val="00A87645"/>
    <w:rsid w:val="00A902AD"/>
    <w:rsid w:val="00A9115B"/>
    <w:rsid w:val="00A92EA2"/>
    <w:rsid w:val="00A93A35"/>
    <w:rsid w:val="00A95F2C"/>
    <w:rsid w:val="00A977D1"/>
    <w:rsid w:val="00AA0187"/>
    <w:rsid w:val="00AA0EC3"/>
    <w:rsid w:val="00AA26DD"/>
    <w:rsid w:val="00AA3337"/>
    <w:rsid w:val="00AA334F"/>
    <w:rsid w:val="00AA356F"/>
    <w:rsid w:val="00AA58E9"/>
    <w:rsid w:val="00AA5C4F"/>
    <w:rsid w:val="00AA6221"/>
    <w:rsid w:val="00AA6589"/>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AB1"/>
    <w:rsid w:val="00AD6437"/>
    <w:rsid w:val="00AD6F38"/>
    <w:rsid w:val="00AE05FE"/>
    <w:rsid w:val="00AE1478"/>
    <w:rsid w:val="00AE14ED"/>
    <w:rsid w:val="00AE5324"/>
    <w:rsid w:val="00AF0837"/>
    <w:rsid w:val="00AF1F69"/>
    <w:rsid w:val="00AF4306"/>
    <w:rsid w:val="00AF5598"/>
    <w:rsid w:val="00AF5DA6"/>
    <w:rsid w:val="00AF61C4"/>
    <w:rsid w:val="00AF7A57"/>
    <w:rsid w:val="00AF7A5B"/>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4154"/>
    <w:rsid w:val="00B241E5"/>
    <w:rsid w:val="00B24B0A"/>
    <w:rsid w:val="00B25477"/>
    <w:rsid w:val="00B25D31"/>
    <w:rsid w:val="00B26CF3"/>
    <w:rsid w:val="00B27296"/>
    <w:rsid w:val="00B272BF"/>
    <w:rsid w:val="00B31944"/>
    <w:rsid w:val="00B35428"/>
    <w:rsid w:val="00B354CA"/>
    <w:rsid w:val="00B3712F"/>
    <w:rsid w:val="00B409BB"/>
    <w:rsid w:val="00B418B0"/>
    <w:rsid w:val="00B4296D"/>
    <w:rsid w:val="00B45D58"/>
    <w:rsid w:val="00B46E8F"/>
    <w:rsid w:val="00B47BFB"/>
    <w:rsid w:val="00B50825"/>
    <w:rsid w:val="00B52DE1"/>
    <w:rsid w:val="00B549A3"/>
    <w:rsid w:val="00B54B39"/>
    <w:rsid w:val="00B57870"/>
    <w:rsid w:val="00B601A4"/>
    <w:rsid w:val="00B6333E"/>
    <w:rsid w:val="00B63D6B"/>
    <w:rsid w:val="00B65282"/>
    <w:rsid w:val="00B66854"/>
    <w:rsid w:val="00B72278"/>
    <w:rsid w:val="00B739BB"/>
    <w:rsid w:val="00B74A40"/>
    <w:rsid w:val="00B74C27"/>
    <w:rsid w:val="00B75371"/>
    <w:rsid w:val="00B7744A"/>
    <w:rsid w:val="00B8096F"/>
    <w:rsid w:val="00B82B21"/>
    <w:rsid w:val="00B82C6B"/>
    <w:rsid w:val="00B82DFF"/>
    <w:rsid w:val="00B857FE"/>
    <w:rsid w:val="00B85804"/>
    <w:rsid w:val="00B874AF"/>
    <w:rsid w:val="00B90472"/>
    <w:rsid w:val="00B9054D"/>
    <w:rsid w:val="00B90FEB"/>
    <w:rsid w:val="00B92321"/>
    <w:rsid w:val="00B938B8"/>
    <w:rsid w:val="00B938D1"/>
    <w:rsid w:val="00B93BBC"/>
    <w:rsid w:val="00B93D31"/>
    <w:rsid w:val="00B93E7F"/>
    <w:rsid w:val="00B944B4"/>
    <w:rsid w:val="00B94AE2"/>
    <w:rsid w:val="00B94D31"/>
    <w:rsid w:val="00B9571A"/>
    <w:rsid w:val="00B96067"/>
    <w:rsid w:val="00B968E3"/>
    <w:rsid w:val="00B971E3"/>
    <w:rsid w:val="00BA0A19"/>
    <w:rsid w:val="00BA17AB"/>
    <w:rsid w:val="00BA1DAC"/>
    <w:rsid w:val="00BA2A47"/>
    <w:rsid w:val="00BA2D09"/>
    <w:rsid w:val="00BA4043"/>
    <w:rsid w:val="00BA4522"/>
    <w:rsid w:val="00BA48E0"/>
    <w:rsid w:val="00BA4D0B"/>
    <w:rsid w:val="00BA5678"/>
    <w:rsid w:val="00BB0045"/>
    <w:rsid w:val="00BB09B2"/>
    <w:rsid w:val="00BB1A83"/>
    <w:rsid w:val="00BB2052"/>
    <w:rsid w:val="00BB2D80"/>
    <w:rsid w:val="00BB39C2"/>
    <w:rsid w:val="00BB4FB3"/>
    <w:rsid w:val="00BB6437"/>
    <w:rsid w:val="00BB7D1E"/>
    <w:rsid w:val="00BC148A"/>
    <w:rsid w:val="00BC1C28"/>
    <w:rsid w:val="00BC400F"/>
    <w:rsid w:val="00BC4BC8"/>
    <w:rsid w:val="00BC5914"/>
    <w:rsid w:val="00BC68E6"/>
    <w:rsid w:val="00BC7338"/>
    <w:rsid w:val="00BD0951"/>
    <w:rsid w:val="00BD1C9D"/>
    <w:rsid w:val="00BD36FB"/>
    <w:rsid w:val="00BD6D25"/>
    <w:rsid w:val="00BD753E"/>
    <w:rsid w:val="00BE00B8"/>
    <w:rsid w:val="00BE033F"/>
    <w:rsid w:val="00BE0C30"/>
    <w:rsid w:val="00BE14FB"/>
    <w:rsid w:val="00BE1FB7"/>
    <w:rsid w:val="00BE3E50"/>
    <w:rsid w:val="00BE446C"/>
    <w:rsid w:val="00BE75CC"/>
    <w:rsid w:val="00BF11E8"/>
    <w:rsid w:val="00BF3055"/>
    <w:rsid w:val="00BF3305"/>
    <w:rsid w:val="00BF561C"/>
    <w:rsid w:val="00BF6C0A"/>
    <w:rsid w:val="00BF6C3D"/>
    <w:rsid w:val="00BF717A"/>
    <w:rsid w:val="00BF79FD"/>
    <w:rsid w:val="00BF7B87"/>
    <w:rsid w:val="00C001B8"/>
    <w:rsid w:val="00C00464"/>
    <w:rsid w:val="00C01CE4"/>
    <w:rsid w:val="00C01D23"/>
    <w:rsid w:val="00C0302C"/>
    <w:rsid w:val="00C0512D"/>
    <w:rsid w:val="00C06067"/>
    <w:rsid w:val="00C063CA"/>
    <w:rsid w:val="00C06EC4"/>
    <w:rsid w:val="00C07E85"/>
    <w:rsid w:val="00C1027D"/>
    <w:rsid w:val="00C111BD"/>
    <w:rsid w:val="00C112E2"/>
    <w:rsid w:val="00C120A8"/>
    <w:rsid w:val="00C126EF"/>
    <w:rsid w:val="00C150E3"/>
    <w:rsid w:val="00C161E7"/>
    <w:rsid w:val="00C1652C"/>
    <w:rsid w:val="00C20644"/>
    <w:rsid w:val="00C21C6E"/>
    <w:rsid w:val="00C243B4"/>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0449"/>
    <w:rsid w:val="00C5270E"/>
    <w:rsid w:val="00C53DB1"/>
    <w:rsid w:val="00C54B06"/>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513"/>
    <w:rsid w:val="00CA4CCB"/>
    <w:rsid w:val="00CA4E04"/>
    <w:rsid w:val="00CA4F4A"/>
    <w:rsid w:val="00CA65CA"/>
    <w:rsid w:val="00CA6CEC"/>
    <w:rsid w:val="00CA6E3A"/>
    <w:rsid w:val="00CA779C"/>
    <w:rsid w:val="00CA7CA6"/>
    <w:rsid w:val="00CA7D8A"/>
    <w:rsid w:val="00CA7F76"/>
    <w:rsid w:val="00CB04C8"/>
    <w:rsid w:val="00CB0CE8"/>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6838"/>
    <w:rsid w:val="00CD7DEF"/>
    <w:rsid w:val="00CD7F8E"/>
    <w:rsid w:val="00CE0E83"/>
    <w:rsid w:val="00CE2CCC"/>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D004DF"/>
    <w:rsid w:val="00D0103F"/>
    <w:rsid w:val="00D010A3"/>
    <w:rsid w:val="00D03187"/>
    <w:rsid w:val="00D0442D"/>
    <w:rsid w:val="00D05115"/>
    <w:rsid w:val="00D061BC"/>
    <w:rsid w:val="00D0622A"/>
    <w:rsid w:val="00D06874"/>
    <w:rsid w:val="00D06CF5"/>
    <w:rsid w:val="00D10F06"/>
    <w:rsid w:val="00D119BF"/>
    <w:rsid w:val="00D1528C"/>
    <w:rsid w:val="00D15B3E"/>
    <w:rsid w:val="00D16699"/>
    <w:rsid w:val="00D16B72"/>
    <w:rsid w:val="00D221C0"/>
    <w:rsid w:val="00D2345F"/>
    <w:rsid w:val="00D23AF7"/>
    <w:rsid w:val="00D25D64"/>
    <w:rsid w:val="00D26E38"/>
    <w:rsid w:val="00D276AD"/>
    <w:rsid w:val="00D32235"/>
    <w:rsid w:val="00D325F9"/>
    <w:rsid w:val="00D33104"/>
    <w:rsid w:val="00D33F7F"/>
    <w:rsid w:val="00D34276"/>
    <w:rsid w:val="00D34533"/>
    <w:rsid w:val="00D346EE"/>
    <w:rsid w:val="00D34846"/>
    <w:rsid w:val="00D36B9E"/>
    <w:rsid w:val="00D40698"/>
    <w:rsid w:val="00D4105E"/>
    <w:rsid w:val="00D416DD"/>
    <w:rsid w:val="00D41931"/>
    <w:rsid w:val="00D420A4"/>
    <w:rsid w:val="00D424BA"/>
    <w:rsid w:val="00D43385"/>
    <w:rsid w:val="00D454DC"/>
    <w:rsid w:val="00D45778"/>
    <w:rsid w:val="00D4695F"/>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E0C"/>
    <w:rsid w:val="00D62E96"/>
    <w:rsid w:val="00D654A1"/>
    <w:rsid w:val="00D66ABF"/>
    <w:rsid w:val="00D67416"/>
    <w:rsid w:val="00D7032D"/>
    <w:rsid w:val="00D715B1"/>
    <w:rsid w:val="00D71A7E"/>
    <w:rsid w:val="00D720D3"/>
    <w:rsid w:val="00D75A17"/>
    <w:rsid w:val="00D764C6"/>
    <w:rsid w:val="00D76B4C"/>
    <w:rsid w:val="00D76E0B"/>
    <w:rsid w:val="00D76F9E"/>
    <w:rsid w:val="00D7746E"/>
    <w:rsid w:val="00D808CE"/>
    <w:rsid w:val="00D813C8"/>
    <w:rsid w:val="00D8197C"/>
    <w:rsid w:val="00D84AD0"/>
    <w:rsid w:val="00D84D3E"/>
    <w:rsid w:val="00D85485"/>
    <w:rsid w:val="00D867FB"/>
    <w:rsid w:val="00D86993"/>
    <w:rsid w:val="00D8699E"/>
    <w:rsid w:val="00D90FB3"/>
    <w:rsid w:val="00D91245"/>
    <w:rsid w:val="00D91D0F"/>
    <w:rsid w:val="00D928A2"/>
    <w:rsid w:val="00D93984"/>
    <w:rsid w:val="00D94684"/>
    <w:rsid w:val="00DA0876"/>
    <w:rsid w:val="00DA23EA"/>
    <w:rsid w:val="00DA404F"/>
    <w:rsid w:val="00DA4E2A"/>
    <w:rsid w:val="00DA66AE"/>
    <w:rsid w:val="00DA7866"/>
    <w:rsid w:val="00DB15D0"/>
    <w:rsid w:val="00DB3536"/>
    <w:rsid w:val="00DB4410"/>
    <w:rsid w:val="00DB4533"/>
    <w:rsid w:val="00DB7569"/>
    <w:rsid w:val="00DB7948"/>
    <w:rsid w:val="00DB7BF1"/>
    <w:rsid w:val="00DC0779"/>
    <w:rsid w:val="00DC09A0"/>
    <w:rsid w:val="00DC1874"/>
    <w:rsid w:val="00DC2468"/>
    <w:rsid w:val="00DC495B"/>
    <w:rsid w:val="00DC6466"/>
    <w:rsid w:val="00DC690B"/>
    <w:rsid w:val="00DD0C02"/>
    <w:rsid w:val="00DD1A9E"/>
    <w:rsid w:val="00DD1E62"/>
    <w:rsid w:val="00DD519E"/>
    <w:rsid w:val="00DD6357"/>
    <w:rsid w:val="00DE05D0"/>
    <w:rsid w:val="00DE0D79"/>
    <w:rsid w:val="00DE17D7"/>
    <w:rsid w:val="00DE1EC4"/>
    <w:rsid w:val="00DE4AC7"/>
    <w:rsid w:val="00DE58E7"/>
    <w:rsid w:val="00DE6AD5"/>
    <w:rsid w:val="00DE6C86"/>
    <w:rsid w:val="00DF2828"/>
    <w:rsid w:val="00DF300E"/>
    <w:rsid w:val="00DF3349"/>
    <w:rsid w:val="00DF3993"/>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74DE"/>
    <w:rsid w:val="00E27D02"/>
    <w:rsid w:val="00E30EEE"/>
    <w:rsid w:val="00E315D8"/>
    <w:rsid w:val="00E319F2"/>
    <w:rsid w:val="00E32927"/>
    <w:rsid w:val="00E337BC"/>
    <w:rsid w:val="00E34DAB"/>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7FE8"/>
    <w:rsid w:val="00E70054"/>
    <w:rsid w:val="00E700C7"/>
    <w:rsid w:val="00E701E7"/>
    <w:rsid w:val="00E71B18"/>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1B2E"/>
    <w:rsid w:val="00EA2452"/>
    <w:rsid w:val="00EA3E63"/>
    <w:rsid w:val="00EA4EE5"/>
    <w:rsid w:val="00EA5582"/>
    <w:rsid w:val="00EA5BB6"/>
    <w:rsid w:val="00EA6059"/>
    <w:rsid w:val="00EA6F55"/>
    <w:rsid w:val="00EA70E5"/>
    <w:rsid w:val="00EA7E06"/>
    <w:rsid w:val="00EB1494"/>
    <w:rsid w:val="00EB1F83"/>
    <w:rsid w:val="00EB389B"/>
    <w:rsid w:val="00EB3AD4"/>
    <w:rsid w:val="00EB4372"/>
    <w:rsid w:val="00EB4C42"/>
    <w:rsid w:val="00EB57F5"/>
    <w:rsid w:val="00EB6FB7"/>
    <w:rsid w:val="00EC2C7E"/>
    <w:rsid w:val="00EC32B1"/>
    <w:rsid w:val="00EC4882"/>
    <w:rsid w:val="00EC4A5A"/>
    <w:rsid w:val="00EC4AFC"/>
    <w:rsid w:val="00EC4B86"/>
    <w:rsid w:val="00EC5979"/>
    <w:rsid w:val="00EC63C2"/>
    <w:rsid w:val="00EC6417"/>
    <w:rsid w:val="00EC6A9F"/>
    <w:rsid w:val="00EC6D71"/>
    <w:rsid w:val="00EC7243"/>
    <w:rsid w:val="00ED17F5"/>
    <w:rsid w:val="00ED1AB2"/>
    <w:rsid w:val="00ED2903"/>
    <w:rsid w:val="00ED33BE"/>
    <w:rsid w:val="00ED3EB1"/>
    <w:rsid w:val="00ED6C3C"/>
    <w:rsid w:val="00EE1A78"/>
    <w:rsid w:val="00EE1CE6"/>
    <w:rsid w:val="00EE1EA3"/>
    <w:rsid w:val="00EE1FC7"/>
    <w:rsid w:val="00EE21AF"/>
    <w:rsid w:val="00EE293B"/>
    <w:rsid w:val="00EE7875"/>
    <w:rsid w:val="00EE7BC5"/>
    <w:rsid w:val="00EF17CA"/>
    <w:rsid w:val="00EF1AFB"/>
    <w:rsid w:val="00EF1EAD"/>
    <w:rsid w:val="00EF3CA7"/>
    <w:rsid w:val="00EF4514"/>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ADF"/>
    <w:rsid w:val="00F323D8"/>
    <w:rsid w:val="00F3256B"/>
    <w:rsid w:val="00F33616"/>
    <w:rsid w:val="00F356FE"/>
    <w:rsid w:val="00F35DA4"/>
    <w:rsid w:val="00F41FD8"/>
    <w:rsid w:val="00F42650"/>
    <w:rsid w:val="00F433F3"/>
    <w:rsid w:val="00F43670"/>
    <w:rsid w:val="00F43E28"/>
    <w:rsid w:val="00F43E4B"/>
    <w:rsid w:val="00F441E3"/>
    <w:rsid w:val="00F44423"/>
    <w:rsid w:val="00F4484E"/>
    <w:rsid w:val="00F4502F"/>
    <w:rsid w:val="00F4673D"/>
    <w:rsid w:val="00F46986"/>
    <w:rsid w:val="00F46F8F"/>
    <w:rsid w:val="00F47FF4"/>
    <w:rsid w:val="00F518EB"/>
    <w:rsid w:val="00F536B8"/>
    <w:rsid w:val="00F55D32"/>
    <w:rsid w:val="00F56240"/>
    <w:rsid w:val="00F56DC9"/>
    <w:rsid w:val="00F602B9"/>
    <w:rsid w:val="00F61918"/>
    <w:rsid w:val="00F61F62"/>
    <w:rsid w:val="00F623BA"/>
    <w:rsid w:val="00F62563"/>
    <w:rsid w:val="00F62BEF"/>
    <w:rsid w:val="00F638A6"/>
    <w:rsid w:val="00F64869"/>
    <w:rsid w:val="00F6522C"/>
    <w:rsid w:val="00F67289"/>
    <w:rsid w:val="00F70831"/>
    <w:rsid w:val="00F70B2B"/>
    <w:rsid w:val="00F70D7D"/>
    <w:rsid w:val="00F72CDE"/>
    <w:rsid w:val="00F73CDE"/>
    <w:rsid w:val="00F766EC"/>
    <w:rsid w:val="00F77EAB"/>
    <w:rsid w:val="00F802C3"/>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A0915"/>
    <w:rsid w:val="00FA213D"/>
    <w:rsid w:val="00FA253E"/>
    <w:rsid w:val="00FA40BF"/>
    <w:rsid w:val="00FA4978"/>
    <w:rsid w:val="00FA59E9"/>
    <w:rsid w:val="00FA60C4"/>
    <w:rsid w:val="00FA7CE3"/>
    <w:rsid w:val="00FB019B"/>
    <w:rsid w:val="00FB2AE3"/>
    <w:rsid w:val="00FB2F34"/>
    <w:rsid w:val="00FB48C4"/>
    <w:rsid w:val="00FB4ED3"/>
    <w:rsid w:val="00FB543D"/>
    <w:rsid w:val="00FB5525"/>
    <w:rsid w:val="00FB61BE"/>
    <w:rsid w:val="00FC1752"/>
    <w:rsid w:val="00FC55E1"/>
    <w:rsid w:val="00FC5955"/>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 w:val="1279729F"/>
    <w:rsid w:val="1787870A"/>
    <w:rsid w:val="17CB4A52"/>
    <w:rsid w:val="1C0CF747"/>
    <w:rsid w:val="2B5065F7"/>
    <w:rsid w:val="34D4FD7E"/>
    <w:rsid w:val="43FBF230"/>
    <w:rsid w:val="530E0BB7"/>
    <w:rsid w:val="618524E8"/>
    <w:rsid w:val="71ECEEC7"/>
    <w:rsid w:val="78AD4E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C93C0"/>
  <w15:chartTrackingRefBased/>
  <w15:docId w15:val="{BD304777-27B6-4988-ACC9-C24157FA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3.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customXml/itemProps4.xml><?xml version="1.0" encoding="utf-8"?>
<ds:datastoreItem xmlns:ds="http://schemas.openxmlformats.org/officeDocument/2006/customXml" ds:itemID="{AA4BA9EF-8AF7-4349-9C9B-BDE99B9548BE}">
  <ds:schemaRefs>
    <ds:schemaRef ds:uri="http://schemas.microsoft.com/sharepoint/events"/>
  </ds:schemaRefs>
</ds:datastoreItem>
</file>

<file path=customXml/itemProps5.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6.xml><?xml version="1.0" encoding="utf-8"?>
<ds:datastoreItem xmlns:ds="http://schemas.openxmlformats.org/officeDocument/2006/customXml" ds:itemID="{BFF74F74-8F1F-48E2-A04D-A06FF95167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1455</Words>
  <Characters>8054</Characters>
  <Application>Microsoft Office Word</Application>
  <DocSecurity>4</DocSecurity>
  <Lines>200</Lines>
  <Paragraphs>58</Paragraphs>
  <ScaleCrop>false</ScaleCrop>
  <Company/>
  <LinksUpToDate>false</LinksUpToDate>
  <CharactersWithSpaces>9506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Armando L Jimenez</dc:creator>
  <cp:keywords/>
  <dc:description/>
  <cp:lastModifiedBy>Camyl Moreno Pantojas</cp:lastModifiedBy>
  <cp:revision>2</cp:revision>
  <cp:lastPrinted>2026-04-15T13:44:00Z</cp:lastPrinted>
  <dcterms:created xsi:type="dcterms:W3CDTF">2026-04-16T18:10:00Z</dcterms:created>
  <dcterms:modified xsi:type="dcterms:W3CDTF">2026-04-16T18:10:00Z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b4f2bb92-b145-4ac3-b203-d4a74900c3fc</vt:lpwstr>
  </property>
</Properties>
</file>