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Pr="002B0A46" w:rsidRDefault="00C05908" w:rsidP="00F65A56">
      <w:pPr>
        <w:jc w:val="center"/>
        <w:rPr>
          <w:rFonts w:ascii="Book Antiqua" w:hAnsi="Book Antiqua"/>
          <w:sz w:val="28"/>
          <w:lang w:val="es-ES_tradnl"/>
        </w:rPr>
      </w:pPr>
      <w:r w:rsidRPr="002B0A46">
        <w:rPr>
          <w:rFonts w:ascii="Book Antiqua" w:hAnsi="Book Antiqua"/>
          <w:sz w:val="28"/>
          <w:lang w:val="es-ES_tradnl"/>
        </w:rPr>
        <w:t>GOBIERNO</w:t>
      </w:r>
      <w:r w:rsidR="007223FC" w:rsidRPr="002B0A46">
        <w:rPr>
          <w:rFonts w:ascii="Book Antiqua" w:hAnsi="Book Antiqua"/>
          <w:sz w:val="28"/>
          <w:lang w:val="es-ES_tradnl"/>
        </w:rPr>
        <w:t xml:space="preserve"> DE PUERTO RICO</w:t>
      </w:r>
    </w:p>
    <w:p w14:paraId="356F59C8" w14:textId="77777777" w:rsidR="007223FC" w:rsidRPr="002B0A46" w:rsidRDefault="007223FC" w:rsidP="00F65A56">
      <w:pPr>
        <w:jc w:val="center"/>
        <w:rPr>
          <w:rFonts w:ascii="Book Antiqua" w:hAnsi="Book Antiqua"/>
          <w:lang w:val="es-ES_tradnl"/>
        </w:rPr>
      </w:pPr>
    </w:p>
    <w:p w14:paraId="0BD40D93" w14:textId="7E49B938" w:rsidR="007223FC" w:rsidRPr="002B0A46" w:rsidRDefault="000060A8" w:rsidP="000060A8">
      <w:pPr>
        <w:pStyle w:val="Title2"/>
        <w:tabs>
          <w:tab w:val="clear" w:pos="648"/>
          <w:tab w:val="clear" w:pos="7776"/>
          <w:tab w:val="clear" w:pos="7848"/>
        </w:tabs>
        <w:rPr>
          <w:rFonts w:ascii="Book Antiqua" w:hAnsi="Book Antiqua"/>
          <w:lang w:val="es-ES_tradnl"/>
        </w:rPr>
      </w:pPr>
      <w:r w:rsidRPr="002B0A46">
        <w:rPr>
          <w:rFonts w:ascii="Book Antiqua" w:hAnsi="Book Antiqua"/>
          <w:lang w:val="es-ES_tradnl"/>
        </w:rPr>
        <w:t>20ma.</w:t>
      </w:r>
      <w:r w:rsidR="007223FC" w:rsidRPr="002B0A46">
        <w:rPr>
          <w:rFonts w:ascii="Book Antiqua" w:hAnsi="Book Antiqua"/>
          <w:lang w:val="es-ES_tradnl"/>
        </w:rPr>
        <w:tab/>
        <w:t>Asamblea</w:t>
      </w:r>
      <w:r w:rsidR="007223FC" w:rsidRPr="002B0A46">
        <w:rPr>
          <w:rFonts w:ascii="Book Antiqua" w:hAnsi="Book Antiqua"/>
          <w:lang w:val="es-ES_tradnl"/>
        </w:rPr>
        <w:tab/>
      </w:r>
      <w:r w:rsidRPr="002B0A46">
        <w:rPr>
          <w:rFonts w:ascii="Book Antiqua" w:hAnsi="Book Antiqua"/>
          <w:lang w:val="es-ES_tradnl"/>
        </w:rPr>
        <w:tab/>
      </w:r>
      <w:r w:rsidRPr="002B0A46">
        <w:rPr>
          <w:rFonts w:ascii="Book Antiqua" w:hAnsi="Book Antiqua"/>
          <w:lang w:val="es-ES_tradnl"/>
        </w:rPr>
        <w:tab/>
      </w:r>
      <w:r w:rsidRPr="002B0A46">
        <w:rPr>
          <w:rFonts w:ascii="Book Antiqua" w:hAnsi="Book Antiqua"/>
          <w:lang w:val="es-ES_tradnl"/>
        </w:rPr>
        <w:tab/>
      </w:r>
      <w:r w:rsidRPr="002B0A46">
        <w:rPr>
          <w:rFonts w:ascii="Book Antiqua" w:hAnsi="Book Antiqua"/>
          <w:lang w:val="es-ES_tradnl"/>
        </w:rPr>
        <w:tab/>
      </w:r>
      <w:r w:rsidRPr="002B0A46">
        <w:rPr>
          <w:rFonts w:ascii="Book Antiqua" w:hAnsi="Book Antiqua"/>
          <w:lang w:val="es-ES_tradnl"/>
        </w:rPr>
        <w:tab/>
      </w:r>
      <w:r w:rsidRPr="002B0A46">
        <w:rPr>
          <w:rFonts w:ascii="Book Antiqua" w:hAnsi="Book Antiqua"/>
          <w:lang w:val="es-ES_tradnl"/>
        </w:rPr>
        <w:tab/>
      </w:r>
      <w:r w:rsidRPr="002B0A46">
        <w:rPr>
          <w:rFonts w:ascii="Book Antiqua" w:hAnsi="Book Antiqua"/>
          <w:lang w:val="es-ES_tradnl"/>
        </w:rPr>
        <w:tab/>
        <w:t xml:space="preserve">           3ra. </w:t>
      </w:r>
      <w:r w:rsidR="007223FC" w:rsidRPr="002B0A46">
        <w:rPr>
          <w:rFonts w:ascii="Book Antiqua" w:hAnsi="Book Antiqua"/>
          <w:lang w:val="es-ES_tradnl"/>
        </w:rPr>
        <w:t>Sesión</w:t>
      </w:r>
    </w:p>
    <w:p w14:paraId="6119718E" w14:textId="1B7F785D" w:rsidR="007223FC" w:rsidRPr="002B0A46" w:rsidRDefault="007223FC" w:rsidP="000060A8">
      <w:pPr>
        <w:pStyle w:val="Title2"/>
        <w:tabs>
          <w:tab w:val="clear" w:pos="648"/>
          <w:tab w:val="clear" w:pos="7776"/>
          <w:tab w:val="clear" w:pos="7848"/>
        </w:tabs>
        <w:rPr>
          <w:rFonts w:ascii="Book Antiqua" w:hAnsi="Book Antiqua"/>
          <w:lang w:val="es-ES_tradnl"/>
        </w:rPr>
      </w:pPr>
      <w:r w:rsidRPr="002B0A46">
        <w:rPr>
          <w:rFonts w:ascii="Book Antiqua" w:hAnsi="Book Antiqua"/>
          <w:lang w:val="es-ES_tradnl"/>
        </w:rPr>
        <w:tab/>
        <w:t>Legislativa</w:t>
      </w:r>
      <w:r w:rsidRPr="002B0A46">
        <w:rPr>
          <w:rFonts w:ascii="Book Antiqua" w:hAnsi="Book Antiqua"/>
          <w:lang w:val="es-ES_tradnl"/>
        </w:rPr>
        <w:tab/>
      </w:r>
      <w:r w:rsidRPr="002B0A46">
        <w:rPr>
          <w:rFonts w:ascii="Book Antiqua" w:hAnsi="Book Antiqua"/>
          <w:lang w:val="es-ES_tradnl"/>
        </w:rPr>
        <w:tab/>
      </w:r>
      <w:r w:rsidR="000060A8" w:rsidRPr="002B0A46">
        <w:rPr>
          <w:rFonts w:ascii="Book Antiqua" w:hAnsi="Book Antiqua"/>
          <w:lang w:val="es-ES_tradnl"/>
        </w:rPr>
        <w:tab/>
      </w:r>
      <w:r w:rsidR="000060A8" w:rsidRPr="002B0A46">
        <w:rPr>
          <w:rFonts w:ascii="Book Antiqua" w:hAnsi="Book Antiqua"/>
          <w:lang w:val="es-ES_tradnl"/>
        </w:rPr>
        <w:tab/>
      </w:r>
      <w:r w:rsidR="000060A8" w:rsidRPr="002B0A46">
        <w:rPr>
          <w:rFonts w:ascii="Book Antiqua" w:hAnsi="Book Antiqua"/>
          <w:lang w:val="es-ES_tradnl"/>
        </w:rPr>
        <w:tab/>
      </w:r>
      <w:r w:rsidR="000060A8" w:rsidRPr="002B0A46">
        <w:rPr>
          <w:rFonts w:ascii="Book Antiqua" w:hAnsi="Book Antiqua"/>
          <w:lang w:val="es-ES_tradnl"/>
        </w:rPr>
        <w:tab/>
      </w:r>
      <w:r w:rsidR="000060A8" w:rsidRPr="002B0A46">
        <w:rPr>
          <w:rFonts w:ascii="Book Antiqua" w:hAnsi="Book Antiqua"/>
          <w:lang w:val="es-ES_tradnl"/>
        </w:rPr>
        <w:tab/>
      </w:r>
      <w:r w:rsidR="000060A8" w:rsidRPr="002B0A46">
        <w:rPr>
          <w:rFonts w:ascii="Book Antiqua" w:hAnsi="Book Antiqua"/>
          <w:lang w:val="es-ES_tradnl"/>
        </w:rPr>
        <w:tab/>
      </w:r>
      <w:r w:rsidR="000060A8" w:rsidRPr="002B0A46">
        <w:rPr>
          <w:rFonts w:ascii="Book Antiqua" w:hAnsi="Book Antiqua"/>
          <w:lang w:val="es-ES_tradnl"/>
        </w:rPr>
        <w:tab/>
        <w:t xml:space="preserve">      </w:t>
      </w:r>
      <w:r w:rsidRPr="002B0A46">
        <w:rPr>
          <w:rFonts w:ascii="Book Antiqua" w:hAnsi="Book Antiqua"/>
          <w:lang w:val="es-ES_tradnl"/>
        </w:rPr>
        <w:t>Ordinaria</w:t>
      </w:r>
    </w:p>
    <w:p w14:paraId="2826346C" w14:textId="77777777" w:rsidR="007223FC" w:rsidRPr="002B0A46" w:rsidRDefault="007223FC" w:rsidP="00F65A56">
      <w:pPr>
        <w:rPr>
          <w:rFonts w:ascii="Book Antiqua" w:hAnsi="Book Antiqua"/>
          <w:lang w:val="es-ES_tradnl"/>
        </w:rPr>
      </w:pPr>
    </w:p>
    <w:p w14:paraId="5CB5D2EC" w14:textId="77777777" w:rsidR="007223FC" w:rsidRPr="002B0A46" w:rsidRDefault="007223FC" w:rsidP="00F65A56">
      <w:pPr>
        <w:jc w:val="center"/>
        <w:rPr>
          <w:rFonts w:ascii="Book Antiqua" w:hAnsi="Book Antiqua"/>
          <w:b/>
          <w:sz w:val="36"/>
          <w:lang w:val="es-ES_tradnl"/>
        </w:rPr>
      </w:pPr>
      <w:r w:rsidRPr="002B0A46">
        <w:rPr>
          <w:rFonts w:ascii="Book Antiqua" w:hAnsi="Book Antiqua"/>
          <w:b/>
          <w:sz w:val="36"/>
          <w:lang w:val="es-ES_tradnl"/>
        </w:rPr>
        <w:t>CÁMARA DE REPRESENTANTES</w:t>
      </w:r>
    </w:p>
    <w:p w14:paraId="466990B5" w14:textId="77777777" w:rsidR="007223FC" w:rsidRPr="002B0A46" w:rsidRDefault="007223FC" w:rsidP="00F65A56">
      <w:pPr>
        <w:jc w:val="center"/>
        <w:rPr>
          <w:rFonts w:ascii="Book Antiqua" w:hAnsi="Book Antiqua"/>
          <w:b/>
          <w:szCs w:val="24"/>
          <w:lang w:val="es-ES_tradnl"/>
        </w:rPr>
      </w:pPr>
    </w:p>
    <w:p w14:paraId="5AE15BF3" w14:textId="39C8C1A3" w:rsidR="007223FC" w:rsidRPr="002B0A46" w:rsidRDefault="007223FC" w:rsidP="00F65A56">
      <w:pPr>
        <w:jc w:val="center"/>
        <w:rPr>
          <w:rFonts w:ascii="Book Antiqua" w:hAnsi="Book Antiqua"/>
          <w:b/>
          <w:sz w:val="52"/>
          <w:lang w:val="es-ES_tradnl"/>
        </w:rPr>
      </w:pPr>
      <w:r w:rsidRPr="002B0A46">
        <w:rPr>
          <w:rFonts w:ascii="Book Antiqua" w:hAnsi="Book Antiqua"/>
          <w:b/>
          <w:sz w:val="52"/>
          <w:lang w:val="es-ES_tradnl"/>
        </w:rPr>
        <w:t>R. de la C.</w:t>
      </w:r>
      <w:r w:rsidR="00FA7A01" w:rsidRPr="002B0A46">
        <w:rPr>
          <w:rFonts w:ascii="Book Antiqua" w:hAnsi="Book Antiqua"/>
          <w:b/>
          <w:sz w:val="52"/>
          <w:lang w:val="es-ES_tradnl"/>
        </w:rPr>
        <w:t xml:space="preserve"> </w:t>
      </w:r>
      <w:r w:rsidR="00DB2B20" w:rsidRPr="002B0A46">
        <w:rPr>
          <w:rFonts w:ascii="Book Antiqua" w:hAnsi="Book Antiqua"/>
          <w:b/>
          <w:sz w:val="52"/>
          <w:lang w:val="es-ES_tradnl"/>
        </w:rPr>
        <w:t>551</w:t>
      </w:r>
    </w:p>
    <w:p w14:paraId="4FB5DD3D" w14:textId="77777777" w:rsidR="001E0D88" w:rsidRPr="002B0A46" w:rsidRDefault="001E0D88" w:rsidP="00F65A56">
      <w:pPr>
        <w:jc w:val="center"/>
        <w:rPr>
          <w:rFonts w:ascii="Book Antiqua" w:hAnsi="Book Antiqua"/>
          <w:b/>
          <w:szCs w:val="24"/>
          <w:lang w:val="es-ES_tradnl"/>
        </w:rPr>
      </w:pPr>
    </w:p>
    <w:p w14:paraId="12915E35" w14:textId="7B3E5542" w:rsidR="007223FC" w:rsidRPr="002B0A46" w:rsidRDefault="00222A31" w:rsidP="00F65A56">
      <w:pPr>
        <w:jc w:val="center"/>
        <w:rPr>
          <w:rFonts w:ascii="Book Antiqua" w:hAnsi="Book Antiqua"/>
          <w:lang w:val="es-ES_tradnl"/>
        </w:rPr>
      </w:pPr>
      <w:r w:rsidRPr="002B0A46">
        <w:rPr>
          <w:rFonts w:ascii="Book Antiqua" w:hAnsi="Book Antiqua"/>
          <w:lang w:val="es-ES_tradnl"/>
        </w:rPr>
        <w:t>2</w:t>
      </w:r>
      <w:r w:rsidR="00B439AE" w:rsidRPr="002B0A46">
        <w:rPr>
          <w:rFonts w:ascii="Book Antiqua" w:hAnsi="Book Antiqua"/>
          <w:lang w:val="es-ES_tradnl"/>
        </w:rPr>
        <w:t>1</w:t>
      </w:r>
      <w:r w:rsidR="002B7EDC" w:rsidRPr="002B0A46">
        <w:rPr>
          <w:rFonts w:ascii="Book Antiqua" w:hAnsi="Book Antiqua"/>
          <w:lang w:val="es-ES_tradnl"/>
        </w:rPr>
        <w:t xml:space="preserve"> </w:t>
      </w:r>
      <w:r w:rsidR="00E03207" w:rsidRPr="002B0A46">
        <w:rPr>
          <w:rFonts w:ascii="Book Antiqua" w:hAnsi="Book Antiqua"/>
          <w:lang w:val="es-ES_tradnl"/>
        </w:rPr>
        <w:t xml:space="preserve">DE </w:t>
      </w:r>
      <w:r w:rsidRPr="002B0A46">
        <w:rPr>
          <w:rFonts w:ascii="Book Antiqua" w:hAnsi="Book Antiqua"/>
          <w:lang w:val="es-ES_tradnl"/>
        </w:rPr>
        <w:t>E</w:t>
      </w:r>
      <w:r w:rsidR="00B439AE" w:rsidRPr="002B0A46">
        <w:rPr>
          <w:rFonts w:ascii="Book Antiqua" w:hAnsi="Book Antiqua"/>
          <w:lang w:val="es-ES_tradnl"/>
        </w:rPr>
        <w:t>NERO</w:t>
      </w:r>
      <w:r w:rsidR="007223FC" w:rsidRPr="002B0A46">
        <w:rPr>
          <w:rFonts w:ascii="Book Antiqua" w:hAnsi="Book Antiqua"/>
          <w:lang w:val="es-ES_tradnl"/>
        </w:rPr>
        <w:t xml:space="preserve"> DE 202</w:t>
      </w:r>
      <w:r w:rsidR="00B439AE" w:rsidRPr="002B0A46">
        <w:rPr>
          <w:rFonts w:ascii="Book Antiqua" w:hAnsi="Book Antiqua"/>
          <w:lang w:val="es-ES_tradnl"/>
        </w:rPr>
        <w:t>6</w:t>
      </w:r>
    </w:p>
    <w:p w14:paraId="21F5BBE3" w14:textId="77777777" w:rsidR="001E0D88" w:rsidRPr="002B0A46" w:rsidRDefault="001E0D88" w:rsidP="00F65A56">
      <w:pPr>
        <w:jc w:val="center"/>
        <w:rPr>
          <w:rFonts w:ascii="Book Antiqua" w:hAnsi="Book Antiqua"/>
          <w:lang w:val="es-ES_tradnl"/>
        </w:rPr>
      </w:pPr>
    </w:p>
    <w:p w14:paraId="6DD7E46D" w14:textId="45058CD7" w:rsidR="007223FC" w:rsidRPr="002B0A46" w:rsidRDefault="007223FC" w:rsidP="00F65A56">
      <w:pPr>
        <w:jc w:val="center"/>
        <w:rPr>
          <w:rFonts w:ascii="Book Antiqua" w:hAnsi="Book Antiqua"/>
          <w:i/>
          <w:lang w:val="es-ES_tradnl"/>
        </w:rPr>
      </w:pPr>
      <w:r w:rsidRPr="002B0A46">
        <w:rPr>
          <w:rFonts w:ascii="Book Antiqua" w:hAnsi="Book Antiqua"/>
          <w:lang w:val="es-ES_tradnl"/>
        </w:rPr>
        <w:t xml:space="preserve">Presentada por </w:t>
      </w:r>
      <w:r w:rsidR="008629FB" w:rsidRPr="002B0A46">
        <w:rPr>
          <w:rFonts w:ascii="Book Antiqua" w:hAnsi="Book Antiqua"/>
          <w:lang w:val="es-ES_tradnl"/>
        </w:rPr>
        <w:t>la</w:t>
      </w:r>
      <w:r w:rsidRPr="002B0A46">
        <w:rPr>
          <w:rFonts w:ascii="Book Antiqua" w:hAnsi="Book Antiqua"/>
          <w:lang w:val="es-ES_tradnl"/>
        </w:rPr>
        <w:t xml:space="preserve"> representante </w:t>
      </w:r>
      <w:r w:rsidR="008629FB" w:rsidRPr="002B0A46">
        <w:rPr>
          <w:rFonts w:ascii="Book Antiqua" w:hAnsi="Book Antiqua"/>
          <w:i/>
          <w:lang w:val="es-ES_tradnl"/>
        </w:rPr>
        <w:t>Gutiérrez Colón</w:t>
      </w:r>
    </w:p>
    <w:p w14:paraId="6B41298E" w14:textId="77777777" w:rsidR="001E0D88" w:rsidRPr="002B0A46" w:rsidRDefault="001E0D88" w:rsidP="00F65A56">
      <w:pPr>
        <w:jc w:val="center"/>
        <w:rPr>
          <w:rFonts w:ascii="Book Antiqua" w:hAnsi="Book Antiqua"/>
          <w:lang w:val="es-ES_tradnl"/>
        </w:rPr>
      </w:pPr>
    </w:p>
    <w:p w14:paraId="0E632D40" w14:textId="3F44C9EC" w:rsidR="007223FC" w:rsidRPr="002B0A46" w:rsidRDefault="00F65A56" w:rsidP="00F65A56">
      <w:pPr>
        <w:jc w:val="center"/>
        <w:rPr>
          <w:rFonts w:ascii="Book Antiqua" w:hAnsi="Book Antiqua"/>
          <w:lang w:val="es-ES_tradnl"/>
        </w:rPr>
      </w:pPr>
      <w:r w:rsidRPr="002B0A46">
        <w:rPr>
          <w:rFonts w:ascii="Book Antiqua" w:hAnsi="Book Antiqua"/>
          <w:lang w:val="es-ES_tradnl"/>
        </w:rPr>
        <w:t xml:space="preserve">Referida a la Comisión de Asuntos Internos </w:t>
      </w:r>
      <w:r w:rsidR="007223FC" w:rsidRPr="002B0A46">
        <w:rPr>
          <w:rFonts w:ascii="Book Antiqua" w:hAnsi="Book Antiqua"/>
          <w:lang w:val="es-ES_tradnl"/>
        </w:rPr>
        <w:t xml:space="preserve"> </w:t>
      </w:r>
    </w:p>
    <w:p w14:paraId="0DCBA946" w14:textId="77777777" w:rsidR="007223FC" w:rsidRPr="002B0A46" w:rsidRDefault="007223FC" w:rsidP="00F65A56">
      <w:pPr>
        <w:jc w:val="both"/>
        <w:rPr>
          <w:rFonts w:ascii="Book Antiqua" w:hAnsi="Book Antiqua"/>
          <w:lang w:val="es-ES_tradnl"/>
        </w:rPr>
      </w:pPr>
    </w:p>
    <w:p w14:paraId="59299EAC" w14:textId="77777777" w:rsidR="007223FC" w:rsidRPr="002B0A46" w:rsidRDefault="007223FC" w:rsidP="00F65A56">
      <w:pPr>
        <w:jc w:val="center"/>
        <w:rPr>
          <w:rFonts w:ascii="Book Antiqua" w:hAnsi="Book Antiqua"/>
          <w:b/>
          <w:sz w:val="28"/>
          <w:lang w:val="es-ES_tradnl"/>
        </w:rPr>
      </w:pPr>
      <w:r w:rsidRPr="002B0A46">
        <w:rPr>
          <w:rFonts w:ascii="Book Antiqua" w:hAnsi="Book Antiqua"/>
          <w:b/>
          <w:sz w:val="28"/>
          <w:lang w:val="es-ES_tradnl"/>
        </w:rPr>
        <w:t>RESOLUCIÓN</w:t>
      </w:r>
    </w:p>
    <w:p w14:paraId="2CB907D3" w14:textId="77777777" w:rsidR="007223FC" w:rsidRPr="002B0A46" w:rsidRDefault="007223FC" w:rsidP="00F65A56">
      <w:pPr>
        <w:jc w:val="both"/>
        <w:rPr>
          <w:rFonts w:ascii="Book Antiqua" w:hAnsi="Book Antiqua"/>
          <w:lang w:val="es-ES_tradnl"/>
        </w:rPr>
      </w:pPr>
    </w:p>
    <w:p w14:paraId="04714DE2" w14:textId="6C654011" w:rsidR="0026787F" w:rsidRPr="002B0A46" w:rsidRDefault="007223FC" w:rsidP="00AF75AE">
      <w:pPr>
        <w:ind w:left="720" w:hanging="720"/>
        <w:jc w:val="both"/>
        <w:rPr>
          <w:rFonts w:ascii="Book Antiqua" w:hAnsi="Book Antiqua"/>
          <w:i/>
          <w:strike/>
          <w:u w:val="single"/>
          <w:lang w:val="es-ES_tradnl"/>
        </w:rPr>
      </w:pPr>
      <w:r w:rsidRPr="002B0A46">
        <w:rPr>
          <w:rFonts w:ascii="Book Antiqua" w:hAnsi="Book Antiqua"/>
          <w:lang w:val="es-ES_tradnl"/>
        </w:rPr>
        <w:t xml:space="preserve">Para </w:t>
      </w:r>
      <w:r w:rsidR="00222A31" w:rsidRPr="002B0A46">
        <w:rPr>
          <w:rFonts w:ascii="Book Antiqua" w:hAnsi="Book Antiqua"/>
          <w:lang w:val="es-ES_tradnl"/>
        </w:rPr>
        <w:t>enmendar la Sección 3 de la Resolución de la Cámara 146,</w:t>
      </w:r>
      <w:r w:rsidR="00193464" w:rsidRPr="002B0A46">
        <w:rPr>
          <w:rFonts w:ascii="Book Antiqua" w:hAnsi="Book Antiqua"/>
          <w:lang w:val="es-ES_tradnl"/>
        </w:rPr>
        <w:t xml:space="preserve"> </w:t>
      </w:r>
      <w:r w:rsidR="00193464" w:rsidRPr="002B0A46">
        <w:rPr>
          <w:rFonts w:ascii="Book Antiqua" w:hAnsi="Book Antiqua"/>
          <w:i/>
          <w:szCs w:val="24"/>
          <w:u w:val="single"/>
          <w:lang w:val="es-ES_tradnl"/>
        </w:rPr>
        <w:t>aprobada el</w:t>
      </w:r>
      <w:r w:rsidR="00AF75AE" w:rsidRPr="002B0A46">
        <w:rPr>
          <w:rFonts w:ascii="Book Antiqua" w:hAnsi="Book Antiqua"/>
          <w:i/>
          <w:szCs w:val="24"/>
          <w:u w:val="single"/>
          <w:lang w:val="es-ES_tradnl"/>
        </w:rPr>
        <w:t xml:space="preserve"> día</w:t>
      </w:r>
      <w:r w:rsidR="00193464" w:rsidRPr="002B0A46">
        <w:rPr>
          <w:rFonts w:ascii="Book Antiqua" w:hAnsi="Book Antiqua"/>
          <w:i/>
          <w:szCs w:val="24"/>
          <w:u w:val="single"/>
          <w:lang w:val="es-ES_tradnl"/>
        </w:rPr>
        <w:t xml:space="preserve"> 4 de marzo de 2025</w:t>
      </w:r>
      <w:r w:rsidR="00222A31" w:rsidRPr="002B0A46">
        <w:rPr>
          <w:rFonts w:ascii="Book Antiqua" w:hAnsi="Book Antiqua"/>
          <w:lang w:val="es-ES_tradnl"/>
        </w:rPr>
        <w:t xml:space="preserve"> </w:t>
      </w:r>
      <w:r w:rsidR="00222A31" w:rsidRPr="002B0A46">
        <w:rPr>
          <w:rFonts w:ascii="Book Antiqua" w:hAnsi="Book Antiqua"/>
          <w:strike/>
          <w:lang w:val="es-ES_tradnl"/>
        </w:rPr>
        <w:t>con el propósito de aumentar</w:t>
      </w:r>
      <w:r w:rsidR="00222A31" w:rsidRPr="002B0A46">
        <w:rPr>
          <w:rFonts w:ascii="Book Antiqua" w:hAnsi="Book Antiqua"/>
          <w:lang w:val="es-ES_tradnl"/>
        </w:rPr>
        <w:t xml:space="preserve"> </w:t>
      </w:r>
      <w:r w:rsidR="00193464" w:rsidRPr="002B0A46">
        <w:rPr>
          <w:rFonts w:ascii="Book Antiqua" w:hAnsi="Book Antiqua" w:cs="Book Antiqua"/>
          <w:i/>
          <w:color w:val="000000"/>
          <w:szCs w:val="24"/>
          <w:u w:val="single"/>
          <w:lang w:val="es-ES_tradnl"/>
        </w:rPr>
        <w:t>a los fines de extender</w:t>
      </w:r>
      <w:r w:rsidR="00193464" w:rsidRPr="002B0A46">
        <w:rPr>
          <w:rFonts w:ascii="Book Antiqua" w:hAnsi="Book Antiqua"/>
          <w:u w:val="single"/>
          <w:lang w:val="es-ES_tradnl"/>
        </w:rPr>
        <w:t xml:space="preserve"> </w:t>
      </w:r>
      <w:r w:rsidR="00193464" w:rsidRPr="002B0A46">
        <w:rPr>
          <w:rFonts w:ascii="Book Antiqua" w:hAnsi="Book Antiqua" w:cs="Book Antiqua"/>
          <w:i/>
          <w:color w:val="000000"/>
          <w:szCs w:val="24"/>
          <w:u w:val="single"/>
          <w:lang w:val="es-ES_tradnl"/>
        </w:rPr>
        <w:t>hasta el final de la Vigésima Asamblea Legislativa,</w:t>
      </w:r>
      <w:r w:rsidR="00193464" w:rsidRPr="002B0A46">
        <w:rPr>
          <w:rFonts w:ascii="Book Antiqua" w:hAnsi="Book Antiqua"/>
          <w:lang w:val="es-ES_tradnl"/>
        </w:rPr>
        <w:t xml:space="preserve"> </w:t>
      </w:r>
      <w:r w:rsidR="00222A31" w:rsidRPr="002B0A46">
        <w:rPr>
          <w:rFonts w:ascii="Book Antiqua" w:hAnsi="Book Antiqua"/>
          <w:lang w:val="es-ES_tradnl"/>
        </w:rPr>
        <w:t>el término para que la Comisión</w:t>
      </w:r>
      <w:r w:rsidR="00193464" w:rsidRPr="002B0A46">
        <w:rPr>
          <w:rFonts w:ascii="Book Antiqua" w:hAnsi="Book Antiqua"/>
          <w:lang w:val="es-ES_tradnl"/>
        </w:rPr>
        <w:t xml:space="preserve"> </w:t>
      </w:r>
      <w:r w:rsidR="001C69F9" w:rsidRPr="002B0A46">
        <w:rPr>
          <w:rFonts w:ascii="Book Antiqua" w:hAnsi="Book Antiqua"/>
          <w:i/>
          <w:u w:val="single"/>
          <w:lang w:val="es-ES_tradnl"/>
        </w:rPr>
        <w:t>del Trabajo y Asuntos Laborales</w:t>
      </w:r>
      <w:r w:rsidR="00193464" w:rsidRPr="002B0A46">
        <w:rPr>
          <w:rFonts w:ascii="Book Antiqua" w:hAnsi="Book Antiqua"/>
          <w:i/>
          <w:u w:val="single"/>
          <w:lang w:val="es-ES_tradnl"/>
        </w:rPr>
        <w:t xml:space="preserve"> d</w:t>
      </w:r>
      <w:r w:rsidR="00193464" w:rsidRPr="002B0A46">
        <w:rPr>
          <w:rFonts w:ascii="Book Antiqua" w:hAnsi="Book Antiqua" w:cs="Book Antiqua"/>
          <w:i/>
          <w:color w:val="000000"/>
          <w:szCs w:val="24"/>
          <w:u w:val="single"/>
          <w:lang w:val="es-ES_tradnl"/>
        </w:rPr>
        <w:t>e la Cámara de Representantes de Puerto Rico</w:t>
      </w:r>
      <w:r w:rsidR="00193464" w:rsidRPr="002B0A46">
        <w:rPr>
          <w:rFonts w:ascii="Book Antiqua" w:hAnsi="Book Antiqua"/>
          <w:lang w:val="es-ES_tradnl"/>
        </w:rPr>
        <w:t xml:space="preserve"> </w:t>
      </w:r>
      <w:r w:rsidR="00222A31" w:rsidRPr="002B0A46">
        <w:rPr>
          <w:rFonts w:ascii="Book Antiqua" w:hAnsi="Book Antiqua"/>
          <w:lang w:val="es-ES_tradnl"/>
        </w:rPr>
        <w:t xml:space="preserve">rinda </w:t>
      </w:r>
      <w:r w:rsidR="00222A31" w:rsidRPr="002B0A46">
        <w:rPr>
          <w:rFonts w:ascii="Book Antiqua" w:hAnsi="Book Antiqua"/>
          <w:strike/>
          <w:lang w:val="es-ES_tradnl"/>
        </w:rPr>
        <w:t>un</w:t>
      </w:r>
      <w:r w:rsidR="00222A31" w:rsidRPr="002B0A46">
        <w:rPr>
          <w:rFonts w:ascii="Book Antiqua" w:hAnsi="Book Antiqua"/>
          <w:lang w:val="es-ES_tradnl"/>
        </w:rPr>
        <w:t xml:space="preserve"> </w:t>
      </w:r>
      <w:r w:rsidR="00193464" w:rsidRPr="002B0A46">
        <w:rPr>
          <w:rFonts w:ascii="Book Antiqua" w:hAnsi="Book Antiqua"/>
          <w:i/>
          <w:u w:val="single"/>
          <w:lang w:val="es-ES_tradnl"/>
        </w:rPr>
        <w:t>su</w:t>
      </w:r>
      <w:r w:rsidR="00193464" w:rsidRPr="002B0A46">
        <w:rPr>
          <w:rFonts w:ascii="Book Antiqua" w:hAnsi="Book Antiqua"/>
          <w:lang w:val="es-ES_tradnl"/>
        </w:rPr>
        <w:t xml:space="preserve"> </w:t>
      </w:r>
      <w:r w:rsidR="00222A31" w:rsidRPr="002B0A46">
        <w:rPr>
          <w:rFonts w:ascii="Book Antiqua" w:hAnsi="Book Antiqua"/>
          <w:lang w:val="es-ES_tradnl"/>
        </w:rPr>
        <w:t xml:space="preserve">informe con </w:t>
      </w:r>
      <w:r w:rsidR="00222A31" w:rsidRPr="002B0A46">
        <w:rPr>
          <w:rFonts w:ascii="Book Antiqua" w:hAnsi="Book Antiqua"/>
          <w:strike/>
          <w:lang w:val="es-ES_tradnl"/>
        </w:rPr>
        <w:t>sus hallazgos, conclusiones y recomendaciones.</w:t>
      </w:r>
      <w:r w:rsidR="00E67104" w:rsidRPr="002B0A46">
        <w:rPr>
          <w:rFonts w:ascii="Book Antiqua" w:hAnsi="Book Antiqua"/>
          <w:lang w:val="es-ES_tradnl"/>
        </w:rPr>
        <w:t xml:space="preserve"> </w:t>
      </w:r>
      <w:r w:rsidR="00193464" w:rsidRPr="002B0A46">
        <w:rPr>
          <w:rFonts w:ascii="Book Antiqua" w:hAnsi="Book Antiqua"/>
          <w:i/>
          <w:u w:val="single"/>
          <w:lang w:val="es-ES_tradnl"/>
        </w:rPr>
        <w:t>respecto a la medida</w:t>
      </w:r>
      <w:r w:rsidR="00AF75AE" w:rsidRPr="002B0A46">
        <w:rPr>
          <w:rFonts w:ascii="Book Antiqua" w:hAnsi="Book Antiqua"/>
          <w:i/>
          <w:u w:val="single"/>
          <w:lang w:val="es-ES_tradnl"/>
        </w:rPr>
        <w:t>.</w:t>
      </w:r>
    </w:p>
    <w:p w14:paraId="7309ED66" w14:textId="77777777" w:rsidR="00ED1E2F" w:rsidRPr="002B0A46" w:rsidRDefault="00ED1E2F" w:rsidP="00AF75AE">
      <w:pPr>
        <w:jc w:val="both"/>
        <w:rPr>
          <w:rFonts w:ascii="Book Antiqua" w:hAnsi="Book Antiqua"/>
          <w:lang w:val="es-ES_tradnl"/>
        </w:rPr>
      </w:pPr>
    </w:p>
    <w:p w14:paraId="013310DC" w14:textId="68895503" w:rsidR="007223FC" w:rsidRPr="002B0A46" w:rsidRDefault="007223FC" w:rsidP="00F65A56">
      <w:pPr>
        <w:ind w:firstLine="360"/>
        <w:jc w:val="center"/>
        <w:rPr>
          <w:rFonts w:ascii="Book Antiqua" w:hAnsi="Book Antiqua"/>
          <w:lang w:val="es-ES_tradnl"/>
        </w:rPr>
      </w:pPr>
      <w:r w:rsidRPr="002B0A46">
        <w:rPr>
          <w:rFonts w:ascii="Book Antiqua" w:hAnsi="Book Antiqua"/>
          <w:lang w:val="es-ES_tradnl"/>
        </w:rPr>
        <w:t>EXPOSICIÓN DE MOTIVOS</w:t>
      </w:r>
    </w:p>
    <w:p w14:paraId="238AFEB8" w14:textId="77777777" w:rsidR="00AF75AE" w:rsidRPr="002B0A46" w:rsidRDefault="00AF75AE" w:rsidP="00F65A56">
      <w:pPr>
        <w:ind w:firstLine="360"/>
        <w:jc w:val="center"/>
        <w:rPr>
          <w:rFonts w:ascii="Book Antiqua" w:hAnsi="Book Antiqua"/>
          <w:lang w:val="es-ES_tradnl"/>
        </w:rPr>
      </w:pPr>
    </w:p>
    <w:p w14:paraId="0473593B" w14:textId="77777777" w:rsidR="00745017" w:rsidRPr="002B0A46" w:rsidRDefault="00745017" w:rsidP="00745017">
      <w:pPr>
        <w:ind w:firstLine="360"/>
        <w:jc w:val="both"/>
        <w:rPr>
          <w:rFonts w:ascii="Book Antiqua" w:hAnsi="Book Antiqua"/>
          <w:i/>
          <w:u w:val="single"/>
          <w:lang w:val="es-ES_tradnl"/>
        </w:rPr>
      </w:pPr>
      <w:r w:rsidRPr="002B0A46">
        <w:rPr>
          <w:rFonts w:ascii="Book Antiqua" w:hAnsi="Book Antiqua"/>
          <w:i/>
          <w:u w:val="single"/>
          <w:lang w:val="es-ES_tradnl"/>
        </w:rPr>
        <w:t xml:space="preserve">Mediante la R. de la C. 146 se ordenó a la Comisión del Trabajo y Asuntos Laborales de la Cámara de Representantes de Puerto Rico realizar una investigación exhaustiva sobre las razones que llevan a múltiples patronos a solicitar al Departamento del Trabajo y Recursos Humanos, de manera consecutiva o recurrente, la exoneración del pago del bono de Navidad, conforme a la Ley Núm. 148 de 30 de junio de 1969, según enmendada. </w:t>
      </w:r>
    </w:p>
    <w:p w14:paraId="29412F24" w14:textId="77777777" w:rsidR="00745017" w:rsidRPr="002B0A46" w:rsidRDefault="00745017" w:rsidP="00745017">
      <w:pPr>
        <w:ind w:firstLine="360"/>
        <w:jc w:val="both"/>
        <w:rPr>
          <w:rFonts w:ascii="Book Antiqua" w:hAnsi="Book Antiqua"/>
          <w:i/>
          <w:u w:val="single"/>
          <w:lang w:val="es-ES_tradnl"/>
        </w:rPr>
      </w:pPr>
    </w:p>
    <w:p w14:paraId="34CA280A" w14:textId="77777777" w:rsidR="00745017" w:rsidRPr="002B0A46" w:rsidRDefault="00745017" w:rsidP="00745017">
      <w:pPr>
        <w:ind w:firstLine="360"/>
        <w:jc w:val="both"/>
        <w:rPr>
          <w:rFonts w:ascii="Book Antiqua" w:hAnsi="Book Antiqua"/>
          <w:i/>
          <w:u w:val="single"/>
          <w:lang w:val="es-ES_tradnl"/>
        </w:rPr>
      </w:pPr>
      <w:r w:rsidRPr="002B0A46">
        <w:rPr>
          <w:rFonts w:ascii="Book Antiqua" w:hAnsi="Book Antiqua"/>
          <w:i/>
          <w:u w:val="single"/>
          <w:lang w:val="es-ES_tradnl"/>
        </w:rPr>
        <w:t xml:space="preserve">La Comisión del Trabajo y Asuntos Laborales ha realizado gestiones pertinentes a esta investigación, incluyendo el inicio del acopio y evaluación de información necesaria para examinar el trámite de exoneración, los criterios utilizados por la agencia, el impacto sobre los empleados afectados, y las tendencias relacionadas a dichas solicitudes. </w:t>
      </w:r>
    </w:p>
    <w:p w14:paraId="44BA35AB" w14:textId="77777777" w:rsidR="00745017" w:rsidRPr="002B0A46" w:rsidRDefault="00745017" w:rsidP="00745017">
      <w:pPr>
        <w:ind w:firstLine="360"/>
        <w:jc w:val="both"/>
        <w:rPr>
          <w:rFonts w:ascii="Book Antiqua" w:hAnsi="Book Antiqua"/>
          <w:i/>
          <w:u w:val="single"/>
          <w:lang w:val="es-ES_tradnl"/>
        </w:rPr>
      </w:pPr>
    </w:p>
    <w:p w14:paraId="18CD07A7" w14:textId="77777777" w:rsidR="00745017" w:rsidRPr="002B0A46" w:rsidRDefault="00745017" w:rsidP="00745017">
      <w:pPr>
        <w:ind w:firstLine="360"/>
        <w:jc w:val="both"/>
        <w:rPr>
          <w:rFonts w:ascii="Book Antiqua" w:hAnsi="Book Antiqua"/>
          <w:i/>
          <w:u w:val="single"/>
          <w:lang w:val="es-ES_tradnl"/>
        </w:rPr>
      </w:pPr>
      <w:r w:rsidRPr="002B0A46">
        <w:rPr>
          <w:rFonts w:ascii="Book Antiqua" w:hAnsi="Book Antiqua"/>
          <w:i/>
          <w:u w:val="single"/>
          <w:lang w:val="es-ES_tradnl"/>
        </w:rPr>
        <w:t xml:space="preserve">No obstante, la amplitud de los asuntos sujetos a investigación y la naturaleza del análisis requerido hacen necesario contar con tiempo adicional para poder atender adecuadamente la investigación ordenada. Con el propósito de viabilizar que la Comisión cuente con el tiempo necesario para realizar y culminar dicha investigación, este Cuerpo Legislativo estima meritorio </w:t>
      </w:r>
      <w:r w:rsidRPr="002B0A46">
        <w:rPr>
          <w:rFonts w:ascii="Book Antiqua" w:hAnsi="Book Antiqua"/>
          <w:bCs/>
          <w:i/>
          <w:u w:val="single"/>
          <w:lang w:val="es-ES_tradnl"/>
        </w:rPr>
        <w:t>extender el término provisto originalmente</w:t>
      </w:r>
      <w:r w:rsidRPr="002B0A46">
        <w:rPr>
          <w:rFonts w:ascii="Book Antiqua" w:hAnsi="Book Antiqua"/>
          <w:i/>
          <w:u w:val="single"/>
          <w:lang w:val="es-ES_tradnl"/>
        </w:rPr>
        <w:t xml:space="preserve"> y disponer </w:t>
      </w:r>
      <w:r w:rsidRPr="002B0A46">
        <w:rPr>
          <w:rFonts w:ascii="Book Antiqua" w:hAnsi="Book Antiqua"/>
          <w:bCs/>
          <w:i/>
          <w:u w:val="single"/>
          <w:lang w:val="es-ES_tradnl"/>
        </w:rPr>
        <w:t>un término adicional de ciento ochenta (180) días</w:t>
      </w:r>
      <w:r w:rsidRPr="002B0A46">
        <w:rPr>
          <w:rFonts w:ascii="Book Antiqua" w:hAnsi="Book Antiqua"/>
          <w:i/>
          <w:u w:val="single"/>
          <w:lang w:val="es-ES_tradnl"/>
        </w:rPr>
        <w:t xml:space="preserve"> para rendir el informe correspondiente.</w:t>
      </w:r>
    </w:p>
    <w:p w14:paraId="0D6C7C2D" w14:textId="178E3BCF" w:rsidR="007F03E4" w:rsidRPr="002B0A46" w:rsidRDefault="007F03E4" w:rsidP="00F65A56">
      <w:pPr>
        <w:jc w:val="both"/>
        <w:rPr>
          <w:rFonts w:ascii="Book Antiqua" w:hAnsi="Book Antiqua"/>
          <w:lang w:val="es-ES_tradnl"/>
        </w:rPr>
      </w:pPr>
    </w:p>
    <w:p w14:paraId="6402879F" w14:textId="77777777" w:rsidR="007223FC" w:rsidRPr="002B0A46" w:rsidRDefault="007223FC" w:rsidP="00F65A56">
      <w:pPr>
        <w:spacing w:line="480" w:lineRule="auto"/>
        <w:rPr>
          <w:rFonts w:ascii="Book Antiqua" w:hAnsi="Book Antiqua"/>
          <w:i/>
          <w:lang w:val="es-ES_tradnl"/>
        </w:rPr>
      </w:pPr>
      <w:r w:rsidRPr="002B0A46">
        <w:rPr>
          <w:rFonts w:ascii="Book Antiqua" w:hAnsi="Book Antiqua"/>
          <w:i/>
          <w:lang w:val="es-ES_tradnl"/>
        </w:rPr>
        <w:t>RESUÉLVESE POR LA CÁMARA DE REPRESENTANTES DE PUERTO RICO:</w:t>
      </w:r>
    </w:p>
    <w:p w14:paraId="5019BC59" w14:textId="77777777" w:rsidR="007223FC" w:rsidRPr="002B0A46" w:rsidRDefault="007223FC" w:rsidP="007223FC">
      <w:pPr>
        <w:spacing w:line="480" w:lineRule="auto"/>
        <w:jc w:val="both"/>
        <w:rPr>
          <w:rFonts w:ascii="Book Antiqua" w:hAnsi="Book Antiqua"/>
          <w:lang w:val="es-ES_tradnl"/>
        </w:rPr>
        <w:sectPr w:rsidR="007223FC" w:rsidRPr="002B0A46">
          <w:headerReference w:type="default" r:id="rId8"/>
          <w:headerReference w:type="first" r:id="rId9"/>
          <w:type w:val="continuous"/>
          <w:pgSz w:w="12240" w:h="15840" w:code="1"/>
          <w:pgMar w:top="1440" w:right="1440" w:bottom="1440" w:left="1440" w:header="720" w:footer="720" w:gutter="0"/>
          <w:cols w:space="720"/>
          <w:titlePg/>
        </w:sectPr>
      </w:pPr>
    </w:p>
    <w:p w14:paraId="57668E7F" w14:textId="05DED7F8" w:rsidR="00222A31" w:rsidRPr="002B0A46" w:rsidRDefault="00AD086A" w:rsidP="00781769">
      <w:pPr>
        <w:spacing w:line="480" w:lineRule="auto"/>
        <w:ind w:firstLine="720"/>
        <w:jc w:val="both"/>
        <w:rPr>
          <w:rFonts w:ascii="Book Antiqua" w:hAnsi="Book Antiqua"/>
          <w:lang w:val="es-ES_tradnl"/>
        </w:rPr>
      </w:pPr>
      <w:r w:rsidRPr="002B0A46">
        <w:rPr>
          <w:rFonts w:ascii="Book Antiqua" w:hAnsi="Book Antiqua"/>
          <w:lang w:val="es-ES_tradnl"/>
        </w:rPr>
        <w:t>Sección 1.</w:t>
      </w:r>
      <w:r w:rsidR="00222A31" w:rsidRPr="002B0A46">
        <w:rPr>
          <w:rFonts w:ascii="Book Antiqua" w:hAnsi="Book Antiqua"/>
          <w:lang w:val="es-ES_tradnl"/>
        </w:rPr>
        <w:t xml:space="preserve"> – Se enmienda la Sección 3 de la Resolución de la Cámara 146, para que lea como sigue:</w:t>
      </w:r>
    </w:p>
    <w:p w14:paraId="509E0E40" w14:textId="62508EB7" w:rsidR="001C69F9" w:rsidRPr="002B0A46" w:rsidRDefault="00222A31" w:rsidP="001C69F9">
      <w:pPr>
        <w:spacing w:line="480" w:lineRule="auto"/>
        <w:ind w:left="720" w:firstLine="720"/>
        <w:jc w:val="both"/>
        <w:rPr>
          <w:rFonts w:ascii="Book Antiqua" w:hAnsi="Book Antiqua"/>
          <w:lang w:val="es-ES_tradnl"/>
        </w:rPr>
      </w:pPr>
      <w:r w:rsidRPr="002B0A46">
        <w:rPr>
          <w:rFonts w:ascii="Book Antiqua" w:hAnsi="Book Antiqua"/>
          <w:lang w:val="es-ES_tradnl"/>
        </w:rPr>
        <w:t>“</w:t>
      </w:r>
      <w:r w:rsidR="00890C1A" w:rsidRPr="002B0A46">
        <w:rPr>
          <w:rFonts w:ascii="Book Antiqua" w:hAnsi="Book Antiqua"/>
          <w:lang w:val="es-ES_tradnl"/>
        </w:rPr>
        <w:t xml:space="preserve">Sección </w:t>
      </w:r>
      <w:r w:rsidR="00781769" w:rsidRPr="002B0A46">
        <w:rPr>
          <w:rFonts w:ascii="Book Antiqua" w:hAnsi="Book Antiqua"/>
          <w:lang w:val="es-ES_tradnl"/>
        </w:rPr>
        <w:t>3</w:t>
      </w:r>
      <w:r w:rsidR="00890C1A" w:rsidRPr="002B0A46">
        <w:rPr>
          <w:rFonts w:ascii="Book Antiqua" w:hAnsi="Book Antiqua"/>
          <w:lang w:val="es-ES_tradnl"/>
        </w:rPr>
        <w:t>.</w:t>
      </w:r>
      <w:r w:rsidR="00781769" w:rsidRPr="002B0A46">
        <w:rPr>
          <w:rFonts w:ascii="Book Antiqua" w:hAnsi="Book Antiqua"/>
          <w:lang w:val="es-ES_tradnl"/>
        </w:rPr>
        <w:t xml:space="preserve"> -</w:t>
      </w:r>
      <w:r w:rsidR="00890C1A" w:rsidRPr="002B0A46">
        <w:rPr>
          <w:rFonts w:ascii="Book Antiqua" w:hAnsi="Book Antiqua"/>
          <w:lang w:val="es-ES_tradnl"/>
        </w:rPr>
        <w:t xml:space="preserve"> </w:t>
      </w:r>
      <w:r w:rsidRPr="002B0A46">
        <w:rPr>
          <w:rFonts w:ascii="Book Antiqua" w:hAnsi="Book Antiqua"/>
          <w:lang w:val="es-ES_tradnl"/>
        </w:rPr>
        <w:t xml:space="preserve">La Comisión rendirá un informe con sus hallazgos, conclusiones y recomendaciones </w:t>
      </w:r>
      <w:r w:rsidRPr="002B0A46">
        <w:rPr>
          <w:rFonts w:ascii="Book Antiqua" w:hAnsi="Book Antiqua"/>
          <w:b/>
          <w:bCs/>
          <w:lang w:val="es-ES_tradnl"/>
        </w:rPr>
        <w:t>[dentro de un término no mayor de ciento ochenta (180) días, a partir de la aprobación de esta Resolución]</w:t>
      </w:r>
      <w:r w:rsidRPr="002B0A46">
        <w:rPr>
          <w:rFonts w:ascii="Book Antiqua" w:hAnsi="Book Antiqua"/>
          <w:lang w:val="es-ES_tradnl"/>
        </w:rPr>
        <w:t xml:space="preserve"> </w:t>
      </w:r>
      <w:r w:rsidRPr="002B0A46">
        <w:rPr>
          <w:rFonts w:ascii="Book Antiqua" w:hAnsi="Book Antiqua"/>
          <w:i/>
          <w:iCs/>
          <w:strike/>
          <w:lang w:val="es-ES_tradnl"/>
        </w:rPr>
        <w:t>antes de finalizada la séptima sesión ordinaria de la Vigésima Asamblea Legislativa</w:t>
      </w:r>
      <w:r w:rsidRPr="002B0A46">
        <w:rPr>
          <w:rFonts w:ascii="Book Antiqua" w:hAnsi="Book Antiqua"/>
          <w:strike/>
          <w:lang w:val="es-ES_tradnl"/>
        </w:rPr>
        <w:t>.”</w:t>
      </w:r>
      <w:r w:rsidR="00E67104" w:rsidRPr="002B0A46">
        <w:rPr>
          <w:rFonts w:ascii="Book Antiqua" w:hAnsi="Book Antiqua"/>
          <w:lang w:val="es-ES_tradnl"/>
        </w:rPr>
        <w:t xml:space="preserve"> </w:t>
      </w:r>
      <w:r w:rsidR="001C69F9" w:rsidRPr="002B0A46">
        <w:rPr>
          <w:rFonts w:ascii="Book Antiqua" w:hAnsi="Book Antiqua"/>
          <w:i/>
          <w:u w:val="single"/>
          <w:lang w:val="es-ES_tradnl"/>
        </w:rPr>
        <w:t xml:space="preserve">a la Cámara de Representantes de Puerto Rico los informes parciales que estime necesarios y convenientes en los que incluyan sus hallazgos, conclusiones y recomendaciones; asimismo, someterá un informe final, antes de que finalice la Vigésima Asamblea Legislativa.” </w:t>
      </w:r>
    </w:p>
    <w:p w14:paraId="6A8E3044" w14:textId="03B308CA" w:rsidR="00890C1A" w:rsidRPr="002B0A46" w:rsidRDefault="00890C1A" w:rsidP="00781769">
      <w:pPr>
        <w:spacing w:line="480" w:lineRule="auto"/>
        <w:ind w:firstLine="720"/>
        <w:jc w:val="both"/>
        <w:rPr>
          <w:rFonts w:ascii="Book Antiqua" w:hAnsi="Book Antiqua"/>
          <w:lang w:val="es-ES_tradnl"/>
        </w:rPr>
      </w:pPr>
      <w:r w:rsidRPr="002B0A46">
        <w:rPr>
          <w:rFonts w:ascii="Book Antiqua" w:hAnsi="Book Antiqua"/>
          <w:lang w:val="es-ES_tradnl"/>
        </w:rPr>
        <w:t xml:space="preserve">Sección </w:t>
      </w:r>
      <w:r w:rsidR="00222A31" w:rsidRPr="002B0A46">
        <w:rPr>
          <w:rFonts w:ascii="Book Antiqua" w:hAnsi="Book Antiqua"/>
          <w:lang w:val="es-ES_tradnl"/>
        </w:rPr>
        <w:t>2</w:t>
      </w:r>
      <w:r w:rsidRPr="002B0A46">
        <w:rPr>
          <w:rFonts w:ascii="Book Antiqua" w:hAnsi="Book Antiqua"/>
          <w:lang w:val="es-ES_tradnl"/>
        </w:rPr>
        <w:t>.</w:t>
      </w:r>
      <w:r w:rsidR="00781769" w:rsidRPr="002B0A46">
        <w:rPr>
          <w:rFonts w:ascii="Book Antiqua" w:hAnsi="Book Antiqua"/>
          <w:lang w:val="es-ES_tradnl"/>
        </w:rPr>
        <w:t xml:space="preserve"> -</w:t>
      </w:r>
      <w:r w:rsidRPr="002B0A46">
        <w:rPr>
          <w:rFonts w:ascii="Book Antiqua" w:hAnsi="Book Antiqua"/>
          <w:lang w:val="es-ES_tradnl"/>
        </w:rPr>
        <w:t xml:space="preserve"> Esta Resolución </w:t>
      </w:r>
      <w:r w:rsidR="00781769" w:rsidRPr="002B0A46">
        <w:rPr>
          <w:rFonts w:ascii="Book Antiqua" w:hAnsi="Book Antiqua"/>
          <w:lang w:val="es-ES_tradnl"/>
        </w:rPr>
        <w:t>entrará en vigor</w:t>
      </w:r>
      <w:r w:rsidRPr="002B0A46">
        <w:rPr>
          <w:rFonts w:ascii="Book Antiqua" w:hAnsi="Book Antiqua"/>
          <w:lang w:val="es-ES_tradnl"/>
        </w:rPr>
        <w:t xml:space="preserve"> inmediatamente después de su aprobación.  </w:t>
      </w:r>
    </w:p>
    <w:sectPr w:rsidR="00890C1A" w:rsidRPr="002B0A46"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C6EF1" w14:textId="77777777" w:rsidR="00902BFD" w:rsidRDefault="00902BFD">
      <w:r>
        <w:separator/>
      </w:r>
    </w:p>
  </w:endnote>
  <w:endnote w:type="continuationSeparator" w:id="0">
    <w:p w14:paraId="37804C73" w14:textId="77777777" w:rsidR="00902BFD" w:rsidRDefault="00902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Arial"/>
    <w:panose1 w:val="020B0502040204020203"/>
    <w:charset w:val="00"/>
    <w:family w:val="swiss"/>
    <w:pitch w:val="variable"/>
    <w:sig w:usb0="E10022FF" w:usb1="C000E47F" w:usb2="00000029" w:usb3="00000000" w:csb0="000001DF" w:csb1="00000000"/>
  </w:font>
  <w:font w:name="Book Antiqua">
    <w:altName w:val="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9820C" w14:textId="77777777" w:rsidR="00902BFD" w:rsidRDefault="00902BFD">
      <w:r>
        <w:separator/>
      </w:r>
    </w:p>
  </w:footnote>
  <w:footnote w:type="continuationSeparator" w:id="0">
    <w:p w14:paraId="34FE6F9B" w14:textId="77777777" w:rsidR="00902BFD" w:rsidRDefault="00902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2B0A46" w:rsidRDefault="002B0A46">
    <w:pPr>
      <w:pStyle w:val="Header"/>
      <w:jc w:val="center"/>
    </w:pPr>
    <w:r>
      <w:rPr>
        <w:rStyle w:val="PageNumber"/>
      </w:rPr>
      <w:fldChar w:fldCharType="begin"/>
    </w:r>
    <w:r>
      <w:rPr>
        <w:rStyle w:val="PageNumber"/>
      </w:rPr>
      <w:instrText xml:space="preserve"> PAGE </w:instrText>
    </w:r>
    <w:r>
      <w:rPr>
        <w:rStyle w:val="PageNumber"/>
      </w:rPr>
      <w:fldChar w:fldCharType="separate"/>
    </w:r>
    <w:r w:rsidR="00577A8D">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8A39" w14:textId="2BE9CA24" w:rsidR="00577A8D" w:rsidRPr="00577A8D" w:rsidRDefault="00577A8D" w:rsidP="00577A8D">
    <w:pPr>
      <w:pStyle w:val="Header"/>
      <w:jc w:val="center"/>
      <w:rPr>
        <w:rFonts w:ascii="Book Antiqua" w:hAnsi="Book Antiqua"/>
        <w:lang w:val="es-ES_tradnl"/>
      </w:rPr>
    </w:pPr>
    <w:r>
      <w:rPr>
        <w:rFonts w:ascii="Book Antiqua" w:hAnsi="Book Antiqua"/>
      </w:rPr>
      <w:t>ENTIRILLADO ELECTR</w:t>
    </w:r>
    <w:r>
      <w:rPr>
        <w:rFonts w:ascii="Book Antiqua" w:hAnsi="Book Antiqua"/>
        <w:lang w:val="es-ES_tradnl"/>
      </w:rPr>
      <w:t>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73979234">
    <w:abstractNumId w:val="0"/>
  </w:num>
  <w:num w:numId="2" w16cid:durableId="678656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060A8"/>
    <w:rsid w:val="00020BBB"/>
    <w:rsid w:val="00030742"/>
    <w:rsid w:val="00046BB3"/>
    <w:rsid w:val="00056024"/>
    <w:rsid w:val="00095AE1"/>
    <w:rsid w:val="000A6B6C"/>
    <w:rsid w:val="000B0DBB"/>
    <w:rsid w:val="00111E71"/>
    <w:rsid w:val="00127C6A"/>
    <w:rsid w:val="001363FE"/>
    <w:rsid w:val="0014430B"/>
    <w:rsid w:val="00146460"/>
    <w:rsid w:val="00160CBC"/>
    <w:rsid w:val="0017132B"/>
    <w:rsid w:val="00193464"/>
    <w:rsid w:val="001A4F41"/>
    <w:rsid w:val="001C69F9"/>
    <w:rsid w:val="001E0D88"/>
    <w:rsid w:val="001F4CA3"/>
    <w:rsid w:val="001F612A"/>
    <w:rsid w:val="00203EFC"/>
    <w:rsid w:val="00211396"/>
    <w:rsid w:val="00222A31"/>
    <w:rsid w:val="00226AE6"/>
    <w:rsid w:val="00245B34"/>
    <w:rsid w:val="00246130"/>
    <w:rsid w:val="002502B0"/>
    <w:rsid w:val="00263355"/>
    <w:rsid w:val="0026787F"/>
    <w:rsid w:val="00273792"/>
    <w:rsid w:val="002B0A46"/>
    <w:rsid w:val="002B7EDC"/>
    <w:rsid w:val="002C3354"/>
    <w:rsid w:val="002D1566"/>
    <w:rsid w:val="002D4AC8"/>
    <w:rsid w:val="00305302"/>
    <w:rsid w:val="00305B2A"/>
    <w:rsid w:val="00320D78"/>
    <w:rsid w:val="003372CE"/>
    <w:rsid w:val="00380FE5"/>
    <w:rsid w:val="003924DD"/>
    <w:rsid w:val="00394FCB"/>
    <w:rsid w:val="003963F4"/>
    <w:rsid w:val="003B5254"/>
    <w:rsid w:val="003B580C"/>
    <w:rsid w:val="003B75A6"/>
    <w:rsid w:val="004061CA"/>
    <w:rsid w:val="00415689"/>
    <w:rsid w:val="004220A9"/>
    <w:rsid w:val="004440CB"/>
    <w:rsid w:val="004713D2"/>
    <w:rsid w:val="00473A4B"/>
    <w:rsid w:val="00487E1F"/>
    <w:rsid w:val="00495FE7"/>
    <w:rsid w:val="004B615E"/>
    <w:rsid w:val="004E1B57"/>
    <w:rsid w:val="00521639"/>
    <w:rsid w:val="00532BB7"/>
    <w:rsid w:val="005332E4"/>
    <w:rsid w:val="0053550C"/>
    <w:rsid w:val="00555018"/>
    <w:rsid w:val="00562781"/>
    <w:rsid w:val="005723DC"/>
    <w:rsid w:val="00576817"/>
    <w:rsid w:val="00577A8D"/>
    <w:rsid w:val="005924B5"/>
    <w:rsid w:val="005B69F5"/>
    <w:rsid w:val="005F25DA"/>
    <w:rsid w:val="005F4C0A"/>
    <w:rsid w:val="006210DC"/>
    <w:rsid w:val="00622CED"/>
    <w:rsid w:val="0064349D"/>
    <w:rsid w:val="00653EED"/>
    <w:rsid w:val="00656763"/>
    <w:rsid w:val="00663205"/>
    <w:rsid w:val="00685549"/>
    <w:rsid w:val="006874C9"/>
    <w:rsid w:val="006B7365"/>
    <w:rsid w:val="006C2D81"/>
    <w:rsid w:val="006C7DF8"/>
    <w:rsid w:val="006E5DD4"/>
    <w:rsid w:val="006F03E8"/>
    <w:rsid w:val="007172D9"/>
    <w:rsid w:val="007223FC"/>
    <w:rsid w:val="00745017"/>
    <w:rsid w:val="00750FC8"/>
    <w:rsid w:val="007533D0"/>
    <w:rsid w:val="00755069"/>
    <w:rsid w:val="00772CD5"/>
    <w:rsid w:val="00781769"/>
    <w:rsid w:val="00784ADA"/>
    <w:rsid w:val="007915D3"/>
    <w:rsid w:val="00791800"/>
    <w:rsid w:val="007B0660"/>
    <w:rsid w:val="007B5F00"/>
    <w:rsid w:val="007D449C"/>
    <w:rsid w:val="007D5EB0"/>
    <w:rsid w:val="007E3868"/>
    <w:rsid w:val="007F03E4"/>
    <w:rsid w:val="0080169D"/>
    <w:rsid w:val="00820C41"/>
    <w:rsid w:val="00841CFE"/>
    <w:rsid w:val="00850256"/>
    <w:rsid w:val="008629FB"/>
    <w:rsid w:val="00884C97"/>
    <w:rsid w:val="00890C1A"/>
    <w:rsid w:val="008B578C"/>
    <w:rsid w:val="008E656A"/>
    <w:rsid w:val="008F1DA2"/>
    <w:rsid w:val="00902BFD"/>
    <w:rsid w:val="0093686F"/>
    <w:rsid w:val="00942FD4"/>
    <w:rsid w:val="00951997"/>
    <w:rsid w:val="00990352"/>
    <w:rsid w:val="0099602F"/>
    <w:rsid w:val="009A4161"/>
    <w:rsid w:val="009C13F0"/>
    <w:rsid w:val="009E0848"/>
    <w:rsid w:val="009F211B"/>
    <w:rsid w:val="00A03405"/>
    <w:rsid w:val="00A1528A"/>
    <w:rsid w:val="00A33918"/>
    <w:rsid w:val="00A60C09"/>
    <w:rsid w:val="00A7629F"/>
    <w:rsid w:val="00AC1D44"/>
    <w:rsid w:val="00AD086A"/>
    <w:rsid w:val="00AF0CEE"/>
    <w:rsid w:val="00AF75AE"/>
    <w:rsid w:val="00B14053"/>
    <w:rsid w:val="00B439AE"/>
    <w:rsid w:val="00B45DFB"/>
    <w:rsid w:val="00B5134F"/>
    <w:rsid w:val="00B51752"/>
    <w:rsid w:val="00B60A3A"/>
    <w:rsid w:val="00B667AD"/>
    <w:rsid w:val="00B84C38"/>
    <w:rsid w:val="00B86C00"/>
    <w:rsid w:val="00B91966"/>
    <w:rsid w:val="00B947F6"/>
    <w:rsid w:val="00BB7D5F"/>
    <w:rsid w:val="00BF16AA"/>
    <w:rsid w:val="00C05908"/>
    <w:rsid w:val="00C216A3"/>
    <w:rsid w:val="00C32139"/>
    <w:rsid w:val="00C354B8"/>
    <w:rsid w:val="00C45402"/>
    <w:rsid w:val="00C52517"/>
    <w:rsid w:val="00C60921"/>
    <w:rsid w:val="00C62936"/>
    <w:rsid w:val="00C653F2"/>
    <w:rsid w:val="00C679E6"/>
    <w:rsid w:val="00C908F9"/>
    <w:rsid w:val="00CA0917"/>
    <w:rsid w:val="00CA1099"/>
    <w:rsid w:val="00D417C2"/>
    <w:rsid w:val="00D60936"/>
    <w:rsid w:val="00D709EB"/>
    <w:rsid w:val="00D74714"/>
    <w:rsid w:val="00D76B6A"/>
    <w:rsid w:val="00D82F3F"/>
    <w:rsid w:val="00D921C6"/>
    <w:rsid w:val="00D958C2"/>
    <w:rsid w:val="00DB2B20"/>
    <w:rsid w:val="00DD389B"/>
    <w:rsid w:val="00DE08B4"/>
    <w:rsid w:val="00E03207"/>
    <w:rsid w:val="00E04AB5"/>
    <w:rsid w:val="00E36C92"/>
    <w:rsid w:val="00E50EEA"/>
    <w:rsid w:val="00E52F58"/>
    <w:rsid w:val="00E67104"/>
    <w:rsid w:val="00E74C1C"/>
    <w:rsid w:val="00EB6B8A"/>
    <w:rsid w:val="00EC26AA"/>
    <w:rsid w:val="00ED1E2F"/>
    <w:rsid w:val="00ED7A53"/>
    <w:rsid w:val="00EE1241"/>
    <w:rsid w:val="00EE4273"/>
    <w:rsid w:val="00F02004"/>
    <w:rsid w:val="00F042CB"/>
    <w:rsid w:val="00F14DC1"/>
    <w:rsid w:val="00F16129"/>
    <w:rsid w:val="00F378F2"/>
    <w:rsid w:val="00F55FBE"/>
    <w:rsid w:val="00F60A20"/>
    <w:rsid w:val="00F65A56"/>
    <w:rsid w:val="00FA7A01"/>
    <w:rsid w:val="00FC0A95"/>
    <w:rsid w:val="00FC3D9C"/>
    <w:rsid w:val="00FD5166"/>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0A143F"/>
  <w15:docId w15:val="{E6CCCF53-8E13-4810-85D7-9FFA6BB1D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64364">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852692740">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438</Words>
  <Characters>2367</Characters>
  <Application>Microsoft Office Word</Application>
  <DocSecurity>0</DocSecurity>
  <Lines>59</Lines>
  <Paragraphs>21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Alondra Negrón Rivera</cp:lastModifiedBy>
  <cp:revision>4</cp:revision>
  <cp:lastPrinted>2026-01-21T15:55:00Z</cp:lastPrinted>
  <dcterms:created xsi:type="dcterms:W3CDTF">2026-02-11T13:03:00Z</dcterms:created>
  <dcterms:modified xsi:type="dcterms:W3CDTF">2026-02-13T16:24:00Z</dcterms:modified>
</cp:coreProperties>
</file>