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4C0920" w:rsidRDefault="002905BE" w:rsidP="009852EB">
      <w:pPr>
        <w:jc w:val="center"/>
        <w:outlineLvl w:val="0"/>
        <w:rPr>
          <w:rFonts w:ascii="Book Antiqua" w:hAnsi="Book Antiqua"/>
          <w:b/>
          <w:sz w:val="28"/>
          <w:szCs w:val="28"/>
          <w:lang w:val="es-ES_tradnl"/>
        </w:rPr>
      </w:pPr>
      <w:r w:rsidRPr="004C0920">
        <w:rPr>
          <w:rFonts w:ascii="Book Antiqua" w:hAnsi="Book Antiqua"/>
          <w:b/>
          <w:sz w:val="28"/>
          <w:szCs w:val="28"/>
          <w:lang w:val="es-ES_tradnl"/>
        </w:rPr>
        <w:t>GOBIERNO</w:t>
      </w:r>
      <w:r w:rsidR="002670C1" w:rsidRPr="004C0920">
        <w:rPr>
          <w:rFonts w:ascii="Book Antiqua" w:hAnsi="Book Antiqua"/>
          <w:b/>
          <w:sz w:val="28"/>
          <w:szCs w:val="28"/>
          <w:lang w:val="es-ES_tradnl"/>
        </w:rPr>
        <w:t xml:space="preserve"> DE PUERTO RICO</w:t>
      </w:r>
    </w:p>
    <w:p w14:paraId="356118BB" w14:textId="77777777" w:rsidR="002670C1" w:rsidRPr="004C0920" w:rsidRDefault="002670C1" w:rsidP="002670C1">
      <w:pPr>
        <w:tabs>
          <w:tab w:val="left" w:pos="5080"/>
        </w:tabs>
        <w:jc w:val="center"/>
        <w:rPr>
          <w:rFonts w:ascii="Book Antiqua" w:hAnsi="Book Antiqua"/>
          <w:lang w:val="es-ES_tradnl"/>
        </w:rPr>
      </w:pPr>
    </w:p>
    <w:p w14:paraId="68FE966C" w14:textId="4239A63B" w:rsidR="002670C1" w:rsidRPr="004C0920" w:rsidRDefault="002905BE" w:rsidP="00632DBA">
      <w:pPr>
        <w:pStyle w:val="Title2"/>
        <w:tabs>
          <w:tab w:val="clear" w:pos="7776"/>
          <w:tab w:val="clear" w:pos="7848"/>
          <w:tab w:val="right" w:pos="8640"/>
          <w:tab w:val="left" w:pos="9180"/>
        </w:tabs>
        <w:rPr>
          <w:rFonts w:ascii="Book Antiqua" w:hAnsi="Book Antiqua"/>
          <w:szCs w:val="24"/>
          <w:lang w:val="es-ES_tradnl"/>
        </w:rPr>
      </w:pPr>
      <w:r w:rsidRPr="004C0920">
        <w:rPr>
          <w:rFonts w:ascii="Book Antiqua" w:hAnsi="Book Antiqua"/>
          <w:szCs w:val="24"/>
          <w:lang w:val="es-ES_tradnl"/>
        </w:rPr>
        <w:t>20m</w:t>
      </w:r>
      <w:r w:rsidR="002670C1" w:rsidRPr="004C0920">
        <w:rPr>
          <w:rFonts w:ascii="Book Antiqua" w:hAnsi="Book Antiqua"/>
          <w:szCs w:val="24"/>
          <w:lang w:val="es-ES_tradnl"/>
        </w:rPr>
        <w:t>a. Asamblea</w:t>
      </w:r>
      <w:r w:rsidR="002670C1" w:rsidRPr="004C0920">
        <w:rPr>
          <w:rFonts w:ascii="Book Antiqua" w:hAnsi="Book Antiqua"/>
          <w:szCs w:val="24"/>
          <w:lang w:val="es-ES_tradnl"/>
        </w:rPr>
        <w:tab/>
        <w:t xml:space="preserve">    </w:t>
      </w:r>
      <w:r w:rsidR="00445CFE" w:rsidRPr="004C0920">
        <w:rPr>
          <w:rFonts w:ascii="Book Antiqua" w:hAnsi="Book Antiqua"/>
          <w:szCs w:val="24"/>
          <w:lang w:val="es-ES_tradnl"/>
        </w:rPr>
        <w:t xml:space="preserve">       </w:t>
      </w:r>
      <w:r w:rsidR="00632DBA" w:rsidRPr="004C0920">
        <w:rPr>
          <w:rFonts w:ascii="Book Antiqua" w:hAnsi="Book Antiqua"/>
          <w:szCs w:val="24"/>
          <w:lang w:val="es-ES_tradnl"/>
        </w:rPr>
        <w:t xml:space="preserve">  </w:t>
      </w:r>
      <w:r w:rsidR="00CD6766" w:rsidRPr="004C0920">
        <w:rPr>
          <w:rFonts w:ascii="Book Antiqua" w:hAnsi="Book Antiqua"/>
          <w:szCs w:val="24"/>
          <w:lang w:val="es-ES_tradnl"/>
        </w:rPr>
        <w:t>3ra</w:t>
      </w:r>
      <w:r w:rsidR="002670C1" w:rsidRPr="004C0920">
        <w:rPr>
          <w:rFonts w:ascii="Book Antiqua" w:hAnsi="Book Antiqua"/>
          <w:szCs w:val="24"/>
          <w:lang w:val="es-ES_tradnl"/>
        </w:rPr>
        <w:t>. Sesión</w:t>
      </w:r>
    </w:p>
    <w:p w14:paraId="158D734E" w14:textId="4A7AA8DB" w:rsidR="002670C1" w:rsidRPr="004C0920" w:rsidRDefault="002670C1" w:rsidP="001A14B6">
      <w:pPr>
        <w:pStyle w:val="Title2"/>
        <w:tabs>
          <w:tab w:val="clear" w:pos="648"/>
          <w:tab w:val="left" w:pos="540"/>
          <w:tab w:val="left" w:pos="6930"/>
        </w:tabs>
        <w:rPr>
          <w:rFonts w:ascii="Book Antiqua" w:hAnsi="Book Antiqua"/>
          <w:szCs w:val="24"/>
          <w:lang w:val="es-ES_tradnl"/>
        </w:rPr>
      </w:pPr>
      <w:r w:rsidRPr="004C0920">
        <w:rPr>
          <w:rFonts w:ascii="Book Antiqua" w:hAnsi="Book Antiqua"/>
          <w:szCs w:val="24"/>
          <w:lang w:val="es-ES_tradnl"/>
        </w:rPr>
        <w:tab/>
        <w:t>Legislativa</w:t>
      </w:r>
      <w:r w:rsidRPr="004C0920">
        <w:rPr>
          <w:rFonts w:ascii="Book Antiqua" w:hAnsi="Book Antiqua"/>
          <w:szCs w:val="24"/>
          <w:lang w:val="es-ES_tradnl"/>
        </w:rPr>
        <w:tab/>
        <w:t xml:space="preserve">   </w:t>
      </w:r>
      <w:r w:rsidR="00632DBA" w:rsidRPr="004C0920">
        <w:rPr>
          <w:rFonts w:ascii="Book Antiqua" w:hAnsi="Book Antiqua"/>
          <w:szCs w:val="24"/>
          <w:lang w:val="es-ES_tradnl"/>
        </w:rPr>
        <w:t xml:space="preserve">       </w:t>
      </w:r>
      <w:r w:rsidRPr="004C0920">
        <w:rPr>
          <w:rFonts w:ascii="Book Antiqua" w:hAnsi="Book Antiqua"/>
          <w:szCs w:val="24"/>
          <w:lang w:val="es-ES_tradnl"/>
        </w:rPr>
        <w:t xml:space="preserve"> </w:t>
      </w:r>
      <w:r w:rsidR="00632DBA" w:rsidRPr="004C0920">
        <w:rPr>
          <w:rFonts w:ascii="Book Antiqua" w:hAnsi="Book Antiqua"/>
          <w:szCs w:val="24"/>
          <w:lang w:val="es-ES_tradnl"/>
        </w:rPr>
        <w:t xml:space="preserve"> </w:t>
      </w:r>
      <w:r w:rsidRPr="004C0920">
        <w:rPr>
          <w:rFonts w:ascii="Book Antiqua" w:hAnsi="Book Antiqua"/>
          <w:szCs w:val="24"/>
          <w:lang w:val="es-ES_tradnl"/>
        </w:rPr>
        <w:t>Ordinaria</w:t>
      </w:r>
    </w:p>
    <w:p w14:paraId="6E8D3ED1" w14:textId="77777777" w:rsidR="002670C1" w:rsidRPr="004C0920" w:rsidRDefault="002670C1" w:rsidP="002670C1">
      <w:pPr>
        <w:rPr>
          <w:rFonts w:ascii="Book Antiqua" w:hAnsi="Book Antiqua"/>
          <w:lang w:val="es-ES_tradnl"/>
        </w:rPr>
      </w:pPr>
    </w:p>
    <w:p w14:paraId="3BAFBCB4" w14:textId="77777777" w:rsidR="002670C1" w:rsidRPr="004C0920" w:rsidRDefault="002670C1" w:rsidP="009852EB">
      <w:pPr>
        <w:jc w:val="center"/>
        <w:outlineLvl w:val="0"/>
        <w:rPr>
          <w:rFonts w:ascii="Book Antiqua" w:hAnsi="Book Antiqua"/>
          <w:smallCaps/>
          <w:sz w:val="36"/>
          <w:szCs w:val="36"/>
          <w:lang w:val="es-ES_tradnl"/>
        </w:rPr>
      </w:pPr>
      <w:r w:rsidRPr="004C0920">
        <w:rPr>
          <w:rFonts w:ascii="Book Antiqua" w:hAnsi="Book Antiqua"/>
          <w:b/>
          <w:caps/>
          <w:sz w:val="36"/>
          <w:szCs w:val="36"/>
          <w:lang w:val="es-ES_tradnl"/>
        </w:rPr>
        <w:t>CÁMARA DE REPRESENTANTES</w:t>
      </w:r>
    </w:p>
    <w:p w14:paraId="5FE72B11" w14:textId="77777777" w:rsidR="002670C1" w:rsidRPr="004C0920" w:rsidRDefault="002670C1" w:rsidP="002670C1">
      <w:pPr>
        <w:jc w:val="center"/>
        <w:rPr>
          <w:rFonts w:ascii="Book Antiqua" w:hAnsi="Book Antiqua" w:cs="Tahoma"/>
          <w:b/>
          <w:sz w:val="20"/>
          <w:szCs w:val="20"/>
          <w:lang w:val="es-ES_tradnl"/>
        </w:rPr>
      </w:pPr>
    </w:p>
    <w:p w14:paraId="426C17AC" w14:textId="77777777" w:rsidR="002670C1" w:rsidRPr="004C0920" w:rsidRDefault="002670C1" w:rsidP="002670C1">
      <w:pPr>
        <w:jc w:val="center"/>
        <w:rPr>
          <w:rFonts w:ascii="Book Antiqua" w:hAnsi="Book Antiqua" w:cs="Tahoma"/>
          <w:b/>
          <w:sz w:val="20"/>
          <w:szCs w:val="20"/>
          <w:lang w:val="es-ES_tradnl"/>
        </w:rPr>
      </w:pPr>
    </w:p>
    <w:p w14:paraId="50D16FCA" w14:textId="00B0CDFA" w:rsidR="002670C1" w:rsidRPr="004C0920" w:rsidRDefault="002670C1" w:rsidP="009852EB">
      <w:pPr>
        <w:jc w:val="center"/>
        <w:outlineLvl w:val="0"/>
        <w:rPr>
          <w:rFonts w:ascii="Book Antiqua" w:hAnsi="Book Antiqua" w:cs="Tahoma"/>
          <w:b/>
          <w:sz w:val="52"/>
          <w:szCs w:val="52"/>
          <w:lang w:val="es-ES_tradnl"/>
        </w:rPr>
      </w:pPr>
      <w:r w:rsidRPr="004C0920">
        <w:rPr>
          <w:rFonts w:ascii="Book Antiqua" w:hAnsi="Book Antiqua" w:cs="Tahoma"/>
          <w:b/>
          <w:sz w:val="52"/>
          <w:szCs w:val="52"/>
          <w:lang w:val="es-ES_tradnl"/>
        </w:rPr>
        <w:t>R. DE LA C.</w:t>
      </w:r>
      <w:r w:rsidR="004C0920" w:rsidRPr="004C0920">
        <w:rPr>
          <w:rFonts w:ascii="Book Antiqua" w:hAnsi="Book Antiqua" w:cs="Tahoma"/>
          <w:b/>
          <w:sz w:val="52"/>
          <w:szCs w:val="52"/>
          <w:lang w:val="es-ES_tradnl"/>
        </w:rPr>
        <w:t xml:space="preserve"> 551</w:t>
      </w:r>
      <w:r w:rsidRPr="004C0920">
        <w:rPr>
          <w:rFonts w:ascii="Book Antiqua" w:hAnsi="Book Antiqua" w:cs="Tahoma"/>
          <w:b/>
          <w:sz w:val="52"/>
          <w:szCs w:val="52"/>
          <w:lang w:val="es-ES_tradnl"/>
        </w:rPr>
        <w:t xml:space="preserve"> </w:t>
      </w:r>
    </w:p>
    <w:p w14:paraId="2AB71EBC" w14:textId="77777777" w:rsidR="001A14B6" w:rsidRPr="004C0920" w:rsidRDefault="001A14B6" w:rsidP="001A14B6">
      <w:pPr>
        <w:jc w:val="center"/>
        <w:rPr>
          <w:rFonts w:ascii="Book Antiqua" w:hAnsi="Book Antiqua" w:cs="Tahoma"/>
          <w:b/>
          <w:sz w:val="52"/>
          <w:szCs w:val="52"/>
          <w:lang w:val="es-ES_tradnl"/>
        </w:rPr>
      </w:pPr>
    </w:p>
    <w:p w14:paraId="0DBA772C" w14:textId="77777777" w:rsidR="002670C1" w:rsidRPr="004C0920" w:rsidRDefault="002670C1" w:rsidP="009852EB">
      <w:pPr>
        <w:jc w:val="center"/>
        <w:outlineLvl w:val="0"/>
        <w:rPr>
          <w:rFonts w:ascii="Book Antiqua" w:hAnsi="Book Antiqua" w:cs="Tahoma"/>
          <w:b/>
          <w:sz w:val="28"/>
          <w:szCs w:val="28"/>
          <w:lang w:val="es-ES_tradnl"/>
        </w:rPr>
      </w:pPr>
      <w:r w:rsidRPr="004C0920">
        <w:rPr>
          <w:rFonts w:ascii="Book Antiqua" w:hAnsi="Book Antiqua" w:cs="Tahoma"/>
          <w:b/>
          <w:sz w:val="28"/>
          <w:szCs w:val="28"/>
          <w:lang w:val="es-ES_tradnl"/>
        </w:rPr>
        <w:t>INFORME</w:t>
      </w:r>
      <w:r w:rsidR="00632DBA" w:rsidRPr="004C0920">
        <w:rPr>
          <w:rFonts w:ascii="Book Antiqua" w:hAnsi="Book Antiqua" w:cs="Tahoma"/>
          <w:b/>
          <w:sz w:val="28"/>
          <w:szCs w:val="28"/>
          <w:lang w:val="es-ES_tradnl"/>
        </w:rPr>
        <w:t xml:space="preserve"> POSITIVO</w:t>
      </w:r>
    </w:p>
    <w:p w14:paraId="457A7DD8" w14:textId="77777777" w:rsidR="002670C1" w:rsidRPr="004C0920" w:rsidRDefault="002670C1" w:rsidP="002670C1">
      <w:pPr>
        <w:jc w:val="center"/>
        <w:rPr>
          <w:rFonts w:ascii="Book Antiqua" w:hAnsi="Book Antiqua" w:cs="Tahoma"/>
          <w:b/>
          <w:sz w:val="28"/>
          <w:szCs w:val="28"/>
          <w:lang w:val="es-ES_tradnl"/>
        </w:rPr>
      </w:pPr>
    </w:p>
    <w:p w14:paraId="073A9D6A" w14:textId="16B0F76B" w:rsidR="002670C1" w:rsidRPr="004C0920" w:rsidRDefault="002670C1" w:rsidP="002670C1">
      <w:pPr>
        <w:jc w:val="center"/>
        <w:rPr>
          <w:rFonts w:ascii="Book Antiqua" w:hAnsi="Book Antiqua" w:cs="Tahoma"/>
          <w:lang w:val="es-ES_tradnl"/>
        </w:rPr>
      </w:pPr>
      <w:r w:rsidRPr="004C0920">
        <w:rPr>
          <w:rFonts w:ascii="Book Antiqua" w:hAnsi="Book Antiqua" w:cs="Tahoma"/>
          <w:lang w:val="es-ES_tradnl"/>
        </w:rPr>
        <w:t xml:space="preserve"> </w:t>
      </w:r>
      <w:r w:rsidR="004C0920" w:rsidRPr="004C0920">
        <w:rPr>
          <w:rFonts w:ascii="Book Antiqua" w:hAnsi="Book Antiqua" w:cs="Tahoma"/>
          <w:lang w:val="es-ES_tradnl"/>
        </w:rPr>
        <w:t>1</w:t>
      </w:r>
      <w:r w:rsidR="00E713B3">
        <w:rPr>
          <w:rFonts w:ascii="Book Antiqua" w:hAnsi="Book Antiqua" w:cs="Tahoma"/>
          <w:lang w:val="es-ES_tradnl"/>
        </w:rPr>
        <w:t xml:space="preserve">3 </w:t>
      </w:r>
      <w:r w:rsidRPr="004C0920">
        <w:rPr>
          <w:rFonts w:ascii="Book Antiqua" w:hAnsi="Book Antiqua" w:cs="Tahoma"/>
          <w:lang w:val="es-ES_tradnl"/>
        </w:rPr>
        <w:t xml:space="preserve">de </w:t>
      </w:r>
      <w:r w:rsidR="00CD6766" w:rsidRPr="004C0920">
        <w:rPr>
          <w:rFonts w:ascii="Book Antiqua" w:hAnsi="Book Antiqua" w:cs="Tahoma"/>
          <w:lang w:val="es-ES_tradnl"/>
        </w:rPr>
        <w:t>febrero</w:t>
      </w:r>
      <w:r w:rsidRPr="004C0920">
        <w:rPr>
          <w:rFonts w:ascii="Book Antiqua" w:hAnsi="Book Antiqua" w:cs="Tahoma"/>
          <w:lang w:val="es-ES_tradnl"/>
        </w:rPr>
        <w:t xml:space="preserve"> de </w:t>
      </w:r>
      <w:r w:rsidR="003C7BBF" w:rsidRPr="004C0920">
        <w:rPr>
          <w:rFonts w:ascii="Book Antiqua" w:hAnsi="Book Antiqua" w:cs="Tahoma"/>
          <w:lang w:val="es-ES_tradnl"/>
        </w:rPr>
        <w:t>2026</w:t>
      </w:r>
    </w:p>
    <w:p w14:paraId="4A980496" w14:textId="77777777" w:rsidR="002670C1" w:rsidRPr="004C0920" w:rsidRDefault="002670C1" w:rsidP="002670C1">
      <w:pPr>
        <w:jc w:val="both"/>
        <w:rPr>
          <w:rFonts w:ascii="Book Antiqua" w:hAnsi="Book Antiqua" w:cs="Tahoma"/>
          <w:sz w:val="20"/>
          <w:szCs w:val="20"/>
          <w:lang w:val="es-ES_tradnl"/>
        </w:rPr>
      </w:pPr>
    </w:p>
    <w:p w14:paraId="44F4CFAD" w14:textId="77777777" w:rsidR="00EF143E" w:rsidRPr="004C0920" w:rsidRDefault="00EF143E" w:rsidP="002670C1">
      <w:pPr>
        <w:jc w:val="both"/>
        <w:rPr>
          <w:rFonts w:ascii="Book Antiqua" w:hAnsi="Book Antiqua" w:cs="Tahoma"/>
          <w:sz w:val="20"/>
          <w:szCs w:val="20"/>
          <w:lang w:val="es-ES_tradnl"/>
        </w:rPr>
      </w:pPr>
    </w:p>
    <w:p w14:paraId="7ECFE9E0" w14:textId="77777777" w:rsidR="002670C1" w:rsidRPr="004C0920" w:rsidRDefault="002670C1" w:rsidP="002670C1">
      <w:pPr>
        <w:jc w:val="both"/>
        <w:rPr>
          <w:rFonts w:ascii="Book Antiqua" w:hAnsi="Book Antiqua" w:cs="Tahoma"/>
          <w:b/>
          <w:lang w:val="es-ES_tradnl"/>
        </w:rPr>
      </w:pPr>
      <w:r w:rsidRPr="004C0920">
        <w:rPr>
          <w:rFonts w:ascii="Book Antiqua" w:hAnsi="Book Antiqua" w:cs="Tahoma"/>
          <w:b/>
          <w:lang w:val="es-ES_tradnl"/>
        </w:rPr>
        <w:t>A LA CÁMARA DE REPRESENTANTES DE PUERTO RICO:</w:t>
      </w:r>
    </w:p>
    <w:p w14:paraId="094C21E7" w14:textId="77777777" w:rsidR="002670C1" w:rsidRPr="004C0920" w:rsidRDefault="002670C1" w:rsidP="002670C1">
      <w:pPr>
        <w:jc w:val="both"/>
        <w:rPr>
          <w:rFonts w:ascii="Book Antiqua" w:hAnsi="Book Antiqua" w:cs="Tahoma"/>
          <w:lang w:val="es-ES_tradnl"/>
        </w:rPr>
      </w:pPr>
    </w:p>
    <w:p w14:paraId="37CB50E6" w14:textId="78B2A2F2" w:rsidR="00682883" w:rsidRPr="004C0920" w:rsidRDefault="002670C1" w:rsidP="00682883">
      <w:pPr>
        <w:jc w:val="both"/>
        <w:rPr>
          <w:rFonts w:ascii="Book Antiqua" w:hAnsi="Book Antiqua" w:cs="Tahoma"/>
          <w:lang w:val="es-ES_tradnl"/>
        </w:rPr>
      </w:pPr>
      <w:r w:rsidRPr="004C0920">
        <w:rPr>
          <w:rFonts w:ascii="Book Antiqua" w:hAnsi="Book Antiqua" w:cs="Tahoma"/>
          <w:lang w:val="es-ES_tradnl"/>
        </w:rPr>
        <w:tab/>
      </w:r>
      <w:r w:rsidR="008A4022" w:rsidRPr="004C0920">
        <w:rPr>
          <w:rFonts w:ascii="Book Antiqua" w:hAnsi="Book Antiqua" w:cs="Tahoma"/>
          <w:lang w:val="es-ES_tradnl"/>
        </w:rPr>
        <w:t>La Comisión de Asuntos Internos de la Cámara de Representantes, previo estudio y con</w:t>
      </w:r>
      <w:r w:rsidR="00062F39" w:rsidRPr="004C0920">
        <w:rPr>
          <w:rFonts w:ascii="Book Antiqua" w:hAnsi="Book Antiqua" w:cs="Tahoma"/>
          <w:lang w:val="es-ES_tradnl"/>
        </w:rPr>
        <w:t>sideración de la R. de la C.</w:t>
      </w:r>
      <w:r w:rsidR="004C0920" w:rsidRPr="004C0920">
        <w:rPr>
          <w:rFonts w:ascii="Book Antiqua" w:hAnsi="Book Antiqua" w:cs="Tahoma"/>
          <w:lang w:val="es-ES_tradnl"/>
        </w:rPr>
        <w:t xml:space="preserve"> 551</w:t>
      </w:r>
      <w:r w:rsidR="00FA5F29" w:rsidRPr="004C0920">
        <w:rPr>
          <w:rFonts w:ascii="Book Antiqua" w:hAnsi="Book Antiqua" w:cs="Tahoma"/>
          <w:lang w:val="es-ES_tradnl"/>
        </w:rPr>
        <w:t xml:space="preserve">, </w:t>
      </w:r>
      <w:r w:rsidR="00682883" w:rsidRPr="004C0920">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1C593C5" w14:textId="77777777" w:rsidR="00BC1CB2" w:rsidRPr="004C0920" w:rsidRDefault="00BC1CB2" w:rsidP="007F3B99">
      <w:pPr>
        <w:jc w:val="both"/>
        <w:rPr>
          <w:rFonts w:ascii="Book Antiqua" w:hAnsi="Book Antiqua" w:cs="Tahoma"/>
          <w:lang w:val="es-ES_tradnl"/>
        </w:rPr>
      </w:pPr>
    </w:p>
    <w:p w14:paraId="716A98FC" w14:textId="54BF89B8" w:rsidR="008D4A0A" w:rsidRPr="004C0920" w:rsidRDefault="00BC1CB2" w:rsidP="004C0920">
      <w:pPr>
        <w:ind w:left="567" w:hanging="567"/>
        <w:jc w:val="both"/>
        <w:rPr>
          <w:rFonts w:ascii="Book Antiqua" w:hAnsi="Book Antiqua"/>
          <w:lang w:val="es-ES_tradnl"/>
        </w:rPr>
      </w:pPr>
      <w:r w:rsidRPr="004C0920">
        <w:rPr>
          <w:rFonts w:ascii="Book Antiqua" w:hAnsi="Book Antiqua" w:cs="Tahoma"/>
          <w:lang w:val="es-ES_tradnl"/>
        </w:rPr>
        <w:t xml:space="preserve"> </w:t>
      </w:r>
      <w:r w:rsidR="00E86FF9" w:rsidRPr="004C0920">
        <w:rPr>
          <w:rFonts w:ascii="Book Antiqua" w:hAnsi="Book Antiqua" w:cs="Tahoma"/>
          <w:lang w:val="es-ES_tradnl"/>
        </w:rPr>
        <w:t>“</w:t>
      </w:r>
      <w:r w:rsidR="00E86FF9" w:rsidRPr="004C0920">
        <w:rPr>
          <w:rFonts w:ascii="Book Antiqua" w:hAnsi="Book Antiqua"/>
          <w:lang w:val="es-ES_tradnl"/>
        </w:rPr>
        <w:t>Para</w:t>
      </w:r>
      <w:r w:rsidR="00E86FF9" w:rsidRPr="004C0920">
        <w:rPr>
          <w:lang w:val="es-ES_tradnl"/>
        </w:rPr>
        <w:t xml:space="preserve"> </w:t>
      </w:r>
      <w:r w:rsidR="004C0920" w:rsidRPr="004C0920">
        <w:rPr>
          <w:rFonts w:ascii="Book Antiqua" w:hAnsi="Book Antiqua"/>
          <w:lang w:val="es-ES_tradnl"/>
        </w:rPr>
        <w:t xml:space="preserve">enmendar la Sección 3 de la Resolución de la Cámara 146, aprobada el día 4 de marzo de 2025 </w:t>
      </w:r>
      <w:r w:rsidR="004C0920" w:rsidRPr="004C0920">
        <w:rPr>
          <w:rFonts w:ascii="Book Antiqua" w:hAnsi="Book Antiqua" w:cs="Book Antiqua"/>
          <w:color w:val="000000"/>
          <w:lang w:val="es-ES_tradnl"/>
        </w:rPr>
        <w:t>a los fines de extender</w:t>
      </w:r>
      <w:r w:rsidR="004C0920" w:rsidRPr="004C0920">
        <w:rPr>
          <w:rFonts w:ascii="Book Antiqua" w:hAnsi="Book Antiqua"/>
          <w:lang w:val="es-ES_tradnl"/>
        </w:rPr>
        <w:t xml:space="preserve"> </w:t>
      </w:r>
      <w:r w:rsidR="004C0920" w:rsidRPr="004C0920">
        <w:rPr>
          <w:rFonts w:ascii="Book Antiqua" w:hAnsi="Book Antiqua" w:cs="Book Antiqua"/>
          <w:color w:val="000000"/>
          <w:lang w:val="es-ES_tradnl"/>
        </w:rPr>
        <w:t>hasta el final de la Vigésima Asamblea Legislativa,</w:t>
      </w:r>
      <w:r w:rsidR="004C0920" w:rsidRPr="004C0920">
        <w:rPr>
          <w:rFonts w:ascii="Book Antiqua" w:hAnsi="Book Antiqua"/>
          <w:lang w:val="es-ES_tradnl"/>
        </w:rPr>
        <w:t xml:space="preserve"> el término para que la Comisión del Trabajo y Asuntos Laborales d</w:t>
      </w:r>
      <w:r w:rsidR="004C0920" w:rsidRPr="004C0920">
        <w:rPr>
          <w:rFonts w:ascii="Book Antiqua" w:hAnsi="Book Antiqua" w:cs="Book Antiqua"/>
          <w:color w:val="000000"/>
          <w:lang w:val="es-ES_tradnl"/>
        </w:rPr>
        <w:t>e la Cámara de Representantes de Puerto Rico</w:t>
      </w:r>
      <w:r w:rsidR="004C0920" w:rsidRPr="004C0920">
        <w:rPr>
          <w:rFonts w:ascii="Book Antiqua" w:hAnsi="Book Antiqua"/>
          <w:lang w:val="es-ES_tradnl"/>
        </w:rPr>
        <w:t xml:space="preserve"> rinda su informe con respecto a la medida.</w:t>
      </w:r>
      <w:r w:rsidR="00FA5F29" w:rsidRPr="004C0920">
        <w:rPr>
          <w:rFonts w:ascii="Book Antiqua" w:hAnsi="Book Antiqua"/>
          <w:bCs/>
          <w:lang w:val="es-ES_tradnl"/>
        </w:rPr>
        <w:t>”</w:t>
      </w:r>
    </w:p>
    <w:p w14:paraId="0066EB36" w14:textId="77777777" w:rsidR="00AD4702" w:rsidRPr="004C0920" w:rsidRDefault="00AD4702" w:rsidP="00AF186C">
      <w:pPr>
        <w:jc w:val="both"/>
        <w:rPr>
          <w:rFonts w:ascii="Book Antiqua" w:hAnsi="Book Antiqua" w:cs="Tahoma"/>
          <w:lang w:val="es-ES_tradnl"/>
        </w:rPr>
      </w:pPr>
    </w:p>
    <w:p w14:paraId="5331B0D5" w14:textId="77777777" w:rsidR="008A1F08" w:rsidRPr="004C0920" w:rsidRDefault="008A1F08" w:rsidP="009852EB">
      <w:pPr>
        <w:jc w:val="center"/>
        <w:outlineLvl w:val="0"/>
        <w:rPr>
          <w:rFonts w:ascii="Book Antiqua" w:hAnsi="Book Antiqua" w:cs="Tahoma"/>
          <w:b/>
          <w:u w:val="single"/>
          <w:lang w:val="es-ES_tradnl"/>
        </w:rPr>
      </w:pPr>
      <w:r w:rsidRPr="004C0920">
        <w:rPr>
          <w:rFonts w:ascii="Book Antiqua" w:hAnsi="Book Antiqua" w:cs="Tahoma"/>
          <w:b/>
          <w:u w:val="single"/>
          <w:lang w:val="es-ES_tradnl"/>
        </w:rPr>
        <w:t>ALCANCE Y ANÁLISIS DE LA MEDIDA</w:t>
      </w:r>
    </w:p>
    <w:p w14:paraId="553B3D6B" w14:textId="77777777" w:rsidR="00DE02EB" w:rsidRPr="004C0920" w:rsidRDefault="00DE02EB" w:rsidP="009852EB">
      <w:pPr>
        <w:jc w:val="center"/>
        <w:outlineLvl w:val="0"/>
        <w:rPr>
          <w:rFonts w:ascii="Book Antiqua" w:hAnsi="Book Antiqua" w:cs="Tahoma"/>
          <w:b/>
          <w:u w:val="single"/>
          <w:lang w:val="es-ES_tradnl"/>
        </w:rPr>
      </w:pPr>
    </w:p>
    <w:p w14:paraId="2B5ADDF9" w14:textId="642E36D1" w:rsidR="004C0920" w:rsidRPr="004C0920" w:rsidRDefault="00CC4336" w:rsidP="004C0920">
      <w:pPr>
        <w:jc w:val="both"/>
        <w:rPr>
          <w:rFonts w:ascii="Book Antiqua" w:hAnsi="Book Antiqua"/>
          <w:lang w:val="es-ES_tradnl"/>
        </w:rPr>
      </w:pPr>
      <w:r w:rsidRPr="004C0920">
        <w:rPr>
          <w:rFonts w:ascii="Book Antiqua" w:eastAsiaTheme="minorHAnsi" w:hAnsi="Book Antiqua"/>
          <w:lang w:val="es-ES_tradnl"/>
        </w:rPr>
        <w:t xml:space="preserve">     </w:t>
      </w:r>
      <w:r w:rsidR="00DE02EB" w:rsidRPr="004C0920">
        <w:rPr>
          <w:rFonts w:ascii="Book Antiqua" w:hAnsi="Book Antiqua"/>
          <w:lang w:val="es-ES_tradnl"/>
        </w:rPr>
        <w:t>La</w:t>
      </w:r>
      <w:r w:rsidR="00194744" w:rsidRPr="004C0920">
        <w:rPr>
          <w:rFonts w:ascii="Book Antiqua" w:hAnsi="Book Antiqua"/>
          <w:lang w:val="es-ES_tradnl"/>
        </w:rPr>
        <w:t xml:space="preserve"> Resolución de la Cámara Núm.</w:t>
      </w:r>
      <w:r w:rsidR="000F1167" w:rsidRPr="004C0920">
        <w:rPr>
          <w:rFonts w:ascii="Book Antiqua" w:hAnsi="Book Antiqua"/>
          <w:lang w:val="es-ES_tradnl"/>
        </w:rPr>
        <w:t xml:space="preserve"> </w:t>
      </w:r>
      <w:r w:rsidR="004C0920" w:rsidRPr="004C0920">
        <w:rPr>
          <w:rFonts w:ascii="Book Antiqua" w:hAnsi="Book Antiqua"/>
          <w:lang w:val="es-ES_tradnl"/>
        </w:rPr>
        <w:t>551 propone enmendar la Sección 3 de la Resolución de la Cámara 146, aprobada el 4 de marzo de 2025, con el propósito de extender el término concedido para la rendición del informe con hallazgos, conclusiones y recomendaciones requerido por la medida original. La pieza legislativa no altera el objeto de la encomienda previamente ordenada, sino que ajusta el marco temporal para viabilizar su culminación de manera ordenada y completa.</w:t>
      </w:r>
    </w:p>
    <w:p w14:paraId="1A9B6069" w14:textId="77777777" w:rsidR="004C0920" w:rsidRPr="004C0920" w:rsidRDefault="004C0920" w:rsidP="004C0920">
      <w:pPr>
        <w:jc w:val="both"/>
        <w:rPr>
          <w:rFonts w:ascii="Book Antiqua" w:hAnsi="Book Antiqua"/>
          <w:lang w:val="es-ES_tradnl"/>
        </w:rPr>
      </w:pPr>
    </w:p>
    <w:p w14:paraId="58026249" w14:textId="55CE559D" w:rsidR="004C0920" w:rsidRPr="004C0920" w:rsidRDefault="004C0920" w:rsidP="004C0920">
      <w:pPr>
        <w:jc w:val="both"/>
        <w:rPr>
          <w:rFonts w:ascii="Book Antiqua" w:hAnsi="Book Antiqua"/>
          <w:lang w:val="es-ES_tradnl"/>
        </w:rPr>
      </w:pPr>
      <w:r w:rsidRPr="004C0920">
        <w:rPr>
          <w:rFonts w:ascii="Book Antiqua" w:hAnsi="Book Antiqua"/>
          <w:lang w:val="es-ES_tradnl"/>
        </w:rPr>
        <w:t xml:space="preserve">     De la Exposición de Motivos surge que la comisión encargada ha iniciado gestiones dirigidas a recopilar y evaluar información pertinente, lo que incluye el análisis del trámite administrativo relacionado con el asunto bajo examen, los criterios utilizados por la agencia concernida y el impacto de dichas determinaciones. A la luz de lo </w:t>
      </w:r>
      <w:r w:rsidRPr="004C0920">
        <w:rPr>
          <w:rFonts w:ascii="Book Antiqua" w:hAnsi="Book Antiqua"/>
          <w:lang w:val="es-ES_tradnl"/>
        </w:rPr>
        <w:lastRenderedPageBreak/>
        <w:t>anterior, se plantea que la amplitud del asunto y la necesidad de integrar información de diversas fuentes justifican contar con un término adicional para completar el trabajo encomendado.</w:t>
      </w:r>
    </w:p>
    <w:p w14:paraId="7E3B8AF7" w14:textId="77777777" w:rsidR="004C0920" w:rsidRPr="004C0920" w:rsidRDefault="004C0920" w:rsidP="004C0920">
      <w:pPr>
        <w:jc w:val="both"/>
        <w:rPr>
          <w:rFonts w:ascii="Book Antiqua" w:hAnsi="Book Antiqua"/>
          <w:lang w:val="es-ES_tradnl"/>
        </w:rPr>
      </w:pPr>
    </w:p>
    <w:p w14:paraId="05E78832" w14:textId="23D7AF7C" w:rsidR="00DF3E6F" w:rsidRPr="004C0920" w:rsidRDefault="004C0920" w:rsidP="00DF3E6F">
      <w:pPr>
        <w:jc w:val="both"/>
        <w:rPr>
          <w:rFonts w:ascii="Book Antiqua" w:hAnsi="Book Antiqua"/>
          <w:lang w:val="es-ES_tradnl"/>
        </w:rPr>
      </w:pPr>
      <w:r w:rsidRPr="004C0920">
        <w:rPr>
          <w:rFonts w:ascii="Book Antiqua" w:hAnsi="Book Antiqua"/>
          <w:lang w:val="es-ES_tradnl"/>
        </w:rPr>
        <w:t xml:space="preserve">     Esta Comisión entiende que la medida persigue un fin legislativo legítimo y operacional: permitir que la comisión a cargo finalice responsablemente el análisis requerido y someta a la Cámara un informe final, evitando que el término previamente dispuesto resulte insuficiente para completar las gestiones iniciadas. Asimismo, las enmiendas propuestas procuran que el texto sea claro, coherente y consistente con el propósito legislativo expresado, incluyendo la corrección del nombre oficial de la comisión concernida conforme al listado vigente de comisiones permanentes.</w:t>
      </w:r>
    </w:p>
    <w:p w14:paraId="7645A4CC" w14:textId="77777777" w:rsidR="006150BB" w:rsidRPr="004C0920" w:rsidRDefault="006150BB" w:rsidP="006150BB">
      <w:pPr>
        <w:pStyle w:val="NormalWeb"/>
        <w:jc w:val="center"/>
        <w:outlineLvl w:val="0"/>
        <w:rPr>
          <w:rFonts w:ascii="Book Antiqua" w:hAnsi="Book Antiqua"/>
          <w:b/>
          <w:sz w:val="24"/>
          <w:szCs w:val="24"/>
          <w:u w:val="single"/>
          <w:lang w:val="es-ES_tradnl"/>
        </w:rPr>
      </w:pPr>
      <w:r w:rsidRPr="004C0920">
        <w:rPr>
          <w:rFonts w:ascii="Book Antiqua" w:hAnsi="Book Antiqua"/>
          <w:b/>
          <w:sz w:val="24"/>
          <w:szCs w:val="24"/>
          <w:u w:val="single"/>
          <w:lang w:val="es-ES_tradnl"/>
        </w:rPr>
        <w:t>CONCLUSIÓN Y RECOMENDACIÓN</w:t>
      </w:r>
    </w:p>
    <w:p w14:paraId="284E870A" w14:textId="7E45F901" w:rsidR="001A02E8" w:rsidRPr="004C0920" w:rsidRDefault="004C0920" w:rsidP="004C0920">
      <w:pPr>
        <w:pStyle w:val="NormalWeb"/>
        <w:jc w:val="both"/>
        <w:rPr>
          <w:rFonts w:ascii="Book Antiqua" w:hAnsi="Book Antiqua"/>
          <w:sz w:val="24"/>
          <w:szCs w:val="24"/>
          <w:lang w:val="es-ES_tradnl"/>
        </w:rPr>
      </w:pPr>
      <w:r w:rsidRPr="004C0920">
        <w:rPr>
          <w:rFonts w:ascii="Book Antiqua" w:hAnsi="Book Antiqua"/>
          <w:sz w:val="24"/>
          <w:szCs w:val="24"/>
          <w:lang w:val="es-ES_tradnl"/>
        </w:rPr>
        <w:t xml:space="preserve">     </w:t>
      </w:r>
      <w:r w:rsidR="001A02E8" w:rsidRPr="004C0920">
        <w:rPr>
          <w:rFonts w:ascii="Book Antiqua" w:hAnsi="Book Antiqua"/>
          <w:sz w:val="24"/>
          <w:szCs w:val="24"/>
          <w:lang w:val="es-ES_tradnl"/>
        </w:rPr>
        <w:t>Considerando los elementos analizados, esta Comisión concluye que la medida examinada responde a un interés legislativo legítimo y debidamente fundamentado. En consecuencia, se recomienda la aprobación de l</w:t>
      </w:r>
      <w:r w:rsidRPr="004C0920">
        <w:rPr>
          <w:rFonts w:ascii="Book Antiqua" w:hAnsi="Book Antiqua"/>
          <w:sz w:val="24"/>
          <w:szCs w:val="24"/>
          <w:lang w:val="es-ES_tradnl"/>
        </w:rPr>
        <w:t>a Resolución de la Cámara 551</w:t>
      </w:r>
      <w:r w:rsidR="001A02E8" w:rsidRPr="004C0920">
        <w:rPr>
          <w:rFonts w:ascii="Book Antiqua" w:hAnsi="Book Antiqua"/>
          <w:sz w:val="24"/>
          <w:szCs w:val="24"/>
          <w:lang w:val="es-ES_tradnl"/>
        </w:rPr>
        <w:t xml:space="preserve">, con las enmiendas que obran en el entirillado electrónico que acompaña este informe.  </w:t>
      </w:r>
    </w:p>
    <w:p w14:paraId="50FFCE58" w14:textId="77777777" w:rsidR="006150BB" w:rsidRPr="004C0920" w:rsidRDefault="006150BB" w:rsidP="006150BB">
      <w:pPr>
        <w:jc w:val="both"/>
        <w:rPr>
          <w:rFonts w:ascii="Book Antiqua" w:hAnsi="Book Antiqua" w:cs="Tahoma"/>
          <w:lang w:val="es-ES_tradnl"/>
        </w:rPr>
      </w:pPr>
      <w:r w:rsidRPr="004C0920">
        <w:rPr>
          <w:rFonts w:ascii="Book Antiqua" w:hAnsi="Book Antiqua" w:cs="Tahoma"/>
          <w:lang w:val="es-ES_tradnl"/>
        </w:rPr>
        <w:t>Respetuosamente sometido,</w:t>
      </w:r>
    </w:p>
    <w:p w14:paraId="788BD5EC" w14:textId="77777777" w:rsidR="00DF3E6F" w:rsidRPr="004C0920" w:rsidRDefault="00DF3E6F" w:rsidP="00DF3E6F">
      <w:pPr>
        <w:jc w:val="both"/>
        <w:rPr>
          <w:rFonts w:ascii="Book Antiqua" w:hAnsi="Book Antiqua"/>
          <w:lang w:val="es-ES_tradnl"/>
        </w:rPr>
      </w:pPr>
    </w:p>
    <w:p w14:paraId="3F4BB2E4" w14:textId="591E7D20" w:rsidR="00F27289" w:rsidRPr="004C0920" w:rsidRDefault="000F1167" w:rsidP="000F1167">
      <w:pPr>
        <w:jc w:val="both"/>
        <w:rPr>
          <w:rFonts w:ascii="Book Antiqua" w:hAnsi="Book Antiqua"/>
          <w:b/>
          <w:u w:val="single"/>
          <w:lang w:val="es-ES_tradnl"/>
        </w:rPr>
      </w:pPr>
      <w:r w:rsidRPr="004C0920">
        <w:rPr>
          <w:rFonts w:ascii="Book Antiqua" w:hAnsi="Book Antiqua"/>
          <w:lang w:val="es-ES_tradnl"/>
        </w:rPr>
        <w:t xml:space="preserve">    </w:t>
      </w:r>
    </w:p>
    <w:p w14:paraId="539E1B06" w14:textId="77777777" w:rsidR="00580E90" w:rsidRPr="004C0920" w:rsidRDefault="00580E90" w:rsidP="003F3D8D">
      <w:pPr>
        <w:jc w:val="both"/>
        <w:rPr>
          <w:rFonts w:ascii="Book Antiqua" w:hAnsi="Book Antiqua" w:cs="Tahoma"/>
          <w:lang w:val="es-ES_tradnl"/>
        </w:rPr>
      </w:pPr>
    </w:p>
    <w:p w14:paraId="4F07E142" w14:textId="77777777" w:rsidR="003E29B3" w:rsidRPr="004C0920" w:rsidRDefault="003E29B3" w:rsidP="003F3D8D">
      <w:pPr>
        <w:jc w:val="both"/>
        <w:rPr>
          <w:rFonts w:ascii="Book Antiqua" w:hAnsi="Book Antiqua" w:cs="Tahoma"/>
          <w:lang w:val="es-ES_tradnl"/>
        </w:rPr>
      </w:pPr>
    </w:p>
    <w:p w14:paraId="0D4A074B" w14:textId="77777777" w:rsidR="003F3D8D" w:rsidRPr="004C0920" w:rsidRDefault="003F3D8D" w:rsidP="003F3D8D">
      <w:pPr>
        <w:jc w:val="both"/>
        <w:rPr>
          <w:rFonts w:ascii="Book Antiqua" w:hAnsi="Book Antiqua" w:cs="Tahoma"/>
          <w:b/>
          <w:bCs/>
          <w:lang w:val="es-ES_tradnl"/>
        </w:rPr>
      </w:pPr>
    </w:p>
    <w:p w14:paraId="6C06768D" w14:textId="77777777" w:rsidR="003F3D8D" w:rsidRPr="004C0920" w:rsidRDefault="003F3D8D" w:rsidP="003F3D8D">
      <w:pPr>
        <w:rPr>
          <w:rFonts w:ascii="Book Antiqua" w:hAnsi="Book Antiqua" w:cs="Tahoma"/>
          <w:lang w:val="es-ES_tradnl"/>
        </w:rPr>
      </w:pPr>
    </w:p>
    <w:p w14:paraId="7DC33FC3" w14:textId="4F4319C4" w:rsidR="00307416" w:rsidRPr="004C0920" w:rsidRDefault="003F3D8D" w:rsidP="008A4022">
      <w:pPr>
        <w:rPr>
          <w:rFonts w:ascii="Book Antiqua" w:hAnsi="Book Antiqua"/>
          <w:b/>
          <w:smallCaps/>
          <w:lang w:val="es-ES_tradnl"/>
        </w:rPr>
      </w:pPr>
      <w:r w:rsidRPr="004C0920">
        <w:rPr>
          <w:rFonts w:ascii="Book Antiqua" w:hAnsi="Book Antiqua" w:cs="Tahoma"/>
          <w:b/>
          <w:bCs/>
          <w:lang w:val="es-ES_tradnl"/>
        </w:rPr>
        <w:t>PEDRO JULIO SANTIAGO GUZMÁN</w:t>
      </w:r>
      <w:r w:rsidRPr="004C0920">
        <w:rPr>
          <w:rFonts w:ascii="Book Antiqua" w:hAnsi="Book Antiqua" w:cs="Tahoma"/>
          <w:lang w:val="es-ES_tradnl"/>
        </w:rPr>
        <w:br/>
        <w:t>Presidente</w:t>
      </w:r>
      <w:r w:rsidRPr="004C0920">
        <w:rPr>
          <w:rFonts w:ascii="Book Antiqua" w:hAnsi="Book Antiqua" w:cs="Tahoma"/>
          <w:lang w:val="es-ES_tradnl"/>
        </w:rPr>
        <w:br/>
        <w:t>Comisión de Asuntos Internos</w:t>
      </w:r>
    </w:p>
    <w:sectPr w:rsidR="00307416" w:rsidRPr="004C0920"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2B91CC" w14:textId="77777777" w:rsidR="00986B11" w:rsidRDefault="00986B11" w:rsidP="00614C2C">
      <w:r>
        <w:separator/>
      </w:r>
    </w:p>
  </w:endnote>
  <w:endnote w:type="continuationSeparator" w:id="0">
    <w:p w14:paraId="7346C00C" w14:textId="77777777" w:rsidR="00986B11" w:rsidRDefault="00986B11"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4C0920">
          <w:rPr>
            <w:noProof/>
          </w:rPr>
          <w:t>1</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94E8B" w14:textId="77777777" w:rsidR="00986B11" w:rsidRDefault="00986B11" w:rsidP="00614C2C">
      <w:r>
        <w:separator/>
      </w:r>
    </w:p>
  </w:footnote>
  <w:footnote w:type="continuationSeparator" w:id="0">
    <w:p w14:paraId="5C022D0D" w14:textId="77777777" w:rsidR="00986B11" w:rsidRDefault="00986B11"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75858220">
    <w:abstractNumId w:val="6"/>
  </w:num>
  <w:num w:numId="2" w16cid:durableId="1929194579">
    <w:abstractNumId w:val="12"/>
  </w:num>
  <w:num w:numId="3" w16cid:durableId="1618290858">
    <w:abstractNumId w:val="3"/>
  </w:num>
  <w:num w:numId="4" w16cid:durableId="40518662">
    <w:abstractNumId w:val="1"/>
  </w:num>
  <w:num w:numId="5" w16cid:durableId="1418289531">
    <w:abstractNumId w:val="7"/>
  </w:num>
  <w:num w:numId="6" w16cid:durableId="1371800214">
    <w:abstractNumId w:val="4"/>
  </w:num>
  <w:num w:numId="7" w16cid:durableId="163126487">
    <w:abstractNumId w:val="5"/>
  </w:num>
  <w:num w:numId="8" w16cid:durableId="1131897030">
    <w:abstractNumId w:val="8"/>
  </w:num>
  <w:num w:numId="9" w16cid:durableId="686642633">
    <w:abstractNumId w:val="9"/>
  </w:num>
  <w:num w:numId="10" w16cid:durableId="2101096065">
    <w:abstractNumId w:val="0"/>
  </w:num>
  <w:num w:numId="11" w16cid:durableId="597640257">
    <w:abstractNumId w:val="2"/>
  </w:num>
  <w:num w:numId="12" w16cid:durableId="609241032">
    <w:abstractNumId w:val="11"/>
  </w:num>
  <w:num w:numId="13" w16cid:durableId="16540253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606B3"/>
    <w:rsid w:val="000608DB"/>
    <w:rsid w:val="00062F39"/>
    <w:rsid w:val="00075A15"/>
    <w:rsid w:val="000836CB"/>
    <w:rsid w:val="00083DFD"/>
    <w:rsid w:val="000A3CD4"/>
    <w:rsid w:val="000C6264"/>
    <w:rsid w:val="000E15AD"/>
    <w:rsid w:val="000F1167"/>
    <w:rsid w:val="000F7768"/>
    <w:rsid w:val="00133986"/>
    <w:rsid w:val="0014288C"/>
    <w:rsid w:val="00173884"/>
    <w:rsid w:val="001763F4"/>
    <w:rsid w:val="00181B70"/>
    <w:rsid w:val="00194744"/>
    <w:rsid w:val="001A02E8"/>
    <w:rsid w:val="001A14B6"/>
    <w:rsid w:val="001A7203"/>
    <w:rsid w:val="001D3E64"/>
    <w:rsid w:val="001E38DF"/>
    <w:rsid w:val="001E5575"/>
    <w:rsid w:val="00220B04"/>
    <w:rsid w:val="00224DE4"/>
    <w:rsid w:val="002252A6"/>
    <w:rsid w:val="002345C3"/>
    <w:rsid w:val="0023528E"/>
    <w:rsid w:val="00247790"/>
    <w:rsid w:val="002670C1"/>
    <w:rsid w:val="00272823"/>
    <w:rsid w:val="0028725D"/>
    <w:rsid w:val="00287E61"/>
    <w:rsid w:val="002905BE"/>
    <w:rsid w:val="0029076F"/>
    <w:rsid w:val="00295113"/>
    <w:rsid w:val="002954B6"/>
    <w:rsid w:val="002A5F77"/>
    <w:rsid w:val="002C39FD"/>
    <w:rsid w:val="002E3557"/>
    <w:rsid w:val="002F4329"/>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C7BBF"/>
    <w:rsid w:val="003D1498"/>
    <w:rsid w:val="003E29B3"/>
    <w:rsid w:val="003F3D8D"/>
    <w:rsid w:val="00410C54"/>
    <w:rsid w:val="00412680"/>
    <w:rsid w:val="004129D2"/>
    <w:rsid w:val="0043389C"/>
    <w:rsid w:val="00445CFE"/>
    <w:rsid w:val="004552A8"/>
    <w:rsid w:val="00455A9A"/>
    <w:rsid w:val="004761BE"/>
    <w:rsid w:val="00476691"/>
    <w:rsid w:val="00494052"/>
    <w:rsid w:val="004C0920"/>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D0B8C"/>
    <w:rsid w:val="005D3224"/>
    <w:rsid w:val="005D51AC"/>
    <w:rsid w:val="005F6537"/>
    <w:rsid w:val="00601225"/>
    <w:rsid w:val="00606351"/>
    <w:rsid w:val="00614C2C"/>
    <w:rsid w:val="006150BB"/>
    <w:rsid w:val="00616B00"/>
    <w:rsid w:val="0062204F"/>
    <w:rsid w:val="00624D05"/>
    <w:rsid w:val="00632DBA"/>
    <w:rsid w:val="00644454"/>
    <w:rsid w:val="006456B8"/>
    <w:rsid w:val="006469A2"/>
    <w:rsid w:val="00680F2A"/>
    <w:rsid w:val="00682883"/>
    <w:rsid w:val="006B0997"/>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2C0F"/>
    <w:rsid w:val="008171E8"/>
    <w:rsid w:val="00846B7C"/>
    <w:rsid w:val="00851127"/>
    <w:rsid w:val="008A0F7D"/>
    <w:rsid w:val="008A1F08"/>
    <w:rsid w:val="008A4022"/>
    <w:rsid w:val="008B1E7C"/>
    <w:rsid w:val="008B6BF6"/>
    <w:rsid w:val="008C4EC6"/>
    <w:rsid w:val="008C757B"/>
    <w:rsid w:val="008D4A0A"/>
    <w:rsid w:val="008E0870"/>
    <w:rsid w:val="008E310D"/>
    <w:rsid w:val="008E31FE"/>
    <w:rsid w:val="00927065"/>
    <w:rsid w:val="00935128"/>
    <w:rsid w:val="0096119A"/>
    <w:rsid w:val="009625C9"/>
    <w:rsid w:val="009757CC"/>
    <w:rsid w:val="0098035D"/>
    <w:rsid w:val="00981986"/>
    <w:rsid w:val="009852EB"/>
    <w:rsid w:val="00986B11"/>
    <w:rsid w:val="00987BD8"/>
    <w:rsid w:val="0099466E"/>
    <w:rsid w:val="009A622B"/>
    <w:rsid w:val="009A6A71"/>
    <w:rsid w:val="009A7DF3"/>
    <w:rsid w:val="009C3FED"/>
    <w:rsid w:val="009E27AD"/>
    <w:rsid w:val="009E2C2B"/>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83EB5"/>
    <w:rsid w:val="00CA370E"/>
    <w:rsid w:val="00CB0A0E"/>
    <w:rsid w:val="00CB1E5A"/>
    <w:rsid w:val="00CC4336"/>
    <w:rsid w:val="00CC5AB6"/>
    <w:rsid w:val="00CD5EE6"/>
    <w:rsid w:val="00CD676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13B3"/>
    <w:rsid w:val="00E7273B"/>
    <w:rsid w:val="00E8699D"/>
    <w:rsid w:val="00E86FF9"/>
    <w:rsid w:val="00EB0209"/>
    <w:rsid w:val="00EB3FFE"/>
    <w:rsid w:val="00ED37CF"/>
    <w:rsid w:val="00EF143E"/>
    <w:rsid w:val="00EF4A8F"/>
    <w:rsid w:val="00F059A3"/>
    <w:rsid w:val="00F06902"/>
    <w:rsid w:val="00F21532"/>
    <w:rsid w:val="00F226DF"/>
    <w:rsid w:val="00F27289"/>
    <w:rsid w:val="00F36705"/>
    <w:rsid w:val="00F533D4"/>
    <w:rsid w:val="00F607D1"/>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BA898501-E5AD-4CC5-8F42-AA4CE0522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33572254">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04646045">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439</Words>
  <Characters>2500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4</cp:revision>
  <cp:lastPrinted>2025-02-17T12:55:00Z</cp:lastPrinted>
  <dcterms:created xsi:type="dcterms:W3CDTF">2026-02-11T13:02:00Z</dcterms:created>
  <dcterms:modified xsi:type="dcterms:W3CDTF">2026-02-13T19:38:00Z</dcterms:modified>
</cp:coreProperties>
</file>