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C852B" w14:textId="77777777" w:rsidR="00D42971" w:rsidRPr="007F7342" w:rsidRDefault="007F7342">
      <w:pPr>
        <w:jc w:val="center"/>
        <w:rPr>
          <w:lang w:val="es-ES_tradnl"/>
        </w:rPr>
      </w:pPr>
      <w:r w:rsidRPr="007F7342">
        <w:rPr>
          <w:rFonts w:ascii="Book Antiqua" w:hAnsi="Book Antiqua" w:cs="Book Antiqua"/>
          <w:b/>
          <w:bCs/>
          <w:sz w:val="28"/>
          <w:szCs w:val="28"/>
          <w:lang w:val="es-ES_tradnl"/>
        </w:rPr>
        <w:t>GOBIERNO DE PUERTO RICO</w:t>
      </w:r>
    </w:p>
    <w:p w14:paraId="7EAD9D5B" w14:textId="77777777" w:rsidR="00D42971" w:rsidRPr="007F7342" w:rsidRDefault="00D42971">
      <w:pPr>
        <w:rPr>
          <w:rFonts w:ascii="Book Antiqua" w:hAnsi="Book Antiqua"/>
          <w:lang w:val="es-ES_tradnl"/>
        </w:rPr>
      </w:pPr>
    </w:p>
    <w:p w14:paraId="657AAAFC" w14:textId="6FFD81A5" w:rsidR="00D42971" w:rsidRPr="007F7342" w:rsidRDefault="007F7342" w:rsidP="007F7342">
      <w:pPr>
        <w:tabs>
          <w:tab w:val="center" w:pos="4320"/>
          <w:tab w:val="left" w:pos="7200"/>
        </w:tabs>
        <w:rPr>
          <w:lang w:val="es-ES_tradnl"/>
        </w:rPr>
      </w:pPr>
      <w:r w:rsidRPr="007F7342">
        <w:rPr>
          <w:rFonts w:ascii="Book Antiqua" w:hAnsi="Book Antiqua" w:cs="Book Antiqua"/>
          <w:szCs w:val="24"/>
          <w:lang w:val="es-ES_tradnl"/>
        </w:rPr>
        <w:t>20ma. Asamblea</w:t>
      </w:r>
      <w:r w:rsidRPr="007F7342">
        <w:rPr>
          <w:rFonts w:ascii="Book Antiqua" w:hAnsi="Book Antiqua" w:cs="Book Antiqua"/>
          <w:szCs w:val="24"/>
          <w:lang w:val="es-ES_tradnl"/>
        </w:rPr>
        <w:tab/>
        <w:t xml:space="preserve">                                                                                                      </w:t>
      </w:r>
      <w:r w:rsidR="00A14CA4">
        <w:rPr>
          <w:rFonts w:ascii="Book Antiqua" w:hAnsi="Book Antiqua" w:cs="Book Antiqua"/>
          <w:szCs w:val="24"/>
          <w:lang w:val="es-ES_tradnl"/>
        </w:rPr>
        <w:t>4t</w:t>
      </w:r>
      <w:r w:rsidRPr="007F7342">
        <w:rPr>
          <w:rFonts w:ascii="Book Antiqua" w:hAnsi="Book Antiqua" w:cs="Book Antiqua"/>
          <w:szCs w:val="24"/>
          <w:lang w:val="es-ES_tradnl"/>
        </w:rPr>
        <w:t>a. Sesión</w:t>
      </w:r>
    </w:p>
    <w:p w14:paraId="2DFE7A5D" w14:textId="77777777" w:rsidR="00D42971" w:rsidRPr="007F7342" w:rsidRDefault="007F7342" w:rsidP="007F7342">
      <w:pPr>
        <w:tabs>
          <w:tab w:val="center" w:pos="4320"/>
          <w:tab w:val="left" w:pos="7200"/>
        </w:tabs>
        <w:rPr>
          <w:lang w:val="es-ES_tradnl"/>
        </w:rPr>
      </w:pPr>
      <w:r w:rsidRPr="007F7342">
        <w:rPr>
          <w:rFonts w:ascii="Book Antiqua" w:hAnsi="Book Antiqua" w:cs="Book Antiqua"/>
          <w:szCs w:val="24"/>
          <w:lang w:val="es-ES_tradnl"/>
        </w:rPr>
        <w:t xml:space="preserve">            Legislativa</w:t>
      </w:r>
      <w:r w:rsidRPr="007F7342">
        <w:rPr>
          <w:rFonts w:ascii="Book Antiqua" w:hAnsi="Book Antiqua" w:cs="Book Antiqua"/>
          <w:szCs w:val="24"/>
          <w:lang w:val="es-ES_tradnl"/>
        </w:rPr>
        <w:tab/>
        <w:t xml:space="preserve">                                                                                                           Ordinaria</w:t>
      </w:r>
    </w:p>
    <w:p w14:paraId="16A8FC15" w14:textId="77777777" w:rsidR="00D42971" w:rsidRPr="007F7342" w:rsidRDefault="00D42971">
      <w:pPr>
        <w:rPr>
          <w:rFonts w:ascii="Book Antiqua" w:hAnsi="Book Antiqua"/>
          <w:lang w:val="es-ES_tradnl"/>
        </w:rPr>
      </w:pPr>
    </w:p>
    <w:p w14:paraId="6BDB713E" w14:textId="77777777" w:rsidR="00D42971" w:rsidRPr="007F7342" w:rsidRDefault="007F7342">
      <w:pPr>
        <w:jc w:val="center"/>
        <w:rPr>
          <w:lang w:val="es-ES_tradnl"/>
        </w:rPr>
      </w:pPr>
      <w:r w:rsidRPr="007F7342">
        <w:rPr>
          <w:rFonts w:ascii="Book Antiqua" w:hAnsi="Book Antiqua" w:cs="Book Antiqua"/>
          <w:b/>
          <w:bCs/>
          <w:sz w:val="36"/>
          <w:szCs w:val="36"/>
          <w:lang w:val="es-ES_tradnl"/>
        </w:rPr>
        <w:t>CÁMARA DE REPRESENTANTES</w:t>
      </w:r>
    </w:p>
    <w:p w14:paraId="5C943987" w14:textId="77777777" w:rsidR="00D42971" w:rsidRPr="007F7342" w:rsidRDefault="00D42971">
      <w:pPr>
        <w:rPr>
          <w:rFonts w:ascii="Book Antiqua" w:hAnsi="Book Antiqua"/>
          <w:lang w:val="es-ES_tradnl"/>
        </w:rPr>
      </w:pPr>
    </w:p>
    <w:p w14:paraId="3D6FE05C" w14:textId="77777777" w:rsidR="00D42971" w:rsidRPr="007F7342" w:rsidRDefault="007F7342">
      <w:pPr>
        <w:jc w:val="center"/>
        <w:rPr>
          <w:lang w:val="es-ES_tradnl"/>
        </w:rPr>
      </w:pPr>
      <w:r w:rsidRPr="007F7342">
        <w:rPr>
          <w:rFonts w:ascii="Book Antiqua" w:hAnsi="Book Antiqua" w:cs="Book Antiqua"/>
          <w:b/>
          <w:bCs/>
          <w:sz w:val="52"/>
          <w:szCs w:val="52"/>
          <w:lang w:val="es-ES_tradnl"/>
        </w:rPr>
        <w:t>R. DE LA C. 555</w:t>
      </w:r>
    </w:p>
    <w:p w14:paraId="07FF0DFB" w14:textId="77777777" w:rsidR="00D42971" w:rsidRPr="007F7342" w:rsidRDefault="00D42971">
      <w:pPr>
        <w:rPr>
          <w:rFonts w:ascii="Book Antiqua" w:hAnsi="Book Antiqua"/>
          <w:lang w:val="es-ES_tradnl"/>
        </w:rPr>
      </w:pPr>
    </w:p>
    <w:p w14:paraId="5EC80084" w14:textId="77777777" w:rsidR="00D42971" w:rsidRPr="007F7342" w:rsidRDefault="007F7342">
      <w:pPr>
        <w:jc w:val="center"/>
        <w:rPr>
          <w:lang w:val="es-ES_tradnl"/>
        </w:rPr>
      </w:pPr>
      <w:r w:rsidRPr="007F7342">
        <w:rPr>
          <w:rFonts w:ascii="Book Antiqua" w:hAnsi="Book Antiqua" w:cs="Book Antiqua"/>
          <w:b/>
          <w:bCs/>
          <w:sz w:val="28"/>
          <w:szCs w:val="28"/>
          <w:lang w:val="es-ES_tradnl"/>
        </w:rPr>
        <w:t>INFORME POSITIVO</w:t>
      </w:r>
    </w:p>
    <w:p w14:paraId="39C8B9D8" w14:textId="77777777" w:rsidR="00D42971" w:rsidRPr="007F7342" w:rsidRDefault="00D42971">
      <w:pPr>
        <w:rPr>
          <w:rFonts w:ascii="Book Antiqua" w:hAnsi="Book Antiqua"/>
          <w:lang w:val="es-ES_tradnl"/>
        </w:rPr>
      </w:pPr>
    </w:p>
    <w:p w14:paraId="648E70E7" w14:textId="646A8E80" w:rsidR="00D42971" w:rsidRPr="007F7342" w:rsidRDefault="000C79D0">
      <w:pPr>
        <w:jc w:val="center"/>
        <w:rPr>
          <w:lang w:val="es-ES_tradnl"/>
        </w:rPr>
      </w:pPr>
      <w:r>
        <w:rPr>
          <w:rFonts w:ascii="Book Antiqua" w:hAnsi="Book Antiqua" w:cs="Book Antiqua"/>
          <w:szCs w:val="24"/>
          <w:lang w:val="es-ES_tradnl"/>
        </w:rPr>
        <w:t>16</w:t>
      </w:r>
      <w:r w:rsidR="007F7342" w:rsidRPr="007F7342">
        <w:rPr>
          <w:rFonts w:ascii="Book Antiqua" w:hAnsi="Book Antiqua" w:cs="Book Antiqua"/>
          <w:szCs w:val="24"/>
          <w:lang w:val="es-ES_tradnl"/>
        </w:rPr>
        <w:t xml:space="preserve"> de julio de 2026</w:t>
      </w:r>
    </w:p>
    <w:p w14:paraId="478E3B2A" w14:textId="77777777" w:rsidR="00D42971" w:rsidRPr="007F7342" w:rsidRDefault="00D42971">
      <w:pPr>
        <w:rPr>
          <w:rFonts w:ascii="Book Antiqua" w:hAnsi="Book Antiqua"/>
          <w:lang w:val="es-ES_tradnl"/>
        </w:rPr>
      </w:pPr>
    </w:p>
    <w:p w14:paraId="36808DA7" w14:textId="77777777" w:rsidR="00D42971" w:rsidRPr="007F7342" w:rsidRDefault="007F7342">
      <w:pPr>
        <w:rPr>
          <w:lang w:val="es-ES_tradnl"/>
        </w:rPr>
      </w:pPr>
      <w:r w:rsidRPr="007F7342">
        <w:rPr>
          <w:rFonts w:ascii="Book Antiqua" w:hAnsi="Book Antiqua" w:cs="Book Antiqua"/>
          <w:b/>
          <w:bCs/>
          <w:szCs w:val="24"/>
          <w:lang w:val="es-ES_tradnl"/>
        </w:rPr>
        <w:t>A LA CÁMARA DE REPRESENTANTES DE PUERTO RICO:</w:t>
      </w:r>
    </w:p>
    <w:p w14:paraId="7CC71FDF" w14:textId="77777777" w:rsidR="00D42971" w:rsidRPr="007F7342" w:rsidRDefault="00D42971">
      <w:pPr>
        <w:rPr>
          <w:rFonts w:ascii="Book Antiqua" w:hAnsi="Book Antiqua"/>
          <w:lang w:val="es-ES_tradnl"/>
        </w:rPr>
      </w:pPr>
    </w:p>
    <w:p w14:paraId="7E1EB6E7" w14:textId="77777777" w:rsidR="00D42971" w:rsidRPr="007F7342" w:rsidRDefault="007F7342">
      <w:pPr>
        <w:ind w:firstLine="720"/>
        <w:jc w:val="both"/>
        <w:rPr>
          <w:lang w:val="es-ES_tradnl"/>
        </w:rPr>
      </w:pPr>
      <w:r w:rsidRPr="007F7342">
        <w:rPr>
          <w:rFonts w:ascii="Book Antiqua" w:hAnsi="Book Antiqua" w:cs="Book Antiqua"/>
          <w:szCs w:val="24"/>
          <w:lang w:val="es-ES_tradnl"/>
        </w:rPr>
        <w:t>La Comisión de Asuntos Internos de la Cámara de Representantes, previo estudio y consideración de la R. de la C. 555, presentada por el representante López Román, tiene a bien someter su informe recomendando la aprobación de la medida con las enmiendas contenidas en el entirillado electrónico que acompaña este informe, cuyo título lee:</w:t>
      </w:r>
    </w:p>
    <w:p w14:paraId="7B5BB6B9" w14:textId="77777777" w:rsidR="00D42971" w:rsidRPr="007F7342" w:rsidRDefault="00D42971">
      <w:pPr>
        <w:rPr>
          <w:rFonts w:ascii="Book Antiqua" w:hAnsi="Book Antiqua"/>
          <w:lang w:val="es-ES_tradnl"/>
        </w:rPr>
      </w:pPr>
    </w:p>
    <w:p w14:paraId="087DCC53" w14:textId="77777777" w:rsidR="00D42971" w:rsidRPr="007F7342" w:rsidRDefault="007F7342">
      <w:pPr>
        <w:ind w:firstLine="720"/>
        <w:jc w:val="both"/>
        <w:rPr>
          <w:lang w:val="es-ES_tradnl"/>
        </w:rPr>
      </w:pPr>
      <w:r w:rsidRPr="007F7342">
        <w:rPr>
          <w:rFonts w:ascii="Book Antiqua" w:hAnsi="Book Antiqua" w:cs="Book Antiqua"/>
          <w:szCs w:val="24"/>
          <w:lang w:val="es-ES_tradnl"/>
        </w:rPr>
        <w:t>“Para ordenar a la Comisión del Trabajo y Asuntos Laborales de la Cámara de Representantes de Puerto Rico realizar una investigación exhaustiva sobre las prácticas patronales y relaciones laborales de la compañía Xpert’s Solutions LLC, quien sostiene contratos públicos para el mantenimiento de planteles escolares, incluyendo las condiciones laborales del personal que trabaja en esta compañía, el cumplimiento de la compañía con la legislación federal y estatal aplicable, sus protocolos laborales y operacionales, así como los efectos de sus prácticas patronales en la calidad y efectividad de los servicios que ofrece; y para otros fines relacionados.”</w:t>
      </w:r>
    </w:p>
    <w:p w14:paraId="5D143C08" w14:textId="77777777" w:rsidR="00D42971" w:rsidRPr="007F7342" w:rsidRDefault="00D42971">
      <w:pPr>
        <w:rPr>
          <w:rFonts w:ascii="Book Antiqua" w:hAnsi="Book Antiqua"/>
          <w:lang w:val="es-ES_tradnl"/>
        </w:rPr>
      </w:pPr>
    </w:p>
    <w:p w14:paraId="6C4FDB5E" w14:textId="77777777" w:rsidR="00D42971" w:rsidRPr="007F7342" w:rsidRDefault="007F7342">
      <w:pPr>
        <w:jc w:val="center"/>
        <w:rPr>
          <w:lang w:val="es-ES_tradnl"/>
        </w:rPr>
      </w:pPr>
      <w:r w:rsidRPr="007F7342">
        <w:rPr>
          <w:rFonts w:ascii="Book Antiqua" w:hAnsi="Book Antiqua" w:cs="Book Antiqua"/>
          <w:b/>
          <w:bCs/>
          <w:szCs w:val="24"/>
          <w:lang w:val="es-ES_tradnl"/>
        </w:rPr>
        <w:t>ALCANCE Y ANÁLISIS DE LA MEDIDA</w:t>
      </w:r>
    </w:p>
    <w:p w14:paraId="4E9F8488" w14:textId="77777777" w:rsidR="00D42971" w:rsidRPr="007F7342" w:rsidRDefault="00D42971">
      <w:pPr>
        <w:rPr>
          <w:rFonts w:ascii="Book Antiqua" w:hAnsi="Book Antiqua"/>
          <w:lang w:val="es-ES_tradnl"/>
        </w:rPr>
      </w:pPr>
    </w:p>
    <w:p w14:paraId="58AC3816" w14:textId="77777777" w:rsidR="00D42971" w:rsidRPr="007F7342" w:rsidRDefault="007F7342">
      <w:pPr>
        <w:ind w:firstLine="720"/>
        <w:jc w:val="both"/>
        <w:rPr>
          <w:lang w:val="es-ES_tradnl"/>
        </w:rPr>
      </w:pPr>
      <w:r w:rsidRPr="007F7342">
        <w:rPr>
          <w:rFonts w:ascii="Book Antiqua" w:hAnsi="Book Antiqua" w:cs="Book Antiqua"/>
          <w:szCs w:val="24"/>
          <w:lang w:val="es-ES_tradnl"/>
        </w:rPr>
        <w:t>La Resolución de la Cámara Núm. 555 tiene el propósito de ordenar a la Comisión del Trabajo y Asuntos Laborales de la Cámara de Representantes de Puerto Rico realizar una investigación exhaustiva sobre las prácticas patronales y relaciones laborales de la compañía Xpert’s Solutions LLC, entidad que sostiene contratos públicos para el mantenimiento de planteles escolares. La investigación abarcará las condiciones laborales del personal de dicha compañía, su cumplimiento con la legislación federal y estatal aplicable, sus protocolos laborales y operacionales, así como los efectos de sus prácticas patronales en la calidad y efectividad de los servicios que presta.</w:t>
      </w:r>
    </w:p>
    <w:p w14:paraId="61F0864C" w14:textId="77777777" w:rsidR="00D42971" w:rsidRPr="007F7342" w:rsidRDefault="00D42971">
      <w:pPr>
        <w:rPr>
          <w:rFonts w:ascii="Book Antiqua" w:hAnsi="Book Antiqua"/>
          <w:lang w:val="es-ES_tradnl"/>
        </w:rPr>
      </w:pPr>
    </w:p>
    <w:p w14:paraId="635CF76F" w14:textId="77777777" w:rsidR="00D42971" w:rsidRPr="007F7342" w:rsidRDefault="007F7342">
      <w:pPr>
        <w:ind w:firstLine="720"/>
        <w:jc w:val="both"/>
        <w:rPr>
          <w:lang w:val="es-ES_tradnl"/>
        </w:rPr>
      </w:pPr>
      <w:r w:rsidRPr="007F7342">
        <w:rPr>
          <w:rFonts w:ascii="Book Antiqua" w:hAnsi="Book Antiqua" w:cs="Book Antiqua"/>
          <w:szCs w:val="24"/>
          <w:lang w:val="es-ES_tradnl"/>
        </w:rPr>
        <w:lastRenderedPageBreak/>
        <w:t>En la exposición de motivos se destaca que la contratación de servicios al sector privado se ha convertido en una práctica cada vez más generalizada entre las agencias e instrumentalidades públicas, y que Xpert’s Solutions LLC ha contratado con el Departamento de Educación desde el año 2022 para el ofrecimiento de servicios de mantenimiento en los planteles escolares. Ante el volumen y la cuantía de los contratos otorgados a dicha compañía, la Comisión del Trabajo y Asuntos Laborales fiscalizará el cumplimiento de sus obligaciones patronales y contractuales, así como el efecto de sus prácticas en la calidad de los servicios prestados a las escuelas públicas de Puerto Rico.</w:t>
      </w:r>
    </w:p>
    <w:p w14:paraId="008D57C3" w14:textId="77777777" w:rsidR="00D42971" w:rsidRPr="007F7342" w:rsidRDefault="00D42971">
      <w:pPr>
        <w:rPr>
          <w:rFonts w:ascii="Book Antiqua" w:hAnsi="Book Antiqua"/>
          <w:lang w:val="es-ES_tradnl"/>
        </w:rPr>
      </w:pPr>
    </w:p>
    <w:p w14:paraId="496C7FAC" w14:textId="77777777" w:rsidR="00D42971" w:rsidRPr="007F7342" w:rsidRDefault="007F7342">
      <w:pPr>
        <w:ind w:firstLine="720"/>
        <w:jc w:val="both"/>
        <w:rPr>
          <w:lang w:val="es-ES_tradnl"/>
        </w:rPr>
      </w:pPr>
      <w:r w:rsidRPr="007F7342">
        <w:rPr>
          <w:rFonts w:ascii="Book Antiqua" w:hAnsi="Book Antiqua" w:cs="Book Antiqua"/>
          <w:szCs w:val="24"/>
          <w:lang w:val="es-ES_tradnl"/>
        </w:rPr>
        <w:t>Como comisión cameral, entendemos que la Resolución objeto de análisis cuenta con todo lo requerido constitucional, estatutaria y jurisprudencialmente, para dar paso a una investigación en su fondo.</w:t>
      </w:r>
    </w:p>
    <w:p w14:paraId="626ACD4A" w14:textId="77777777" w:rsidR="00D42971" w:rsidRPr="007F7342" w:rsidRDefault="00D42971">
      <w:pPr>
        <w:rPr>
          <w:rFonts w:ascii="Book Antiqua" w:hAnsi="Book Antiqua"/>
          <w:lang w:val="es-ES_tradnl"/>
        </w:rPr>
      </w:pPr>
    </w:p>
    <w:p w14:paraId="36527317" w14:textId="77777777" w:rsidR="00D42971" w:rsidRPr="007F7342" w:rsidRDefault="007F7342">
      <w:pPr>
        <w:ind w:firstLine="720"/>
        <w:jc w:val="both"/>
        <w:rPr>
          <w:lang w:val="es-ES_tradnl"/>
        </w:rPr>
      </w:pPr>
      <w:r w:rsidRPr="007F7342">
        <w:rPr>
          <w:rFonts w:ascii="Book Antiqua" w:hAnsi="Book Antiqua" w:cs="Book Antiqua"/>
          <w:szCs w:val="24"/>
          <w:lang w:val="es-ES_tradnl"/>
        </w:rPr>
        <w:t>Finalmente, recomendamos a la Comisión del Trabajo y Asuntos Laborales tramitar la misma conforme al reglamento y con apego al plazo concedido para rendir su informe, si alguno, o mientras se mantenga en vigor la misma.</w:t>
      </w:r>
    </w:p>
    <w:p w14:paraId="1415FFB7" w14:textId="77777777" w:rsidR="00D42971" w:rsidRPr="007F7342" w:rsidRDefault="00D42971">
      <w:pPr>
        <w:rPr>
          <w:rFonts w:ascii="Book Antiqua" w:hAnsi="Book Antiqua"/>
          <w:lang w:val="es-ES_tradnl"/>
        </w:rPr>
      </w:pPr>
    </w:p>
    <w:p w14:paraId="2AFFD876" w14:textId="77777777" w:rsidR="00D42971" w:rsidRPr="007F7342" w:rsidRDefault="007F7342">
      <w:pPr>
        <w:jc w:val="center"/>
        <w:rPr>
          <w:lang w:val="es-ES_tradnl"/>
        </w:rPr>
      </w:pPr>
      <w:r w:rsidRPr="007F7342">
        <w:rPr>
          <w:rFonts w:ascii="Book Antiqua" w:hAnsi="Book Antiqua" w:cs="Book Antiqua"/>
          <w:b/>
          <w:bCs/>
          <w:szCs w:val="24"/>
          <w:lang w:val="es-ES_tradnl"/>
        </w:rPr>
        <w:t>CONCLUSIÓN Y RECOMENDACIÓN</w:t>
      </w:r>
    </w:p>
    <w:p w14:paraId="341FFD8F" w14:textId="77777777" w:rsidR="00D42971" w:rsidRPr="007F7342" w:rsidRDefault="00D42971">
      <w:pPr>
        <w:rPr>
          <w:rFonts w:ascii="Book Antiqua" w:hAnsi="Book Antiqua"/>
          <w:lang w:val="es-ES_tradnl"/>
        </w:rPr>
      </w:pPr>
    </w:p>
    <w:p w14:paraId="4A4F36DB" w14:textId="77777777" w:rsidR="00D42971" w:rsidRPr="007F7342" w:rsidRDefault="007F7342">
      <w:pPr>
        <w:ind w:firstLine="720"/>
        <w:jc w:val="both"/>
        <w:rPr>
          <w:lang w:val="es-ES_tradnl"/>
        </w:rPr>
      </w:pPr>
      <w:r w:rsidRPr="007F7342">
        <w:rPr>
          <w:rFonts w:ascii="Book Antiqua" w:hAnsi="Book Antiqua" w:cs="Book Antiqua"/>
          <w:szCs w:val="24"/>
          <w:lang w:val="es-ES_tradnl"/>
        </w:rPr>
        <w:t>Considerando los elementos analizados, esta Comisión concluye que la medida examinada responde a un interés legislativo legítimo y debidamente fundamentado. En consecuencia, se recomienda la aprobación de la Resolución de la Cámara 555, con las enmiendas que obran en el entirillado electrónico que acompaña este informe.</w:t>
      </w:r>
    </w:p>
    <w:p w14:paraId="5BF85C94" w14:textId="77777777" w:rsidR="00D42971" w:rsidRPr="007F7342" w:rsidRDefault="00D42971">
      <w:pPr>
        <w:rPr>
          <w:rFonts w:ascii="Book Antiqua" w:hAnsi="Book Antiqua"/>
          <w:lang w:val="es-ES_tradnl"/>
        </w:rPr>
      </w:pPr>
    </w:p>
    <w:p w14:paraId="62047E9E" w14:textId="77777777" w:rsidR="00D42971" w:rsidRPr="007F7342" w:rsidRDefault="00D42971">
      <w:pPr>
        <w:rPr>
          <w:rFonts w:ascii="Book Antiqua" w:hAnsi="Book Antiqua"/>
          <w:lang w:val="es-ES_tradnl"/>
        </w:rPr>
      </w:pPr>
    </w:p>
    <w:p w14:paraId="617A5FF8" w14:textId="77777777" w:rsidR="00D42971" w:rsidRPr="00A14CA4" w:rsidRDefault="007F7342">
      <w:pPr>
        <w:rPr>
          <w:rFonts w:ascii="Book Antiqua" w:hAnsi="Book Antiqua" w:cs="Book Antiqua"/>
          <w:szCs w:val="24"/>
          <w:lang w:val="pt-PT"/>
        </w:rPr>
      </w:pPr>
      <w:r w:rsidRPr="00A14CA4">
        <w:rPr>
          <w:rFonts w:ascii="Book Antiqua" w:hAnsi="Book Antiqua" w:cs="Book Antiqua"/>
          <w:szCs w:val="24"/>
          <w:lang w:val="pt-PT"/>
        </w:rPr>
        <w:t>Respetuosamente sometido,</w:t>
      </w:r>
    </w:p>
    <w:p w14:paraId="2EC08E80" w14:textId="77777777" w:rsidR="007F7342" w:rsidRPr="00A14CA4" w:rsidRDefault="007F7342">
      <w:pPr>
        <w:rPr>
          <w:rFonts w:ascii="Book Antiqua" w:hAnsi="Book Antiqua" w:cs="Book Antiqua"/>
          <w:szCs w:val="24"/>
          <w:lang w:val="pt-PT"/>
        </w:rPr>
      </w:pPr>
    </w:p>
    <w:p w14:paraId="2C27A370" w14:textId="77777777" w:rsidR="007F7342" w:rsidRPr="00A14CA4" w:rsidRDefault="007F7342">
      <w:pPr>
        <w:rPr>
          <w:rFonts w:ascii="Book Antiqua" w:hAnsi="Book Antiqua" w:cs="Book Antiqua"/>
          <w:szCs w:val="24"/>
          <w:lang w:val="pt-PT"/>
        </w:rPr>
      </w:pPr>
    </w:p>
    <w:p w14:paraId="07B5B87D" w14:textId="77777777" w:rsidR="007F7342" w:rsidRPr="00A14CA4" w:rsidRDefault="007F7342">
      <w:pPr>
        <w:rPr>
          <w:lang w:val="pt-PT"/>
        </w:rPr>
      </w:pPr>
    </w:p>
    <w:p w14:paraId="61733ABF" w14:textId="77777777" w:rsidR="00D42971" w:rsidRPr="00A14CA4" w:rsidRDefault="00D42971">
      <w:pPr>
        <w:rPr>
          <w:rFonts w:ascii="Book Antiqua" w:hAnsi="Book Antiqua"/>
          <w:lang w:val="pt-PT"/>
        </w:rPr>
      </w:pPr>
    </w:p>
    <w:p w14:paraId="1CA19917" w14:textId="77777777" w:rsidR="00D42971" w:rsidRPr="00A14CA4" w:rsidRDefault="00D42971">
      <w:pPr>
        <w:rPr>
          <w:rFonts w:ascii="Book Antiqua" w:hAnsi="Book Antiqua"/>
          <w:lang w:val="pt-PT"/>
        </w:rPr>
      </w:pPr>
    </w:p>
    <w:p w14:paraId="7E7AC9D0" w14:textId="77777777" w:rsidR="00D42971" w:rsidRPr="00A14CA4" w:rsidRDefault="007F7342">
      <w:pPr>
        <w:rPr>
          <w:lang w:val="pt-PT"/>
        </w:rPr>
      </w:pPr>
      <w:r w:rsidRPr="00A14CA4">
        <w:rPr>
          <w:rFonts w:ascii="Book Antiqua" w:hAnsi="Book Antiqua" w:cs="Book Antiqua"/>
          <w:b/>
          <w:bCs/>
          <w:szCs w:val="24"/>
          <w:lang w:val="pt-PT"/>
        </w:rPr>
        <w:t>PEDRO JULIO SANTIAGO GUZMÁN</w:t>
      </w:r>
    </w:p>
    <w:p w14:paraId="479D352F" w14:textId="77777777" w:rsidR="00D42971" w:rsidRPr="007F7342" w:rsidRDefault="007F7342">
      <w:pPr>
        <w:rPr>
          <w:lang w:val="es-ES_tradnl"/>
        </w:rPr>
      </w:pPr>
      <w:r w:rsidRPr="007F7342">
        <w:rPr>
          <w:rFonts w:ascii="Book Antiqua" w:hAnsi="Book Antiqua" w:cs="Book Antiqua"/>
          <w:bCs/>
          <w:szCs w:val="24"/>
          <w:lang w:val="es-ES_tradnl"/>
        </w:rPr>
        <w:t>Presidente</w:t>
      </w:r>
    </w:p>
    <w:p w14:paraId="750E3964" w14:textId="77777777" w:rsidR="00D42971" w:rsidRPr="007F7342" w:rsidRDefault="007F7342">
      <w:pPr>
        <w:rPr>
          <w:lang w:val="es-ES_tradnl"/>
        </w:rPr>
      </w:pPr>
      <w:r w:rsidRPr="007F7342">
        <w:rPr>
          <w:rFonts w:ascii="Book Antiqua" w:hAnsi="Book Antiqua" w:cs="Book Antiqua"/>
          <w:bCs/>
          <w:szCs w:val="24"/>
          <w:lang w:val="es-ES_tradnl"/>
        </w:rPr>
        <w:t>Comisión de Asuntos Internos</w:t>
      </w:r>
    </w:p>
    <w:sectPr w:rsidR="00D42971" w:rsidRPr="007F7342">
      <w:footerReference w:type="default" r:id="rId8"/>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181F3" w14:textId="77777777" w:rsidR="003F0114" w:rsidRDefault="003F0114" w:rsidP="00F566F4">
      <w:r>
        <w:separator/>
      </w:r>
    </w:p>
  </w:endnote>
  <w:endnote w:type="continuationSeparator" w:id="0">
    <w:p w14:paraId="4D7B6149" w14:textId="77777777" w:rsidR="003F0114" w:rsidRDefault="003F0114" w:rsidP="00F56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99962957"/>
      <w:docPartObj>
        <w:docPartGallery w:val="Page Numbers (Bottom of Page)"/>
        <w:docPartUnique/>
      </w:docPartObj>
    </w:sdtPr>
    <w:sdtEndPr>
      <w:rPr>
        <w:noProof/>
      </w:rPr>
    </w:sdtEndPr>
    <w:sdtContent>
      <w:p w14:paraId="002A15BC" w14:textId="64B7DF7C" w:rsidR="00B9313A" w:rsidRPr="00B9313A" w:rsidRDefault="00B9313A">
        <w:pPr>
          <w:pStyle w:val="Footer"/>
          <w:jc w:val="center"/>
          <w:rPr>
            <w:rFonts w:ascii="Book Antiqua" w:hAnsi="Book Antiqua"/>
          </w:rPr>
        </w:pPr>
        <w:r w:rsidRPr="00B9313A">
          <w:rPr>
            <w:rFonts w:ascii="Book Antiqua" w:hAnsi="Book Antiqua"/>
          </w:rPr>
          <w:fldChar w:fldCharType="begin"/>
        </w:r>
        <w:r w:rsidRPr="00B9313A">
          <w:rPr>
            <w:rFonts w:ascii="Book Antiqua" w:hAnsi="Book Antiqua"/>
          </w:rPr>
          <w:instrText xml:space="preserve"> PAGE   \* MERGEFORMAT </w:instrText>
        </w:r>
        <w:r w:rsidRPr="00B9313A">
          <w:rPr>
            <w:rFonts w:ascii="Book Antiqua" w:hAnsi="Book Antiqua"/>
          </w:rPr>
          <w:fldChar w:fldCharType="separate"/>
        </w:r>
        <w:r w:rsidRPr="00B9313A">
          <w:rPr>
            <w:rFonts w:ascii="Book Antiqua" w:hAnsi="Book Antiqua"/>
            <w:noProof/>
          </w:rPr>
          <w:t>2</w:t>
        </w:r>
        <w:r w:rsidRPr="00B9313A">
          <w:rPr>
            <w:rFonts w:ascii="Book Antiqua" w:hAnsi="Book Antiqua"/>
            <w:noProof/>
          </w:rPr>
          <w:fldChar w:fldCharType="end"/>
        </w:r>
      </w:p>
    </w:sdtContent>
  </w:sdt>
  <w:p w14:paraId="4E832610" w14:textId="77777777" w:rsidR="00B9313A" w:rsidRPr="00B9313A" w:rsidRDefault="00B9313A">
    <w:pPr>
      <w:pStyle w:val="Footer"/>
      <w:rPr>
        <w:rFonts w:ascii="Book Antiqua" w:hAnsi="Book Antiq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6C66C" w14:textId="77777777" w:rsidR="003F0114" w:rsidRDefault="003F0114" w:rsidP="00F566F4">
      <w:r>
        <w:separator/>
      </w:r>
    </w:p>
  </w:footnote>
  <w:footnote w:type="continuationSeparator" w:id="0">
    <w:p w14:paraId="2C437F72" w14:textId="77777777" w:rsidR="003F0114" w:rsidRDefault="003F0114" w:rsidP="00F56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E1E17"/>
    <w:multiLevelType w:val="hybridMultilevel"/>
    <w:tmpl w:val="1D466342"/>
    <w:lvl w:ilvl="0" w:tplc="33DAA756">
      <w:start w:val="1"/>
      <w:numFmt w:val="decimal"/>
      <w:lvlText w:val="%1."/>
      <w:lvlJc w:val="left"/>
      <w:pPr>
        <w:tabs>
          <w:tab w:val="num" w:pos="720"/>
        </w:tabs>
        <w:ind w:left="720" w:hanging="360"/>
      </w:pPr>
    </w:lvl>
    <w:lvl w:ilvl="1" w:tplc="1DAE22A2" w:tentative="1">
      <w:start w:val="1"/>
      <w:numFmt w:val="decimal"/>
      <w:lvlText w:val="%2."/>
      <w:lvlJc w:val="left"/>
      <w:pPr>
        <w:tabs>
          <w:tab w:val="num" w:pos="1440"/>
        </w:tabs>
        <w:ind w:left="1440" w:hanging="360"/>
      </w:pPr>
    </w:lvl>
    <w:lvl w:ilvl="2" w:tplc="E4566862" w:tentative="1">
      <w:start w:val="1"/>
      <w:numFmt w:val="decimal"/>
      <w:lvlText w:val="%3."/>
      <w:lvlJc w:val="left"/>
      <w:pPr>
        <w:tabs>
          <w:tab w:val="num" w:pos="2160"/>
        </w:tabs>
        <w:ind w:left="2160" w:hanging="360"/>
      </w:pPr>
    </w:lvl>
    <w:lvl w:ilvl="3" w:tplc="01542C0C" w:tentative="1">
      <w:start w:val="1"/>
      <w:numFmt w:val="decimal"/>
      <w:lvlText w:val="%4."/>
      <w:lvlJc w:val="left"/>
      <w:pPr>
        <w:tabs>
          <w:tab w:val="num" w:pos="2880"/>
        </w:tabs>
        <w:ind w:left="2880" w:hanging="360"/>
      </w:pPr>
    </w:lvl>
    <w:lvl w:ilvl="4" w:tplc="4B800136" w:tentative="1">
      <w:start w:val="1"/>
      <w:numFmt w:val="decimal"/>
      <w:lvlText w:val="%5."/>
      <w:lvlJc w:val="left"/>
      <w:pPr>
        <w:tabs>
          <w:tab w:val="num" w:pos="3600"/>
        </w:tabs>
        <w:ind w:left="3600" w:hanging="360"/>
      </w:pPr>
    </w:lvl>
    <w:lvl w:ilvl="5" w:tplc="E52EC744" w:tentative="1">
      <w:start w:val="1"/>
      <w:numFmt w:val="decimal"/>
      <w:lvlText w:val="%6."/>
      <w:lvlJc w:val="left"/>
      <w:pPr>
        <w:tabs>
          <w:tab w:val="num" w:pos="4320"/>
        </w:tabs>
        <w:ind w:left="4320" w:hanging="360"/>
      </w:pPr>
    </w:lvl>
    <w:lvl w:ilvl="6" w:tplc="13A29AF2" w:tentative="1">
      <w:start w:val="1"/>
      <w:numFmt w:val="decimal"/>
      <w:lvlText w:val="%7."/>
      <w:lvlJc w:val="left"/>
      <w:pPr>
        <w:tabs>
          <w:tab w:val="num" w:pos="5040"/>
        </w:tabs>
        <w:ind w:left="5040" w:hanging="360"/>
      </w:pPr>
    </w:lvl>
    <w:lvl w:ilvl="7" w:tplc="B5D892A2" w:tentative="1">
      <w:start w:val="1"/>
      <w:numFmt w:val="decimal"/>
      <w:lvlText w:val="%8."/>
      <w:lvlJc w:val="left"/>
      <w:pPr>
        <w:tabs>
          <w:tab w:val="num" w:pos="5760"/>
        </w:tabs>
        <w:ind w:left="5760" w:hanging="360"/>
      </w:pPr>
    </w:lvl>
    <w:lvl w:ilvl="8" w:tplc="C6E28256" w:tentative="1">
      <w:start w:val="1"/>
      <w:numFmt w:val="decimal"/>
      <w:lvlText w:val="%9."/>
      <w:lvlJc w:val="left"/>
      <w:pPr>
        <w:tabs>
          <w:tab w:val="num" w:pos="6480"/>
        </w:tabs>
        <w:ind w:left="6480" w:hanging="360"/>
      </w:pPr>
    </w:lvl>
  </w:abstractNum>
  <w:num w:numId="1" w16cid:durableId="1390574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66F4"/>
    <w:rsid w:val="000143C9"/>
    <w:rsid w:val="000263F4"/>
    <w:rsid w:val="000408B0"/>
    <w:rsid w:val="000457D2"/>
    <w:rsid w:val="0009283F"/>
    <w:rsid w:val="000C4BC9"/>
    <w:rsid w:val="000C79D0"/>
    <w:rsid w:val="000D2F20"/>
    <w:rsid w:val="000E2F6B"/>
    <w:rsid w:val="00112F6C"/>
    <w:rsid w:val="00115F14"/>
    <w:rsid w:val="0011663C"/>
    <w:rsid w:val="00136695"/>
    <w:rsid w:val="00144A8E"/>
    <w:rsid w:val="001B3495"/>
    <w:rsid w:val="001B5AF1"/>
    <w:rsid w:val="001C3254"/>
    <w:rsid w:val="001D3BFE"/>
    <w:rsid w:val="001F18E5"/>
    <w:rsid w:val="00202E42"/>
    <w:rsid w:val="00217F0B"/>
    <w:rsid w:val="00273CC8"/>
    <w:rsid w:val="002B29B4"/>
    <w:rsid w:val="002B6822"/>
    <w:rsid w:val="002C24E8"/>
    <w:rsid w:val="002C44CD"/>
    <w:rsid w:val="002F6DB6"/>
    <w:rsid w:val="003646BA"/>
    <w:rsid w:val="003F0114"/>
    <w:rsid w:val="003F5C7B"/>
    <w:rsid w:val="00413809"/>
    <w:rsid w:val="00416339"/>
    <w:rsid w:val="004232FB"/>
    <w:rsid w:val="0045654E"/>
    <w:rsid w:val="004C7FA6"/>
    <w:rsid w:val="004D6795"/>
    <w:rsid w:val="004E7B8D"/>
    <w:rsid w:val="004F79A9"/>
    <w:rsid w:val="005325ED"/>
    <w:rsid w:val="00537563"/>
    <w:rsid w:val="00543382"/>
    <w:rsid w:val="005B1F1A"/>
    <w:rsid w:val="005F5E61"/>
    <w:rsid w:val="00634D3D"/>
    <w:rsid w:val="00637830"/>
    <w:rsid w:val="00650B86"/>
    <w:rsid w:val="00664C06"/>
    <w:rsid w:val="00715F1E"/>
    <w:rsid w:val="00746DD9"/>
    <w:rsid w:val="00760440"/>
    <w:rsid w:val="00763DF9"/>
    <w:rsid w:val="0077400D"/>
    <w:rsid w:val="007B128A"/>
    <w:rsid w:val="007B790B"/>
    <w:rsid w:val="007D7CC1"/>
    <w:rsid w:val="007F7342"/>
    <w:rsid w:val="0080064A"/>
    <w:rsid w:val="0081121F"/>
    <w:rsid w:val="008170E0"/>
    <w:rsid w:val="008B00B1"/>
    <w:rsid w:val="008B4145"/>
    <w:rsid w:val="00930967"/>
    <w:rsid w:val="009C132F"/>
    <w:rsid w:val="009C4655"/>
    <w:rsid w:val="009D3DC1"/>
    <w:rsid w:val="009D56F6"/>
    <w:rsid w:val="00A05952"/>
    <w:rsid w:val="00A14CA4"/>
    <w:rsid w:val="00A159D7"/>
    <w:rsid w:val="00A61303"/>
    <w:rsid w:val="00A624E7"/>
    <w:rsid w:val="00A63B28"/>
    <w:rsid w:val="00A974CC"/>
    <w:rsid w:val="00AA1ED0"/>
    <w:rsid w:val="00AB61B8"/>
    <w:rsid w:val="00AC000E"/>
    <w:rsid w:val="00AC65BC"/>
    <w:rsid w:val="00AD4ED0"/>
    <w:rsid w:val="00B357A8"/>
    <w:rsid w:val="00B4029D"/>
    <w:rsid w:val="00B7378D"/>
    <w:rsid w:val="00B9313A"/>
    <w:rsid w:val="00BD013C"/>
    <w:rsid w:val="00C47BE6"/>
    <w:rsid w:val="00C746E3"/>
    <w:rsid w:val="00CC4034"/>
    <w:rsid w:val="00D00538"/>
    <w:rsid w:val="00D330F2"/>
    <w:rsid w:val="00D42971"/>
    <w:rsid w:val="00D437C2"/>
    <w:rsid w:val="00D46020"/>
    <w:rsid w:val="00D93996"/>
    <w:rsid w:val="00DE1805"/>
    <w:rsid w:val="00DF4F79"/>
    <w:rsid w:val="00E2625D"/>
    <w:rsid w:val="00E371C5"/>
    <w:rsid w:val="00E42B4B"/>
    <w:rsid w:val="00E66026"/>
    <w:rsid w:val="00E7243D"/>
    <w:rsid w:val="00E85A56"/>
    <w:rsid w:val="00EC2894"/>
    <w:rsid w:val="00F35017"/>
    <w:rsid w:val="00F43E6E"/>
    <w:rsid w:val="00F566F4"/>
    <w:rsid w:val="00F70CB0"/>
    <w:rsid w:val="00F726E9"/>
    <w:rsid w:val="00F8200D"/>
    <w:rsid w:val="00F85C85"/>
    <w:rsid w:val="00FA2809"/>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DABF3E"/>
  <w15:docId w15:val="{8927D9B1-4398-4013-98E7-A803D8E19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6F4"/>
    <w:pPr>
      <w:spacing w:after="0" w:line="240" w:lineRule="auto"/>
    </w:pPr>
    <w:rPr>
      <w:rFonts w:ascii="Times New Roman" w:eastAsia="Times New Roman" w:hAnsi="Times New Roman" w:cs="Times New Roman"/>
      <w:kern w:val="0"/>
      <w:szCs w:val="20"/>
      <w:lang w:val="en-US"/>
      <w14:ligatures w14:val="none"/>
    </w:rPr>
  </w:style>
  <w:style w:type="paragraph" w:styleId="Heading1">
    <w:name w:val="heading 1"/>
    <w:basedOn w:val="Normal"/>
    <w:next w:val="Normal"/>
    <w:link w:val="Heading1Char"/>
    <w:uiPriority w:val="9"/>
    <w:qFormat/>
    <w:rsid w:val="00F566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Heading2">
    <w:name w:val="heading 2"/>
    <w:basedOn w:val="Normal"/>
    <w:next w:val="Normal"/>
    <w:link w:val="Heading2Char"/>
    <w:uiPriority w:val="9"/>
    <w:semiHidden/>
    <w:unhideWhenUsed/>
    <w:qFormat/>
    <w:rsid w:val="00F566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Heading3">
    <w:name w:val="heading 3"/>
    <w:basedOn w:val="Normal"/>
    <w:next w:val="Normal"/>
    <w:link w:val="Heading3Char"/>
    <w:uiPriority w:val="9"/>
    <w:semiHidden/>
    <w:unhideWhenUsed/>
    <w:qFormat/>
    <w:rsid w:val="00F566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Heading4">
    <w:name w:val="heading 4"/>
    <w:basedOn w:val="Normal"/>
    <w:next w:val="Normal"/>
    <w:link w:val="Heading4Char"/>
    <w:uiPriority w:val="9"/>
    <w:semiHidden/>
    <w:unhideWhenUsed/>
    <w:qFormat/>
    <w:rsid w:val="00F566F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s-ES"/>
      <w14:ligatures w14:val="standardContextual"/>
    </w:rPr>
  </w:style>
  <w:style w:type="paragraph" w:styleId="Heading5">
    <w:name w:val="heading 5"/>
    <w:basedOn w:val="Normal"/>
    <w:next w:val="Normal"/>
    <w:link w:val="Heading5Char"/>
    <w:uiPriority w:val="9"/>
    <w:semiHidden/>
    <w:unhideWhenUsed/>
    <w:qFormat/>
    <w:rsid w:val="00F566F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s-ES"/>
      <w14:ligatures w14:val="standardContextual"/>
    </w:rPr>
  </w:style>
  <w:style w:type="paragraph" w:styleId="Heading6">
    <w:name w:val="heading 6"/>
    <w:basedOn w:val="Normal"/>
    <w:next w:val="Normal"/>
    <w:link w:val="Heading6Char"/>
    <w:uiPriority w:val="9"/>
    <w:semiHidden/>
    <w:unhideWhenUsed/>
    <w:qFormat/>
    <w:rsid w:val="00F566F4"/>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s-ES"/>
      <w14:ligatures w14:val="standardContextual"/>
    </w:rPr>
  </w:style>
  <w:style w:type="paragraph" w:styleId="Heading7">
    <w:name w:val="heading 7"/>
    <w:basedOn w:val="Normal"/>
    <w:next w:val="Normal"/>
    <w:link w:val="Heading7Char"/>
    <w:uiPriority w:val="9"/>
    <w:semiHidden/>
    <w:unhideWhenUsed/>
    <w:qFormat/>
    <w:rsid w:val="00F566F4"/>
    <w:pPr>
      <w:keepNext/>
      <w:keepLines/>
      <w:spacing w:before="40" w:line="278" w:lineRule="auto"/>
      <w:outlineLvl w:val="6"/>
    </w:pPr>
    <w:rPr>
      <w:rFonts w:asciiTheme="minorHAnsi" w:eastAsiaTheme="majorEastAsia" w:hAnsiTheme="minorHAnsi" w:cstheme="majorBidi"/>
      <w:color w:val="595959" w:themeColor="text1" w:themeTint="A6"/>
      <w:kern w:val="2"/>
      <w:szCs w:val="24"/>
      <w:lang w:val="es-ES"/>
      <w14:ligatures w14:val="standardContextual"/>
    </w:rPr>
  </w:style>
  <w:style w:type="paragraph" w:styleId="Heading8">
    <w:name w:val="heading 8"/>
    <w:basedOn w:val="Normal"/>
    <w:next w:val="Normal"/>
    <w:link w:val="Heading8Char"/>
    <w:uiPriority w:val="9"/>
    <w:semiHidden/>
    <w:unhideWhenUsed/>
    <w:qFormat/>
    <w:rsid w:val="00F566F4"/>
    <w:pPr>
      <w:keepNext/>
      <w:keepLines/>
      <w:spacing w:line="278" w:lineRule="auto"/>
      <w:outlineLvl w:val="7"/>
    </w:pPr>
    <w:rPr>
      <w:rFonts w:asciiTheme="minorHAnsi" w:eastAsiaTheme="majorEastAsia" w:hAnsiTheme="minorHAnsi" w:cstheme="majorBidi"/>
      <w:i/>
      <w:iCs/>
      <w:color w:val="272727" w:themeColor="text1" w:themeTint="D8"/>
      <w:kern w:val="2"/>
      <w:szCs w:val="24"/>
      <w:lang w:val="es-ES"/>
      <w14:ligatures w14:val="standardContextual"/>
    </w:rPr>
  </w:style>
  <w:style w:type="paragraph" w:styleId="Heading9">
    <w:name w:val="heading 9"/>
    <w:basedOn w:val="Normal"/>
    <w:next w:val="Normal"/>
    <w:link w:val="Heading9Char"/>
    <w:uiPriority w:val="9"/>
    <w:semiHidden/>
    <w:unhideWhenUsed/>
    <w:qFormat/>
    <w:rsid w:val="00F566F4"/>
    <w:pPr>
      <w:keepNext/>
      <w:keepLines/>
      <w:spacing w:line="278" w:lineRule="auto"/>
      <w:outlineLvl w:val="8"/>
    </w:pPr>
    <w:rPr>
      <w:rFonts w:asciiTheme="minorHAnsi" w:eastAsiaTheme="majorEastAsia" w:hAnsiTheme="minorHAnsi" w:cstheme="majorBidi"/>
      <w:color w:val="272727" w:themeColor="text1" w:themeTint="D8"/>
      <w:kern w:val="2"/>
      <w:szCs w:val="24"/>
      <w:lang w:val="es-E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6F4"/>
    <w:rPr>
      <w:rFonts w:eastAsiaTheme="majorEastAsia" w:cstheme="majorBidi"/>
      <w:color w:val="272727" w:themeColor="text1" w:themeTint="D8"/>
    </w:rPr>
  </w:style>
  <w:style w:type="paragraph" w:styleId="Title">
    <w:name w:val="Title"/>
    <w:basedOn w:val="Normal"/>
    <w:next w:val="Normal"/>
    <w:link w:val="TitleChar"/>
    <w:uiPriority w:val="10"/>
    <w:qFormat/>
    <w:rsid w:val="00F566F4"/>
    <w:pPr>
      <w:spacing w:after="80"/>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itleChar">
    <w:name w:val="Title Char"/>
    <w:basedOn w:val="DefaultParagraphFont"/>
    <w:link w:val="Title"/>
    <w:uiPriority w:val="10"/>
    <w:rsid w:val="00F56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6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itleChar">
    <w:name w:val="Subtitle Char"/>
    <w:basedOn w:val="DefaultParagraphFont"/>
    <w:link w:val="Subtitle"/>
    <w:uiPriority w:val="11"/>
    <w:rsid w:val="00F56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6F4"/>
    <w:pPr>
      <w:spacing w:before="160" w:after="160" w:line="278" w:lineRule="auto"/>
      <w:jc w:val="center"/>
    </w:pPr>
    <w:rPr>
      <w:rFonts w:asciiTheme="minorHAnsi" w:eastAsiaTheme="minorHAnsi" w:hAnsiTheme="minorHAnsi" w:cstheme="minorBidi"/>
      <w:i/>
      <w:iCs/>
      <w:color w:val="404040" w:themeColor="text1" w:themeTint="BF"/>
      <w:kern w:val="2"/>
      <w:szCs w:val="24"/>
      <w:lang w:val="es-ES"/>
      <w14:ligatures w14:val="standardContextual"/>
    </w:rPr>
  </w:style>
  <w:style w:type="character" w:customStyle="1" w:styleId="QuoteChar">
    <w:name w:val="Quote Char"/>
    <w:basedOn w:val="DefaultParagraphFont"/>
    <w:link w:val="Quote"/>
    <w:uiPriority w:val="29"/>
    <w:rsid w:val="00F566F4"/>
    <w:rPr>
      <w:i/>
      <w:iCs/>
      <w:color w:val="404040" w:themeColor="text1" w:themeTint="BF"/>
    </w:rPr>
  </w:style>
  <w:style w:type="paragraph" w:styleId="ListParagraph">
    <w:name w:val="List Paragraph"/>
    <w:basedOn w:val="Normal"/>
    <w:uiPriority w:val="34"/>
    <w:qFormat/>
    <w:rsid w:val="00F566F4"/>
    <w:pPr>
      <w:spacing w:after="160" w:line="278" w:lineRule="auto"/>
      <w:ind w:left="720"/>
      <w:contextualSpacing/>
    </w:pPr>
    <w:rPr>
      <w:rFonts w:asciiTheme="minorHAnsi" w:eastAsiaTheme="minorHAnsi" w:hAnsiTheme="minorHAnsi" w:cstheme="minorBidi"/>
      <w:kern w:val="2"/>
      <w:szCs w:val="24"/>
      <w:lang w:val="es-ES"/>
      <w14:ligatures w14:val="standardContextual"/>
    </w:rPr>
  </w:style>
  <w:style w:type="character" w:styleId="IntenseEmphasis">
    <w:name w:val="Intense Emphasis"/>
    <w:basedOn w:val="DefaultParagraphFont"/>
    <w:uiPriority w:val="21"/>
    <w:qFormat/>
    <w:rsid w:val="00F566F4"/>
    <w:rPr>
      <w:i/>
      <w:iCs/>
      <w:color w:val="0F4761" w:themeColor="accent1" w:themeShade="BF"/>
    </w:rPr>
  </w:style>
  <w:style w:type="paragraph" w:styleId="IntenseQuote">
    <w:name w:val="Intense Quote"/>
    <w:basedOn w:val="Normal"/>
    <w:next w:val="Normal"/>
    <w:link w:val="IntenseQuoteChar"/>
    <w:uiPriority w:val="30"/>
    <w:qFormat/>
    <w:rsid w:val="00F566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s-ES"/>
      <w14:ligatures w14:val="standardContextual"/>
    </w:rPr>
  </w:style>
  <w:style w:type="character" w:customStyle="1" w:styleId="IntenseQuoteChar">
    <w:name w:val="Intense Quote Char"/>
    <w:basedOn w:val="DefaultParagraphFont"/>
    <w:link w:val="IntenseQuote"/>
    <w:uiPriority w:val="30"/>
    <w:rsid w:val="00F566F4"/>
    <w:rPr>
      <w:i/>
      <w:iCs/>
      <w:color w:val="0F4761" w:themeColor="accent1" w:themeShade="BF"/>
    </w:rPr>
  </w:style>
  <w:style w:type="character" w:styleId="IntenseReference">
    <w:name w:val="Intense Reference"/>
    <w:basedOn w:val="DefaultParagraphFont"/>
    <w:uiPriority w:val="32"/>
    <w:qFormat/>
    <w:rsid w:val="00F566F4"/>
    <w:rPr>
      <w:b/>
      <w:bCs/>
      <w:smallCaps/>
      <w:color w:val="0F4761" w:themeColor="accent1" w:themeShade="BF"/>
      <w:spacing w:val="5"/>
    </w:rPr>
  </w:style>
  <w:style w:type="paragraph" w:customStyle="1" w:styleId="Title2">
    <w:name w:val="Title2"/>
    <w:basedOn w:val="Normal"/>
    <w:next w:val="Normal"/>
    <w:rsid w:val="00F566F4"/>
    <w:pPr>
      <w:tabs>
        <w:tab w:val="left" w:pos="648"/>
        <w:tab w:val="right" w:pos="7776"/>
        <w:tab w:val="left" w:pos="7848"/>
      </w:tabs>
    </w:pPr>
  </w:style>
  <w:style w:type="paragraph" w:styleId="Header">
    <w:name w:val="header"/>
    <w:basedOn w:val="Normal"/>
    <w:link w:val="HeaderChar"/>
    <w:rsid w:val="00F566F4"/>
    <w:pPr>
      <w:tabs>
        <w:tab w:val="center" w:pos="4320"/>
        <w:tab w:val="right" w:pos="8640"/>
      </w:tabs>
    </w:pPr>
  </w:style>
  <w:style w:type="character" w:customStyle="1" w:styleId="HeaderChar">
    <w:name w:val="Header Char"/>
    <w:basedOn w:val="DefaultParagraphFont"/>
    <w:link w:val="Header"/>
    <w:rsid w:val="00F566F4"/>
    <w:rPr>
      <w:rFonts w:ascii="Times New Roman" w:eastAsia="Times New Roman" w:hAnsi="Times New Roman" w:cs="Times New Roman"/>
      <w:kern w:val="0"/>
      <w:szCs w:val="20"/>
      <w:lang w:val="en-US"/>
      <w14:ligatures w14:val="none"/>
    </w:rPr>
  </w:style>
  <w:style w:type="character" w:styleId="PageNumber">
    <w:name w:val="page number"/>
    <w:basedOn w:val="DefaultParagraphFont"/>
    <w:rsid w:val="00F566F4"/>
  </w:style>
  <w:style w:type="paragraph" w:styleId="FootnoteText">
    <w:name w:val="footnote text"/>
    <w:basedOn w:val="Normal"/>
    <w:link w:val="FootnoteTextChar"/>
    <w:uiPriority w:val="99"/>
    <w:semiHidden/>
    <w:unhideWhenUsed/>
    <w:rsid w:val="00F566F4"/>
    <w:rPr>
      <w:sz w:val="20"/>
    </w:rPr>
  </w:style>
  <w:style w:type="character" w:customStyle="1" w:styleId="FootnoteTextChar">
    <w:name w:val="Footnote Text Char"/>
    <w:basedOn w:val="DefaultParagraphFont"/>
    <w:link w:val="FootnoteText"/>
    <w:uiPriority w:val="99"/>
    <w:semiHidden/>
    <w:rsid w:val="00F566F4"/>
    <w:rPr>
      <w:rFonts w:ascii="Times New Roman" w:eastAsia="Times New Roman" w:hAnsi="Times New Roman" w:cs="Times New Roman"/>
      <w:kern w:val="0"/>
      <w:sz w:val="20"/>
      <w:szCs w:val="20"/>
      <w:lang w:val="en-US"/>
      <w14:ligatures w14:val="none"/>
    </w:rPr>
  </w:style>
  <w:style w:type="character" w:styleId="FootnoteReference">
    <w:name w:val="footnote reference"/>
    <w:uiPriority w:val="99"/>
    <w:semiHidden/>
    <w:unhideWhenUsed/>
    <w:rsid w:val="00F566F4"/>
    <w:rPr>
      <w:vertAlign w:val="superscript"/>
    </w:rPr>
  </w:style>
  <w:style w:type="character" w:styleId="LineNumber">
    <w:name w:val="line number"/>
    <w:basedOn w:val="DefaultParagraphFont"/>
    <w:uiPriority w:val="99"/>
    <w:semiHidden/>
    <w:unhideWhenUsed/>
    <w:rsid w:val="00F566F4"/>
  </w:style>
  <w:style w:type="paragraph" w:styleId="Footer">
    <w:name w:val="footer"/>
    <w:basedOn w:val="Normal"/>
    <w:link w:val="FooterChar"/>
    <w:uiPriority w:val="99"/>
    <w:unhideWhenUsed/>
    <w:rsid w:val="001F18E5"/>
    <w:pPr>
      <w:tabs>
        <w:tab w:val="center" w:pos="4680"/>
        <w:tab w:val="right" w:pos="9360"/>
      </w:tabs>
    </w:pPr>
  </w:style>
  <w:style w:type="character" w:customStyle="1" w:styleId="FooterChar">
    <w:name w:val="Footer Char"/>
    <w:basedOn w:val="DefaultParagraphFont"/>
    <w:link w:val="Footer"/>
    <w:uiPriority w:val="99"/>
    <w:rsid w:val="001F18E5"/>
    <w:rPr>
      <w:rFonts w:ascii="Times New Roman" w:eastAsia="Times New Roman" w:hAnsi="Times New Roman" w:cs="Times New Roman"/>
      <w:kern w:val="0"/>
      <w:szCs w:val="20"/>
      <w:lang w:val="en-US"/>
      <w14:ligatures w14:val="none"/>
    </w:rPr>
  </w:style>
  <w:style w:type="character" w:styleId="Hyperlink">
    <w:name w:val="Hyperlink"/>
    <w:basedOn w:val="DefaultParagraphFont"/>
    <w:uiPriority w:val="99"/>
    <w:unhideWhenUsed/>
    <w:rsid w:val="00637830"/>
    <w:rPr>
      <w:color w:val="467886" w:themeColor="hyperlink"/>
      <w:u w:val="single"/>
    </w:rPr>
  </w:style>
  <w:style w:type="character" w:customStyle="1" w:styleId="UnresolvedMention1">
    <w:name w:val="Unresolved Mention1"/>
    <w:basedOn w:val="DefaultParagraphFont"/>
    <w:uiPriority w:val="99"/>
    <w:semiHidden/>
    <w:unhideWhenUsed/>
    <w:rsid w:val="006378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F0CA1-4DF9-994C-854C-756B4C5AA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Camyl Moreno Pantojas</dc:creator>
  <cp:keywords/>
  <dc:description/>
  <cp:lastModifiedBy>Camyl Moreno Pantojas</cp:lastModifiedBy>
  <cp:revision>7</cp:revision>
  <cp:lastPrinted>2026-01-21T17:14:00Z</cp:lastPrinted>
  <dcterms:created xsi:type="dcterms:W3CDTF">2026-07-08T14:19:00Z</dcterms:created>
  <dcterms:modified xsi:type="dcterms:W3CDTF">2026-07-16T19:19:00Z</dcterms:modified>
</cp:coreProperties>
</file>