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A890A" w14:textId="77777777" w:rsidR="00EA0EE5" w:rsidRDefault="008761F3">
      <w:pPr>
        <w:jc w:val="center"/>
      </w:pPr>
      <w:r>
        <w:rPr>
          <w:rFonts w:ascii="Book Antiqua" w:eastAsia="Book Antiqua" w:hAnsi="Book Antiqua" w:cs="Book Antiqua"/>
          <w:b/>
          <w:sz w:val="26"/>
        </w:rPr>
        <w:t>ENTIRILLADO ELECTRÓNICO</w:t>
      </w:r>
    </w:p>
    <w:p w14:paraId="6DA12636" w14:textId="4278EC2D" w:rsidR="008C4672" w:rsidRPr="00DA6195" w:rsidRDefault="003F655C" w:rsidP="003F655C">
      <w:pPr>
        <w:jc w:val="center"/>
        <w:rPr>
          <w:rFonts w:ascii="Book Antiqua" w:hAnsi="Book Antiqua"/>
          <w:sz w:val="36"/>
          <w:lang w:val="es-ES_tradnl"/>
        </w:rPr>
      </w:pPr>
      <w:r w:rsidRPr="00DA6195">
        <w:rPr>
          <w:rFonts w:ascii="Book Antiqua" w:hAnsi="Book Antiqua"/>
          <w:sz w:val="36"/>
          <w:lang w:val="es-ES_tradnl"/>
        </w:rPr>
        <w:t>GOBIERNO DE PUERTO RICO</w:t>
      </w:r>
    </w:p>
    <w:p w14:paraId="5A43DBA1" w14:textId="77777777" w:rsidR="003F655C" w:rsidRPr="00DA6195" w:rsidRDefault="003F655C" w:rsidP="003F655C">
      <w:pPr>
        <w:jc w:val="center"/>
        <w:rPr>
          <w:rFonts w:ascii="Book Antiqua" w:hAnsi="Book Antiqua"/>
          <w:sz w:val="36"/>
          <w:lang w:val="es-ES_tradnl"/>
        </w:rPr>
      </w:pPr>
    </w:p>
    <w:p w14:paraId="784D8C9F" w14:textId="4FF55302" w:rsidR="003F655C" w:rsidRPr="00DA6195" w:rsidRDefault="002B508B" w:rsidP="003F655C">
      <w:pPr>
        <w:pStyle w:val="Title2"/>
        <w:rPr>
          <w:rFonts w:ascii="Book Antiqua" w:hAnsi="Book Antiqua"/>
          <w:lang w:val="es-ES_tradnl"/>
        </w:rPr>
      </w:pPr>
      <w:r w:rsidRPr="00DA6195">
        <w:rPr>
          <w:rFonts w:ascii="Book Antiqua" w:hAnsi="Book Antiqua"/>
          <w:lang w:val="es-ES_tradnl"/>
        </w:rPr>
        <w:t>20</w:t>
      </w:r>
      <w:r w:rsidRPr="00DA6195">
        <w:rPr>
          <w:rFonts w:ascii="Book Antiqua" w:hAnsi="Book Antiqua"/>
          <w:vertAlign w:val="superscript"/>
          <w:lang w:val="es-ES_tradnl"/>
        </w:rPr>
        <w:t>m</w:t>
      </w:r>
      <w:r w:rsidR="003F655C" w:rsidRPr="00DA6195">
        <w:rPr>
          <w:rFonts w:ascii="Book Antiqua" w:hAnsi="Book Antiqua"/>
          <w:vertAlign w:val="superscript"/>
          <w:lang w:val="es-ES_tradnl"/>
        </w:rPr>
        <w:t>a</w:t>
      </w:r>
      <w:r w:rsidR="00B632EA" w:rsidRPr="00DA6195">
        <w:rPr>
          <w:rFonts w:ascii="Book Antiqua" w:hAnsi="Book Antiqua"/>
          <w:vertAlign w:val="superscript"/>
          <w:lang w:val="es-ES_tradnl"/>
        </w:rPr>
        <w:t>.</w:t>
      </w:r>
      <w:r w:rsidR="003F655C" w:rsidRPr="00DA6195">
        <w:rPr>
          <w:rFonts w:ascii="Book Antiqua" w:hAnsi="Book Antiqua"/>
          <w:lang w:val="es-ES_tradnl"/>
        </w:rPr>
        <w:tab/>
        <w:t>Asamblea</w:t>
      </w:r>
      <w:r w:rsidR="003F655C" w:rsidRPr="00DA6195">
        <w:rPr>
          <w:rFonts w:ascii="Book Antiqua" w:hAnsi="Book Antiqua"/>
          <w:lang w:val="es-ES_tradnl"/>
        </w:rPr>
        <w:tab/>
      </w:r>
      <w:r w:rsidR="0021564B" w:rsidRPr="00DA6195">
        <w:rPr>
          <w:rFonts w:ascii="Book Antiqua" w:hAnsi="Book Antiqua"/>
          <w:lang w:val="es-ES_tradnl"/>
        </w:rPr>
        <w:t>3</w:t>
      </w:r>
      <w:r w:rsidR="00427652" w:rsidRPr="00DA6195">
        <w:rPr>
          <w:rFonts w:ascii="Book Antiqua" w:hAnsi="Book Antiqua"/>
          <w:vertAlign w:val="superscript"/>
          <w:lang w:val="es-ES_tradnl"/>
        </w:rPr>
        <w:t>ra</w:t>
      </w:r>
      <w:r w:rsidR="003F655C" w:rsidRPr="00DA6195">
        <w:rPr>
          <w:rFonts w:ascii="Book Antiqua" w:hAnsi="Book Antiqua"/>
          <w:vertAlign w:val="superscript"/>
          <w:lang w:val="es-ES_tradnl"/>
        </w:rPr>
        <w:t>.</w:t>
      </w:r>
      <w:r w:rsidR="003F655C" w:rsidRPr="00DA6195">
        <w:rPr>
          <w:rFonts w:ascii="Book Antiqua" w:hAnsi="Book Antiqua"/>
          <w:lang w:val="es-ES_tradnl"/>
        </w:rPr>
        <w:tab/>
      </w:r>
      <w:r w:rsidR="00427652" w:rsidRPr="00DA6195">
        <w:rPr>
          <w:rFonts w:ascii="Book Antiqua" w:hAnsi="Book Antiqua"/>
          <w:lang w:val="es-ES_tradnl"/>
        </w:rPr>
        <w:t xml:space="preserve"> </w:t>
      </w:r>
      <w:r w:rsidR="003F655C" w:rsidRPr="00DA6195">
        <w:rPr>
          <w:rFonts w:ascii="Book Antiqua" w:hAnsi="Book Antiqua"/>
          <w:lang w:val="es-ES_tradnl"/>
        </w:rPr>
        <w:t>Sesión</w:t>
      </w:r>
    </w:p>
    <w:p w14:paraId="5218A77F" w14:textId="117E4746" w:rsidR="003F655C" w:rsidRPr="00DA6195" w:rsidRDefault="003F655C" w:rsidP="003F655C">
      <w:pPr>
        <w:pStyle w:val="Title2"/>
        <w:rPr>
          <w:rFonts w:ascii="Book Antiqua" w:hAnsi="Book Antiqua"/>
          <w:lang w:val="es-ES_tradnl"/>
        </w:rPr>
      </w:pPr>
      <w:r w:rsidRPr="00DA6195">
        <w:rPr>
          <w:rFonts w:ascii="Book Antiqua" w:hAnsi="Book Antiqua"/>
          <w:lang w:val="es-ES_tradnl"/>
        </w:rPr>
        <w:tab/>
        <w:t>Legislativa</w:t>
      </w:r>
      <w:r w:rsidRPr="00DA6195">
        <w:rPr>
          <w:rFonts w:ascii="Book Antiqua" w:hAnsi="Book Antiqua"/>
          <w:lang w:val="es-ES_tradnl"/>
        </w:rPr>
        <w:tab/>
      </w:r>
      <w:r w:rsidRPr="00DA6195">
        <w:rPr>
          <w:rFonts w:ascii="Book Antiqua" w:hAnsi="Book Antiqua"/>
          <w:lang w:val="es-ES_tradnl"/>
        </w:rPr>
        <w:tab/>
      </w:r>
      <w:r w:rsidR="00427652" w:rsidRPr="00DA6195">
        <w:rPr>
          <w:rFonts w:ascii="Book Antiqua" w:hAnsi="Book Antiqua"/>
          <w:lang w:val="es-ES_tradnl"/>
        </w:rPr>
        <w:t xml:space="preserve"> </w:t>
      </w:r>
      <w:r w:rsidRPr="00DA6195">
        <w:rPr>
          <w:rFonts w:ascii="Book Antiqua" w:hAnsi="Book Antiqua"/>
          <w:lang w:val="es-ES_tradnl"/>
        </w:rPr>
        <w:t>Ordinaria</w:t>
      </w:r>
    </w:p>
    <w:p w14:paraId="16DE972B" w14:textId="77777777" w:rsidR="003F655C" w:rsidRPr="00DA6195" w:rsidRDefault="003F655C" w:rsidP="003F655C">
      <w:pPr>
        <w:rPr>
          <w:rFonts w:ascii="Book Antiqua" w:hAnsi="Book Antiqua"/>
          <w:lang w:val="es-ES_tradnl"/>
        </w:rPr>
      </w:pPr>
    </w:p>
    <w:p w14:paraId="745A12E7" w14:textId="77777777" w:rsidR="003F655C" w:rsidRPr="00DA6195" w:rsidRDefault="003F655C" w:rsidP="003F655C">
      <w:pPr>
        <w:jc w:val="center"/>
        <w:rPr>
          <w:rFonts w:ascii="Book Antiqua" w:hAnsi="Book Antiqua"/>
          <w:b/>
          <w:sz w:val="36"/>
          <w:lang w:val="es-ES_tradnl"/>
        </w:rPr>
      </w:pPr>
      <w:r w:rsidRPr="00DA6195">
        <w:rPr>
          <w:rFonts w:ascii="Book Antiqua" w:hAnsi="Book Antiqua"/>
          <w:b/>
          <w:sz w:val="36"/>
          <w:lang w:val="es-ES_tradnl"/>
        </w:rPr>
        <w:t>SENADO DE PUERTO RICO</w:t>
      </w:r>
    </w:p>
    <w:p w14:paraId="3E94104B" w14:textId="5D40AE5D" w:rsidR="003F655C" w:rsidRPr="00DA6195" w:rsidRDefault="003F655C" w:rsidP="003F655C">
      <w:pPr>
        <w:spacing w:before="240"/>
        <w:jc w:val="center"/>
        <w:rPr>
          <w:rFonts w:ascii="Book Antiqua" w:hAnsi="Book Antiqua"/>
          <w:b/>
          <w:sz w:val="52"/>
          <w:lang w:val="es-ES_tradnl"/>
        </w:rPr>
      </w:pPr>
      <w:r w:rsidRPr="00DA6195">
        <w:rPr>
          <w:rFonts w:ascii="Book Antiqua" w:hAnsi="Book Antiqua"/>
          <w:b/>
          <w:sz w:val="52"/>
          <w:lang w:val="es-ES_tradnl"/>
        </w:rPr>
        <w:t xml:space="preserve">P. del S. </w:t>
      </w:r>
      <w:r w:rsidR="006F1FD3" w:rsidRPr="00DA6195">
        <w:rPr>
          <w:rFonts w:ascii="Book Antiqua" w:hAnsi="Book Antiqua"/>
          <w:b/>
          <w:sz w:val="52"/>
          <w:lang w:val="es-ES_tradnl"/>
        </w:rPr>
        <w:t>976</w:t>
      </w:r>
    </w:p>
    <w:p w14:paraId="5141E822" w14:textId="662EB099" w:rsidR="003F655C" w:rsidRPr="00DA6195" w:rsidRDefault="006F1FD3" w:rsidP="003F655C">
      <w:pPr>
        <w:spacing w:before="120"/>
        <w:jc w:val="center"/>
        <w:rPr>
          <w:rFonts w:ascii="Book Antiqua" w:hAnsi="Book Antiqua"/>
          <w:lang w:val="es-ES_tradnl"/>
        </w:rPr>
      </w:pPr>
      <w:r w:rsidRPr="00DA6195">
        <w:rPr>
          <w:rFonts w:ascii="Book Antiqua" w:hAnsi="Book Antiqua"/>
          <w:lang w:val="es-ES_tradnl"/>
        </w:rPr>
        <w:t xml:space="preserve">22 </w:t>
      </w:r>
      <w:r w:rsidR="00304394" w:rsidRPr="00DA6195">
        <w:rPr>
          <w:rFonts w:ascii="Book Antiqua" w:hAnsi="Book Antiqua"/>
          <w:lang w:val="es-ES_tradnl"/>
        </w:rPr>
        <w:t xml:space="preserve">de </w:t>
      </w:r>
      <w:r w:rsidR="00BC41CA" w:rsidRPr="00DA6195">
        <w:rPr>
          <w:rFonts w:ascii="Book Antiqua" w:hAnsi="Book Antiqua"/>
          <w:lang w:val="es-ES_tradnl"/>
        </w:rPr>
        <w:t>enero</w:t>
      </w:r>
      <w:r w:rsidR="005B00EF" w:rsidRPr="00DA6195">
        <w:rPr>
          <w:rFonts w:ascii="Book Antiqua" w:hAnsi="Book Antiqua"/>
          <w:lang w:val="es-ES_tradnl"/>
        </w:rPr>
        <w:t xml:space="preserve"> </w:t>
      </w:r>
      <w:r w:rsidR="003F655C" w:rsidRPr="00DA6195">
        <w:rPr>
          <w:rFonts w:ascii="Book Antiqua" w:hAnsi="Book Antiqua"/>
          <w:lang w:val="es-ES_tradnl"/>
        </w:rPr>
        <w:t>de 20</w:t>
      </w:r>
      <w:r w:rsidR="002B508B" w:rsidRPr="00DA6195">
        <w:rPr>
          <w:rFonts w:ascii="Book Antiqua" w:hAnsi="Book Antiqua"/>
          <w:lang w:val="es-ES_tradnl"/>
        </w:rPr>
        <w:t>2</w:t>
      </w:r>
      <w:r w:rsidR="0021564B" w:rsidRPr="00DA6195">
        <w:rPr>
          <w:rFonts w:ascii="Book Antiqua" w:hAnsi="Book Antiqua"/>
          <w:lang w:val="es-ES_tradnl"/>
        </w:rPr>
        <w:t>6</w:t>
      </w:r>
    </w:p>
    <w:p w14:paraId="687346DA" w14:textId="77777777" w:rsidR="003F655C" w:rsidRDefault="003F655C" w:rsidP="003F655C">
      <w:pPr>
        <w:spacing w:before="120"/>
        <w:jc w:val="center"/>
        <w:rPr>
          <w:rFonts w:ascii="Book Antiqua" w:hAnsi="Book Antiqua"/>
          <w:i/>
          <w:iCs/>
          <w:lang w:val="es-ES_tradnl"/>
        </w:rPr>
      </w:pPr>
      <w:r w:rsidRPr="00DA6195">
        <w:rPr>
          <w:rFonts w:ascii="Book Antiqua" w:hAnsi="Book Antiqua"/>
          <w:lang w:val="es-ES_tradnl"/>
        </w:rPr>
        <w:t>Presentado por el s</w:t>
      </w:r>
      <w:r w:rsidR="002B508B" w:rsidRPr="00DA6195">
        <w:rPr>
          <w:rFonts w:ascii="Book Antiqua" w:hAnsi="Book Antiqua"/>
          <w:lang w:val="es-ES_tradnl"/>
        </w:rPr>
        <w:t>e</w:t>
      </w:r>
      <w:r w:rsidR="005B00EF" w:rsidRPr="00DA6195">
        <w:rPr>
          <w:rFonts w:ascii="Book Antiqua" w:hAnsi="Book Antiqua"/>
          <w:lang w:val="es-ES_tradnl"/>
        </w:rPr>
        <w:t xml:space="preserve">ñor </w:t>
      </w:r>
      <w:r w:rsidR="00374E02" w:rsidRPr="00DA6195">
        <w:rPr>
          <w:rFonts w:ascii="Book Antiqua" w:hAnsi="Book Antiqua"/>
          <w:i/>
          <w:iCs/>
          <w:lang w:val="es-ES_tradnl"/>
        </w:rPr>
        <w:t>Rivera Schatz</w:t>
      </w:r>
    </w:p>
    <w:p w14:paraId="45E2B28B" w14:textId="7130AD68" w:rsidR="008E713E" w:rsidRPr="006F7E4C" w:rsidRDefault="008E713E" w:rsidP="003F655C">
      <w:pPr>
        <w:spacing w:before="120"/>
        <w:jc w:val="center"/>
        <w:rPr>
          <w:rFonts w:ascii="Book Antiqua" w:hAnsi="Book Antiqua"/>
          <w:lang w:val="es-ES_tradnl"/>
        </w:rPr>
      </w:pPr>
      <w:r w:rsidRPr="00793AB0">
        <w:rPr>
          <w:rFonts w:ascii="Book Antiqua" w:hAnsi="Book Antiqua"/>
          <w:i/>
          <w:iCs/>
          <w:lang w:val="es-ES_tradnl"/>
        </w:rPr>
        <w:t>Coautores la</w:t>
      </w:r>
      <w:r w:rsidR="008159D6" w:rsidRPr="00793AB0">
        <w:rPr>
          <w:rFonts w:ascii="Book Antiqua" w:hAnsi="Book Antiqua"/>
          <w:i/>
          <w:iCs/>
          <w:lang w:val="es-ES_tradnl"/>
        </w:rPr>
        <w:t>s</w:t>
      </w:r>
      <w:r w:rsidRPr="00793AB0">
        <w:rPr>
          <w:rFonts w:ascii="Book Antiqua" w:hAnsi="Book Antiqua"/>
          <w:i/>
          <w:iCs/>
          <w:lang w:val="es-ES_tradnl"/>
        </w:rPr>
        <w:t xml:space="preserve"> señora</w:t>
      </w:r>
      <w:r w:rsidR="008159D6" w:rsidRPr="00793AB0">
        <w:rPr>
          <w:rFonts w:ascii="Book Antiqua" w:hAnsi="Book Antiqua"/>
          <w:i/>
          <w:iCs/>
          <w:lang w:val="es-ES_tradnl"/>
        </w:rPr>
        <w:t>s</w:t>
      </w:r>
      <w:r w:rsidRPr="00793AB0">
        <w:rPr>
          <w:rFonts w:ascii="Book Antiqua" w:hAnsi="Book Antiqua"/>
          <w:i/>
          <w:iCs/>
          <w:lang w:val="es-ES_tradnl"/>
        </w:rPr>
        <w:t xml:space="preserve"> Álvarez Conde</w:t>
      </w:r>
      <w:r w:rsidR="008159D6" w:rsidRPr="00793AB0">
        <w:rPr>
          <w:rFonts w:ascii="Book Antiqua" w:hAnsi="Book Antiqua"/>
          <w:i/>
          <w:iCs/>
          <w:lang w:val="es-ES_tradnl"/>
        </w:rPr>
        <w:t>, Barlucea Rodríguez;</w:t>
      </w:r>
      <w:r w:rsidR="00793AB0">
        <w:rPr>
          <w:rFonts w:ascii="Book Antiqua" w:hAnsi="Book Antiqua"/>
          <w:i/>
          <w:szCs w:val="24"/>
          <w:lang w:val="es-ES_tradnl"/>
        </w:rPr>
        <w:t xml:space="preserve"> </w:t>
      </w:r>
      <w:r w:rsidR="00793AB0" w:rsidRPr="00793AB0">
        <w:rPr>
          <w:rFonts w:ascii="Book Antiqua" w:hAnsi="Book Antiqua"/>
          <w:i/>
          <w:szCs w:val="24"/>
          <w:lang w:val="es-ES_tradnl"/>
        </w:rPr>
        <w:t>l</w:t>
      </w:r>
      <w:r w:rsidR="00793AB0">
        <w:rPr>
          <w:rFonts w:ascii="Book Antiqua" w:hAnsi="Book Antiqua"/>
          <w:i/>
          <w:szCs w:val="24"/>
          <w:lang w:val="es-ES_tradnl"/>
        </w:rPr>
        <w:t>os</w:t>
      </w:r>
      <w:r w:rsidR="00793AB0" w:rsidRPr="00793AB0">
        <w:rPr>
          <w:rFonts w:ascii="Book Antiqua" w:hAnsi="Book Antiqua"/>
          <w:i/>
          <w:szCs w:val="24"/>
          <w:lang w:val="es-ES_tradnl"/>
        </w:rPr>
        <w:t xml:space="preserve"> señor</w:t>
      </w:r>
      <w:r w:rsidR="00793AB0">
        <w:rPr>
          <w:rFonts w:ascii="Book Antiqua" w:hAnsi="Book Antiqua"/>
          <w:i/>
          <w:szCs w:val="24"/>
          <w:lang w:val="es-ES_tradnl"/>
        </w:rPr>
        <w:t>es</w:t>
      </w:r>
      <w:r w:rsidR="008159D6" w:rsidRPr="00793AB0">
        <w:rPr>
          <w:rFonts w:ascii="Book Antiqua" w:hAnsi="Book Antiqua"/>
          <w:i/>
          <w:szCs w:val="24"/>
          <w:lang w:val="es-ES_tradnl"/>
        </w:rPr>
        <w:t xml:space="preserve"> González López</w:t>
      </w:r>
      <w:r w:rsidR="00793AB0">
        <w:rPr>
          <w:rFonts w:ascii="Book Antiqua" w:hAnsi="Book Antiqua"/>
          <w:i/>
          <w:szCs w:val="24"/>
          <w:lang w:val="es-ES_tradnl"/>
        </w:rPr>
        <w:t>,</w:t>
      </w:r>
      <w:r w:rsidR="008159D6" w:rsidRPr="00793AB0">
        <w:rPr>
          <w:rFonts w:ascii="Book Antiqua" w:hAnsi="Book Antiqua"/>
          <w:i/>
          <w:szCs w:val="24"/>
          <w:lang w:val="es-ES_tradnl"/>
        </w:rPr>
        <w:t xml:space="preserve"> Reyes Berríos; la señora Román Rodríguez; </w:t>
      </w:r>
      <w:r w:rsidR="00793AB0">
        <w:rPr>
          <w:rFonts w:ascii="Book Antiqua" w:hAnsi="Book Antiqua"/>
          <w:i/>
          <w:szCs w:val="24"/>
          <w:lang w:val="es-ES_tradnl"/>
        </w:rPr>
        <w:t>e</w:t>
      </w:r>
      <w:r w:rsidR="008159D6" w:rsidRPr="00793AB0">
        <w:rPr>
          <w:rFonts w:ascii="Book Antiqua" w:hAnsi="Book Antiqua"/>
          <w:i/>
          <w:szCs w:val="24"/>
          <w:lang w:val="es-ES_tradnl"/>
        </w:rPr>
        <w:t>l señor Rosa Ramos; la se</w:t>
      </w:r>
      <w:r w:rsidR="008159D6" w:rsidRPr="00793AB0">
        <w:rPr>
          <w:rFonts w:ascii="Book Antiqua" w:hAnsi="Book Antiqua" w:cs="Nirmala UI"/>
          <w:i/>
          <w:szCs w:val="24"/>
          <w:lang w:val="es-ES_tradnl"/>
        </w:rPr>
        <w:t>ñora Soto Tolentino; y los señores</w:t>
      </w:r>
      <w:r w:rsidR="008159D6" w:rsidRPr="00793AB0">
        <w:rPr>
          <w:rFonts w:ascii="Book Antiqua" w:hAnsi="Book Antiqua"/>
          <w:i/>
          <w:szCs w:val="24"/>
          <w:lang w:val="es-ES_tradnl"/>
        </w:rPr>
        <w:t xml:space="preserve"> Sánchez Alvarez, Santos Ortiz y Toledo López</w:t>
      </w:r>
      <w:r w:rsidR="008159D6" w:rsidRPr="006F7E4C">
        <w:rPr>
          <w:rFonts w:ascii="Book Antiqua" w:hAnsi="Book Antiqua"/>
          <w:i/>
          <w:szCs w:val="24"/>
          <w:lang w:val="es-ES_tradnl"/>
        </w:rPr>
        <w:t xml:space="preserve">   </w:t>
      </w:r>
      <w:r w:rsidRPr="006F7E4C">
        <w:rPr>
          <w:rFonts w:ascii="Book Antiqua" w:hAnsi="Book Antiqua"/>
          <w:i/>
          <w:iCs/>
          <w:lang w:val="es-ES_tradnl"/>
        </w:rPr>
        <w:t xml:space="preserve"> </w:t>
      </w:r>
    </w:p>
    <w:p w14:paraId="431CAD1C" w14:textId="77777777" w:rsidR="00B70265" w:rsidRPr="00DA6195" w:rsidRDefault="003F655C" w:rsidP="00B70265">
      <w:pPr>
        <w:spacing w:before="120"/>
        <w:jc w:val="center"/>
        <w:rPr>
          <w:rFonts w:ascii="Book Antiqua" w:hAnsi="Book Antiqua"/>
          <w:i/>
          <w:iCs/>
          <w:szCs w:val="24"/>
          <w:lang w:val="es-419"/>
        </w:rPr>
      </w:pPr>
      <w:r w:rsidRPr="00DA6195">
        <w:rPr>
          <w:rFonts w:ascii="Book Antiqua" w:hAnsi="Book Antiqua"/>
          <w:i/>
          <w:lang w:val="es-ES_tradnl"/>
        </w:rPr>
        <w:t>Referido a</w:t>
      </w:r>
      <w:r w:rsidR="00B70265" w:rsidRPr="00DA6195">
        <w:rPr>
          <w:rFonts w:ascii="Book Antiqua" w:hAnsi="Book Antiqua"/>
          <w:i/>
          <w:lang w:val="es-ES_tradnl"/>
        </w:rPr>
        <w:t xml:space="preserve"> la Comisión de </w:t>
      </w:r>
      <w:r w:rsidR="00B70265" w:rsidRPr="00DA6195">
        <w:rPr>
          <w:rFonts w:ascii="Book Antiqua" w:hAnsi="Book Antiqua"/>
          <w:i/>
          <w:iCs/>
          <w:szCs w:val="24"/>
          <w:lang w:val="es-419"/>
        </w:rPr>
        <w:t>Familia, Mujer, Personas de la Tercera Edad y Población con Diversidad Funcional e Impedimentos</w:t>
      </w:r>
    </w:p>
    <w:p w14:paraId="164E51DF" w14:textId="1D89DBCA" w:rsidR="003F655C" w:rsidRPr="00DA6195" w:rsidRDefault="003F655C" w:rsidP="00B70265">
      <w:pPr>
        <w:spacing w:before="120"/>
        <w:jc w:val="center"/>
        <w:rPr>
          <w:rFonts w:ascii="Book Antiqua" w:hAnsi="Book Antiqua"/>
          <w:i/>
          <w:lang w:val="es-ES_tradnl"/>
        </w:rPr>
      </w:pPr>
      <w:r w:rsidRPr="00DA6195">
        <w:rPr>
          <w:rFonts w:ascii="Book Antiqua" w:hAnsi="Book Antiqua"/>
          <w:i/>
          <w:lang w:val="es-ES_tradnl"/>
        </w:rPr>
        <w:t xml:space="preserve"> </w:t>
      </w:r>
      <w:r w:rsidR="00B632EA" w:rsidRPr="00DA6195">
        <w:rPr>
          <w:rFonts w:ascii="Book Antiqua" w:hAnsi="Book Antiqua"/>
          <w:i/>
          <w:lang w:val="es-ES_tradnl"/>
        </w:rPr>
        <w:t xml:space="preserve"> </w:t>
      </w:r>
    </w:p>
    <w:p w14:paraId="55A798D3" w14:textId="77777777" w:rsidR="003F655C" w:rsidRPr="00DA6195" w:rsidRDefault="003F655C" w:rsidP="003F655C">
      <w:pPr>
        <w:jc w:val="center"/>
        <w:rPr>
          <w:rFonts w:ascii="Book Antiqua" w:hAnsi="Book Antiqua"/>
          <w:b/>
          <w:lang w:val="es-ES_tradnl"/>
        </w:rPr>
      </w:pPr>
      <w:r w:rsidRPr="00DA6195">
        <w:rPr>
          <w:rFonts w:ascii="Book Antiqua" w:hAnsi="Book Antiqua"/>
          <w:b/>
          <w:lang w:val="es-ES_tradnl"/>
        </w:rPr>
        <w:t>LEY</w:t>
      </w:r>
    </w:p>
    <w:p w14:paraId="199EB511" w14:textId="77777777" w:rsidR="003F655C" w:rsidRPr="00DA6195" w:rsidRDefault="003F655C" w:rsidP="003F655C">
      <w:pPr>
        <w:jc w:val="both"/>
        <w:rPr>
          <w:rFonts w:ascii="Book Antiqua" w:hAnsi="Book Antiqua"/>
          <w:sz w:val="16"/>
          <w:szCs w:val="16"/>
          <w:lang w:val="es-ES_tradnl"/>
        </w:rPr>
      </w:pPr>
    </w:p>
    <w:p w14:paraId="7894FB8E" w14:textId="4FCE0FAA" w:rsidR="006366A3" w:rsidRPr="004B6989" w:rsidRDefault="0018072D" w:rsidP="004B6989">
      <w:pPr>
        <w:ind w:left="540" w:hanging="540"/>
        <w:jc w:val="both"/>
        <w:rPr>
          <w:rFonts w:ascii="Book Antiqua" w:hAnsi="Book Antiqua"/>
          <w:lang w:val="es-ES_tradnl"/>
        </w:rPr>
      </w:pPr>
      <w:r>
        <w:rPr>
          <w:rFonts w:ascii="Book Antiqua" w:hAnsi="Book Antiqua"/>
          <w:lang w:val="es"/>
        </w:rPr>
        <w:t xml:space="preserve">Para </w:t>
      </w:r>
      <w:r>
        <w:rPr>
          <w:rFonts w:ascii="Book Antiqua" w:hAnsi="Book Antiqua"/>
          <w:strike/>
          <w:lang w:val="es"/>
        </w:rPr>
        <w:t>enmendar el</w:t>
      </w:r>
      <w:r>
        <w:rPr>
          <w:rFonts w:ascii="Book Antiqua" w:hAnsi="Book Antiqua"/>
          <w:i/>
          <w:u w:val="single"/>
          <w:lang w:val="es"/>
        </w:rPr>
        <w:t>añadir un nuevo</w:t>
      </w:r>
      <w:r>
        <w:rPr>
          <w:rFonts w:ascii="Book Antiqua" w:hAnsi="Book Antiqua"/>
          <w:lang w:val="es"/>
        </w:rPr>
        <w:t xml:space="preserve"> Capítulo 48 </w:t>
      </w:r>
      <w:r>
        <w:rPr>
          <w:rFonts w:ascii="Book Antiqua" w:hAnsi="Book Antiqua"/>
          <w:strike/>
          <w:lang w:val="es"/>
        </w:rPr>
        <w:t>de</w:t>
      </w:r>
      <w:r>
        <w:rPr>
          <w:rFonts w:ascii="Book Antiqua" w:hAnsi="Book Antiqua"/>
          <w:i/>
          <w:u w:val="single"/>
          <w:lang w:val="es"/>
        </w:rPr>
        <w:t>a</w:t>
      </w:r>
      <w:r>
        <w:rPr>
          <w:rFonts w:ascii="Book Antiqua" w:hAnsi="Book Antiqua"/>
          <w:lang w:val="es"/>
        </w:rPr>
        <w:t xml:space="preserve"> la Ley Núm. 77 de 19 de junio de 1957, según enmendada, conocida como “Código de Seguros de Puerto Rico”, a los fines de regular el ofrecimiento y la venta de pólizas de seguros para mascotas, establecer divulgaciones mínimas y uniformes al consumidor, definir términos aplicables, disponer requisitos básicos de póliza y prácticas de mercadeo, facultar al Comisionado de Seguros para su implantación y fiscalización; y para otros fines relacionados.</w:t>
      </w:r>
    </w:p>
    <w:p w14:paraId="06836123" w14:textId="77777777" w:rsidR="004B3D1C" w:rsidRPr="004B6989" w:rsidRDefault="004B3D1C" w:rsidP="00505B40">
      <w:pPr>
        <w:ind w:left="450" w:hanging="450"/>
        <w:jc w:val="both"/>
        <w:rPr>
          <w:rFonts w:ascii="Book Antiqua" w:hAnsi="Book Antiqua"/>
          <w:sz w:val="16"/>
          <w:szCs w:val="16"/>
          <w:lang w:val="es-PR"/>
        </w:rPr>
      </w:pPr>
    </w:p>
    <w:p w14:paraId="79323A94" w14:textId="77777777" w:rsidR="003F655C" w:rsidRPr="00DA6195" w:rsidRDefault="003F655C" w:rsidP="00BC41CA">
      <w:pPr>
        <w:spacing w:before="120" w:after="120" w:line="360" w:lineRule="auto"/>
        <w:ind w:firstLine="360"/>
        <w:jc w:val="center"/>
        <w:rPr>
          <w:rFonts w:ascii="Book Antiqua" w:hAnsi="Book Antiqua"/>
          <w:b/>
          <w:lang w:val="es-ES_tradnl"/>
        </w:rPr>
      </w:pPr>
      <w:r w:rsidRPr="00DA6195">
        <w:rPr>
          <w:rFonts w:ascii="Book Antiqua" w:hAnsi="Book Antiqua"/>
          <w:b/>
          <w:lang w:val="es-ES_tradnl"/>
        </w:rPr>
        <w:t>EXPOSICIÓN DE MOTIVOS</w:t>
      </w:r>
    </w:p>
    <w:p w14:paraId="36E3EF25" w14:textId="3D8D11C7" w:rsidR="003E675C" w:rsidRPr="00DA6195" w:rsidRDefault="003E675C" w:rsidP="004B6989">
      <w:pPr>
        <w:spacing w:before="120" w:after="120" w:line="360" w:lineRule="auto"/>
        <w:ind w:firstLine="540"/>
        <w:jc w:val="both"/>
        <w:rPr>
          <w:rFonts w:ascii="Book Antiqua" w:hAnsi="Book Antiqua"/>
          <w:lang w:val="es"/>
        </w:rPr>
      </w:pPr>
      <w:r w:rsidRPr="00DA6195">
        <w:rPr>
          <w:rFonts w:ascii="Book Antiqua" w:hAnsi="Book Antiqua"/>
          <w:lang w:val="es"/>
        </w:rPr>
        <w:t xml:space="preserve">La relación entre las familias puertorriqueñas y sus mascotas </w:t>
      </w:r>
      <w:r w:rsidR="00BC41CA" w:rsidRPr="00DA6195">
        <w:rPr>
          <w:rFonts w:ascii="Book Antiqua" w:hAnsi="Book Antiqua"/>
          <w:lang w:val="es"/>
        </w:rPr>
        <w:t xml:space="preserve">ha evolucionado </w:t>
      </w:r>
      <w:r w:rsidRPr="00DA6195">
        <w:rPr>
          <w:rFonts w:ascii="Book Antiqua" w:hAnsi="Book Antiqua"/>
          <w:lang w:val="es"/>
        </w:rPr>
        <w:t>de forma acelerada en los pasados años. Actualmente, los animales de compañía ocupan un lugar central</w:t>
      </w:r>
      <w:r w:rsidR="00BC41CA" w:rsidRPr="00DA6195">
        <w:rPr>
          <w:rFonts w:ascii="Book Antiqua" w:hAnsi="Book Antiqua"/>
          <w:lang w:val="es"/>
        </w:rPr>
        <w:t xml:space="preserve"> </w:t>
      </w:r>
      <w:r w:rsidR="00BC41CA" w:rsidRPr="00DA6195">
        <w:rPr>
          <w:rFonts w:ascii="Book Antiqua" w:hAnsi="Book Antiqua"/>
          <w:lang w:val="es-PR"/>
        </w:rPr>
        <w:t>y significativo</w:t>
      </w:r>
      <w:r w:rsidRPr="00DA6195">
        <w:rPr>
          <w:rFonts w:ascii="Book Antiqua" w:hAnsi="Book Antiqua"/>
          <w:lang w:val="es"/>
        </w:rPr>
        <w:t xml:space="preserve"> en gran parte de los hogares. Con ello, surge una necesidad real de contar con herramientas modernas que faciliten el acceso a servicios veterinarios y</w:t>
      </w:r>
      <w:r w:rsidR="00BC41CA" w:rsidRPr="00DA6195">
        <w:rPr>
          <w:rFonts w:ascii="Book Antiqua" w:hAnsi="Book Antiqua"/>
          <w:lang w:val="es"/>
        </w:rPr>
        <w:t>,</w:t>
      </w:r>
      <w:r w:rsidRPr="00DA6195">
        <w:rPr>
          <w:rFonts w:ascii="Book Antiqua" w:hAnsi="Book Antiqua"/>
          <w:lang w:val="es"/>
        </w:rPr>
        <w:t xml:space="preserve"> a su vez, que permitan a los consumidores</w:t>
      </w:r>
      <w:r w:rsidR="00BC41CA" w:rsidRPr="00DA6195">
        <w:rPr>
          <w:rFonts w:ascii="Book Antiqua" w:hAnsi="Book Antiqua"/>
          <w:lang w:val="es"/>
        </w:rPr>
        <w:t xml:space="preserve"> y</w:t>
      </w:r>
      <w:r w:rsidRPr="00DA6195">
        <w:rPr>
          <w:rFonts w:ascii="Book Antiqua" w:hAnsi="Book Antiqua"/>
          <w:lang w:val="es"/>
        </w:rPr>
        <w:t xml:space="preserve"> dueños de mascotas, manejar el impacto económico </w:t>
      </w:r>
      <w:r w:rsidR="00BC41CA" w:rsidRPr="00DA6195">
        <w:rPr>
          <w:rFonts w:ascii="Book Antiqua" w:hAnsi="Book Antiqua"/>
          <w:lang w:val="es"/>
        </w:rPr>
        <w:t>derivado</w:t>
      </w:r>
      <w:r w:rsidRPr="00DA6195">
        <w:rPr>
          <w:rFonts w:ascii="Book Antiqua" w:hAnsi="Book Antiqua"/>
          <w:lang w:val="es"/>
        </w:rPr>
        <w:t xml:space="preserve"> de enfermedades y accidentes que estas pueden padecer. </w:t>
      </w:r>
    </w:p>
    <w:p w14:paraId="615A28C5" w14:textId="2642F80F" w:rsidR="003E675C" w:rsidRPr="00DA6195" w:rsidRDefault="003E675C" w:rsidP="004B6989">
      <w:pPr>
        <w:spacing w:before="120" w:after="120" w:line="360" w:lineRule="auto"/>
        <w:ind w:firstLine="540"/>
        <w:jc w:val="both"/>
        <w:rPr>
          <w:rFonts w:ascii="Book Antiqua" w:hAnsi="Book Antiqua"/>
          <w:lang w:val="es"/>
        </w:rPr>
      </w:pPr>
      <w:r w:rsidRPr="00DA6195">
        <w:rPr>
          <w:rFonts w:ascii="Book Antiqua" w:hAnsi="Book Antiqua"/>
          <w:lang w:val="es"/>
        </w:rPr>
        <w:lastRenderedPageBreak/>
        <w:t xml:space="preserve">Según datos divulgados por el estudio de </w:t>
      </w:r>
      <w:r w:rsidRPr="00DA6195">
        <w:rPr>
          <w:rFonts w:ascii="Book Antiqua" w:hAnsi="Book Antiqua"/>
          <w:i/>
          <w:iCs/>
          <w:lang w:val="es"/>
        </w:rPr>
        <w:t>Radiografía del Consumidor</w:t>
      </w:r>
      <w:r w:rsidRPr="00DA6195">
        <w:rPr>
          <w:rFonts w:ascii="Book Antiqua" w:hAnsi="Book Antiqua"/>
          <w:lang w:val="es"/>
        </w:rPr>
        <w:t xml:space="preserve"> que elaboró la Cámara de Mercadeo, Industria y Distribución de Alimentos en Puerto Rico (MIDA), para el 2023, aproximadamente el 48% de los hogares en Puerto Rico tiene mascotas, lo cual equivale a cerca de 643,000 hogares. Este fenómeno tiene un efecto directo en la economía familiar. El mismo análisis señala que los hogares con mascotas reportan una canasta mensual promedio mayor </w:t>
      </w:r>
      <w:r w:rsidR="00670139" w:rsidRPr="00DA6195">
        <w:rPr>
          <w:rFonts w:ascii="Book Antiqua" w:hAnsi="Book Antiqua"/>
          <w:lang w:val="es"/>
        </w:rPr>
        <w:t>a la de</w:t>
      </w:r>
      <w:r w:rsidRPr="00DA6195">
        <w:rPr>
          <w:rFonts w:ascii="Book Antiqua" w:hAnsi="Book Antiqua"/>
          <w:lang w:val="es"/>
        </w:rPr>
        <w:t xml:space="preserve"> los hogares sin mascotas</w:t>
      </w:r>
      <w:r w:rsidR="00670139" w:rsidRPr="00DA6195">
        <w:rPr>
          <w:rFonts w:ascii="Book Antiqua" w:hAnsi="Book Antiqua"/>
          <w:lang w:val="es"/>
        </w:rPr>
        <w:t>,</w:t>
      </w:r>
      <w:r w:rsidRPr="00DA6195">
        <w:rPr>
          <w:rFonts w:ascii="Book Antiqua" w:hAnsi="Book Antiqua"/>
          <w:lang w:val="es"/>
        </w:rPr>
        <w:t xml:space="preserve"> y que el gasto mensual </w:t>
      </w:r>
      <w:r w:rsidR="00670139" w:rsidRPr="00DA6195">
        <w:rPr>
          <w:rFonts w:ascii="Book Antiqua" w:hAnsi="Book Antiqua"/>
          <w:lang w:val="es"/>
        </w:rPr>
        <w:t>en</w:t>
      </w:r>
      <w:r w:rsidRPr="00DA6195">
        <w:rPr>
          <w:rFonts w:ascii="Book Antiqua" w:hAnsi="Book Antiqua"/>
          <w:lang w:val="es"/>
        </w:rPr>
        <w:t xml:space="preserve"> alimentos para mascotas ronda en aproximadamente $92 por hogar, además de un crecimiento significativo en esa categoría. </w:t>
      </w:r>
    </w:p>
    <w:p w14:paraId="5ADAEE99" w14:textId="77777777" w:rsidR="003E675C" w:rsidRPr="00DA6195" w:rsidRDefault="003E675C" w:rsidP="004B6989">
      <w:pPr>
        <w:spacing w:before="120" w:after="120" w:line="360" w:lineRule="auto"/>
        <w:ind w:firstLine="540"/>
        <w:jc w:val="both"/>
        <w:rPr>
          <w:rFonts w:ascii="Book Antiqua" w:hAnsi="Book Antiqua"/>
          <w:lang w:val="es"/>
        </w:rPr>
      </w:pPr>
      <w:r w:rsidRPr="00DA6195">
        <w:rPr>
          <w:rFonts w:ascii="Book Antiqua" w:hAnsi="Book Antiqua"/>
          <w:lang w:val="es"/>
        </w:rPr>
        <w:t>En otras palabras, se trata de un mercado consolidado y en constante crecimiento, con consecuencias tangibles para el presupuesto de las familias puertorriqueñas y para la protección del consumidor.</w:t>
      </w:r>
    </w:p>
    <w:p w14:paraId="1C00460A" w14:textId="6EDD6C1D" w:rsidR="003E675C" w:rsidRPr="00DA6195" w:rsidRDefault="003E675C" w:rsidP="004B6989">
      <w:pPr>
        <w:spacing w:before="120" w:after="120" w:line="360" w:lineRule="auto"/>
        <w:ind w:firstLine="540"/>
        <w:jc w:val="both"/>
        <w:rPr>
          <w:rFonts w:ascii="Book Antiqua" w:hAnsi="Book Antiqua"/>
          <w:lang w:val="es"/>
        </w:rPr>
      </w:pPr>
      <w:r w:rsidRPr="00DA6195">
        <w:rPr>
          <w:rFonts w:ascii="Book Antiqua" w:hAnsi="Book Antiqua"/>
          <w:lang w:val="es"/>
        </w:rPr>
        <w:t xml:space="preserve">A la luz de ese contexto, esta Asamblea Legislativa entiende meritorio establecer un marco jurídico específico y claro aplicable a los seguros para mascotas, un producto que, aunque actualmente se ofrece en nuestro mercado, carece de una estructura normativa uniforme que </w:t>
      </w:r>
      <w:r w:rsidR="00670139" w:rsidRPr="00DA6195">
        <w:rPr>
          <w:rFonts w:ascii="Book Antiqua" w:hAnsi="Book Antiqua"/>
          <w:lang w:val="es"/>
        </w:rPr>
        <w:t>garantice</w:t>
      </w:r>
      <w:r w:rsidRPr="00DA6195">
        <w:rPr>
          <w:rFonts w:ascii="Book Antiqua" w:hAnsi="Book Antiqua"/>
          <w:lang w:val="es"/>
        </w:rPr>
        <w:t xml:space="preserve"> divulgaciones claras, prácticas comerciales transparentes y reglas mínimas consistentes sobre términos, exclusiones y beneficios. Esta </w:t>
      </w:r>
      <w:r w:rsidR="00670139" w:rsidRPr="00DA6195">
        <w:rPr>
          <w:rFonts w:ascii="Book Antiqua" w:hAnsi="Book Antiqua"/>
          <w:lang w:val="es-PR"/>
        </w:rPr>
        <w:t>situación</w:t>
      </w:r>
      <w:r w:rsidRPr="00DA6195">
        <w:rPr>
          <w:rFonts w:ascii="Book Antiqua" w:hAnsi="Book Antiqua"/>
          <w:lang w:val="es"/>
        </w:rPr>
        <w:t xml:space="preserve"> puede colocar al consumidor en una posición desventajosa al comparar productos, interpretar cubiertas o evaluar restricciones de pólizas que suelen contener lenguaje técnico y variaciones significativas entre aseguradores.</w:t>
      </w:r>
    </w:p>
    <w:p w14:paraId="518BBB08" w14:textId="77777777" w:rsidR="003E675C" w:rsidRPr="00DA6195" w:rsidRDefault="003E675C" w:rsidP="004B6989">
      <w:pPr>
        <w:spacing w:before="120" w:after="120" w:line="360" w:lineRule="auto"/>
        <w:ind w:firstLine="540"/>
        <w:jc w:val="both"/>
        <w:rPr>
          <w:rFonts w:ascii="Book Antiqua" w:hAnsi="Book Antiqua"/>
          <w:lang w:val="es"/>
        </w:rPr>
      </w:pPr>
      <w:r w:rsidRPr="00DA6195">
        <w:rPr>
          <w:rFonts w:ascii="Book Antiqua" w:hAnsi="Book Antiqua"/>
          <w:lang w:val="es"/>
        </w:rPr>
        <w:t>De otra parte, también es política pública de esta Asamblea Legislativa promover un ambiente reglamentario que, sin sacrificar la fiscalización responsable del Comisionado de Seguros, incentive la entrada y competencia de nuevos aseguradores, locales, nacionales e internacionales, en el renglón de seguros para mascotas. La competencia responsable tiende a ampliar ofertas, estimular innovación y mejorar condiciones para los consumidores, particularmente cuando el mercado se desarrolla con reglas claras y uniformes.</w:t>
      </w:r>
    </w:p>
    <w:p w14:paraId="78931418" w14:textId="23B3FBD9" w:rsidR="003E675C" w:rsidRPr="00DA6195" w:rsidRDefault="003E675C" w:rsidP="004B6989">
      <w:pPr>
        <w:spacing w:before="120" w:after="120" w:line="360" w:lineRule="auto"/>
        <w:ind w:firstLine="540"/>
        <w:jc w:val="both"/>
        <w:rPr>
          <w:rFonts w:ascii="Book Antiqua" w:hAnsi="Book Antiqua"/>
          <w:lang w:val="es"/>
        </w:rPr>
      </w:pPr>
      <w:r w:rsidRPr="00DA6195">
        <w:rPr>
          <w:rFonts w:ascii="Book Antiqua" w:hAnsi="Book Antiqua"/>
          <w:lang w:val="es"/>
        </w:rPr>
        <w:t>A tales fines, en aras de adelantar protecciones necesarias a nuestros consumidores</w:t>
      </w:r>
      <w:r w:rsidR="000D123C" w:rsidRPr="00DA6195">
        <w:rPr>
          <w:rFonts w:ascii="Book Antiqua" w:hAnsi="Book Antiqua"/>
          <w:lang w:val="es"/>
        </w:rPr>
        <w:t xml:space="preserve"> y</w:t>
      </w:r>
      <w:r w:rsidRPr="00DA6195">
        <w:rPr>
          <w:rFonts w:ascii="Book Antiqua" w:hAnsi="Book Antiqua"/>
          <w:lang w:val="es"/>
        </w:rPr>
        <w:t xml:space="preserve"> dueños de mascotas, y a su vez promover la entrada al mercado de un mayor número </w:t>
      </w:r>
      <w:r w:rsidRPr="00DA6195">
        <w:rPr>
          <w:rFonts w:ascii="Book Antiqua" w:hAnsi="Book Antiqua"/>
          <w:lang w:val="es"/>
        </w:rPr>
        <w:lastRenderedPageBreak/>
        <w:t xml:space="preserve">de compañías que ofrezcan cubiertas de seguros para mascotas, esta </w:t>
      </w:r>
      <w:r w:rsidR="00274899">
        <w:rPr>
          <w:rFonts w:ascii="Book Antiqua" w:hAnsi="Book Antiqua"/>
          <w:lang w:val="es"/>
        </w:rPr>
        <w:t xml:space="preserve">legislación </w:t>
      </w:r>
      <w:r w:rsidRPr="00DA6195">
        <w:rPr>
          <w:rFonts w:ascii="Book Antiqua" w:hAnsi="Book Antiqua"/>
          <w:lang w:val="es"/>
        </w:rPr>
        <w:t>establece un proceso sencillo y ágil mediante el cual la Oficina del Comisionado de Seguros podrá expedir, con prontitud y conforme a criterios uniformes, las certificaciones y autorizaciones necesarias a las compañías aseguradoras que deseen ofrecer este tipo de cubierta en Puerto Rico.  Lo anterior, sin menoscabar la facultad fiscalizadora del Comisionado ni las protecciones mínimas establecidas en el Código de Seguros.</w:t>
      </w:r>
    </w:p>
    <w:p w14:paraId="3D76D607" w14:textId="5FF8DD38" w:rsidR="003E675C" w:rsidRPr="00DA6195" w:rsidRDefault="003E675C" w:rsidP="004B6989">
      <w:pPr>
        <w:spacing w:before="120" w:after="120" w:line="360" w:lineRule="auto"/>
        <w:ind w:firstLine="540"/>
        <w:jc w:val="both"/>
        <w:rPr>
          <w:rFonts w:ascii="Book Antiqua" w:hAnsi="Book Antiqua"/>
          <w:lang w:val="es"/>
        </w:rPr>
      </w:pPr>
      <w:r w:rsidRPr="00DA6195">
        <w:rPr>
          <w:rFonts w:ascii="Book Antiqua" w:hAnsi="Book Antiqua"/>
          <w:lang w:val="es"/>
        </w:rPr>
        <w:t xml:space="preserve">Cónsono con lo antes expuesto, esta </w:t>
      </w:r>
      <w:r w:rsidR="00274899">
        <w:rPr>
          <w:rFonts w:ascii="Book Antiqua" w:hAnsi="Book Antiqua"/>
          <w:lang w:val="es"/>
        </w:rPr>
        <w:t xml:space="preserve">Ley </w:t>
      </w:r>
      <w:r w:rsidRPr="00DA6195">
        <w:rPr>
          <w:rFonts w:ascii="Book Antiqua" w:hAnsi="Book Antiqua"/>
          <w:lang w:val="es"/>
        </w:rPr>
        <w:t xml:space="preserve">adopta e incorpora en nuestro ordenamiento las disposiciones de la ley modelo de la </w:t>
      </w:r>
      <w:proofErr w:type="spellStart"/>
      <w:r w:rsidRPr="00DA6195">
        <w:rPr>
          <w:rFonts w:ascii="Book Antiqua" w:hAnsi="Book Antiqua"/>
          <w:i/>
          <w:iCs/>
          <w:lang w:val="es"/>
        </w:rPr>
        <w:t>National</w:t>
      </w:r>
      <w:proofErr w:type="spellEnd"/>
      <w:r w:rsidRPr="00DA6195">
        <w:rPr>
          <w:rFonts w:ascii="Book Antiqua" w:hAnsi="Book Antiqua"/>
          <w:i/>
          <w:iCs/>
          <w:lang w:val="es"/>
        </w:rPr>
        <w:t xml:space="preserve"> </w:t>
      </w:r>
      <w:proofErr w:type="spellStart"/>
      <w:r w:rsidRPr="00DA6195">
        <w:rPr>
          <w:rFonts w:ascii="Book Antiqua" w:hAnsi="Book Antiqua"/>
          <w:i/>
          <w:iCs/>
          <w:lang w:val="es"/>
        </w:rPr>
        <w:t>Association</w:t>
      </w:r>
      <w:proofErr w:type="spellEnd"/>
      <w:r w:rsidRPr="00DA6195">
        <w:rPr>
          <w:rFonts w:ascii="Book Antiqua" w:hAnsi="Book Antiqua"/>
          <w:i/>
          <w:iCs/>
          <w:lang w:val="es"/>
        </w:rPr>
        <w:t xml:space="preserve"> </w:t>
      </w:r>
      <w:proofErr w:type="spellStart"/>
      <w:r w:rsidRPr="00DA6195">
        <w:rPr>
          <w:rFonts w:ascii="Book Antiqua" w:hAnsi="Book Antiqua"/>
          <w:i/>
          <w:iCs/>
          <w:lang w:val="es"/>
        </w:rPr>
        <w:t>of</w:t>
      </w:r>
      <w:proofErr w:type="spellEnd"/>
      <w:r w:rsidRPr="00DA6195">
        <w:rPr>
          <w:rFonts w:ascii="Book Antiqua" w:hAnsi="Book Antiqua"/>
          <w:i/>
          <w:iCs/>
          <w:lang w:val="es"/>
        </w:rPr>
        <w:t xml:space="preserve"> </w:t>
      </w:r>
      <w:proofErr w:type="spellStart"/>
      <w:r w:rsidRPr="00DA6195">
        <w:rPr>
          <w:rFonts w:ascii="Book Antiqua" w:hAnsi="Book Antiqua"/>
          <w:i/>
          <w:iCs/>
          <w:lang w:val="es"/>
        </w:rPr>
        <w:t>Insurance</w:t>
      </w:r>
      <w:proofErr w:type="spellEnd"/>
      <w:r w:rsidRPr="00DA6195">
        <w:rPr>
          <w:rFonts w:ascii="Book Antiqua" w:hAnsi="Book Antiqua"/>
          <w:i/>
          <w:iCs/>
          <w:lang w:val="es"/>
        </w:rPr>
        <w:t xml:space="preserve"> </w:t>
      </w:r>
      <w:proofErr w:type="spellStart"/>
      <w:r w:rsidRPr="00DA6195">
        <w:rPr>
          <w:rFonts w:ascii="Book Antiqua" w:hAnsi="Book Antiqua"/>
          <w:i/>
          <w:iCs/>
          <w:lang w:val="es"/>
        </w:rPr>
        <w:t>Commissioners</w:t>
      </w:r>
      <w:proofErr w:type="spellEnd"/>
      <w:r w:rsidRPr="00DA6195">
        <w:rPr>
          <w:rFonts w:ascii="Book Antiqua" w:hAnsi="Book Antiqua"/>
          <w:lang w:val="es"/>
        </w:rPr>
        <w:t xml:space="preserve"> (NAIC), conocida como el </w:t>
      </w:r>
      <w:proofErr w:type="spellStart"/>
      <w:r w:rsidRPr="00DA6195">
        <w:rPr>
          <w:rFonts w:ascii="Book Antiqua" w:hAnsi="Book Antiqua"/>
          <w:i/>
          <w:iCs/>
          <w:lang w:val="es"/>
        </w:rPr>
        <w:t>Pet</w:t>
      </w:r>
      <w:proofErr w:type="spellEnd"/>
      <w:r w:rsidRPr="00DA6195">
        <w:rPr>
          <w:rFonts w:ascii="Book Antiqua" w:hAnsi="Book Antiqua"/>
          <w:i/>
          <w:iCs/>
          <w:lang w:val="es"/>
        </w:rPr>
        <w:t xml:space="preserve"> </w:t>
      </w:r>
      <w:proofErr w:type="spellStart"/>
      <w:r w:rsidRPr="00DA6195">
        <w:rPr>
          <w:rFonts w:ascii="Book Antiqua" w:hAnsi="Book Antiqua"/>
          <w:i/>
          <w:iCs/>
          <w:lang w:val="es"/>
        </w:rPr>
        <w:t>Insurance</w:t>
      </w:r>
      <w:proofErr w:type="spellEnd"/>
      <w:r w:rsidRPr="00DA6195">
        <w:rPr>
          <w:rFonts w:ascii="Book Antiqua" w:hAnsi="Book Antiqua"/>
          <w:i/>
          <w:iCs/>
          <w:lang w:val="es"/>
        </w:rPr>
        <w:t xml:space="preserve"> Model </w:t>
      </w:r>
      <w:proofErr w:type="spellStart"/>
      <w:r w:rsidRPr="00DA6195">
        <w:rPr>
          <w:rFonts w:ascii="Book Antiqua" w:hAnsi="Book Antiqua"/>
          <w:i/>
          <w:iCs/>
          <w:lang w:val="es"/>
        </w:rPr>
        <w:t>Act</w:t>
      </w:r>
      <w:proofErr w:type="spellEnd"/>
      <w:r w:rsidRPr="00DA6195">
        <w:rPr>
          <w:rFonts w:ascii="Book Antiqua" w:hAnsi="Book Antiqua"/>
          <w:lang w:val="es"/>
        </w:rPr>
        <w:t xml:space="preserve">. La adopción de una ley modelo </w:t>
      </w:r>
      <w:r w:rsidR="00670139" w:rsidRPr="00DA6195">
        <w:rPr>
          <w:rFonts w:ascii="Book Antiqua" w:hAnsi="Book Antiqua"/>
          <w:lang w:val="es"/>
        </w:rPr>
        <w:t xml:space="preserve">que </w:t>
      </w:r>
      <w:r w:rsidRPr="00DA6195">
        <w:rPr>
          <w:rFonts w:ascii="Book Antiqua" w:hAnsi="Book Antiqua"/>
          <w:lang w:val="es"/>
        </w:rPr>
        <w:t xml:space="preserve">provee un andamiaje reglamentario probado y </w:t>
      </w:r>
      <w:r w:rsidR="00670139" w:rsidRPr="00DA6195">
        <w:rPr>
          <w:rFonts w:ascii="Book Antiqua" w:hAnsi="Book Antiqua"/>
          <w:lang w:val="es"/>
        </w:rPr>
        <w:t xml:space="preserve">que </w:t>
      </w:r>
      <w:r w:rsidRPr="00DA6195">
        <w:rPr>
          <w:rFonts w:ascii="Book Antiqua" w:hAnsi="Book Antiqua"/>
          <w:lang w:val="es"/>
        </w:rPr>
        <w:t xml:space="preserve">facilita que los productos y divulgaciones se estandaricen conforme a las mejores prácticas en las jurisdicciones hermanas en los Estados Unidos de América. Además, esta </w:t>
      </w:r>
      <w:r w:rsidR="00670139" w:rsidRPr="00DA6195">
        <w:rPr>
          <w:rFonts w:ascii="Book Antiqua" w:hAnsi="Book Antiqua"/>
          <w:lang w:val="es"/>
        </w:rPr>
        <w:t>Ley</w:t>
      </w:r>
      <w:r w:rsidRPr="00DA6195">
        <w:rPr>
          <w:rFonts w:ascii="Book Antiqua" w:hAnsi="Book Antiqua"/>
          <w:lang w:val="es"/>
        </w:rPr>
        <w:t xml:space="preserve"> se atempera </w:t>
      </w:r>
      <w:r w:rsidR="000D123C" w:rsidRPr="00DA6195">
        <w:rPr>
          <w:rFonts w:ascii="Book Antiqua" w:hAnsi="Book Antiqua"/>
          <w:lang w:val="es"/>
        </w:rPr>
        <w:t>con</w:t>
      </w:r>
      <w:r w:rsidRPr="00DA6195">
        <w:rPr>
          <w:rFonts w:ascii="Book Antiqua" w:hAnsi="Book Antiqua"/>
          <w:lang w:val="es"/>
        </w:rPr>
        <w:t xml:space="preserve"> una tendencia creciente a nivel nacional: múltiples jurisdicciones ya han adoptado legislación basada en dicho modelo, incluyendo, entre otras, California, Delaware, Louisiana, Maine, Maryland, Nebraska, </w:t>
      </w:r>
      <w:proofErr w:type="gramStart"/>
      <w:r w:rsidRPr="00DA6195">
        <w:rPr>
          <w:rFonts w:ascii="Book Antiqua" w:hAnsi="Book Antiqua"/>
          <w:lang w:val="es"/>
        </w:rPr>
        <w:t>New Hampshire</w:t>
      </w:r>
      <w:proofErr w:type="gramEnd"/>
      <w:r w:rsidRPr="00DA6195">
        <w:rPr>
          <w:rFonts w:ascii="Book Antiqua" w:hAnsi="Book Antiqua"/>
          <w:lang w:val="es"/>
        </w:rPr>
        <w:t>, Ohio, Pennsylvania, Vermont</w:t>
      </w:r>
      <w:r w:rsidR="004658C1" w:rsidRPr="00DA6195">
        <w:rPr>
          <w:rFonts w:ascii="Book Antiqua" w:hAnsi="Book Antiqua"/>
          <w:lang w:val="es"/>
        </w:rPr>
        <w:t xml:space="preserve">, </w:t>
      </w:r>
      <w:r w:rsidRPr="00DA6195">
        <w:rPr>
          <w:rFonts w:ascii="Book Antiqua" w:hAnsi="Book Antiqua"/>
          <w:lang w:val="es"/>
        </w:rPr>
        <w:t>Washington</w:t>
      </w:r>
      <w:r w:rsidR="004658C1" w:rsidRPr="00DA6195">
        <w:rPr>
          <w:rFonts w:ascii="Book Antiqua" w:hAnsi="Book Antiqua"/>
          <w:lang w:val="es"/>
        </w:rPr>
        <w:t xml:space="preserve"> y recientemente</w:t>
      </w:r>
      <w:r w:rsidR="00670139" w:rsidRPr="00DA6195">
        <w:rPr>
          <w:rFonts w:ascii="Book Antiqua" w:hAnsi="Book Antiqua"/>
          <w:lang w:val="es"/>
        </w:rPr>
        <w:t>,</w:t>
      </w:r>
      <w:r w:rsidR="004658C1" w:rsidRPr="00DA6195">
        <w:rPr>
          <w:rFonts w:ascii="Book Antiqua" w:hAnsi="Book Antiqua"/>
          <w:lang w:val="es"/>
        </w:rPr>
        <w:t xml:space="preserve"> el estado de Florida, </w:t>
      </w:r>
      <w:r w:rsidR="00670139" w:rsidRPr="00DA6195">
        <w:rPr>
          <w:rFonts w:ascii="Book Antiqua" w:hAnsi="Book Antiqua"/>
          <w:lang w:val="es"/>
        </w:rPr>
        <w:t>donde</w:t>
      </w:r>
      <w:r w:rsidR="004658C1" w:rsidRPr="00DA6195">
        <w:rPr>
          <w:rFonts w:ascii="Book Antiqua" w:hAnsi="Book Antiqua"/>
          <w:lang w:val="es"/>
        </w:rPr>
        <w:t xml:space="preserve"> entró en vigor el 1ro</w:t>
      </w:r>
      <w:r w:rsidR="0008006E">
        <w:rPr>
          <w:rFonts w:ascii="Book Antiqua" w:hAnsi="Book Antiqua"/>
          <w:lang w:val="es"/>
        </w:rPr>
        <w:t>.</w:t>
      </w:r>
      <w:r w:rsidR="004658C1" w:rsidRPr="00DA6195">
        <w:rPr>
          <w:rFonts w:ascii="Book Antiqua" w:hAnsi="Book Antiqua"/>
          <w:lang w:val="es"/>
        </w:rPr>
        <w:t xml:space="preserve"> de enero de 2026.</w:t>
      </w:r>
    </w:p>
    <w:p w14:paraId="12FDA762" w14:textId="3F4E539C" w:rsidR="003E675C" w:rsidRPr="00DA6195" w:rsidRDefault="003E675C" w:rsidP="004B6989">
      <w:pPr>
        <w:spacing w:before="120" w:after="120" w:line="360" w:lineRule="auto"/>
        <w:ind w:firstLine="540"/>
        <w:jc w:val="both"/>
        <w:rPr>
          <w:rFonts w:ascii="Book Antiqua" w:hAnsi="Book Antiqua"/>
          <w:b/>
          <w:i/>
          <w:lang w:val="es"/>
        </w:rPr>
      </w:pPr>
      <w:r w:rsidRPr="00DA6195">
        <w:rPr>
          <w:rFonts w:ascii="Book Antiqua" w:hAnsi="Book Antiqua"/>
          <w:lang w:val="es"/>
        </w:rPr>
        <w:t xml:space="preserve">Conscientes de la realidad de la sociedad puertorriqueña, comprometidos con el bienestar de los animales y con la protección del consumidor, esta Asamblea Legislativa establece las bases uniformes necesarias para que el seguro de mascotas se ofrezca en nuestra jurisdicción de manera clara y transparente, </w:t>
      </w:r>
      <w:r w:rsidR="000D123C" w:rsidRPr="00DA6195">
        <w:rPr>
          <w:rFonts w:ascii="Book Antiqua" w:hAnsi="Book Antiqua"/>
          <w:lang w:val="es"/>
        </w:rPr>
        <w:t>fomentando</w:t>
      </w:r>
      <w:r w:rsidRPr="00DA6195">
        <w:rPr>
          <w:rFonts w:ascii="Book Antiqua" w:hAnsi="Book Antiqua"/>
          <w:lang w:val="es"/>
        </w:rPr>
        <w:t xml:space="preserve"> un mercado más competitivo que amplíe la disponibilidad de productos de seguro de mascotas y</w:t>
      </w:r>
      <w:r w:rsidR="000D123C" w:rsidRPr="00DA6195">
        <w:rPr>
          <w:rFonts w:ascii="Book Antiqua" w:hAnsi="Book Antiqua"/>
          <w:lang w:val="es"/>
        </w:rPr>
        <w:t>,</w:t>
      </w:r>
      <w:r w:rsidRPr="00DA6195">
        <w:rPr>
          <w:rFonts w:ascii="Book Antiqua" w:hAnsi="Book Antiqua"/>
          <w:lang w:val="es"/>
        </w:rPr>
        <w:t xml:space="preserve"> por ende</w:t>
      </w:r>
      <w:r w:rsidR="000D123C" w:rsidRPr="00DA6195">
        <w:rPr>
          <w:rFonts w:ascii="Book Antiqua" w:hAnsi="Book Antiqua"/>
          <w:lang w:val="es"/>
        </w:rPr>
        <w:t>,</w:t>
      </w:r>
      <w:r w:rsidRPr="00DA6195">
        <w:rPr>
          <w:rFonts w:ascii="Book Antiqua" w:hAnsi="Book Antiqua"/>
          <w:lang w:val="es"/>
        </w:rPr>
        <w:t xml:space="preserve"> mayores alternativas a la ciudadanía.</w:t>
      </w:r>
    </w:p>
    <w:p w14:paraId="5B395DA0" w14:textId="77777777" w:rsidR="00EA26A2" w:rsidRPr="00DA6195" w:rsidRDefault="00EA26A2" w:rsidP="007F0703">
      <w:pPr>
        <w:spacing w:before="120" w:line="480" w:lineRule="auto"/>
        <w:jc w:val="both"/>
        <w:rPr>
          <w:rFonts w:ascii="Book Antiqua" w:hAnsi="Book Antiqua" w:cs="Segoe UI"/>
          <w:color w:val="000000"/>
          <w:szCs w:val="24"/>
          <w:shd w:val="clear" w:color="auto" w:fill="FFFFFF"/>
          <w:lang w:val="es-PR"/>
        </w:rPr>
      </w:pPr>
      <w:r w:rsidRPr="00DA6195">
        <w:rPr>
          <w:rFonts w:ascii="Book Antiqua" w:hAnsi="Book Antiqua" w:cs="Segoe UI"/>
          <w:b/>
          <w:color w:val="000000"/>
          <w:szCs w:val="24"/>
          <w:shd w:val="clear" w:color="auto" w:fill="FFFFFF"/>
          <w:lang w:val="es-PR"/>
        </w:rPr>
        <w:t>DECRÉTASE POR LA ASAMBLEA LEGISLATIVA DE PUERTO RICO:</w:t>
      </w:r>
    </w:p>
    <w:p w14:paraId="42C99BC4" w14:textId="77777777" w:rsidR="00EA26A2" w:rsidRPr="00DA6195" w:rsidRDefault="00EA26A2" w:rsidP="00FE7384">
      <w:pPr>
        <w:spacing w:line="480" w:lineRule="auto"/>
        <w:jc w:val="both"/>
        <w:rPr>
          <w:rFonts w:ascii="Book Antiqua" w:hAnsi="Book Antiqua"/>
          <w:color w:val="000000"/>
          <w:szCs w:val="24"/>
          <w:lang w:val="es-PR"/>
        </w:rPr>
        <w:sectPr w:rsidR="00EA26A2" w:rsidRPr="00DA6195">
          <w:headerReference w:type="default" r:id="rId8"/>
          <w:headerReference w:type="first" r:id="rId9"/>
          <w:type w:val="continuous"/>
          <w:pgSz w:w="12240" w:h="15840" w:code="1"/>
          <w:pgMar w:top="1440" w:right="1440" w:bottom="1440" w:left="1440" w:header="720" w:footer="720" w:gutter="0"/>
          <w:cols w:space="720"/>
          <w:titlePg/>
        </w:sectPr>
      </w:pPr>
    </w:p>
    <w:p w14:paraId="3CFEBF4A" w14:textId="6FD195F3" w:rsidR="00EF034C" w:rsidRPr="00DA6195" w:rsidRDefault="005932E5" w:rsidP="00BD3162">
      <w:pPr>
        <w:spacing w:line="480" w:lineRule="auto"/>
        <w:ind w:firstLine="360"/>
        <w:jc w:val="both"/>
        <w:rPr>
          <w:rFonts w:ascii="Book Antiqua" w:hAnsi="Book Antiqua"/>
          <w:color w:val="000000"/>
          <w:szCs w:val="24"/>
          <w:lang w:val="es-PR"/>
        </w:rPr>
      </w:pPr>
      <w:r>
        <w:rPr>
          <w:rFonts w:ascii="Book Antiqua" w:hAnsi="Book Antiqua"/>
          <w:color w:val="000000"/>
          <w:szCs w:val="24"/>
          <w:lang w:val="es-PR"/>
        </w:rPr>
        <w:t xml:space="preserve">Sección 1.- </w:t>
      </w:r>
      <w:r>
        <w:rPr>
          <w:rFonts w:ascii="Book Antiqua" w:hAnsi="Book Antiqua"/>
          <w:strike/>
          <w:color w:val="000000"/>
          <w:szCs w:val="24"/>
          <w:lang w:val="es-PR"/>
        </w:rPr>
        <w:t>Se enmienda el</w:t>
      </w:r>
      <w:r>
        <w:rPr>
          <w:rFonts w:ascii="Book Antiqua" w:hAnsi="Book Antiqua"/>
          <w:i/>
          <w:color w:val="000000"/>
          <w:szCs w:val="24"/>
          <w:u w:val="single"/>
          <w:lang w:val="es-PR"/>
        </w:rPr>
        <w:t>Se añade un nuevo</w:t>
      </w:r>
      <w:r>
        <w:rPr>
          <w:rFonts w:ascii="Book Antiqua" w:hAnsi="Book Antiqua"/>
          <w:color w:val="000000"/>
          <w:szCs w:val="24"/>
          <w:lang w:val="es-PR"/>
        </w:rPr>
        <w:t xml:space="preserve"> Capítulo 48 </w:t>
      </w:r>
      <w:r>
        <w:rPr>
          <w:rFonts w:ascii="Book Antiqua" w:hAnsi="Book Antiqua"/>
          <w:strike/>
          <w:color w:val="000000"/>
          <w:szCs w:val="24"/>
          <w:lang w:val="es-PR"/>
        </w:rPr>
        <w:t>de</w:t>
      </w:r>
      <w:r>
        <w:rPr>
          <w:rFonts w:ascii="Book Antiqua" w:hAnsi="Book Antiqua"/>
          <w:i/>
          <w:color w:val="000000"/>
          <w:szCs w:val="24"/>
          <w:u w:val="single"/>
          <w:lang w:val="es-PR"/>
        </w:rPr>
        <w:t>a</w:t>
      </w:r>
      <w:r>
        <w:rPr>
          <w:rFonts w:ascii="Book Antiqua" w:hAnsi="Book Antiqua"/>
          <w:color w:val="000000"/>
          <w:szCs w:val="24"/>
          <w:lang w:val="es-PR"/>
        </w:rPr>
        <w:t xml:space="preserve"> la Ley Núm. 77 de 19 de junio de 1957, según enmendada, conocida como “Código de Seguros de Puerto Rico”, para que lea como sigue:</w:t>
      </w:r>
    </w:p>
    <w:p w14:paraId="45C2AA00" w14:textId="6708D33F" w:rsidR="003E675C" w:rsidRPr="004B6989" w:rsidRDefault="003E675C" w:rsidP="00FB5EFD">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“CAPÍTULO 48 — SEGURO PARA MASCOTAS</w:t>
      </w:r>
    </w:p>
    <w:p w14:paraId="5800AD99" w14:textId="2C763B0B" w:rsidR="003E675C" w:rsidRPr="004B6989" w:rsidRDefault="003E675C" w:rsidP="003E675C">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lastRenderedPageBreak/>
        <w:t>Artículo 48.01</w:t>
      </w:r>
      <w:r w:rsidR="008924BE" w:rsidRPr="004B6989">
        <w:rPr>
          <w:rFonts w:ascii="Book Antiqua" w:hAnsi="Book Antiqua"/>
          <w:bCs/>
          <w:iCs/>
          <w:color w:val="000000"/>
          <w:szCs w:val="24"/>
          <w:lang w:val="es"/>
        </w:rPr>
        <w:t>0</w:t>
      </w:r>
      <w:r w:rsidRPr="004B6989">
        <w:rPr>
          <w:rFonts w:ascii="Book Antiqua" w:hAnsi="Book Antiqua"/>
          <w:bCs/>
          <w:iCs/>
          <w:color w:val="000000"/>
          <w:szCs w:val="24"/>
          <w:lang w:val="es"/>
        </w:rPr>
        <w:t>.— Propósito, alcance y aplicabilidad.</w:t>
      </w:r>
    </w:p>
    <w:p w14:paraId="2D109A21" w14:textId="0DC51793" w:rsidR="003E675C" w:rsidRPr="004B6989" w:rsidRDefault="003E675C" w:rsidP="003E675C">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7B53F4" w:rsidRPr="004B6989">
        <w:rPr>
          <w:rFonts w:ascii="Book Antiqua" w:hAnsi="Book Antiqua"/>
          <w:bCs/>
          <w:iCs/>
          <w:color w:val="000000"/>
          <w:szCs w:val="24"/>
          <w:lang w:val="es"/>
        </w:rPr>
        <w:t>A</w:t>
      </w:r>
      <w:r w:rsidRPr="004B6989">
        <w:rPr>
          <w:rFonts w:ascii="Book Antiqua" w:hAnsi="Book Antiqua"/>
          <w:bCs/>
          <w:iCs/>
          <w:color w:val="000000"/>
          <w:szCs w:val="24"/>
          <w:lang w:val="es"/>
        </w:rPr>
        <w:t>) El propósito de este Capítulo es promover el bienestar público mediante la creación de un marco jurídico integral bajo el cual el seguro para mascotas pueda ser ofrecido, vendido y administrado en Puerto Rico.</w:t>
      </w:r>
    </w:p>
    <w:p w14:paraId="70F5ABC4" w14:textId="2A81419D" w:rsidR="003E675C" w:rsidRPr="004B6989" w:rsidRDefault="003E675C" w:rsidP="003E675C">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7B53F4" w:rsidRPr="004B6989">
        <w:rPr>
          <w:rFonts w:ascii="Book Antiqua" w:hAnsi="Book Antiqua"/>
          <w:bCs/>
          <w:iCs/>
          <w:color w:val="000000"/>
          <w:szCs w:val="24"/>
          <w:lang w:val="es"/>
        </w:rPr>
        <w:t>B</w:t>
      </w:r>
      <w:r w:rsidRPr="004B6989">
        <w:rPr>
          <w:rFonts w:ascii="Book Antiqua" w:hAnsi="Book Antiqua"/>
          <w:bCs/>
          <w:iCs/>
          <w:color w:val="000000"/>
          <w:szCs w:val="24"/>
          <w:lang w:val="es"/>
        </w:rPr>
        <w:t xml:space="preserve">) </w:t>
      </w:r>
      <w:r w:rsidR="00691F46" w:rsidRPr="004B6989">
        <w:rPr>
          <w:rFonts w:ascii="Book Antiqua" w:hAnsi="Book Antiqua"/>
          <w:bCs/>
          <w:iCs/>
          <w:color w:val="000000"/>
          <w:szCs w:val="24"/>
          <w:lang w:val="es"/>
        </w:rPr>
        <w:t>Este Capítulo aplicará a toda póliza de seguro para mascotas solicitada, negociada, vendida, entregada o emitida para entrega en Puerto Rico, siempre que dichas pólizas cumplan con los requisitos de radicación y aprobación establecidos en el Código de Seguros de Puerto Rico y la reglamentación aplicable promulgada por el Comisionado</w:t>
      </w:r>
      <w:r w:rsidRPr="004B6989">
        <w:rPr>
          <w:rFonts w:ascii="Book Antiqua" w:hAnsi="Book Antiqua"/>
          <w:bCs/>
          <w:iCs/>
          <w:color w:val="000000"/>
          <w:szCs w:val="24"/>
          <w:lang w:val="es"/>
        </w:rPr>
        <w:t>.</w:t>
      </w:r>
    </w:p>
    <w:p w14:paraId="1BCB7EDC" w14:textId="4D6346DC" w:rsidR="003E675C" w:rsidRPr="004B6989" w:rsidRDefault="003E675C" w:rsidP="003E675C">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7B53F4" w:rsidRPr="004B6989">
        <w:rPr>
          <w:rFonts w:ascii="Book Antiqua" w:hAnsi="Book Antiqua"/>
          <w:bCs/>
          <w:iCs/>
          <w:color w:val="000000"/>
          <w:szCs w:val="24"/>
          <w:lang w:val="es"/>
        </w:rPr>
        <w:t>C</w:t>
      </w:r>
      <w:r w:rsidRPr="004B6989">
        <w:rPr>
          <w:rFonts w:ascii="Book Antiqua" w:hAnsi="Book Antiqua"/>
          <w:bCs/>
          <w:iCs/>
          <w:color w:val="000000"/>
          <w:szCs w:val="24"/>
          <w:lang w:val="es"/>
        </w:rPr>
        <w:t xml:space="preserve">) </w:t>
      </w:r>
      <w:r w:rsidR="00FB5EFD" w:rsidRPr="004B6989">
        <w:rPr>
          <w:rFonts w:ascii="Book Antiqua" w:hAnsi="Book Antiqua"/>
          <w:bCs/>
          <w:iCs/>
          <w:color w:val="000000"/>
          <w:szCs w:val="24"/>
          <w:lang w:val="es"/>
        </w:rPr>
        <w:t>Las disposiciones contenidas en e</w:t>
      </w:r>
      <w:r w:rsidR="00673F31" w:rsidRPr="004B6989">
        <w:rPr>
          <w:rFonts w:ascii="Book Antiqua" w:hAnsi="Book Antiqua"/>
          <w:bCs/>
          <w:iCs/>
          <w:color w:val="000000"/>
          <w:szCs w:val="24"/>
          <w:lang w:val="es"/>
        </w:rPr>
        <w:t>ste</w:t>
      </w:r>
      <w:r w:rsidR="00FB5EFD" w:rsidRPr="004B6989">
        <w:rPr>
          <w:rFonts w:ascii="Book Antiqua" w:hAnsi="Book Antiqua"/>
          <w:bCs/>
          <w:iCs/>
          <w:color w:val="000000"/>
          <w:szCs w:val="24"/>
          <w:lang w:val="es"/>
        </w:rPr>
        <w:t xml:space="preserve"> Código serán de aplicación al </w:t>
      </w:r>
      <w:r w:rsidR="00673F31" w:rsidRPr="004B6989">
        <w:rPr>
          <w:rFonts w:ascii="Book Antiqua" w:hAnsi="Book Antiqua"/>
          <w:bCs/>
          <w:iCs/>
          <w:color w:val="000000"/>
          <w:szCs w:val="24"/>
          <w:lang w:val="es"/>
        </w:rPr>
        <w:t>s</w:t>
      </w:r>
      <w:r w:rsidR="00FB5EFD" w:rsidRPr="004B6989">
        <w:rPr>
          <w:rFonts w:ascii="Book Antiqua" w:hAnsi="Book Antiqua"/>
          <w:bCs/>
          <w:iCs/>
          <w:color w:val="000000"/>
          <w:szCs w:val="24"/>
          <w:lang w:val="es"/>
        </w:rPr>
        <w:t>eguro de mascotas</w:t>
      </w:r>
      <w:r w:rsidR="00673F31" w:rsidRPr="004B6989">
        <w:rPr>
          <w:rFonts w:ascii="Book Antiqua" w:hAnsi="Book Antiqua"/>
          <w:bCs/>
          <w:iCs/>
          <w:color w:val="000000"/>
          <w:szCs w:val="24"/>
          <w:lang w:val="es"/>
        </w:rPr>
        <w:t xml:space="preserve">.  </w:t>
      </w:r>
      <w:r w:rsidRPr="004B6989">
        <w:rPr>
          <w:rFonts w:ascii="Book Antiqua" w:hAnsi="Book Antiqua"/>
          <w:bCs/>
          <w:iCs/>
          <w:color w:val="000000"/>
          <w:szCs w:val="24"/>
          <w:lang w:val="es"/>
        </w:rPr>
        <w:t>No obstante, l</w:t>
      </w:r>
      <w:r w:rsidR="00673F31" w:rsidRPr="004B6989">
        <w:rPr>
          <w:rFonts w:ascii="Book Antiqua" w:hAnsi="Book Antiqua"/>
          <w:bCs/>
          <w:iCs/>
          <w:color w:val="000000"/>
          <w:szCs w:val="24"/>
          <w:lang w:val="es"/>
        </w:rPr>
        <w:t>os artículos</w:t>
      </w:r>
      <w:r w:rsidRPr="004B6989">
        <w:rPr>
          <w:rFonts w:ascii="Book Antiqua" w:hAnsi="Book Antiqua"/>
          <w:bCs/>
          <w:iCs/>
          <w:color w:val="000000"/>
          <w:szCs w:val="24"/>
          <w:lang w:val="es"/>
        </w:rPr>
        <w:t xml:space="preserve"> </w:t>
      </w:r>
      <w:r w:rsidR="00673F31" w:rsidRPr="004B6989">
        <w:rPr>
          <w:rFonts w:ascii="Book Antiqua" w:hAnsi="Book Antiqua"/>
          <w:bCs/>
          <w:iCs/>
          <w:color w:val="000000"/>
          <w:szCs w:val="24"/>
          <w:lang w:val="es"/>
        </w:rPr>
        <w:t xml:space="preserve">incluidos en </w:t>
      </w:r>
      <w:r w:rsidRPr="004B6989">
        <w:rPr>
          <w:rFonts w:ascii="Book Antiqua" w:hAnsi="Book Antiqua"/>
          <w:bCs/>
          <w:iCs/>
          <w:color w:val="000000"/>
          <w:szCs w:val="24"/>
          <w:lang w:val="es"/>
        </w:rPr>
        <w:t>este Capítulo prevalecerán sobre cualquier disposición general del Código que resulte</w:t>
      </w:r>
      <w:r w:rsidR="00FB5EFD" w:rsidRPr="004B6989">
        <w:rPr>
          <w:rFonts w:ascii="Book Antiqua" w:hAnsi="Book Antiqua"/>
          <w:bCs/>
          <w:iCs/>
          <w:color w:val="000000"/>
          <w:szCs w:val="24"/>
          <w:lang w:val="es"/>
        </w:rPr>
        <w:t xml:space="preserve"> incompatible. </w:t>
      </w:r>
    </w:p>
    <w:p w14:paraId="68CE6CC0" w14:textId="41EEE6E7" w:rsidR="003E675C" w:rsidRPr="004B6989" w:rsidRDefault="003E675C" w:rsidP="003E675C">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Artículo 48.02</w:t>
      </w:r>
      <w:r w:rsidR="008924BE" w:rsidRPr="004B6989">
        <w:rPr>
          <w:rFonts w:ascii="Book Antiqua" w:hAnsi="Book Antiqua"/>
          <w:bCs/>
          <w:iCs/>
          <w:color w:val="000000"/>
          <w:szCs w:val="24"/>
          <w:lang w:val="es"/>
        </w:rPr>
        <w:t>0</w:t>
      </w:r>
      <w:r w:rsidRPr="004B6989">
        <w:rPr>
          <w:rFonts w:ascii="Book Antiqua" w:hAnsi="Book Antiqua"/>
          <w:bCs/>
          <w:iCs/>
          <w:color w:val="000000"/>
          <w:szCs w:val="24"/>
          <w:lang w:val="es"/>
        </w:rPr>
        <w:t>.— Definiciones</w:t>
      </w:r>
    </w:p>
    <w:p w14:paraId="6DB03EBC" w14:textId="3369DCED" w:rsidR="003E675C" w:rsidRPr="004B6989" w:rsidRDefault="00E46603" w:rsidP="00E46603">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 xml:space="preserve">(A) </w:t>
      </w:r>
      <w:r w:rsidR="00600C4A" w:rsidRPr="004B6989">
        <w:rPr>
          <w:rFonts w:ascii="Book Antiqua" w:hAnsi="Book Antiqua"/>
          <w:bCs/>
          <w:iCs/>
          <w:color w:val="000000"/>
          <w:szCs w:val="24"/>
          <w:lang w:val="es"/>
        </w:rPr>
        <w:t>Los siguientes términos, usados en el contexto de este Capítulo, significarán lo</w:t>
      </w:r>
      <w:r w:rsidR="003E675C" w:rsidRPr="004B6989">
        <w:rPr>
          <w:rFonts w:ascii="Book Antiqua" w:hAnsi="Book Antiqua"/>
          <w:bCs/>
          <w:iCs/>
          <w:color w:val="000000"/>
          <w:szCs w:val="24"/>
          <w:lang w:val="es"/>
        </w:rPr>
        <w:t xml:space="preserve"> siguiente:</w:t>
      </w:r>
    </w:p>
    <w:p w14:paraId="0BDA36CC" w14:textId="1FB2BE92" w:rsidR="00A12FAC" w:rsidRPr="004B6989" w:rsidRDefault="00A12FAC"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(a) Administrador de Programa de Seguro de Mascotas – persona natural o jurídica, distinta del asegurador autorizado o actuando en representación de este, que diseña, desarrolla, administra, opera, mercadea, coordina o facilita un programa de seguros para mascotas, incluyendo, sin limitarse a la inscripción de asegurados, la facturación y cobro de primas, la gestión de reclamaciones, administración de redes de proveedores, provisión de plataformas tecnológicas, divulgación de información al consumidor y </w:t>
      </w:r>
      <w:r>
        <w:rPr>
          <w:rFonts w:ascii="Book Antiqua" w:hAnsi="Book Antiqua"/>
          <w:bCs/>
          <w:iCs/>
          <w:strike/>
          <w:color w:val="000000"/>
          <w:szCs w:val="24"/>
          <w:lang w:val="es"/>
        </w:rPr>
        <w:lastRenderedPageBreak/>
        <w:t xml:space="preserve">atención de servicio al cliente, ya sea directamente o mediante contrato con un asegurador autorizado, sin que ello releve de responsabilidad legal a la entidad aseguradora emisora de la póliza conforme a este Código.  No se considerará Administrador de Programa de Seguro de Mascotas cualquier proveedor o contratista que, bajo acuerdo con el asegurador, provea servicios auxiliares, tales como plataformas tecnológicas, facturación, servicio al cliente, procesamiento administrativo u otros servicios operacionales que no conlleven la administración sustantiva del programa de seguros. </w:t>
      </w:r>
    </w:p>
    <w:p w14:paraId="35E8E16A" w14:textId="7F7D7ABA" w:rsidR="00A36DF5" w:rsidRPr="004B6989" w:rsidRDefault="00A36DF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(b) </w:t>
      </w:r>
      <w:r>
        <w:rPr>
          <w:rFonts w:ascii="Book Antiqua" w:hAnsi="Book Antiqua"/>
          <w:bCs/>
          <w:i/>
          <w:iCs/>
          <w:color w:val="000000"/>
          <w:szCs w:val="24"/>
          <w:u w:val="single"/>
          <w:lang w:val="es"/>
        </w:rPr>
        <w:t xml:space="preserve">(a) </w:t>
      </w:r>
      <w:r>
        <w:rPr>
          <w:rFonts w:ascii="Book Antiqua" w:hAnsi="Book Antiqua"/>
          <w:bCs/>
          <w:iCs/>
          <w:color w:val="000000"/>
          <w:szCs w:val="24"/>
          <w:lang w:val="es"/>
        </w:rPr>
        <w:t>Anomalía o trastorno congénito - condición presente desde el nacimiento, heredada o causada por el ambiente, que puede causar o contribuir a una enfermedad.</w:t>
      </w:r>
    </w:p>
    <w:p w14:paraId="154AC43F" w14:textId="54444716" w:rsidR="003E675C" w:rsidRPr="004B6989" w:rsidRDefault="003E675C"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(c) </w:t>
      </w:r>
      <w:r>
        <w:rPr>
          <w:rFonts w:ascii="Book Antiqua" w:hAnsi="Book Antiqua"/>
          <w:bCs/>
          <w:i/>
          <w:iCs/>
          <w:color w:val="000000"/>
          <w:szCs w:val="24"/>
          <w:u w:val="single"/>
          <w:lang w:val="es"/>
        </w:rPr>
        <w:t xml:space="preserve">(b) </w:t>
      </w:r>
      <w:r>
        <w:rPr>
          <w:rFonts w:ascii="Book Antiqua" w:hAnsi="Book Antiqua"/>
          <w:bCs/>
          <w:iCs/>
          <w:color w:val="000000"/>
          <w:szCs w:val="24"/>
          <w:lang w:val="es"/>
        </w:rPr>
        <w:t>Condición crónica - condición que puede tratarse o manejarse, pero no curarse.</w:t>
      </w:r>
    </w:p>
    <w:p w14:paraId="2E7BEF2F" w14:textId="1E15569A" w:rsidR="00A36DF5" w:rsidRPr="004B6989" w:rsidRDefault="00A36DF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(d) </w:t>
      </w:r>
      <w:r>
        <w:rPr>
          <w:rFonts w:ascii="Book Antiqua" w:hAnsi="Book Antiqua"/>
          <w:bCs/>
          <w:i/>
          <w:iCs/>
          <w:color w:val="000000"/>
          <w:szCs w:val="24"/>
          <w:u w:val="single"/>
          <w:lang w:val="es"/>
        </w:rPr>
        <w:t xml:space="preserve">(c) </w:t>
      </w:r>
      <w:r>
        <w:rPr>
          <w:rFonts w:ascii="Book Antiqua" w:hAnsi="Book Antiqua"/>
          <w:bCs/>
          <w:iCs/>
          <w:color w:val="000000"/>
          <w:szCs w:val="24"/>
          <w:lang w:val="es"/>
        </w:rPr>
        <w:t>Condición preexistente - cualquier condición respecto la cual, antes de la fecha de efectividad de la póliza o durante cualquier periodo de espera, ocurra cualquiera de los siguientes:</w:t>
      </w:r>
    </w:p>
    <w:p w14:paraId="6393A807" w14:textId="2B4D6A2F" w:rsidR="00A36DF5" w:rsidRPr="004B6989" w:rsidRDefault="00A36DF5" w:rsidP="0061498A">
      <w:pPr>
        <w:pStyle w:val="ListParagraph"/>
        <w:spacing w:line="480" w:lineRule="auto"/>
        <w:ind w:left="1530" w:hanging="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E46603" w:rsidRPr="004B6989">
        <w:rPr>
          <w:rFonts w:ascii="Book Antiqua" w:hAnsi="Book Antiqua"/>
          <w:bCs/>
          <w:iCs/>
          <w:color w:val="000000"/>
          <w:szCs w:val="24"/>
          <w:lang w:val="es"/>
        </w:rPr>
        <w:t>1</w:t>
      </w:r>
      <w:r w:rsidRPr="004B6989">
        <w:rPr>
          <w:rFonts w:ascii="Book Antiqua" w:hAnsi="Book Antiqua"/>
          <w:bCs/>
          <w:iCs/>
          <w:color w:val="000000"/>
          <w:szCs w:val="24"/>
          <w:lang w:val="es"/>
        </w:rPr>
        <w:t>) un veterinario brindó consejo médico;</w:t>
      </w:r>
    </w:p>
    <w:p w14:paraId="32A1F919" w14:textId="04851E30" w:rsidR="00A36DF5" w:rsidRPr="004B6989" w:rsidRDefault="00A36DF5" w:rsidP="0061498A">
      <w:pPr>
        <w:pStyle w:val="ListParagraph"/>
        <w:spacing w:line="480" w:lineRule="auto"/>
        <w:ind w:left="1530" w:hanging="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E46603" w:rsidRPr="004B6989">
        <w:rPr>
          <w:rFonts w:ascii="Book Antiqua" w:hAnsi="Book Antiqua"/>
          <w:bCs/>
          <w:iCs/>
          <w:color w:val="000000"/>
          <w:szCs w:val="24"/>
          <w:lang w:val="es"/>
        </w:rPr>
        <w:t>2</w:t>
      </w:r>
      <w:r w:rsidRPr="004B6989">
        <w:rPr>
          <w:rFonts w:ascii="Book Antiqua" w:hAnsi="Book Antiqua"/>
          <w:bCs/>
          <w:iCs/>
          <w:color w:val="000000"/>
          <w:szCs w:val="24"/>
          <w:lang w:val="es"/>
        </w:rPr>
        <w:t>) la mascota recibió tratamiento previo; o</w:t>
      </w:r>
    </w:p>
    <w:p w14:paraId="2249B7B3" w14:textId="1A79901F" w:rsidR="00554635" w:rsidRPr="004B6989" w:rsidRDefault="00A36DF5" w:rsidP="0061498A">
      <w:pPr>
        <w:pStyle w:val="ListParagraph"/>
        <w:spacing w:line="480" w:lineRule="auto"/>
        <w:ind w:left="1530" w:hanging="360"/>
        <w:jc w:val="both"/>
        <w:rPr>
          <w:rFonts w:ascii="Book Antiqua" w:hAnsi="Book Antiqua"/>
          <w:bCs/>
          <w:iCs/>
          <w:color w:val="000000"/>
          <w:szCs w:val="24"/>
          <w:lang w:val="es"/>
        </w:rPr>
      </w:pPr>
      <w:r>
        <w:rPr>
          <w:rFonts w:ascii="Book Antiqua" w:hAnsi="Book Antiqua"/>
          <w:bCs/>
          <w:iCs/>
          <w:color w:val="000000"/>
          <w:szCs w:val="24"/>
          <w:lang w:val="es"/>
        </w:rPr>
        <w:t xml:space="preserve">(3) basado en información de fuentes verificables, la mascota tuvo signos o síntomas directamente relacionados con la condición por la cual se somete una reclamación. </w:t>
      </w:r>
      <w:r>
        <w:rPr>
          <w:rFonts w:ascii="Book Antiqua" w:hAnsi="Book Antiqua"/>
          <w:bCs/>
          <w:iCs/>
          <w:strike/>
          <w:color w:val="000000"/>
          <w:szCs w:val="24"/>
          <w:lang w:val="es"/>
        </w:rPr>
        <w:t xml:space="preserve">Una condición para la cual se provea cubierta </w:t>
      </w:r>
      <w:r>
        <w:rPr>
          <w:rFonts w:ascii="Book Antiqua" w:hAnsi="Book Antiqua"/>
          <w:bCs/>
          <w:iCs/>
          <w:strike/>
          <w:color w:val="000000"/>
          <w:szCs w:val="24"/>
          <w:lang w:val="es"/>
        </w:rPr>
        <w:lastRenderedPageBreak/>
        <w:t>bajo una póliza no podrá considerarse condición preexistente en ningún proceso de renovación de dicha póliza.</w:t>
      </w:r>
    </w:p>
    <w:p w14:paraId="25EC5022" w14:textId="77777777" w:rsidR="00EA0EE5" w:rsidRDefault="008761F3">
      <w:pPr>
        <w:pStyle w:val="ListParagraph"/>
        <w:spacing w:line="480" w:lineRule="auto"/>
        <w:ind w:left="1530" w:hanging="360"/>
        <w:jc w:val="both"/>
        <w:rPr>
          <w:rFonts w:ascii="Book Antiqua" w:hAnsi="Book Antiqua"/>
          <w:bCs/>
          <w:iCs/>
          <w:color w:val="000000"/>
          <w:szCs w:val="24"/>
          <w:lang w:val="es"/>
        </w:rPr>
      </w:pPr>
      <w:r>
        <w:rPr>
          <w:rFonts w:ascii="Book Antiqua" w:hAnsi="Book Antiqua"/>
          <w:bCs/>
          <w:i/>
          <w:iCs/>
          <w:color w:val="000000"/>
          <w:szCs w:val="24"/>
          <w:u w:val="single"/>
          <w:lang w:val="es"/>
        </w:rPr>
        <w:t>Una condición para la cual se provea cubierta bajo una póliza no podrá considerarse condición preexistente en ningún proceso de renovación de dicha póliza.</w:t>
      </w:r>
    </w:p>
    <w:p w14:paraId="120ED580" w14:textId="63A53174" w:rsidR="00554635" w:rsidRPr="004B6989" w:rsidRDefault="0055463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(e) </w:t>
      </w:r>
      <w:r>
        <w:rPr>
          <w:rFonts w:ascii="Book Antiqua" w:hAnsi="Book Antiqua"/>
          <w:bCs/>
          <w:i/>
          <w:iCs/>
          <w:color w:val="000000"/>
          <w:szCs w:val="24"/>
          <w:u w:val="single"/>
          <w:lang w:val="es"/>
        </w:rPr>
        <w:t xml:space="preserve">(d) </w:t>
      </w:r>
      <w:r>
        <w:rPr>
          <w:rFonts w:ascii="Book Antiqua" w:hAnsi="Book Antiqua"/>
          <w:bCs/>
          <w:iCs/>
          <w:color w:val="000000"/>
          <w:szCs w:val="24"/>
          <w:lang w:val="es"/>
        </w:rPr>
        <w:t>Gastos veterinarios - costos asociados con consejo médico, diagnóstico, cuidado</w:t>
      </w:r>
      <w:r>
        <w:rPr>
          <w:rFonts w:ascii="Book Antiqua" w:hAnsi="Book Antiqua"/>
          <w:bCs/>
          <w:iCs/>
          <w:strike/>
          <w:color w:val="000000"/>
          <w:szCs w:val="24"/>
          <w:lang w:val="es"/>
        </w:rPr>
        <w:t xml:space="preserve"> médico</w:t>
      </w:r>
      <w:r>
        <w:rPr>
          <w:rFonts w:ascii="Book Antiqua" w:hAnsi="Book Antiqua"/>
          <w:bCs/>
          <w:iCs/>
          <w:color w:val="000000"/>
          <w:szCs w:val="24"/>
          <w:lang w:val="es"/>
        </w:rPr>
        <w:t xml:space="preserve"> o tratamiento provistos por un veterinario</w:t>
      </w:r>
      <w:r>
        <w:rPr>
          <w:rFonts w:ascii="Book Antiqua" w:hAnsi="Book Antiqua"/>
          <w:bCs/>
          <w:iCs/>
          <w:strike/>
          <w:color w:val="000000"/>
          <w:szCs w:val="24"/>
          <w:lang w:val="es"/>
        </w:rPr>
        <w:t xml:space="preserve"> autorizado a ejercer en Puerto Rico</w:t>
      </w:r>
      <w:r>
        <w:rPr>
          <w:rFonts w:ascii="Book Antiqua" w:hAnsi="Book Antiqua"/>
          <w:bCs/>
          <w:iCs/>
          <w:color w:val="000000"/>
          <w:szCs w:val="24"/>
          <w:lang w:val="es"/>
        </w:rPr>
        <w:t>, incluyendo</w:t>
      </w:r>
      <w:r>
        <w:rPr>
          <w:rFonts w:ascii="Book Antiqua" w:hAnsi="Book Antiqua"/>
          <w:bCs/>
          <w:i/>
          <w:iCs/>
          <w:color w:val="000000"/>
          <w:szCs w:val="24"/>
          <w:u w:val="single"/>
          <w:lang w:val="es"/>
        </w:rPr>
        <w:t>, pero sin limitarse a, el costo de los</w:t>
      </w:r>
      <w:r>
        <w:rPr>
          <w:rFonts w:ascii="Book Antiqua" w:hAnsi="Book Antiqua"/>
          <w:bCs/>
          <w:iCs/>
          <w:color w:val="000000"/>
          <w:szCs w:val="24"/>
          <w:lang w:val="es"/>
        </w:rPr>
        <w:t xml:space="preserve"> medicamentos recetados</w:t>
      </w:r>
      <w:r>
        <w:rPr>
          <w:rFonts w:ascii="Book Antiqua" w:hAnsi="Book Antiqua"/>
          <w:bCs/>
          <w:iCs/>
          <w:strike/>
          <w:color w:val="000000"/>
          <w:szCs w:val="24"/>
          <w:lang w:val="es"/>
        </w:rPr>
        <w:t xml:space="preserve"> y servicios prestados bajo la supervisión directa de</w:t>
      </w:r>
      <w:r>
        <w:rPr>
          <w:rFonts w:ascii="Book Antiqua" w:hAnsi="Book Antiqua"/>
          <w:bCs/>
          <w:i/>
          <w:iCs/>
          <w:color w:val="000000"/>
          <w:szCs w:val="24"/>
          <w:u w:val="single"/>
          <w:lang w:val="es"/>
        </w:rPr>
        <w:t xml:space="preserve"> por</w:t>
      </w:r>
      <w:r>
        <w:rPr>
          <w:rFonts w:ascii="Book Antiqua" w:hAnsi="Book Antiqua"/>
          <w:bCs/>
          <w:iCs/>
          <w:color w:val="000000"/>
          <w:szCs w:val="24"/>
          <w:lang w:val="es"/>
        </w:rPr>
        <w:t xml:space="preserve"> dicho profesional.</w:t>
      </w:r>
    </w:p>
    <w:p w14:paraId="272406FC" w14:textId="2FE138C7" w:rsidR="00554635" w:rsidRPr="004B6989" w:rsidRDefault="0055463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(f) </w:t>
      </w:r>
      <w:r>
        <w:rPr>
          <w:rFonts w:ascii="Book Antiqua" w:hAnsi="Book Antiqua"/>
          <w:bCs/>
          <w:i/>
          <w:iCs/>
          <w:color w:val="000000"/>
          <w:szCs w:val="24"/>
          <w:u w:val="single"/>
          <w:lang w:val="es"/>
        </w:rPr>
        <w:t xml:space="preserve">(e) </w:t>
      </w:r>
      <w:r>
        <w:rPr>
          <w:rFonts w:ascii="Book Antiqua" w:hAnsi="Book Antiqua"/>
          <w:bCs/>
          <w:iCs/>
          <w:color w:val="000000"/>
          <w:szCs w:val="24"/>
          <w:lang w:val="es"/>
        </w:rPr>
        <w:t xml:space="preserve">Mascota - todo perro o gato, y cualquier otra especie doméstica mantenida principalmente para compañía en el hogar, </w:t>
      </w:r>
      <w:r>
        <w:rPr>
          <w:rFonts w:ascii="Book Antiqua" w:hAnsi="Book Antiqua"/>
          <w:bCs/>
          <w:iCs/>
          <w:strike/>
          <w:color w:val="000000"/>
          <w:szCs w:val="24"/>
          <w:lang w:val="es"/>
        </w:rPr>
        <w:t xml:space="preserve">según definida por reglamento del Comisionado, </w:t>
      </w:r>
      <w:r>
        <w:rPr>
          <w:rFonts w:ascii="Book Antiqua" w:hAnsi="Book Antiqua"/>
          <w:bCs/>
          <w:iCs/>
          <w:color w:val="000000"/>
          <w:szCs w:val="24"/>
          <w:lang w:val="es"/>
        </w:rPr>
        <w:t>excluyendo animales destinados principalmente a uso agrícola, comercial, de trabajo, de investigación, o vida silvestre.  Los aseguradores podrán establecer mediante las condiciones de sus pólizas las especies domésticas elegibles para cubierta, conforme a sus criterios de suscripción y apetito de riesgo.</w:t>
      </w:r>
    </w:p>
    <w:p w14:paraId="4DFBDAB3" w14:textId="3212B0A1" w:rsidR="00A36DF5" w:rsidRPr="004B6989" w:rsidRDefault="00A36DF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(g) </w:t>
      </w:r>
      <w:r>
        <w:rPr>
          <w:rFonts w:ascii="Book Antiqua" w:hAnsi="Book Antiqua"/>
          <w:bCs/>
          <w:i/>
          <w:iCs/>
          <w:color w:val="000000"/>
          <w:szCs w:val="24"/>
          <w:u w:val="single"/>
          <w:lang w:val="es"/>
        </w:rPr>
        <w:t xml:space="preserve">(f) </w:t>
      </w:r>
      <w:r>
        <w:rPr>
          <w:rFonts w:ascii="Book Antiqua" w:hAnsi="Book Antiqua"/>
          <w:bCs/>
          <w:iCs/>
          <w:color w:val="000000"/>
          <w:szCs w:val="24"/>
          <w:lang w:val="es"/>
        </w:rPr>
        <w:t>Ortopédico - condiciones que afectan huesos, músculos esqueléticos, cartílago, tendones, ligamentos y articulaciones.  Incluye, sin limitarse a, displasia de codo, displasia de cadera, degeneración de disco intervertebral, luxación patelar y ruptura del ligamento cruzado craneal. No incluye cánceres ni enfermedades metabólicas, hematopoyéticas o autoinmunes.</w:t>
      </w:r>
    </w:p>
    <w:p w14:paraId="19FD0217" w14:textId="375F14B3" w:rsidR="00554635" w:rsidRPr="004B6989" w:rsidRDefault="0055463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lastRenderedPageBreak/>
        <w:t xml:space="preserve">(h) </w:t>
      </w:r>
      <w:r>
        <w:rPr>
          <w:rFonts w:ascii="Book Antiqua" w:hAnsi="Book Antiqua"/>
          <w:bCs/>
          <w:i/>
          <w:iCs/>
          <w:color w:val="000000"/>
          <w:szCs w:val="24"/>
          <w:u w:val="single"/>
          <w:lang w:val="es"/>
        </w:rPr>
        <w:t xml:space="preserve">(g) </w:t>
      </w:r>
      <w:r>
        <w:rPr>
          <w:rFonts w:ascii="Book Antiqua" w:hAnsi="Book Antiqua"/>
          <w:bCs/>
          <w:iCs/>
          <w:color w:val="000000"/>
          <w:szCs w:val="24"/>
          <w:lang w:val="es"/>
        </w:rPr>
        <w:t>Periodo de espera - período establecido en la póliza emitida, que debe transcurrir antes de que alguna o toda la cubierta comience. Los períodos de espera no podrán aplicarse a renovaciones de cubierta existentes.</w:t>
      </w:r>
    </w:p>
    <w:p w14:paraId="13A3A64C" w14:textId="69D7B5A3" w:rsidR="008E3F94" w:rsidRPr="004B6989" w:rsidRDefault="008E3F94"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(i) </w:t>
      </w:r>
      <w:r>
        <w:rPr>
          <w:rFonts w:ascii="Book Antiqua" w:hAnsi="Book Antiqua"/>
          <w:bCs/>
          <w:i/>
          <w:iCs/>
          <w:color w:val="000000"/>
          <w:szCs w:val="24"/>
          <w:u w:val="single"/>
          <w:lang w:val="es"/>
        </w:rPr>
        <w:t xml:space="preserve">(h) </w:t>
      </w:r>
      <w:r>
        <w:rPr>
          <w:rFonts w:ascii="Book Antiqua" w:hAnsi="Book Antiqua"/>
          <w:bCs/>
          <w:iCs/>
          <w:color w:val="000000"/>
          <w:szCs w:val="24"/>
          <w:lang w:val="es"/>
        </w:rPr>
        <w:t xml:space="preserve">Periodo para examinar y devolver (“free look”) – término mínimo de quince (15) días que todo asegurador debe otorgar al asegurado adquirente de una póliza para mascotas, durante el cual el asegurado examina la misma y tiene derecho a devolverla para su cancelación y reembolso, sin cargos ni penalidades aplicables, salvo que el asegurado haya presentado una reclamación durante dicho periodo bajo la póliza.  </w:t>
      </w:r>
    </w:p>
    <w:p w14:paraId="27A114C6" w14:textId="4DCF4519" w:rsidR="00554635" w:rsidRPr="004B6989" w:rsidRDefault="0055463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(j) </w:t>
      </w:r>
      <w:r>
        <w:rPr>
          <w:rFonts w:ascii="Book Antiqua" w:hAnsi="Book Antiqua"/>
          <w:bCs/>
          <w:i/>
          <w:iCs/>
          <w:color w:val="000000"/>
          <w:szCs w:val="24"/>
          <w:u w:val="single"/>
          <w:lang w:val="es"/>
        </w:rPr>
        <w:t xml:space="preserve">(i) </w:t>
      </w:r>
      <w:r>
        <w:rPr>
          <w:rFonts w:ascii="Book Antiqua" w:hAnsi="Book Antiqua"/>
          <w:bCs/>
          <w:iCs/>
          <w:color w:val="000000"/>
          <w:szCs w:val="24"/>
          <w:lang w:val="es"/>
        </w:rPr>
        <w:t>Programa de bienestar - programa por suscripción o reembolso, separado de una póliza de seguro, que provee bienes o servicios para promover la salud, seguridad o bienestar general de la mascota. Cuando, por su naturaleza o estructura, el programa constituya un contrato o transacción de seguro bajo el Código, quedará sujeto plenamente a las disposiciones aplicables del Código.</w:t>
      </w:r>
    </w:p>
    <w:p w14:paraId="4BDA3696" w14:textId="036BB507" w:rsidR="000B1A22" w:rsidRPr="004B6989" w:rsidRDefault="00203D6A"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(k) Radicación y uso (“file-and-use”) – mecanismo regulatorio mediante el cual un asegurador sujeto a supervisión podrá comenzar a utilizar tarifas, cargos, primas, términos contractuales, reglas operacionales, formularios y cualquier otro instrumento regulado, inmediatamente después de haberlos radicado formalmente ante el Comisionado como entidad reguladora, sin requerirse aprobación previa, quedando dichos instrumentos sujetos a revisión, auditoría y posible modificación o nulidad posterior por parte de </w:t>
      </w:r>
      <w:r>
        <w:rPr>
          <w:rFonts w:ascii="Book Antiqua" w:hAnsi="Book Antiqua"/>
          <w:bCs/>
          <w:iCs/>
          <w:strike/>
          <w:color w:val="000000"/>
          <w:szCs w:val="24"/>
          <w:lang w:val="es"/>
        </w:rPr>
        <w:lastRenderedPageBreak/>
        <w:t xml:space="preserve">la entidad reguladora.  Ello incluye la facultad del Comisionado o de la entidad reguladora correspondiente, para ordenar reembolsos, ajustes o sanciones en caso de incumplimiento con la ley y el interés público. </w:t>
      </w:r>
    </w:p>
    <w:p w14:paraId="3E1E3C8B" w14:textId="6258602B" w:rsidR="00A36DF5" w:rsidRPr="004B6989" w:rsidRDefault="00A36DF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(l) </w:t>
      </w:r>
      <w:r>
        <w:rPr>
          <w:rFonts w:ascii="Book Antiqua" w:hAnsi="Book Antiqua"/>
          <w:bCs/>
          <w:i/>
          <w:iCs/>
          <w:color w:val="000000"/>
          <w:szCs w:val="24"/>
          <w:u w:val="single"/>
          <w:lang w:val="es"/>
        </w:rPr>
        <w:t xml:space="preserve">(j) </w:t>
      </w:r>
      <w:r>
        <w:rPr>
          <w:rFonts w:ascii="Book Antiqua" w:hAnsi="Book Antiqua"/>
          <w:bCs/>
          <w:iCs/>
          <w:color w:val="000000"/>
          <w:szCs w:val="24"/>
          <w:lang w:val="es"/>
        </w:rPr>
        <w:t xml:space="preserve">Renovación - emisión y entrega de una póliza, que sustituye una póliza previamente emitida por el mismo asegurador de mascotas o un afiliado del asegurador, tras haberse culminado el periodo de cubierta previa.  La misma provee tipos y límites de cubierta sustancialmente similares a los de la póliza sustituida. </w:t>
      </w:r>
    </w:p>
    <w:p w14:paraId="61497B25" w14:textId="067CD784" w:rsidR="00554635" w:rsidRPr="004B6989" w:rsidRDefault="00A36DF5"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(m) </w:t>
      </w:r>
      <w:r>
        <w:rPr>
          <w:rFonts w:ascii="Book Antiqua" w:hAnsi="Book Antiqua"/>
          <w:bCs/>
          <w:i/>
          <w:iCs/>
          <w:color w:val="000000"/>
          <w:szCs w:val="24"/>
          <w:u w:val="single"/>
          <w:lang w:val="es"/>
        </w:rPr>
        <w:t xml:space="preserve">(k) </w:t>
      </w:r>
      <w:r>
        <w:rPr>
          <w:rFonts w:ascii="Book Antiqua" w:hAnsi="Book Antiqua"/>
          <w:bCs/>
          <w:iCs/>
          <w:color w:val="000000"/>
          <w:szCs w:val="24"/>
          <w:lang w:val="es"/>
        </w:rPr>
        <w:t>Seguro para mascotas - póliza de seguro que provee cubierta para accidentes y enfermedades de mascotas.</w:t>
      </w:r>
    </w:p>
    <w:p w14:paraId="7A3417B5" w14:textId="77777777" w:rsidR="00E46603" w:rsidRPr="004B6989" w:rsidRDefault="003E675C"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(n) </w:t>
      </w:r>
      <w:r>
        <w:rPr>
          <w:rFonts w:ascii="Book Antiqua" w:hAnsi="Book Antiqua"/>
          <w:bCs/>
          <w:i/>
          <w:iCs/>
          <w:color w:val="000000"/>
          <w:szCs w:val="24"/>
          <w:u w:val="single"/>
          <w:lang w:val="es"/>
        </w:rPr>
        <w:t xml:space="preserve">(l) </w:t>
      </w:r>
      <w:r>
        <w:rPr>
          <w:rFonts w:ascii="Book Antiqua" w:hAnsi="Book Antiqua"/>
          <w:bCs/>
          <w:iCs/>
          <w:color w:val="000000"/>
          <w:szCs w:val="24"/>
          <w:lang w:val="es"/>
        </w:rPr>
        <w:t xml:space="preserve">Trastorno hereditario - anormalidad transmitida genéticamente de progenitor a cría que puede causar enfermedad. </w:t>
      </w:r>
    </w:p>
    <w:p w14:paraId="25409142" w14:textId="177870A7" w:rsidR="00E46603" w:rsidRPr="004B6989" w:rsidRDefault="003E675C" w:rsidP="0061498A">
      <w:pPr>
        <w:pStyle w:val="ListParagraph"/>
        <w:spacing w:line="480" w:lineRule="auto"/>
        <w:ind w:left="1080" w:hanging="360"/>
        <w:jc w:val="both"/>
        <w:rPr>
          <w:rFonts w:ascii="Book Antiqua" w:hAnsi="Book Antiqua"/>
          <w:bCs/>
          <w:iCs/>
          <w:color w:val="000000"/>
          <w:szCs w:val="24"/>
          <w:lang w:val="es"/>
        </w:rPr>
      </w:pPr>
      <w:r>
        <w:rPr>
          <w:rFonts w:ascii="Book Antiqua" w:hAnsi="Book Antiqua"/>
          <w:bCs/>
          <w:iCs/>
          <w:strike/>
          <w:color w:val="000000"/>
          <w:szCs w:val="24"/>
          <w:lang w:val="es"/>
        </w:rPr>
        <w:t xml:space="preserve">(o) </w:t>
      </w:r>
      <w:r>
        <w:rPr>
          <w:rFonts w:ascii="Book Antiqua" w:hAnsi="Book Antiqua"/>
          <w:bCs/>
          <w:i/>
          <w:iCs/>
          <w:color w:val="000000"/>
          <w:szCs w:val="24"/>
          <w:u w:val="single"/>
          <w:lang w:val="es"/>
        </w:rPr>
        <w:t xml:space="preserve">(m) </w:t>
      </w:r>
      <w:r>
        <w:rPr>
          <w:rFonts w:ascii="Book Antiqua" w:hAnsi="Book Antiqua"/>
          <w:bCs/>
          <w:iCs/>
          <w:color w:val="000000"/>
          <w:szCs w:val="24"/>
          <w:lang w:val="es"/>
        </w:rPr>
        <w:t>Veterinario - persona que posee una licencia válida para ejercer la práctica de la medicina veterinaria</w:t>
      </w:r>
      <w:r>
        <w:rPr>
          <w:rFonts w:ascii="Book Antiqua" w:hAnsi="Book Antiqua"/>
          <w:bCs/>
          <w:iCs/>
          <w:strike/>
          <w:color w:val="000000"/>
          <w:szCs w:val="24"/>
          <w:lang w:val="es"/>
        </w:rPr>
        <w:t xml:space="preserve"> en Puerto Rico</w:t>
      </w:r>
      <w:r>
        <w:rPr>
          <w:rFonts w:ascii="Book Antiqua" w:hAnsi="Book Antiqua"/>
          <w:bCs/>
          <w:i/>
          <w:iCs/>
          <w:color w:val="000000"/>
          <w:szCs w:val="24"/>
          <w:u w:val="single"/>
          <w:lang w:val="es"/>
        </w:rPr>
        <w:t xml:space="preserve"> expedida por la autoridad de licenciamiento correspondiente en la jurisdicción en la que ejerza</w:t>
      </w:r>
      <w:r>
        <w:rPr>
          <w:rFonts w:ascii="Book Antiqua" w:hAnsi="Book Antiqua"/>
          <w:bCs/>
          <w:iCs/>
          <w:color w:val="000000"/>
          <w:szCs w:val="24"/>
          <w:lang w:val="es"/>
        </w:rPr>
        <w:t>.</w:t>
      </w:r>
    </w:p>
    <w:p w14:paraId="4C343BE1" w14:textId="77777777" w:rsidR="00E46603" w:rsidRPr="004B6989" w:rsidRDefault="00E46603" w:rsidP="0061498A">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 xml:space="preserve">(B) Cuando un asegurador utilice en una póliza los términos definidos en este Capítulo, deberá: </w:t>
      </w:r>
    </w:p>
    <w:p w14:paraId="74F6485E" w14:textId="365368C6" w:rsidR="00E46603" w:rsidRPr="004B6989" w:rsidRDefault="00E46603" w:rsidP="0061498A">
      <w:pPr>
        <w:spacing w:line="480" w:lineRule="auto"/>
        <w:ind w:left="810"/>
        <w:jc w:val="both"/>
        <w:rPr>
          <w:rFonts w:ascii="Book Antiqua" w:hAnsi="Book Antiqua"/>
          <w:bCs/>
          <w:iCs/>
          <w:color w:val="000000"/>
          <w:szCs w:val="24"/>
          <w:lang w:val="es"/>
        </w:rPr>
      </w:pPr>
      <w:r w:rsidRPr="004B6989">
        <w:rPr>
          <w:rFonts w:ascii="Book Antiqua" w:hAnsi="Book Antiqua"/>
          <w:bCs/>
          <w:iCs/>
          <w:color w:val="000000"/>
          <w:szCs w:val="24"/>
          <w:lang w:val="es"/>
        </w:rPr>
        <w:t>(a) utilizar y aplicar los términos incluidos en este Capítulo según definidos;</w:t>
      </w:r>
    </w:p>
    <w:p w14:paraId="5ED8BE0E" w14:textId="77777777" w:rsidR="00E46603" w:rsidRPr="004B6989" w:rsidRDefault="00E46603" w:rsidP="0061498A">
      <w:pPr>
        <w:spacing w:line="480" w:lineRule="auto"/>
        <w:ind w:left="810"/>
        <w:jc w:val="both"/>
        <w:rPr>
          <w:rFonts w:ascii="Book Antiqua" w:hAnsi="Book Antiqua"/>
          <w:bCs/>
          <w:iCs/>
          <w:color w:val="000000"/>
          <w:szCs w:val="24"/>
          <w:lang w:val="es"/>
        </w:rPr>
      </w:pPr>
      <w:r w:rsidRPr="004B6989">
        <w:rPr>
          <w:rFonts w:ascii="Book Antiqua" w:hAnsi="Book Antiqua"/>
          <w:bCs/>
          <w:iCs/>
          <w:color w:val="000000"/>
          <w:szCs w:val="24"/>
          <w:lang w:val="es"/>
        </w:rPr>
        <w:t xml:space="preserve">(b) incluirlos dentro del texto de la póliza o en un endoso de </w:t>
      </w:r>
      <w:proofErr w:type="gramStart"/>
      <w:r w:rsidRPr="004B6989">
        <w:rPr>
          <w:rFonts w:ascii="Book Antiqua" w:hAnsi="Book Antiqua"/>
          <w:bCs/>
          <w:iCs/>
          <w:color w:val="000000"/>
          <w:szCs w:val="24"/>
          <w:lang w:val="es"/>
        </w:rPr>
        <w:t>la misma</w:t>
      </w:r>
      <w:proofErr w:type="gramEnd"/>
      <w:r w:rsidRPr="004B6989">
        <w:rPr>
          <w:rFonts w:ascii="Book Antiqua" w:hAnsi="Book Antiqua"/>
          <w:bCs/>
          <w:iCs/>
          <w:color w:val="000000"/>
          <w:szCs w:val="24"/>
          <w:lang w:val="es"/>
        </w:rPr>
        <w:t xml:space="preserve"> como parte del contrato; y </w:t>
      </w:r>
    </w:p>
    <w:p w14:paraId="4D15F396" w14:textId="4B65C1FD" w:rsidR="00E46603" w:rsidRPr="004B6989" w:rsidRDefault="00E46603" w:rsidP="0061498A">
      <w:pPr>
        <w:spacing w:line="480" w:lineRule="auto"/>
        <w:ind w:left="810"/>
        <w:jc w:val="both"/>
        <w:rPr>
          <w:rFonts w:ascii="Book Antiqua" w:hAnsi="Book Antiqua"/>
          <w:bCs/>
          <w:iCs/>
          <w:color w:val="000000"/>
          <w:szCs w:val="24"/>
          <w:lang w:val="es"/>
        </w:rPr>
      </w:pPr>
      <w:r w:rsidRPr="004B6989">
        <w:rPr>
          <w:rFonts w:ascii="Book Antiqua" w:hAnsi="Book Antiqua"/>
          <w:bCs/>
          <w:iCs/>
          <w:color w:val="000000"/>
          <w:szCs w:val="24"/>
          <w:lang w:val="es"/>
        </w:rPr>
        <w:lastRenderedPageBreak/>
        <w:t>(c) hacerl</w:t>
      </w:r>
      <w:r w:rsidR="00337329" w:rsidRPr="004B6989">
        <w:rPr>
          <w:rFonts w:ascii="Book Antiqua" w:hAnsi="Book Antiqua"/>
          <w:bCs/>
          <w:iCs/>
          <w:color w:val="000000"/>
          <w:szCs w:val="24"/>
          <w:lang w:val="es"/>
        </w:rPr>
        <w:t>o</w:t>
      </w:r>
      <w:r w:rsidRPr="004B6989">
        <w:rPr>
          <w:rFonts w:ascii="Book Antiqua" w:hAnsi="Book Antiqua"/>
          <w:bCs/>
          <w:iCs/>
          <w:color w:val="000000"/>
          <w:szCs w:val="24"/>
          <w:lang w:val="es"/>
        </w:rPr>
        <w:t>s disponibles mediante un enlace claro y conspicuo en la página principal del sitio web del asegurador o del administrador de programa, según aplique.</w:t>
      </w:r>
    </w:p>
    <w:p w14:paraId="5A532BAD" w14:textId="16112283" w:rsidR="003E675C" w:rsidRPr="004B6989" w:rsidRDefault="003E675C" w:rsidP="0061498A">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Artículo</w:t>
      </w:r>
      <w:r w:rsidR="008924BE" w:rsidRPr="004B6989">
        <w:rPr>
          <w:rFonts w:ascii="Book Antiqua" w:hAnsi="Book Antiqua"/>
          <w:bCs/>
          <w:iCs/>
          <w:color w:val="000000"/>
          <w:szCs w:val="24"/>
          <w:lang w:val="es"/>
        </w:rPr>
        <w:t xml:space="preserve"> 48.030</w:t>
      </w:r>
      <w:r w:rsidRPr="004B6989">
        <w:rPr>
          <w:rFonts w:ascii="Book Antiqua" w:hAnsi="Book Antiqua"/>
          <w:bCs/>
          <w:iCs/>
          <w:color w:val="000000"/>
          <w:szCs w:val="24"/>
          <w:lang w:val="es"/>
        </w:rPr>
        <w:t xml:space="preserve">.— Divulgaciones </w:t>
      </w:r>
      <w:r w:rsidR="00EF6B19" w:rsidRPr="004B6989">
        <w:rPr>
          <w:rFonts w:ascii="Book Antiqua" w:hAnsi="Book Antiqua"/>
          <w:bCs/>
          <w:iCs/>
          <w:color w:val="000000"/>
          <w:szCs w:val="24"/>
          <w:lang w:val="es"/>
        </w:rPr>
        <w:t>o</w:t>
      </w:r>
      <w:r w:rsidRPr="004B6989">
        <w:rPr>
          <w:rFonts w:ascii="Book Antiqua" w:hAnsi="Book Antiqua"/>
          <w:bCs/>
          <w:iCs/>
          <w:color w:val="000000"/>
          <w:szCs w:val="24"/>
          <w:lang w:val="es"/>
        </w:rPr>
        <w:t xml:space="preserve">bligatorias al </w:t>
      </w:r>
      <w:r w:rsidR="00FD6E41" w:rsidRPr="004B6989">
        <w:rPr>
          <w:rFonts w:ascii="Book Antiqua" w:hAnsi="Book Antiqua"/>
          <w:bCs/>
          <w:iCs/>
          <w:color w:val="000000"/>
          <w:szCs w:val="24"/>
          <w:lang w:val="es"/>
        </w:rPr>
        <w:t>C</w:t>
      </w:r>
      <w:r w:rsidRPr="004B6989">
        <w:rPr>
          <w:rFonts w:ascii="Book Antiqua" w:hAnsi="Book Antiqua"/>
          <w:bCs/>
          <w:iCs/>
          <w:color w:val="000000"/>
          <w:szCs w:val="24"/>
          <w:lang w:val="es"/>
        </w:rPr>
        <w:t>onsumidor</w:t>
      </w:r>
    </w:p>
    <w:p w14:paraId="43BF61DE" w14:textId="06AFE826" w:rsidR="003E675C" w:rsidRPr="004B6989" w:rsidRDefault="003E675C" w:rsidP="003E675C">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E46603" w:rsidRPr="004B6989">
        <w:rPr>
          <w:rFonts w:ascii="Book Antiqua" w:hAnsi="Book Antiqua"/>
          <w:bCs/>
          <w:iCs/>
          <w:color w:val="000000"/>
          <w:szCs w:val="24"/>
          <w:lang w:val="es"/>
        </w:rPr>
        <w:t>A</w:t>
      </w:r>
      <w:r w:rsidRPr="004B6989">
        <w:rPr>
          <w:rFonts w:ascii="Book Antiqua" w:hAnsi="Book Antiqua"/>
          <w:bCs/>
          <w:iCs/>
          <w:color w:val="000000"/>
          <w:szCs w:val="24"/>
          <w:lang w:val="es"/>
        </w:rPr>
        <w:t xml:space="preserve">) Todo asegurador que </w:t>
      </w:r>
      <w:r w:rsidR="00866864" w:rsidRPr="004B6989">
        <w:rPr>
          <w:rFonts w:ascii="Book Antiqua" w:hAnsi="Book Antiqua"/>
          <w:bCs/>
          <w:iCs/>
          <w:color w:val="000000"/>
          <w:szCs w:val="24"/>
          <w:lang w:val="es"/>
        </w:rPr>
        <w:t xml:space="preserve">emita y </w:t>
      </w:r>
      <w:r w:rsidRPr="004B6989">
        <w:rPr>
          <w:rFonts w:ascii="Book Antiqua" w:hAnsi="Book Antiqua"/>
          <w:bCs/>
          <w:iCs/>
          <w:color w:val="000000"/>
          <w:szCs w:val="24"/>
          <w:lang w:val="es"/>
        </w:rPr>
        <w:t xml:space="preserve">suscriba </w:t>
      </w:r>
      <w:r w:rsidR="00866864" w:rsidRPr="004B6989">
        <w:rPr>
          <w:rFonts w:ascii="Book Antiqua" w:hAnsi="Book Antiqua"/>
          <w:bCs/>
          <w:iCs/>
          <w:color w:val="000000"/>
          <w:szCs w:val="24"/>
          <w:lang w:val="es"/>
        </w:rPr>
        <w:t xml:space="preserve">un </w:t>
      </w:r>
      <w:r w:rsidRPr="004B6989">
        <w:rPr>
          <w:rFonts w:ascii="Book Antiqua" w:hAnsi="Book Antiqua"/>
          <w:bCs/>
          <w:iCs/>
          <w:color w:val="000000"/>
          <w:szCs w:val="24"/>
          <w:lang w:val="es"/>
        </w:rPr>
        <w:t xml:space="preserve">seguro para mascotas deberá divulgar al consumidor, de forma clara y </w:t>
      </w:r>
      <w:r w:rsidR="00C76B2F" w:rsidRPr="004B6989">
        <w:rPr>
          <w:rFonts w:ascii="Book Antiqua" w:hAnsi="Book Antiqua"/>
          <w:bCs/>
          <w:iCs/>
          <w:color w:val="000000"/>
          <w:szCs w:val="24"/>
          <w:lang w:val="es"/>
        </w:rPr>
        <w:t>precisa</w:t>
      </w:r>
      <w:r w:rsidRPr="004B6989">
        <w:rPr>
          <w:rFonts w:ascii="Book Antiqua" w:hAnsi="Book Antiqua"/>
          <w:bCs/>
          <w:iCs/>
          <w:color w:val="000000"/>
          <w:szCs w:val="24"/>
          <w:lang w:val="es"/>
        </w:rPr>
        <w:t>, previo a la compra</w:t>
      </w:r>
      <w:r w:rsidR="00E46603" w:rsidRPr="004B6989">
        <w:rPr>
          <w:rFonts w:ascii="Book Antiqua" w:hAnsi="Book Antiqua"/>
          <w:bCs/>
          <w:iCs/>
          <w:color w:val="000000"/>
          <w:szCs w:val="24"/>
          <w:lang w:val="es"/>
        </w:rPr>
        <w:t xml:space="preserve"> y emisión de la póliza lo siguiente</w:t>
      </w:r>
      <w:r w:rsidRPr="004B6989">
        <w:rPr>
          <w:rFonts w:ascii="Book Antiqua" w:hAnsi="Book Antiqua"/>
          <w:bCs/>
          <w:iCs/>
          <w:color w:val="000000"/>
          <w:szCs w:val="24"/>
          <w:lang w:val="es"/>
        </w:rPr>
        <w:t>:</w:t>
      </w:r>
    </w:p>
    <w:p w14:paraId="201A4935" w14:textId="5DACAA92" w:rsidR="003E675C" w:rsidRPr="004B6989" w:rsidRDefault="003E675C" w:rsidP="004B6989">
      <w:pPr>
        <w:spacing w:line="480" w:lineRule="auto"/>
        <w:ind w:left="360"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E46603" w:rsidRPr="004B6989">
        <w:rPr>
          <w:rFonts w:ascii="Book Antiqua" w:hAnsi="Book Antiqua"/>
          <w:bCs/>
          <w:iCs/>
          <w:color w:val="000000"/>
          <w:szCs w:val="24"/>
          <w:lang w:val="es"/>
        </w:rPr>
        <w:t>a</w:t>
      </w:r>
      <w:r w:rsidRPr="004B6989">
        <w:rPr>
          <w:rFonts w:ascii="Book Antiqua" w:hAnsi="Book Antiqua"/>
          <w:bCs/>
          <w:iCs/>
          <w:color w:val="000000"/>
          <w:szCs w:val="24"/>
          <w:lang w:val="es"/>
        </w:rPr>
        <w:t>) Si la póliza excluye cubierta por:</w:t>
      </w:r>
    </w:p>
    <w:p w14:paraId="2B773BA4" w14:textId="0C91EF08" w:rsidR="003E675C" w:rsidRPr="004B6989" w:rsidRDefault="003E675C" w:rsidP="004B6989">
      <w:pPr>
        <w:spacing w:line="480" w:lineRule="auto"/>
        <w:ind w:left="720"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1</w:t>
      </w:r>
      <w:r w:rsidRPr="004B6989">
        <w:rPr>
          <w:rFonts w:ascii="Book Antiqua" w:hAnsi="Book Antiqua"/>
          <w:bCs/>
          <w:iCs/>
          <w:color w:val="000000"/>
          <w:szCs w:val="24"/>
          <w:lang w:val="es"/>
        </w:rPr>
        <w:t>) condición preexistente;</w:t>
      </w:r>
    </w:p>
    <w:p w14:paraId="1837BDB3" w14:textId="5B1D1FFE" w:rsidR="003E675C" w:rsidRPr="004B6989" w:rsidRDefault="003E675C" w:rsidP="004B6989">
      <w:pPr>
        <w:spacing w:line="480" w:lineRule="auto"/>
        <w:ind w:left="720"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2</w:t>
      </w:r>
      <w:r w:rsidRPr="004B6989">
        <w:rPr>
          <w:rFonts w:ascii="Book Antiqua" w:hAnsi="Book Antiqua"/>
          <w:bCs/>
          <w:iCs/>
          <w:color w:val="000000"/>
          <w:szCs w:val="24"/>
          <w:lang w:val="es"/>
        </w:rPr>
        <w:t>) trastorno hereditario;</w:t>
      </w:r>
    </w:p>
    <w:p w14:paraId="2D753B91" w14:textId="33E90C2D" w:rsidR="003E675C" w:rsidRPr="004B6989" w:rsidRDefault="003E675C" w:rsidP="004B6989">
      <w:pPr>
        <w:spacing w:line="480" w:lineRule="auto"/>
        <w:ind w:left="720"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3</w:t>
      </w:r>
      <w:r w:rsidRPr="004B6989">
        <w:rPr>
          <w:rFonts w:ascii="Book Antiqua" w:hAnsi="Book Antiqua"/>
          <w:bCs/>
          <w:iCs/>
          <w:color w:val="000000"/>
          <w:szCs w:val="24"/>
          <w:lang w:val="es"/>
        </w:rPr>
        <w:t>) anomalía o trastorno congénito; o</w:t>
      </w:r>
    </w:p>
    <w:p w14:paraId="057B04B8" w14:textId="2B642166" w:rsidR="003E675C" w:rsidRPr="004B6989" w:rsidRDefault="003E675C" w:rsidP="004B6989">
      <w:pPr>
        <w:spacing w:line="480" w:lineRule="auto"/>
        <w:ind w:left="720"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4</w:t>
      </w:r>
      <w:r w:rsidRPr="004B6989">
        <w:rPr>
          <w:rFonts w:ascii="Book Antiqua" w:hAnsi="Book Antiqua"/>
          <w:bCs/>
          <w:iCs/>
          <w:color w:val="000000"/>
          <w:szCs w:val="24"/>
          <w:lang w:val="es"/>
        </w:rPr>
        <w:t>) condición crónica.</w:t>
      </w:r>
    </w:p>
    <w:p w14:paraId="5B70AE8E" w14:textId="14230C87"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b</w:t>
      </w:r>
      <w:r w:rsidRPr="004B6989">
        <w:rPr>
          <w:rFonts w:ascii="Book Antiqua" w:hAnsi="Book Antiqua"/>
          <w:bCs/>
          <w:iCs/>
          <w:color w:val="000000"/>
          <w:szCs w:val="24"/>
          <w:lang w:val="es"/>
        </w:rPr>
        <w:t xml:space="preserve">) Si </w:t>
      </w:r>
      <w:r w:rsidR="004C027E" w:rsidRPr="004B6989">
        <w:rPr>
          <w:rFonts w:ascii="Book Antiqua" w:hAnsi="Book Antiqua"/>
          <w:bCs/>
          <w:iCs/>
          <w:color w:val="000000"/>
          <w:szCs w:val="24"/>
          <w:lang w:val="es"/>
        </w:rPr>
        <w:t xml:space="preserve">la póliza </w:t>
      </w:r>
      <w:r w:rsidRPr="004B6989">
        <w:rPr>
          <w:rFonts w:ascii="Book Antiqua" w:hAnsi="Book Antiqua"/>
          <w:bCs/>
          <w:iCs/>
          <w:color w:val="000000"/>
          <w:szCs w:val="24"/>
          <w:lang w:val="es"/>
        </w:rPr>
        <w:t>contiene otras exclusiones, una advertencia</w:t>
      </w:r>
      <w:r w:rsidR="004C027E" w:rsidRPr="004B6989">
        <w:rPr>
          <w:rFonts w:ascii="Book Antiqua" w:hAnsi="Book Antiqua"/>
          <w:bCs/>
          <w:iCs/>
          <w:color w:val="000000"/>
          <w:szCs w:val="24"/>
          <w:lang w:val="es"/>
        </w:rPr>
        <w:t xml:space="preserve"> a los fines de que</w:t>
      </w:r>
      <w:r w:rsidRPr="004B6989">
        <w:rPr>
          <w:rFonts w:ascii="Book Antiqua" w:hAnsi="Book Antiqua"/>
          <w:bCs/>
          <w:iCs/>
          <w:color w:val="000000"/>
          <w:szCs w:val="24"/>
          <w:lang w:val="es"/>
        </w:rPr>
        <w:t xml:space="preserve"> otras exclusiones pueden aplicar y que el consumidor debe revisar la sección de exclusiones de la póliza.</w:t>
      </w:r>
    </w:p>
    <w:p w14:paraId="0CE561C5" w14:textId="51A53722"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c</w:t>
      </w:r>
      <w:r w:rsidRPr="004B6989">
        <w:rPr>
          <w:rFonts w:ascii="Book Antiqua" w:hAnsi="Book Antiqua"/>
          <w:bCs/>
          <w:iCs/>
          <w:color w:val="000000"/>
          <w:szCs w:val="24"/>
          <w:lang w:val="es"/>
        </w:rPr>
        <w:t>) Limitaciones tales como per</w:t>
      </w:r>
      <w:r w:rsidR="0008006E">
        <w:rPr>
          <w:rFonts w:ascii="Book Antiqua" w:hAnsi="Book Antiqua"/>
          <w:bCs/>
          <w:iCs/>
          <w:color w:val="000000"/>
          <w:szCs w:val="24"/>
          <w:lang w:val="es"/>
        </w:rPr>
        <w:t>i</w:t>
      </w:r>
      <w:r w:rsidRPr="004B6989">
        <w:rPr>
          <w:rFonts w:ascii="Book Antiqua" w:hAnsi="Book Antiqua"/>
          <w:bCs/>
          <w:iCs/>
          <w:color w:val="000000"/>
          <w:szCs w:val="24"/>
          <w:lang w:val="es"/>
        </w:rPr>
        <w:t>odos de espera, deducibles, coaseguros, límites máximos por evento, límites anuales o límites vitalicios, según aplique.</w:t>
      </w:r>
    </w:p>
    <w:p w14:paraId="56E4706C" w14:textId="4BD6E02C"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d</w:t>
      </w:r>
      <w:r w:rsidRPr="004B6989">
        <w:rPr>
          <w:rFonts w:ascii="Book Antiqua" w:hAnsi="Book Antiqua"/>
          <w:bCs/>
          <w:iCs/>
          <w:color w:val="000000"/>
          <w:szCs w:val="24"/>
          <w:lang w:val="es"/>
        </w:rPr>
        <w:t>) Si el asegurador puede reducir cubierta, modificar condiciones o aumentar primas por razón de historial de reclamaciones, edad de la mascota o cambios geográficos del asegurado.</w:t>
      </w:r>
      <w:r w:rsidR="00AD4E30" w:rsidRPr="004B6989">
        <w:rPr>
          <w:rFonts w:ascii="Book Antiqua" w:hAnsi="Book Antiqua"/>
          <w:bCs/>
          <w:iCs/>
          <w:color w:val="000000"/>
          <w:szCs w:val="24"/>
          <w:lang w:val="es"/>
        </w:rPr>
        <w:t xml:space="preserve">  Toda modificación relacionada con las condiciones de la cubierta, así como cualquier aumento de primas basado en historial de reclamaciones, edad de la mascota o cambios geográficos </w:t>
      </w:r>
      <w:r w:rsidR="00AD4E30" w:rsidRPr="004B6989">
        <w:rPr>
          <w:rFonts w:ascii="Book Antiqua" w:hAnsi="Book Antiqua"/>
          <w:bCs/>
          <w:iCs/>
          <w:color w:val="000000"/>
          <w:szCs w:val="24"/>
          <w:lang w:val="es"/>
        </w:rPr>
        <w:lastRenderedPageBreak/>
        <w:t>del asegurado, deberá contar con la aprobación previa del Comisionado antes de su implementación.</w:t>
      </w:r>
    </w:p>
    <w:p w14:paraId="14B9BF5F" w14:textId="7937A66E"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e</w:t>
      </w:r>
      <w:r w:rsidRPr="004B6989">
        <w:rPr>
          <w:rFonts w:ascii="Book Antiqua" w:hAnsi="Book Antiqua"/>
          <w:bCs/>
          <w:iCs/>
          <w:color w:val="000000"/>
          <w:szCs w:val="24"/>
          <w:lang w:val="es"/>
        </w:rPr>
        <w:t xml:space="preserve">) Si el nombre de la entidad suscriptora </w:t>
      </w:r>
      <w:r w:rsidR="004C027E" w:rsidRPr="004B6989">
        <w:rPr>
          <w:rFonts w:ascii="Book Antiqua" w:hAnsi="Book Antiqua"/>
          <w:bCs/>
          <w:iCs/>
          <w:color w:val="000000"/>
          <w:szCs w:val="24"/>
          <w:lang w:val="es"/>
        </w:rPr>
        <w:t>es distint</w:t>
      </w:r>
      <w:r w:rsidR="00337329" w:rsidRPr="004B6989">
        <w:rPr>
          <w:rFonts w:ascii="Book Antiqua" w:hAnsi="Book Antiqua"/>
          <w:bCs/>
          <w:iCs/>
          <w:color w:val="000000"/>
          <w:szCs w:val="24"/>
          <w:lang w:val="es"/>
        </w:rPr>
        <w:t>o</w:t>
      </w:r>
      <w:r w:rsidR="004C027E" w:rsidRPr="004B6989">
        <w:rPr>
          <w:rFonts w:ascii="Book Antiqua" w:hAnsi="Book Antiqua"/>
          <w:bCs/>
          <w:iCs/>
          <w:color w:val="000000"/>
          <w:szCs w:val="24"/>
          <w:lang w:val="es"/>
        </w:rPr>
        <w:t xml:space="preserve"> al </w:t>
      </w:r>
      <w:r w:rsidRPr="004B6989">
        <w:rPr>
          <w:rFonts w:ascii="Book Antiqua" w:hAnsi="Book Antiqua"/>
          <w:bCs/>
          <w:iCs/>
          <w:color w:val="000000"/>
          <w:szCs w:val="24"/>
          <w:lang w:val="es"/>
        </w:rPr>
        <w:t xml:space="preserve">de </w:t>
      </w:r>
      <w:r w:rsidR="004C027E" w:rsidRPr="004B6989">
        <w:rPr>
          <w:rFonts w:ascii="Book Antiqua" w:hAnsi="Book Antiqua"/>
          <w:bCs/>
          <w:iCs/>
          <w:color w:val="000000"/>
          <w:szCs w:val="24"/>
          <w:lang w:val="es"/>
        </w:rPr>
        <w:t xml:space="preserve">la </w:t>
      </w:r>
      <w:r w:rsidRPr="004B6989">
        <w:rPr>
          <w:rFonts w:ascii="Book Antiqua" w:hAnsi="Book Antiqua"/>
          <w:bCs/>
          <w:iCs/>
          <w:color w:val="000000"/>
          <w:szCs w:val="24"/>
          <w:lang w:val="es"/>
        </w:rPr>
        <w:t>marca utilizad</w:t>
      </w:r>
      <w:r w:rsidR="004C027E" w:rsidRPr="004B6989">
        <w:rPr>
          <w:rFonts w:ascii="Book Antiqua" w:hAnsi="Book Antiqua"/>
          <w:bCs/>
          <w:iCs/>
          <w:color w:val="000000"/>
          <w:szCs w:val="24"/>
          <w:lang w:val="es"/>
        </w:rPr>
        <w:t>a</w:t>
      </w:r>
      <w:r w:rsidRPr="004B6989">
        <w:rPr>
          <w:rFonts w:ascii="Book Antiqua" w:hAnsi="Book Antiqua"/>
          <w:bCs/>
          <w:iCs/>
          <w:color w:val="000000"/>
          <w:szCs w:val="24"/>
          <w:lang w:val="es"/>
        </w:rPr>
        <w:t xml:space="preserve"> para mercadear el producto.</w:t>
      </w:r>
    </w:p>
    <w:p w14:paraId="5C91A29B" w14:textId="35833D10"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f</w:t>
      </w:r>
      <w:r w:rsidRPr="004B6989">
        <w:rPr>
          <w:rFonts w:ascii="Book Antiqua" w:hAnsi="Book Antiqua"/>
          <w:bCs/>
          <w:iCs/>
          <w:color w:val="000000"/>
          <w:szCs w:val="24"/>
          <w:lang w:val="es"/>
        </w:rPr>
        <w:t xml:space="preserve">) </w:t>
      </w:r>
      <w:r w:rsidR="004C027E" w:rsidRPr="004B6989">
        <w:rPr>
          <w:rFonts w:ascii="Book Antiqua" w:hAnsi="Book Antiqua"/>
          <w:bCs/>
          <w:iCs/>
          <w:color w:val="000000"/>
          <w:szCs w:val="24"/>
          <w:lang w:val="es"/>
        </w:rPr>
        <w:t>El periodo aplicable par</w:t>
      </w:r>
      <w:r w:rsidRPr="004B6989">
        <w:rPr>
          <w:rFonts w:ascii="Book Antiqua" w:hAnsi="Book Antiqua"/>
          <w:bCs/>
          <w:iCs/>
          <w:color w:val="000000"/>
          <w:szCs w:val="24"/>
          <w:lang w:val="es"/>
        </w:rPr>
        <w:t xml:space="preserve">a examinar y devolver (“free </w:t>
      </w:r>
      <w:proofErr w:type="gramStart"/>
      <w:r w:rsidRPr="004B6989">
        <w:rPr>
          <w:rFonts w:ascii="Book Antiqua" w:hAnsi="Book Antiqua"/>
          <w:bCs/>
          <w:iCs/>
          <w:color w:val="000000"/>
          <w:szCs w:val="24"/>
          <w:lang w:val="es"/>
        </w:rPr>
        <w:t>look</w:t>
      </w:r>
      <w:proofErr w:type="gramEnd"/>
      <w:r w:rsidRPr="004B6989">
        <w:rPr>
          <w:rFonts w:ascii="Book Antiqua" w:hAnsi="Book Antiqua"/>
          <w:bCs/>
          <w:iCs/>
          <w:color w:val="000000"/>
          <w:szCs w:val="24"/>
          <w:lang w:val="es"/>
        </w:rPr>
        <w:t>”</w:t>
      </w:r>
      <w:r w:rsidR="004C027E" w:rsidRPr="004B6989">
        <w:rPr>
          <w:rFonts w:ascii="Book Antiqua" w:hAnsi="Book Antiqua"/>
          <w:bCs/>
          <w:iCs/>
          <w:color w:val="000000"/>
          <w:szCs w:val="24"/>
          <w:lang w:val="es"/>
        </w:rPr>
        <w:t xml:space="preserve">).  </w:t>
      </w:r>
      <w:r w:rsidRPr="004B6989">
        <w:rPr>
          <w:rFonts w:ascii="Book Antiqua" w:hAnsi="Book Antiqua"/>
          <w:bCs/>
          <w:iCs/>
          <w:color w:val="000000"/>
          <w:szCs w:val="24"/>
          <w:lang w:val="es"/>
        </w:rPr>
        <w:t xml:space="preserve">Salvo que el asegurado haya presentado una reclamación bajo la póliza, el solicitante tendrá derecho a examinar y devolver la póliza, certificado o endoso dentro de </w:t>
      </w:r>
      <w:r w:rsidR="004C027E" w:rsidRPr="004B6989">
        <w:rPr>
          <w:rFonts w:ascii="Book Antiqua" w:hAnsi="Book Antiqua"/>
          <w:bCs/>
          <w:iCs/>
          <w:color w:val="000000"/>
          <w:szCs w:val="24"/>
          <w:lang w:val="es"/>
        </w:rPr>
        <w:t xml:space="preserve">un término mínimo de </w:t>
      </w:r>
      <w:r w:rsidRPr="004B6989">
        <w:rPr>
          <w:rFonts w:ascii="Book Antiqua" w:hAnsi="Book Antiqua"/>
          <w:bCs/>
          <w:iCs/>
          <w:color w:val="000000"/>
          <w:szCs w:val="24"/>
          <w:lang w:val="es"/>
        </w:rPr>
        <w:t xml:space="preserve">quince (15) días de recibida para el reembolso de la prima pagada. La póliza deberá incluir </w:t>
      </w:r>
      <w:r w:rsidR="008E3F94" w:rsidRPr="004B6989">
        <w:rPr>
          <w:rFonts w:ascii="Book Antiqua" w:hAnsi="Book Antiqua"/>
          <w:bCs/>
          <w:iCs/>
          <w:color w:val="000000"/>
          <w:szCs w:val="24"/>
          <w:lang w:val="es"/>
        </w:rPr>
        <w:t xml:space="preserve">una notificación específica e </w:t>
      </w:r>
      <w:r w:rsidRPr="004B6989">
        <w:rPr>
          <w:rFonts w:ascii="Book Antiqua" w:hAnsi="Book Antiqua"/>
          <w:bCs/>
          <w:iCs/>
          <w:color w:val="000000"/>
          <w:szCs w:val="24"/>
          <w:lang w:val="es"/>
        </w:rPr>
        <w:t xml:space="preserve">instrucciones </w:t>
      </w:r>
      <w:r w:rsidR="008E3F94" w:rsidRPr="004B6989">
        <w:rPr>
          <w:rFonts w:ascii="Book Antiqua" w:hAnsi="Book Antiqua"/>
          <w:bCs/>
          <w:iCs/>
          <w:color w:val="000000"/>
          <w:szCs w:val="24"/>
          <w:lang w:val="es"/>
        </w:rPr>
        <w:t xml:space="preserve">claras en torno al proceso de </w:t>
      </w:r>
      <w:r w:rsidRPr="004B6989">
        <w:rPr>
          <w:rFonts w:ascii="Book Antiqua" w:hAnsi="Book Antiqua"/>
          <w:bCs/>
          <w:iCs/>
          <w:color w:val="000000"/>
          <w:szCs w:val="24"/>
          <w:lang w:val="es"/>
        </w:rPr>
        <w:t>devolución</w:t>
      </w:r>
      <w:r w:rsidR="008E3F94" w:rsidRPr="004B6989">
        <w:rPr>
          <w:rFonts w:ascii="Book Antiqua" w:hAnsi="Book Antiqua"/>
          <w:bCs/>
          <w:iCs/>
          <w:color w:val="000000"/>
          <w:szCs w:val="24"/>
          <w:lang w:val="es"/>
        </w:rPr>
        <w:t xml:space="preserve"> y reembolso</w:t>
      </w:r>
      <w:r w:rsidRPr="004B6989">
        <w:rPr>
          <w:rFonts w:ascii="Book Antiqua" w:hAnsi="Book Antiqua"/>
          <w:bCs/>
          <w:iCs/>
          <w:color w:val="000000"/>
          <w:szCs w:val="24"/>
          <w:lang w:val="es"/>
        </w:rPr>
        <w:t>.</w:t>
      </w:r>
    </w:p>
    <w:p w14:paraId="6611B734" w14:textId="79C1D238"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C76B2F" w:rsidRPr="004B6989">
        <w:rPr>
          <w:rFonts w:ascii="Book Antiqua" w:hAnsi="Book Antiqua"/>
          <w:bCs/>
          <w:iCs/>
          <w:color w:val="000000"/>
          <w:szCs w:val="24"/>
          <w:lang w:val="es"/>
        </w:rPr>
        <w:t>g</w:t>
      </w:r>
      <w:r w:rsidRPr="004B6989">
        <w:rPr>
          <w:rFonts w:ascii="Book Antiqua" w:hAnsi="Book Antiqua"/>
          <w:bCs/>
          <w:iCs/>
          <w:color w:val="000000"/>
          <w:szCs w:val="24"/>
          <w:lang w:val="es"/>
        </w:rPr>
        <w:t>) Transparencia sobre pagos de reclamaciones</w:t>
      </w:r>
      <w:r w:rsidR="00C76B2F" w:rsidRPr="004B6989">
        <w:rPr>
          <w:rFonts w:ascii="Book Antiqua" w:hAnsi="Book Antiqua"/>
          <w:bCs/>
          <w:iCs/>
          <w:color w:val="000000"/>
          <w:szCs w:val="24"/>
          <w:lang w:val="es"/>
        </w:rPr>
        <w:t xml:space="preserve">.  </w:t>
      </w:r>
      <w:r w:rsidRPr="004B6989">
        <w:rPr>
          <w:rFonts w:ascii="Book Antiqua" w:hAnsi="Book Antiqua"/>
          <w:bCs/>
          <w:iCs/>
          <w:color w:val="000000"/>
          <w:szCs w:val="24"/>
          <w:lang w:val="es"/>
        </w:rPr>
        <w:t>El asegurador divulgará, en la póliza y de forma clara en su página principal, una descripción resumida de la base o fórmula utilizada para determinar pagos de reclamaciones</w:t>
      </w:r>
      <w:r w:rsidR="00C76B2F" w:rsidRPr="004B6989">
        <w:rPr>
          <w:rFonts w:ascii="Book Antiqua" w:hAnsi="Book Antiqua"/>
          <w:bCs/>
          <w:iCs/>
          <w:color w:val="000000"/>
          <w:szCs w:val="24"/>
          <w:lang w:val="es"/>
        </w:rPr>
        <w:t xml:space="preserve">, entre estos, </w:t>
      </w:r>
      <w:r w:rsidRPr="004B6989">
        <w:rPr>
          <w:rFonts w:ascii="Book Antiqua" w:hAnsi="Book Antiqua"/>
          <w:bCs/>
          <w:iCs/>
          <w:color w:val="000000"/>
          <w:szCs w:val="24"/>
          <w:lang w:val="es"/>
        </w:rPr>
        <w:t>reembolso basado en porcentaje de gastos elegibles, tabla de beneficios</w:t>
      </w:r>
      <w:r w:rsidR="00C76B2F" w:rsidRPr="004B6989">
        <w:rPr>
          <w:rFonts w:ascii="Book Antiqua" w:hAnsi="Book Antiqua"/>
          <w:bCs/>
          <w:iCs/>
          <w:color w:val="000000"/>
          <w:szCs w:val="24"/>
          <w:lang w:val="es"/>
        </w:rPr>
        <w:t xml:space="preserve"> y tarifas</w:t>
      </w:r>
      <w:r w:rsidRPr="004B6989">
        <w:rPr>
          <w:rFonts w:ascii="Book Antiqua" w:hAnsi="Book Antiqua"/>
          <w:bCs/>
          <w:iCs/>
          <w:color w:val="000000"/>
          <w:szCs w:val="24"/>
          <w:lang w:val="es"/>
        </w:rPr>
        <w:t xml:space="preserve"> usuales.</w:t>
      </w:r>
    </w:p>
    <w:p w14:paraId="50AE33BC" w14:textId="0F07A1DC"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C76B2F" w:rsidRPr="004B6989">
        <w:rPr>
          <w:rFonts w:ascii="Book Antiqua" w:hAnsi="Book Antiqua"/>
          <w:bCs/>
          <w:iCs/>
          <w:color w:val="000000"/>
          <w:szCs w:val="24"/>
          <w:lang w:val="es"/>
        </w:rPr>
        <w:t>h</w:t>
      </w:r>
      <w:r w:rsidRPr="004B6989">
        <w:rPr>
          <w:rFonts w:ascii="Book Antiqua" w:hAnsi="Book Antiqua"/>
          <w:bCs/>
          <w:iCs/>
          <w:color w:val="000000"/>
          <w:szCs w:val="24"/>
          <w:lang w:val="es"/>
        </w:rPr>
        <w:t>) Cuando el asegurador utilice una tabla de beneficios, deberá incluirla en la póliza y mantener</w:t>
      </w:r>
      <w:r w:rsidR="00C76B2F" w:rsidRPr="004B6989">
        <w:rPr>
          <w:rFonts w:ascii="Book Antiqua" w:hAnsi="Book Antiqua"/>
          <w:bCs/>
          <w:iCs/>
          <w:color w:val="000000"/>
          <w:szCs w:val="24"/>
          <w:lang w:val="es"/>
        </w:rPr>
        <w:t>la</w:t>
      </w:r>
      <w:r w:rsidRPr="004B6989">
        <w:rPr>
          <w:rFonts w:ascii="Book Antiqua" w:hAnsi="Book Antiqua"/>
          <w:bCs/>
          <w:iCs/>
          <w:color w:val="000000"/>
          <w:szCs w:val="24"/>
          <w:lang w:val="es"/>
        </w:rPr>
        <w:t xml:space="preserve"> accesible en su sitio web, de forma clara</w:t>
      </w:r>
      <w:r w:rsidR="00C76B2F" w:rsidRPr="004B6989">
        <w:rPr>
          <w:rFonts w:ascii="Book Antiqua" w:hAnsi="Book Antiqua"/>
          <w:bCs/>
          <w:iCs/>
          <w:color w:val="000000"/>
          <w:szCs w:val="24"/>
          <w:lang w:val="es"/>
        </w:rPr>
        <w:t xml:space="preserve"> y detallada</w:t>
      </w:r>
      <w:r w:rsidRPr="004B6989">
        <w:rPr>
          <w:rFonts w:ascii="Book Antiqua" w:hAnsi="Book Antiqua"/>
          <w:bCs/>
          <w:iCs/>
          <w:color w:val="000000"/>
          <w:szCs w:val="24"/>
          <w:lang w:val="es"/>
        </w:rPr>
        <w:t>.</w:t>
      </w:r>
    </w:p>
    <w:p w14:paraId="46039813" w14:textId="73B33311"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C76B2F" w:rsidRPr="004B6989">
        <w:rPr>
          <w:rFonts w:ascii="Book Antiqua" w:hAnsi="Book Antiqua"/>
          <w:bCs/>
          <w:iCs/>
          <w:color w:val="000000"/>
          <w:szCs w:val="24"/>
          <w:lang w:val="es"/>
        </w:rPr>
        <w:t>i</w:t>
      </w:r>
      <w:r w:rsidRPr="004B6989">
        <w:rPr>
          <w:rFonts w:ascii="Book Antiqua" w:hAnsi="Book Antiqua"/>
          <w:bCs/>
          <w:iCs/>
          <w:color w:val="000000"/>
          <w:szCs w:val="24"/>
          <w:lang w:val="es"/>
        </w:rPr>
        <w:t>) Cuando el asegurador limite reembolsos mediante conceptos de tarifas prevalecientes, usuales u otra metodología basada en tarifas, deberá describir dicha metodología en la póliza y divulgarla de forma clara</w:t>
      </w:r>
      <w:r w:rsidR="00C76B2F" w:rsidRPr="004B6989">
        <w:rPr>
          <w:rFonts w:ascii="Book Antiqua" w:hAnsi="Book Antiqua"/>
          <w:bCs/>
          <w:iCs/>
          <w:color w:val="000000"/>
          <w:szCs w:val="24"/>
          <w:lang w:val="es"/>
        </w:rPr>
        <w:t xml:space="preserve"> y específica</w:t>
      </w:r>
      <w:r w:rsidRPr="004B6989">
        <w:rPr>
          <w:rFonts w:ascii="Book Antiqua" w:hAnsi="Book Antiqua"/>
          <w:bCs/>
          <w:iCs/>
          <w:color w:val="000000"/>
          <w:szCs w:val="24"/>
          <w:lang w:val="es"/>
        </w:rPr>
        <w:t>.</w:t>
      </w:r>
    </w:p>
    <w:p w14:paraId="12EDF682" w14:textId="7F9A09A2"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lastRenderedPageBreak/>
        <w:t>(</w:t>
      </w:r>
      <w:r w:rsidR="00C76B2F" w:rsidRPr="004B6989">
        <w:rPr>
          <w:rFonts w:ascii="Book Antiqua" w:hAnsi="Book Antiqua"/>
          <w:bCs/>
          <w:iCs/>
          <w:color w:val="000000"/>
          <w:szCs w:val="24"/>
          <w:lang w:val="es"/>
        </w:rPr>
        <w:t>j</w:t>
      </w:r>
      <w:r w:rsidRPr="004B6989">
        <w:rPr>
          <w:rFonts w:ascii="Book Antiqua" w:hAnsi="Book Antiqua"/>
          <w:bCs/>
          <w:iCs/>
          <w:color w:val="000000"/>
          <w:szCs w:val="24"/>
          <w:lang w:val="es"/>
        </w:rPr>
        <w:t xml:space="preserve">) Si la póliza requiere examen veterinario para activar </w:t>
      </w:r>
      <w:r w:rsidR="00C76B2F" w:rsidRPr="004B6989">
        <w:rPr>
          <w:rFonts w:ascii="Book Antiqua" w:hAnsi="Book Antiqua"/>
          <w:bCs/>
          <w:iCs/>
          <w:color w:val="000000"/>
          <w:szCs w:val="24"/>
          <w:lang w:val="es"/>
        </w:rPr>
        <w:t xml:space="preserve">la </w:t>
      </w:r>
      <w:r w:rsidRPr="004B6989">
        <w:rPr>
          <w:rFonts w:ascii="Book Antiqua" w:hAnsi="Book Antiqua"/>
          <w:bCs/>
          <w:iCs/>
          <w:color w:val="000000"/>
          <w:szCs w:val="24"/>
          <w:lang w:val="es"/>
        </w:rPr>
        <w:t>cubierta, el asegurador deberá divulgar con claridad los elementos requeridos y advertir que la documentación podría resultar en la aplicación de exclusiones por condición preexistente, de conformidad con este Capítulo.</w:t>
      </w:r>
    </w:p>
    <w:p w14:paraId="4E169864" w14:textId="535F3014" w:rsidR="003E675C" w:rsidRPr="004B6989" w:rsidRDefault="003E675C" w:rsidP="004B6989">
      <w:pPr>
        <w:spacing w:line="480" w:lineRule="auto"/>
        <w:ind w:left="1170" w:hanging="450"/>
        <w:jc w:val="both"/>
        <w:rPr>
          <w:rFonts w:ascii="Book Antiqua" w:hAnsi="Book Antiqua"/>
          <w:bCs/>
          <w:iCs/>
          <w:color w:val="000000"/>
          <w:szCs w:val="24"/>
          <w:lang w:val="es"/>
        </w:rPr>
      </w:pPr>
      <w:r w:rsidRPr="004B6989">
        <w:rPr>
          <w:rFonts w:ascii="Book Antiqua" w:hAnsi="Book Antiqua"/>
          <w:bCs/>
          <w:iCs/>
          <w:color w:val="000000"/>
          <w:szCs w:val="24"/>
          <w:lang w:val="es"/>
        </w:rPr>
        <w:t>(</w:t>
      </w:r>
      <w:r w:rsidR="00C76B2F" w:rsidRPr="004B6989">
        <w:rPr>
          <w:rFonts w:ascii="Book Antiqua" w:hAnsi="Book Antiqua"/>
          <w:bCs/>
          <w:iCs/>
          <w:color w:val="000000"/>
          <w:szCs w:val="24"/>
          <w:lang w:val="es"/>
        </w:rPr>
        <w:t>k</w:t>
      </w:r>
      <w:r w:rsidRPr="004B6989">
        <w:rPr>
          <w:rFonts w:ascii="Book Antiqua" w:hAnsi="Book Antiqua"/>
          <w:bCs/>
          <w:iCs/>
          <w:color w:val="000000"/>
          <w:szCs w:val="24"/>
          <w:lang w:val="es"/>
        </w:rPr>
        <w:t>) Los per</w:t>
      </w:r>
      <w:r w:rsidR="0008006E">
        <w:rPr>
          <w:rFonts w:ascii="Book Antiqua" w:hAnsi="Book Antiqua"/>
          <w:bCs/>
          <w:iCs/>
          <w:color w:val="000000"/>
          <w:szCs w:val="24"/>
          <w:lang w:val="es"/>
        </w:rPr>
        <w:t>i</w:t>
      </w:r>
      <w:r w:rsidRPr="004B6989">
        <w:rPr>
          <w:rFonts w:ascii="Book Antiqua" w:hAnsi="Book Antiqua"/>
          <w:bCs/>
          <w:iCs/>
          <w:color w:val="000000"/>
          <w:szCs w:val="24"/>
          <w:lang w:val="es"/>
        </w:rPr>
        <w:t xml:space="preserve">odos de espera y los requisitos aplicables deberán divulgarse clara y </w:t>
      </w:r>
      <w:r w:rsidR="00C76B2F" w:rsidRPr="004B6989">
        <w:rPr>
          <w:rFonts w:ascii="Book Antiqua" w:hAnsi="Book Antiqua"/>
          <w:bCs/>
          <w:iCs/>
          <w:color w:val="000000"/>
          <w:szCs w:val="24"/>
          <w:lang w:val="es"/>
        </w:rPr>
        <w:t>específicamente an</w:t>
      </w:r>
      <w:r w:rsidRPr="004B6989">
        <w:rPr>
          <w:rFonts w:ascii="Book Antiqua" w:hAnsi="Book Antiqua"/>
          <w:bCs/>
          <w:iCs/>
          <w:color w:val="000000"/>
          <w:szCs w:val="24"/>
          <w:lang w:val="es"/>
        </w:rPr>
        <w:t>tes de la compra.</w:t>
      </w:r>
    </w:p>
    <w:p w14:paraId="53E112E3" w14:textId="72003F25" w:rsidR="003E675C" w:rsidRPr="004B6989" w:rsidRDefault="003E675C" w:rsidP="003E675C">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C76B2F" w:rsidRPr="004B6989">
        <w:rPr>
          <w:rFonts w:ascii="Book Antiqua" w:hAnsi="Book Antiqua"/>
          <w:bCs/>
          <w:iCs/>
          <w:color w:val="000000"/>
          <w:szCs w:val="24"/>
          <w:lang w:val="es"/>
        </w:rPr>
        <w:t>B)</w:t>
      </w:r>
      <w:r w:rsidRPr="004B6989">
        <w:rPr>
          <w:rFonts w:ascii="Book Antiqua" w:hAnsi="Book Antiqua"/>
          <w:bCs/>
          <w:iCs/>
          <w:color w:val="000000"/>
          <w:szCs w:val="24"/>
          <w:lang w:val="es"/>
        </w:rPr>
        <w:t xml:space="preserve"> El asegurador preparará un documento separado titulado “Divulgación del Asegurador sobre Disposiciones Importantes de la Póliza”, que contendrá un resumen de las divulgaciones requeridas en este Artículo. Dicho documento se entregará al consumidor al emitirse la póliza, en letra no menor de doce (12) puntos, y se publicará mediante enlace claro y </w:t>
      </w:r>
      <w:r w:rsidR="00C76B2F" w:rsidRPr="004B6989">
        <w:rPr>
          <w:rFonts w:ascii="Book Antiqua" w:hAnsi="Book Antiqua"/>
          <w:bCs/>
          <w:iCs/>
          <w:color w:val="000000"/>
          <w:szCs w:val="24"/>
          <w:lang w:val="es"/>
        </w:rPr>
        <w:t xml:space="preserve">preciso </w:t>
      </w:r>
      <w:r w:rsidRPr="004B6989">
        <w:rPr>
          <w:rFonts w:ascii="Book Antiqua" w:hAnsi="Book Antiqua"/>
          <w:bCs/>
          <w:iCs/>
          <w:color w:val="000000"/>
          <w:szCs w:val="24"/>
          <w:lang w:val="es"/>
        </w:rPr>
        <w:t>en la página principal del sitio web del asegurador o del administrador de</w:t>
      </w:r>
      <w:r w:rsidR="0008006E">
        <w:rPr>
          <w:rFonts w:ascii="Book Antiqua" w:hAnsi="Book Antiqua"/>
          <w:bCs/>
          <w:iCs/>
          <w:color w:val="000000"/>
          <w:szCs w:val="24"/>
          <w:lang w:val="es"/>
        </w:rPr>
        <w:t>l</w:t>
      </w:r>
      <w:r w:rsidRPr="004B6989">
        <w:rPr>
          <w:rFonts w:ascii="Book Antiqua" w:hAnsi="Book Antiqua"/>
          <w:bCs/>
          <w:iCs/>
          <w:color w:val="000000"/>
          <w:szCs w:val="24"/>
          <w:lang w:val="es"/>
        </w:rPr>
        <w:t xml:space="preserve"> programa, según aplique.</w:t>
      </w:r>
    </w:p>
    <w:p w14:paraId="7C9E7124" w14:textId="2DE421D1" w:rsidR="003E675C" w:rsidRPr="004B6989" w:rsidRDefault="003E675C" w:rsidP="003E675C">
      <w:pPr>
        <w:spacing w:line="480" w:lineRule="auto"/>
        <w:ind w:firstLine="360"/>
        <w:jc w:val="both"/>
        <w:rPr>
          <w:rFonts w:ascii="Book Antiqua" w:hAnsi="Book Antiqua"/>
          <w:bCs/>
          <w:iCs/>
          <w:color w:val="000000"/>
          <w:szCs w:val="24"/>
          <w:lang w:val="es"/>
        </w:rPr>
      </w:pPr>
      <w:r w:rsidRPr="004B6989">
        <w:rPr>
          <w:rFonts w:ascii="Book Antiqua" w:hAnsi="Book Antiqua"/>
          <w:bCs/>
          <w:iCs/>
          <w:color w:val="000000"/>
          <w:szCs w:val="24"/>
          <w:lang w:val="es"/>
        </w:rPr>
        <w:t>(</w:t>
      </w:r>
      <w:r w:rsidR="00C76B2F" w:rsidRPr="004B6989">
        <w:rPr>
          <w:rFonts w:ascii="Book Antiqua" w:hAnsi="Book Antiqua"/>
          <w:bCs/>
          <w:iCs/>
          <w:color w:val="000000"/>
          <w:szCs w:val="24"/>
          <w:lang w:val="es"/>
        </w:rPr>
        <w:t>C</w:t>
      </w:r>
      <w:r w:rsidRPr="004B6989">
        <w:rPr>
          <w:rFonts w:ascii="Book Antiqua" w:hAnsi="Book Antiqua"/>
          <w:bCs/>
          <w:iCs/>
          <w:color w:val="000000"/>
          <w:szCs w:val="24"/>
          <w:lang w:val="es"/>
        </w:rPr>
        <w:t>) Al emitir o entregar una nueva póliza, el asegurador incluirá una divulgación escrita, en letra no menor de doce (12) puntos y en negritas, con la siguiente información:</w:t>
      </w:r>
    </w:p>
    <w:p w14:paraId="65677ABF" w14:textId="3229364F" w:rsidR="003E675C" w:rsidRPr="002F6DA0" w:rsidRDefault="003E675C" w:rsidP="002F6DA0">
      <w:pPr>
        <w:spacing w:line="480" w:lineRule="auto"/>
        <w:ind w:left="900" w:hanging="360"/>
        <w:jc w:val="both"/>
        <w:rPr>
          <w:rFonts w:ascii="Book Antiqua" w:hAnsi="Book Antiqua"/>
          <w:bCs/>
          <w:iCs/>
          <w:color w:val="000000"/>
          <w:szCs w:val="24"/>
          <w:lang w:val="es"/>
        </w:rPr>
      </w:pPr>
      <w:r w:rsidRPr="002F6DA0">
        <w:rPr>
          <w:rFonts w:ascii="Book Antiqua" w:hAnsi="Book Antiqua"/>
          <w:bCs/>
          <w:iCs/>
          <w:color w:val="000000"/>
          <w:szCs w:val="24"/>
          <w:lang w:val="es"/>
        </w:rPr>
        <w:t>(</w:t>
      </w:r>
      <w:r w:rsidR="00C76B2F" w:rsidRPr="002F6DA0">
        <w:rPr>
          <w:rFonts w:ascii="Book Antiqua" w:hAnsi="Book Antiqua"/>
          <w:bCs/>
          <w:iCs/>
          <w:color w:val="000000"/>
          <w:szCs w:val="24"/>
          <w:lang w:val="es"/>
        </w:rPr>
        <w:t>a</w:t>
      </w:r>
      <w:r w:rsidRPr="002F6DA0">
        <w:rPr>
          <w:rFonts w:ascii="Book Antiqua" w:hAnsi="Book Antiqua"/>
          <w:bCs/>
          <w:iCs/>
          <w:color w:val="000000"/>
          <w:szCs w:val="24"/>
          <w:lang w:val="es"/>
        </w:rPr>
        <w:t>) dirección postal, número telefónico libre de cargos y dirección electrónica (sitio web) de la Oficina del Comisionado de Seguros de Puerto Rico;</w:t>
      </w:r>
    </w:p>
    <w:p w14:paraId="4DDCD737" w14:textId="2D2BDCD8" w:rsidR="003E675C" w:rsidRPr="002F6DA0" w:rsidRDefault="003E675C" w:rsidP="002F6DA0">
      <w:pPr>
        <w:spacing w:line="480" w:lineRule="auto"/>
        <w:ind w:left="900" w:hanging="360"/>
        <w:jc w:val="both"/>
        <w:rPr>
          <w:rFonts w:ascii="Book Antiqua" w:hAnsi="Book Antiqua"/>
          <w:bCs/>
          <w:iCs/>
          <w:color w:val="000000"/>
          <w:szCs w:val="24"/>
          <w:lang w:val="es"/>
        </w:rPr>
      </w:pPr>
      <w:r w:rsidRPr="002F6DA0">
        <w:rPr>
          <w:rFonts w:ascii="Book Antiqua" w:hAnsi="Book Antiqua"/>
          <w:bCs/>
          <w:iCs/>
          <w:color w:val="000000"/>
          <w:szCs w:val="24"/>
          <w:lang w:val="es"/>
        </w:rPr>
        <w:t>(</w:t>
      </w:r>
      <w:r w:rsidR="00C76B2F" w:rsidRPr="002F6DA0">
        <w:rPr>
          <w:rFonts w:ascii="Book Antiqua" w:hAnsi="Book Antiqua"/>
          <w:bCs/>
          <w:iCs/>
          <w:color w:val="000000"/>
          <w:szCs w:val="24"/>
          <w:lang w:val="es"/>
        </w:rPr>
        <w:t>b</w:t>
      </w:r>
      <w:r w:rsidRPr="002F6DA0">
        <w:rPr>
          <w:rFonts w:ascii="Book Antiqua" w:hAnsi="Book Antiqua"/>
          <w:bCs/>
          <w:iCs/>
          <w:color w:val="000000"/>
          <w:szCs w:val="24"/>
          <w:lang w:val="es"/>
        </w:rPr>
        <w:t xml:space="preserve">) dirección y teléfono de servicio al cliente del asegurador; y </w:t>
      </w:r>
    </w:p>
    <w:p w14:paraId="2C392D0D" w14:textId="47AFF880" w:rsidR="003E675C" w:rsidRPr="002F6DA0" w:rsidRDefault="003E675C" w:rsidP="002F6DA0">
      <w:pPr>
        <w:spacing w:line="480" w:lineRule="auto"/>
        <w:ind w:left="900" w:hanging="360"/>
        <w:jc w:val="both"/>
        <w:rPr>
          <w:rFonts w:ascii="Book Antiqua" w:hAnsi="Book Antiqua"/>
          <w:bCs/>
          <w:iCs/>
          <w:color w:val="000000"/>
          <w:szCs w:val="24"/>
          <w:lang w:val="es"/>
        </w:rPr>
      </w:pPr>
      <w:r>
        <w:rPr>
          <w:rFonts w:ascii="Book Antiqua" w:hAnsi="Book Antiqua"/>
          <w:bCs/>
          <w:iCs/>
          <w:color w:val="000000"/>
          <w:szCs w:val="24"/>
          <w:lang w:val="es"/>
        </w:rPr>
        <w:t xml:space="preserve">(c) si la póliza fue emitida o entregada por </w:t>
      </w:r>
      <w:r>
        <w:rPr>
          <w:rFonts w:ascii="Book Antiqua" w:hAnsi="Book Antiqua"/>
          <w:bCs/>
          <w:iCs/>
          <w:strike/>
          <w:color w:val="000000"/>
          <w:szCs w:val="24"/>
          <w:lang w:val="es"/>
        </w:rPr>
        <w:t>agente o corredor</w:t>
      </w:r>
      <w:r>
        <w:rPr>
          <w:rFonts w:ascii="Book Antiqua" w:hAnsi="Book Antiqua"/>
          <w:bCs/>
          <w:i/>
          <w:iCs/>
          <w:color w:val="000000"/>
          <w:szCs w:val="24"/>
          <w:u w:val="single"/>
          <w:lang w:val="es"/>
        </w:rPr>
        <w:t>un productor</w:t>
      </w:r>
      <w:r>
        <w:rPr>
          <w:rFonts w:ascii="Book Antiqua" w:hAnsi="Book Antiqua"/>
          <w:bCs/>
          <w:iCs/>
          <w:color w:val="000000"/>
          <w:szCs w:val="24"/>
          <w:lang w:val="es"/>
        </w:rPr>
        <w:t xml:space="preserve"> de seguros, dirección y teléfono de servicio al cliente del agente/corredor y un aviso recomendando al titular comunicarse con dicho profesional para asistencia.</w:t>
      </w:r>
    </w:p>
    <w:p w14:paraId="28821DEC" w14:textId="79F72435"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lastRenderedPageBreak/>
        <w:t xml:space="preserve">Artículo </w:t>
      </w:r>
      <w:r w:rsidR="008924BE" w:rsidRPr="000E271B">
        <w:rPr>
          <w:rFonts w:ascii="Book Antiqua" w:hAnsi="Book Antiqua"/>
          <w:bCs/>
          <w:iCs/>
          <w:color w:val="000000"/>
          <w:szCs w:val="24"/>
          <w:lang w:val="es"/>
        </w:rPr>
        <w:t>48.040</w:t>
      </w:r>
      <w:r w:rsidRPr="000E271B">
        <w:rPr>
          <w:rFonts w:ascii="Book Antiqua" w:hAnsi="Book Antiqua"/>
          <w:bCs/>
          <w:iCs/>
          <w:color w:val="000000"/>
          <w:szCs w:val="24"/>
          <w:lang w:val="es"/>
        </w:rPr>
        <w:t xml:space="preserve">.— Condiciones </w:t>
      </w:r>
      <w:r w:rsidR="00EF6B19" w:rsidRPr="000E271B">
        <w:rPr>
          <w:rFonts w:ascii="Book Antiqua" w:hAnsi="Book Antiqua"/>
          <w:bCs/>
          <w:iCs/>
          <w:color w:val="000000"/>
          <w:szCs w:val="24"/>
          <w:lang w:val="es"/>
        </w:rPr>
        <w:t>m</w:t>
      </w:r>
      <w:r w:rsidRPr="000E271B">
        <w:rPr>
          <w:rFonts w:ascii="Book Antiqua" w:hAnsi="Book Antiqua"/>
          <w:bCs/>
          <w:iCs/>
          <w:color w:val="000000"/>
          <w:szCs w:val="24"/>
          <w:lang w:val="es"/>
        </w:rPr>
        <w:t xml:space="preserve">ínimas de </w:t>
      </w:r>
      <w:r w:rsidR="0031698E" w:rsidRPr="000E271B">
        <w:rPr>
          <w:rFonts w:ascii="Book Antiqua" w:hAnsi="Book Antiqua"/>
          <w:bCs/>
          <w:iCs/>
          <w:color w:val="000000"/>
          <w:szCs w:val="24"/>
          <w:lang w:val="es"/>
        </w:rPr>
        <w:t xml:space="preserve">la </w:t>
      </w:r>
      <w:r w:rsidR="00EF6B19" w:rsidRPr="000E271B">
        <w:rPr>
          <w:rFonts w:ascii="Book Antiqua" w:hAnsi="Book Antiqua"/>
          <w:bCs/>
          <w:iCs/>
          <w:color w:val="000000"/>
          <w:szCs w:val="24"/>
          <w:lang w:val="es"/>
        </w:rPr>
        <w:t>p</w:t>
      </w:r>
      <w:r w:rsidRPr="000E271B">
        <w:rPr>
          <w:rFonts w:ascii="Book Antiqua" w:hAnsi="Book Antiqua"/>
          <w:bCs/>
          <w:iCs/>
          <w:color w:val="000000"/>
          <w:szCs w:val="24"/>
          <w:lang w:val="es"/>
        </w:rPr>
        <w:t>óliza</w:t>
      </w:r>
    </w:p>
    <w:p w14:paraId="22C2A42D" w14:textId="1F095A4F"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31698E" w:rsidRPr="000E271B">
        <w:rPr>
          <w:rFonts w:ascii="Book Antiqua" w:hAnsi="Book Antiqua"/>
          <w:bCs/>
          <w:iCs/>
          <w:color w:val="000000"/>
          <w:szCs w:val="24"/>
          <w:lang w:val="es"/>
        </w:rPr>
        <w:t>A</w:t>
      </w:r>
      <w:r w:rsidRPr="000E271B">
        <w:rPr>
          <w:rFonts w:ascii="Book Antiqua" w:hAnsi="Book Antiqua"/>
          <w:bCs/>
          <w:iCs/>
          <w:color w:val="000000"/>
          <w:szCs w:val="24"/>
          <w:lang w:val="es"/>
        </w:rPr>
        <w:t xml:space="preserve">) Un asegurador podrá emitir pólizas que excluyan </w:t>
      </w:r>
      <w:r w:rsidR="00337329" w:rsidRPr="000E271B">
        <w:rPr>
          <w:rFonts w:ascii="Book Antiqua" w:hAnsi="Book Antiqua"/>
          <w:bCs/>
          <w:iCs/>
          <w:color w:val="000000"/>
          <w:szCs w:val="24"/>
          <w:lang w:val="es"/>
        </w:rPr>
        <w:t>cobertura</w:t>
      </w:r>
      <w:r w:rsidRPr="000E271B">
        <w:rPr>
          <w:rFonts w:ascii="Book Antiqua" w:hAnsi="Book Antiqua"/>
          <w:bCs/>
          <w:iCs/>
          <w:color w:val="000000"/>
          <w:szCs w:val="24"/>
          <w:lang w:val="es"/>
        </w:rPr>
        <w:t xml:space="preserve"> por condición preexistente con divulgación adecuada. El asegurador tendrá la </w:t>
      </w:r>
      <w:r w:rsidR="0031698E" w:rsidRPr="000E271B">
        <w:rPr>
          <w:rFonts w:ascii="Book Antiqua" w:hAnsi="Book Antiqua"/>
          <w:bCs/>
          <w:iCs/>
          <w:color w:val="000000"/>
          <w:szCs w:val="24"/>
          <w:lang w:val="es"/>
        </w:rPr>
        <w:t>responsabilidad</w:t>
      </w:r>
      <w:r w:rsidRPr="000E271B">
        <w:rPr>
          <w:rFonts w:ascii="Book Antiqua" w:hAnsi="Book Antiqua"/>
          <w:bCs/>
          <w:iCs/>
          <w:color w:val="000000"/>
          <w:szCs w:val="24"/>
          <w:lang w:val="es"/>
        </w:rPr>
        <w:t xml:space="preserve"> de</w:t>
      </w:r>
      <w:r w:rsidR="0031698E" w:rsidRPr="000E271B">
        <w:rPr>
          <w:rFonts w:ascii="Book Antiqua" w:hAnsi="Book Antiqua"/>
          <w:bCs/>
          <w:iCs/>
          <w:color w:val="000000"/>
          <w:szCs w:val="24"/>
          <w:lang w:val="es"/>
        </w:rPr>
        <w:t xml:space="preserve"> establecer </w:t>
      </w:r>
      <w:r w:rsidR="00347D70" w:rsidRPr="000E271B">
        <w:rPr>
          <w:rFonts w:ascii="Book Antiqua" w:hAnsi="Book Antiqua"/>
          <w:bCs/>
          <w:iCs/>
          <w:color w:val="000000"/>
          <w:szCs w:val="24"/>
          <w:lang w:val="es"/>
        </w:rPr>
        <w:t>y probar</w:t>
      </w:r>
      <w:r w:rsidRPr="000E271B">
        <w:rPr>
          <w:rFonts w:ascii="Book Antiqua" w:hAnsi="Book Antiqua"/>
          <w:bCs/>
          <w:iCs/>
          <w:color w:val="000000"/>
          <w:szCs w:val="24"/>
          <w:lang w:val="es"/>
        </w:rPr>
        <w:t xml:space="preserve"> que la exclusión por condición preexistente aplica a la condición por la cual </w:t>
      </w:r>
      <w:r w:rsidR="0031698E" w:rsidRPr="000E271B">
        <w:rPr>
          <w:rFonts w:ascii="Book Antiqua" w:hAnsi="Book Antiqua"/>
          <w:bCs/>
          <w:iCs/>
          <w:color w:val="000000"/>
          <w:szCs w:val="24"/>
          <w:lang w:val="es"/>
        </w:rPr>
        <w:t xml:space="preserve">el asegurado </w:t>
      </w:r>
      <w:r w:rsidRPr="000E271B">
        <w:rPr>
          <w:rFonts w:ascii="Book Antiqua" w:hAnsi="Book Antiqua"/>
          <w:bCs/>
          <w:iCs/>
          <w:color w:val="000000"/>
          <w:szCs w:val="24"/>
          <w:lang w:val="es"/>
        </w:rPr>
        <w:t>reclama</w:t>
      </w:r>
      <w:r w:rsidR="0031698E" w:rsidRPr="000E271B">
        <w:rPr>
          <w:rFonts w:ascii="Book Antiqua" w:hAnsi="Book Antiqua"/>
          <w:bCs/>
          <w:iCs/>
          <w:color w:val="000000"/>
          <w:szCs w:val="24"/>
          <w:lang w:val="es"/>
        </w:rPr>
        <w:t xml:space="preserve"> y se le deniega cubierta</w:t>
      </w:r>
      <w:r w:rsidRPr="000E271B">
        <w:rPr>
          <w:rFonts w:ascii="Book Antiqua" w:hAnsi="Book Antiqua"/>
          <w:bCs/>
          <w:iCs/>
          <w:color w:val="000000"/>
          <w:szCs w:val="24"/>
          <w:lang w:val="es"/>
        </w:rPr>
        <w:t>.</w:t>
      </w:r>
    </w:p>
    <w:p w14:paraId="20212A17" w14:textId="77A41E62"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347D70" w:rsidRPr="000E271B">
        <w:rPr>
          <w:rFonts w:ascii="Book Antiqua" w:hAnsi="Book Antiqua"/>
          <w:bCs/>
          <w:iCs/>
          <w:color w:val="000000"/>
          <w:szCs w:val="24"/>
          <w:lang w:val="es"/>
        </w:rPr>
        <w:t>B</w:t>
      </w:r>
      <w:r w:rsidRPr="000E271B">
        <w:rPr>
          <w:rFonts w:ascii="Book Antiqua" w:hAnsi="Book Antiqua"/>
          <w:bCs/>
          <w:iCs/>
          <w:color w:val="000000"/>
          <w:szCs w:val="24"/>
          <w:lang w:val="es"/>
        </w:rPr>
        <w:t>) Un asegurador podrá imponer períodos de espera al inicio de la póliza que no excedan de treinta (30) días para enfermedades o condiciones ortopédicas no resultantes de accidente. Se prohíben períodos de espera para accidentes.</w:t>
      </w:r>
    </w:p>
    <w:p w14:paraId="335882BB" w14:textId="2520C876"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347D70" w:rsidRPr="000E271B">
        <w:rPr>
          <w:rFonts w:ascii="Book Antiqua" w:hAnsi="Book Antiqua"/>
          <w:bCs/>
          <w:iCs/>
          <w:color w:val="000000"/>
          <w:szCs w:val="24"/>
          <w:lang w:val="es"/>
        </w:rPr>
        <w:t>C</w:t>
      </w:r>
      <w:r w:rsidRPr="000E271B">
        <w:rPr>
          <w:rFonts w:ascii="Book Antiqua" w:hAnsi="Book Antiqua"/>
          <w:bCs/>
          <w:iCs/>
          <w:color w:val="000000"/>
          <w:szCs w:val="24"/>
          <w:lang w:val="es"/>
        </w:rPr>
        <w:t>) Si el asegurador utiliza un per</w:t>
      </w:r>
      <w:r w:rsidR="0008006E">
        <w:rPr>
          <w:rFonts w:ascii="Book Antiqua" w:hAnsi="Book Antiqua"/>
          <w:bCs/>
          <w:iCs/>
          <w:color w:val="000000"/>
          <w:szCs w:val="24"/>
          <w:lang w:val="es"/>
        </w:rPr>
        <w:t>i</w:t>
      </w:r>
      <w:r w:rsidRPr="000E271B">
        <w:rPr>
          <w:rFonts w:ascii="Book Antiqua" w:hAnsi="Book Antiqua"/>
          <w:bCs/>
          <w:iCs/>
          <w:color w:val="000000"/>
          <w:szCs w:val="24"/>
          <w:lang w:val="es"/>
        </w:rPr>
        <w:t>odo de espera permitido, deberá incluir una disposición contractual que permita renunciar (“</w:t>
      </w:r>
      <w:proofErr w:type="spellStart"/>
      <w:r w:rsidRPr="000E271B">
        <w:rPr>
          <w:rFonts w:ascii="Book Antiqua" w:hAnsi="Book Antiqua"/>
          <w:bCs/>
          <w:i/>
          <w:color w:val="000000"/>
          <w:szCs w:val="24"/>
          <w:lang w:val="es"/>
        </w:rPr>
        <w:t>waive</w:t>
      </w:r>
      <w:proofErr w:type="spellEnd"/>
      <w:r w:rsidRPr="000E271B">
        <w:rPr>
          <w:rFonts w:ascii="Book Antiqua" w:hAnsi="Book Antiqua"/>
          <w:bCs/>
          <w:iCs/>
          <w:color w:val="000000"/>
          <w:szCs w:val="24"/>
          <w:lang w:val="es"/>
        </w:rPr>
        <w:t>”) el per</w:t>
      </w:r>
      <w:r w:rsidR="0008006E">
        <w:rPr>
          <w:rFonts w:ascii="Book Antiqua" w:hAnsi="Book Antiqua"/>
          <w:bCs/>
          <w:iCs/>
          <w:color w:val="000000"/>
          <w:szCs w:val="24"/>
          <w:lang w:val="es"/>
        </w:rPr>
        <w:t>i</w:t>
      </w:r>
      <w:r w:rsidRPr="000E271B">
        <w:rPr>
          <w:rFonts w:ascii="Book Antiqua" w:hAnsi="Book Antiqua"/>
          <w:bCs/>
          <w:iCs/>
          <w:color w:val="000000"/>
          <w:szCs w:val="24"/>
          <w:lang w:val="es"/>
        </w:rPr>
        <w:t>odo de espera mediante examen médico veterinario realizado luego de la compra de la póliza por un veterinario licenciado. La póliza deberá indicar expresamente si el costo del examen será sufragado por el asegurado o por el asegurador.</w:t>
      </w:r>
      <w:r w:rsidR="00601713" w:rsidRPr="000E271B">
        <w:rPr>
          <w:rFonts w:ascii="Book Antiqua" w:hAnsi="Book Antiqua"/>
          <w:bCs/>
          <w:iCs/>
          <w:color w:val="000000"/>
          <w:szCs w:val="24"/>
          <w:lang w:val="es"/>
        </w:rPr>
        <w:t xml:space="preserve"> El asegurador podrá especificar, bajo un estándar de razonabilidad, los elementos clínicos y la documentación necesaria para validar el examen veterinario requerido para la renuncia del per</w:t>
      </w:r>
      <w:r w:rsidR="0008006E">
        <w:rPr>
          <w:rFonts w:ascii="Book Antiqua" w:hAnsi="Book Antiqua"/>
          <w:bCs/>
          <w:iCs/>
          <w:color w:val="000000"/>
          <w:szCs w:val="24"/>
          <w:lang w:val="es"/>
        </w:rPr>
        <w:t>i</w:t>
      </w:r>
      <w:r w:rsidR="00601713" w:rsidRPr="000E271B">
        <w:rPr>
          <w:rFonts w:ascii="Book Antiqua" w:hAnsi="Book Antiqua"/>
          <w:bCs/>
          <w:iCs/>
          <w:color w:val="000000"/>
          <w:szCs w:val="24"/>
          <w:lang w:val="es"/>
        </w:rPr>
        <w:t>odo de espera.</w:t>
      </w:r>
    </w:p>
    <w:p w14:paraId="659C199F" w14:textId="669F0057"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347D70" w:rsidRPr="000E271B">
        <w:rPr>
          <w:rFonts w:ascii="Book Antiqua" w:hAnsi="Book Antiqua"/>
          <w:bCs/>
          <w:iCs/>
          <w:color w:val="000000"/>
          <w:szCs w:val="24"/>
          <w:lang w:val="es"/>
        </w:rPr>
        <w:t>D</w:t>
      </w:r>
      <w:r w:rsidRPr="000E271B">
        <w:rPr>
          <w:rFonts w:ascii="Book Antiqua" w:hAnsi="Book Antiqua"/>
          <w:bCs/>
          <w:iCs/>
          <w:color w:val="000000"/>
          <w:szCs w:val="24"/>
          <w:lang w:val="es"/>
        </w:rPr>
        <w:t>) El asegurador no podrá requerir examen veterinario como condición para renovar la póliza.</w:t>
      </w:r>
    </w:p>
    <w:p w14:paraId="308FD2DD" w14:textId="69CF5003"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347D70" w:rsidRPr="000E271B">
        <w:rPr>
          <w:rFonts w:ascii="Book Antiqua" w:hAnsi="Book Antiqua"/>
          <w:bCs/>
          <w:iCs/>
          <w:color w:val="000000"/>
          <w:szCs w:val="24"/>
          <w:lang w:val="es"/>
        </w:rPr>
        <w:t>E</w:t>
      </w:r>
      <w:r w:rsidRPr="000E271B">
        <w:rPr>
          <w:rFonts w:ascii="Book Antiqua" w:hAnsi="Book Antiqua"/>
          <w:bCs/>
          <w:iCs/>
          <w:color w:val="000000"/>
          <w:szCs w:val="24"/>
          <w:lang w:val="es"/>
        </w:rPr>
        <w:t>) Si el asegurador incl</w:t>
      </w:r>
      <w:r w:rsidR="007F317E" w:rsidRPr="000E271B">
        <w:rPr>
          <w:rFonts w:ascii="Book Antiqua" w:hAnsi="Book Antiqua"/>
          <w:bCs/>
          <w:iCs/>
          <w:color w:val="000000"/>
          <w:szCs w:val="24"/>
          <w:lang w:val="es"/>
        </w:rPr>
        <w:t>uye</w:t>
      </w:r>
      <w:r w:rsidR="00347D70" w:rsidRPr="000E271B">
        <w:rPr>
          <w:rFonts w:ascii="Book Antiqua" w:hAnsi="Book Antiqua"/>
          <w:iCs/>
          <w:lang w:val="es-419"/>
        </w:rPr>
        <w:t xml:space="preserve"> </w:t>
      </w:r>
      <w:r w:rsidR="00347D70" w:rsidRPr="000E271B">
        <w:rPr>
          <w:rFonts w:ascii="Book Antiqua" w:hAnsi="Book Antiqua"/>
          <w:bCs/>
          <w:iCs/>
          <w:color w:val="000000"/>
          <w:szCs w:val="24"/>
          <w:lang w:val="es"/>
        </w:rPr>
        <w:t xml:space="preserve">dentro del formulario de póliza </w:t>
      </w:r>
      <w:r w:rsidRPr="000E271B">
        <w:rPr>
          <w:rFonts w:ascii="Book Antiqua" w:hAnsi="Book Antiqua"/>
          <w:bCs/>
          <w:iCs/>
          <w:color w:val="000000"/>
          <w:szCs w:val="24"/>
          <w:lang w:val="es"/>
        </w:rPr>
        <w:t>beneficios prescriptivos</w:t>
      </w:r>
      <w:r w:rsidR="00347D70" w:rsidRPr="000E271B">
        <w:rPr>
          <w:rFonts w:ascii="Book Antiqua" w:hAnsi="Book Antiqua"/>
          <w:bCs/>
          <w:iCs/>
          <w:color w:val="000000"/>
          <w:szCs w:val="24"/>
          <w:lang w:val="es"/>
        </w:rPr>
        <w:t xml:space="preserve"> </w:t>
      </w:r>
      <w:r w:rsidRPr="000E271B">
        <w:rPr>
          <w:rFonts w:ascii="Book Antiqua" w:hAnsi="Book Antiqua"/>
          <w:bCs/>
          <w:iCs/>
          <w:color w:val="000000"/>
          <w:szCs w:val="24"/>
          <w:lang w:val="es"/>
        </w:rPr>
        <w:t>de bienestar o cualquier otro beneficio no relacionado al seguro, estos pasarán a ser parte del contrato y deberán cumplir con las disposiciones aplicables del Código, incluyendo las relacionadas a publicidad, divulgación y prácticas desleales.</w:t>
      </w:r>
    </w:p>
    <w:p w14:paraId="45F5CC10" w14:textId="272CFDA5" w:rsidR="003E675C" w:rsidRPr="000E271B" w:rsidRDefault="003E675C" w:rsidP="007F317E">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lastRenderedPageBreak/>
        <w:t>(</w:t>
      </w:r>
      <w:r w:rsidR="007F317E" w:rsidRPr="000E271B">
        <w:rPr>
          <w:rFonts w:ascii="Book Antiqua" w:hAnsi="Book Antiqua"/>
          <w:bCs/>
          <w:iCs/>
          <w:color w:val="000000"/>
          <w:szCs w:val="24"/>
          <w:lang w:val="es"/>
        </w:rPr>
        <w:t>F</w:t>
      </w:r>
      <w:r w:rsidRPr="000E271B">
        <w:rPr>
          <w:rFonts w:ascii="Book Antiqua" w:hAnsi="Book Antiqua"/>
          <w:bCs/>
          <w:iCs/>
          <w:color w:val="000000"/>
          <w:szCs w:val="24"/>
          <w:lang w:val="es"/>
        </w:rPr>
        <w:t>) La elegibilidad de un consumidor para adquirir una póliza de seguro para mascotas no podrá condicionarse a participar, o no participar</w:t>
      </w:r>
      <w:r w:rsidR="007F317E" w:rsidRPr="000E271B">
        <w:rPr>
          <w:rFonts w:ascii="Book Antiqua" w:hAnsi="Book Antiqua"/>
          <w:bCs/>
          <w:iCs/>
          <w:color w:val="000000"/>
          <w:szCs w:val="24"/>
          <w:lang w:val="es"/>
        </w:rPr>
        <w:t xml:space="preserve"> </w:t>
      </w:r>
      <w:r w:rsidRPr="000E271B">
        <w:rPr>
          <w:rFonts w:ascii="Book Antiqua" w:hAnsi="Book Antiqua"/>
          <w:bCs/>
          <w:iCs/>
          <w:color w:val="000000"/>
          <w:szCs w:val="24"/>
          <w:lang w:val="es"/>
        </w:rPr>
        <w:t>en un programa de bienestar separado.</w:t>
      </w:r>
    </w:p>
    <w:p w14:paraId="75CAE32B" w14:textId="77777777" w:rsidR="00EA0EE5" w:rsidRDefault="008761F3">
      <w:pPr>
        <w:spacing w:line="480" w:lineRule="auto"/>
        <w:ind w:firstLine="360"/>
        <w:jc w:val="both"/>
        <w:rPr>
          <w:rFonts w:ascii="Book Antiqua" w:hAnsi="Book Antiqua"/>
          <w:bCs/>
          <w:iCs/>
          <w:color w:val="000000"/>
          <w:szCs w:val="24"/>
          <w:lang w:val="es"/>
        </w:rPr>
      </w:pPr>
      <w:r>
        <w:rPr>
          <w:rFonts w:ascii="Book Antiqua" w:hAnsi="Book Antiqua"/>
          <w:bCs/>
          <w:i/>
          <w:iCs/>
          <w:color w:val="000000"/>
          <w:szCs w:val="24"/>
          <w:u w:val="single"/>
          <w:lang w:val="es"/>
        </w:rPr>
        <w:t>(G) Nada de lo dispuesto en este Artículo impedirá que un asegurador, conforme a sus criterios de suscripción y apetito de riesgo, ofrezca mediante endoso la inclusión del tratamiento de cánceres o de enfermedades metabólicas, hematopoyéticas o autoinmunes como cubierta opcional dentro de la póliza de seguro para mascotas.</w:t>
      </w:r>
    </w:p>
    <w:p w14:paraId="01A2549D" w14:textId="528A9BDB"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 xml:space="preserve">Artículo </w:t>
      </w:r>
      <w:r w:rsidR="008924BE" w:rsidRPr="000E271B">
        <w:rPr>
          <w:rFonts w:ascii="Book Antiqua" w:hAnsi="Book Antiqua"/>
          <w:bCs/>
          <w:iCs/>
          <w:color w:val="000000"/>
          <w:szCs w:val="24"/>
          <w:lang w:val="es"/>
        </w:rPr>
        <w:t>48.050</w:t>
      </w:r>
      <w:r w:rsidRPr="000E271B">
        <w:rPr>
          <w:rFonts w:ascii="Book Antiqua" w:hAnsi="Book Antiqua"/>
          <w:bCs/>
          <w:iCs/>
          <w:color w:val="000000"/>
          <w:szCs w:val="24"/>
          <w:lang w:val="es"/>
        </w:rPr>
        <w:t xml:space="preserve">.— Prácticas de </w:t>
      </w:r>
      <w:r w:rsidR="00EF6B19" w:rsidRPr="000E271B">
        <w:rPr>
          <w:rFonts w:ascii="Book Antiqua" w:hAnsi="Book Antiqua"/>
          <w:bCs/>
          <w:iCs/>
          <w:color w:val="000000"/>
          <w:szCs w:val="24"/>
          <w:lang w:val="es"/>
        </w:rPr>
        <w:t>v</w:t>
      </w:r>
      <w:r w:rsidRPr="000E271B">
        <w:rPr>
          <w:rFonts w:ascii="Book Antiqua" w:hAnsi="Book Antiqua"/>
          <w:bCs/>
          <w:iCs/>
          <w:color w:val="000000"/>
          <w:szCs w:val="24"/>
          <w:lang w:val="es"/>
        </w:rPr>
        <w:t>enta relacionadas a programas de bienestar</w:t>
      </w:r>
    </w:p>
    <w:p w14:paraId="4B94B37F" w14:textId="1203E823" w:rsidR="003E675C" w:rsidRPr="000E271B" w:rsidRDefault="003E675C" w:rsidP="003E675C">
      <w:pPr>
        <w:spacing w:line="480" w:lineRule="auto"/>
        <w:ind w:firstLine="360"/>
        <w:jc w:val="both"/>
        <w:rPr>
          <w:rFonts w:ascii="Book Antiqua" w:hAnsi="Book Antiqua"/>
          <w:bCs/>
          <w:iCs/>
          <w:color w:val="000000"/>
          <w:szCs w:val="24"/>
          <w:lang w:val="es"/>
        </w:rPr>
      </w:pPr>
      <w:r>
        <w:rPr>
          <w:rFonts w:ascii="Book Antiqua" w:hAnsi="Book Antiqua"/>
          <w:bCs/>
          <w:iCs/>
          <w:color w:val="000000"/>
          <w:szCs w:val="24"/>
          <w:lang w:val="es"/>
        </w:rPr>
        <w:t xml:space="preserve">(A)  Ningún asegurador, productor, </w:t>
      </w:r>
      <w:r>
        <w:rPr>
          <w:rFonts w:ascii="Book Antiqua" w:hAnsi="Book Antiqua"/>
          <w:bCs/>
          <w:i/>
          <w:iCs/>
          <w:color w:val="000000"/>
          <w:szCs w:val="24"/>
          <w:u w:val="single"/>
          <w:lang w:val="es"/>
        </w:rPr>
        <w:t xml:space="preserve">representante autorizado, </w:t>
      </w:r>
      <w:r>
        <w:rPr>
          <w:rFonts w:ascii="Book Antiqua" w:hAnsi="Book Antiqua"/>
          <w:bCs/>
          <w:iCs/>
          <w:color w:val="000000"/>
          <w:szCs w:val="24"/>
          <w:lang w:val="es"/>
        </w:rPr>
        <w:t xml:space="preserve">agente, </w:t>
      </w:r>
      <w:r>
        <w:rPr>
          <w:rFonts w:ascii="Book Antiqua" w:hAnsi="Book Antiqua"/>
          <w:bCs/>
          <w:iCs/>
          <w:strike/>
          <w:color w:val="000000"/>
          <w:szCs w:val="24"/>
          <w:lang w:val="es"/>
        </w:rPr>
        <w:t xml:space="preserve">corredor </w:t>
      </w:r>
      <w:r>
        <w:rPr>
          <w:rFonts w:ascii="Book Antiqua" w:hAnsi="Book Antiqua"/>
          <w:bCs/>
          <w:iCs/>
          <w:color w:val="000000"/>
          <w:szCs w:val="24"/>
          <w:lang w:val="es"/>
        </w:rPr>
        <w:t>ni cualquier otra persona natural o jurídica que participe directa o indirectamente en la promoción o venta del producto podrá:</w:t>
      </w:r>
    </w:p>
    <w:p w14:paraId="22B6EC47" w14:textId="0E6BCF99" w:rsidR="003E675C" w:rsidRPr="000E271B" w:rsidRDefault="003E675C" w:rsidP="000E271B">
      <w:pPr>
        <w:spacing w:line="480" w:lineRule="auto"/>
        <w:ind w:left="1260" w:right="-137" w:hanging="45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a</w:t>
      </w:r>
      <w:r w:rsidRPr="000E271B">
        <w:rPr>
          <w:rFonts w:ascii="Book Antiqua" w:hAnsi="Book Antiqua"/>
          <w:bCs/>
          <w:iCs/>
          <w:color w:val="000000"/>
          <w:szCs w:val="24"/>
          <w:lang w:val="es"/>
        </w:rPr>
        <w:t>) Mercadear un programa de bienestar como si fuera seguro para mascotas; o</w:t>
      </w:r>
    </w:p>
    <w:p w14:paraId="5E931644" w14:textId="634447D0" w:rsidR="003E675C" w:rsidRPr="000E271B" w:rsidRDefault="003E675C" w:rsidP="000E271B">
      <w:pPr>
        <w:spacing w:line="480" w:lineRule="auto"/>
        <w:ind w:left="1260" w:hanging="450"/>
        <w:jc w:val="both"/>
        <w:rPr>
          <w:rFonts w:ascii="Book Antiqua" w:hAnsi="Book Antiqua"/>
          <w:bCs/>
          <w:iCs/>
          <w:color w:val="000000"/>
          <w:szCs w:val="24"/>
          <w:lang w:val="es"/>
        </w:rPr>
      </w:pPr>
      <w:r>
        <w:rPr>
          <w:rFonts w:ascii="Book Antiqua" w:hAnsi="Book Antiqua"/>
          <w:bCs/>
          <w:iCs/>
          <w:color w:val="000000"/>
          <w:szCs w:val="24"/>
          <w:lang w:val="es"/>
        </w:rPr>
        <w:t>(b) Mercadear un programa de bienestar durante la venta, solicitud o negociación de un seguro para mascotas</w:t>
      </w:r>
      <w:r>
        <w:rPr>
          <w:rFonts w:ascii="Book Antiqua" w:hAnsi="Book Antiqua"/>
          <w:bCs/>
          <w:iCs/>
          <w:strike/>
          <w:color w:val="000000"/>
          <w:szCs w:val="24"/>
          <w:lang w:val="es"/>
        </w:rPr>
        <w:t>, de forma que pueda inducir a confusión sobre su naturaleza</w:t>
      </w:r>
      <w:r>
        <w:rPr>
          <w:rFonts w:ascii="Book Antiqua" w:hAnsi="Book Antiqua"/>
          <w:bCs/>
          <w:iCs/>
          <w:color w:val="000000"/>
          <w:szCs w:val="24"/>
          <w:lang w:val="es"/>
        </w:rPr>
        <w:t>.</w:t>
      </w:r>
    </w:p>
    <w:p w14:paraId="41FAE245" w14:textId="77777777" w:rsidR="00EF6B19" w:rsidRPr="000E271B" w:rsidRDefault="003E675C" w:rsidP="00EF6B19">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B</w:t>
      </w:r>
      <w:r w:rsidRPr="000E271B">
        <w:rPr>
          <w:rFonts w:ascii="Book Antiqua" w:hAnsi="Book Antiqua"/>
          <w:bCs/>
          <w:iCs/>
          <w:color w:val="000000"/>
          <w:szCs w:val="24"/>
          <w:lang w:val="es"/>
        </w:rPr>
        <w:t>) Si un programa de bienestar es vendido por un asegurador y/o productor:</w:t>
      </w:r>
    </w:p>
    <w:p w14:paraId="1A31C37F" w14:textId="77777777" w:rsidR="00EF6B19" w:rsidRPr="000E271B" w:rsidRDefault="00EF6B19" w:rsidP="000E271B">
      <w:pPr>
        <w:spacing w:line="480" w:lineRule="auto"/>
        <w:ind w:left="1170" w:hanging="360"/>
        <w:jc w:val="both"/>
        <w:rPr>
          <w:rFonts w:ascii="Book Antiqua" w:hAnsi="Book Antiqua"/>
          <w:bCs/>
          <w:iCs/>
          <w:color w:val="000000"/>
          <w:szCs w:val="24"/>
          <w:lang w:val="es"/>
        </w:rPr>
      </w:pPr>
      <w:r w:rsidRPr="000E271B">
        <w:rPr>
          <w:rFonts w:ascii="Book Antiqua" w:hAnsi="Book Antiqua"/>
          <w:bCs/>
          <w:iCs/>
          <w:color w:val="000000"/>
          <w:szCs w:val="24"/>
          <w:lang w:val="es"/>
        </w:rPr>
        <w:t xml:space="preserve">(a) </w:t>
      </w:r>
      <w:r w:rsidR="003E675C" w:rsidRPr="000E271B">
        <w:rPr>
          <w:rFonts w:ascii="Book Antiqua" w:hAnsi="Book Antiqua"/>
          <w:bCs/>
          <w:iCs/>
          <w:color w:val="000000"/>
          <w:szCs w:val="24"/>
          <w:lang w:val="es"/>
        </w:rPr>
        <w:t>Su compra no podrá ser requisito para adquirir el seguro para mascotas.</w:t>
      </w:r>
    </w:p>
    <w:p w14:paraId="23D34858" w14:textId="77777777" w:rsidR="00EF6B19" w:rsidRPr="000E271B" w:rsidRDefault="00EF6B19" w:rsidP="000E271B">
      <w:pPr>
        <w:spacing w:line="480" w:lineRule="auto"/>
        <w:ind w:left="1170" w:hanging="360"/>
        <w:jc w:val="both"/>
        <w:rPr>
          <w:rFonts w:ascii="Book Antiqua" w:hAnsi="Book Antiqua"/>
          <w:bCs/>
          <w:iCs/>
          <w:color w:val="000000"/>
          <w:szCs w:val="24"/>
          <w:lang w:val="es"/>
        </w:rPr>
      </w:pPr>
      <w:r w:rsidRPr="000E271B">
        <w:rPr>
          <w:rFonts w:ascii="Book Antiqua" w:hAnsi="Book Antiqua"/>
          <w:bCs/>
          <w:iCs/>
          <w:color w:val="000000"/>
          <w:szCs w:val="24"/>
          <w:lang w:val="es"/>
        </w:rPr>
        <w:t xml:space="preserve">(b) </w:t>
      </w:r>
      <w:r w:rsidR="003E675C" w:rsidRPr="000E271B">
        <w:rPr>
          <w:rFonts w:ascii="Book Antiqua" w:hAnsi="Book Antiqua"/>
          <w:bCs/>
          <w:iCs/>
          <w:color w:val="000000"/>
          <w:szCs w:val="24"/>
          <w:lang w:val="es"/>
        </w:rPr>
        <w:t>Su costo deberá ser separado e identificable del costo de la póliza de seguro.</w:t>
      </w:r>
    </w:p>
    <w:p w14:paraId="19FDC5D7" w14:textId="77777777" w:rsidR="00EF6B19" w:rsidRPr="000E271B" w:rsidRDefault="00EF6B19" w:rsidP="000E271B">
      <w:pPr>
        <w:spacing w:line="480" w:lineRule="auto"/>
        <w:ind w:left="1170" w:hanging="360"/>
        <w:jc w:val="both"/>
        <w:rPr>
          <w:rFonts w:ascii="Book Antiqua" w:hAnsi="Book Antiqua"/>
          <w:bCs/>
          <w:iCs/>
          <w:color w:val="000000"/>
          <w:szCs w:val="24"/>
          <w:lang w:val="es"/>
        </w:rPr>
      </w:pPr>
      <w:r w:rsidRPr="000E271B">
        <w:rPr>
          <w:rFonts w:ascii="Book Antiqua" w:hAnsi="Book Antiqua"/>
          <w:bCs/>
          <w:iCs/>
          <w:color w:val="000000"/>
          <w:szCs w:val="24"/>
          <w:lang w:val="es"/>
        </w:rPr>
        <w:t xml:space="preserve">(c) </w:t>
      </w:r>
      <w:r w:rsidR="003E675C" w:rsidRPr="000E271B">
        <w:rPr>
          <w:rFonts w:ascii="Book Antiqua" w:hAnsi="Book Antiqua"/>
          <w:bCs/>
          <w:iCs/>
          <w:color w:val="000000"/>
          <w:szCs w:val="24"/>
          <w:lang w:val="es"/>
        </w:rPr>
        <w:t>Sus términos y condiciones deberán estar en un documento separado de la póliza de seguro.</w:t>
      </w:r>
    </w:p>
    <w:p w14:paraId="245E01FF" w14:textId="77777777" w:rsidR="00EF6B19" w:rsidRPr="000E271B" w:rsidRDefault="00EF6B19" w:rsidP="000E271B">
      <w:pPr>
        <w:spacing w:line="480" w:lineRule="auto"/>
        <w:ind w:left="1170" w:hanging="360"/>
        <w:jc w:val="both"/>
        <w:rPr>
          <w:rFonts w:ascii="Book Antiqua" w:hAnsi="Book Antiqua"/>
          <w:bCs/>
          <w:iCs/>
          <w:color w:val="000000"/>
          <w:szCs w:val="24"/>
          <w:lang w:val="es"/>
        </w:rPr>
      </w:pPr>
      <w:r>
        <w:rPr>
          <w:rFonts w:ascii="Book Antiqua" w:hAnsi="Book Antiqua"/>
          <w:bCs/>
          <w:iCs/>
          <w:color w:val="000000"/>
          <w:szCs w:val="24"/>
          <w:lang w:val="es"/>
        </w:rPr>
        <w:t>(d) Los productos o cubiertas provistas por el programa no podrán duplicar productos o cubiertas disponibles bajo la póliza</w:t>
      </w:r>
      <w:r>
        <w:rPr>
          <w:rFonts w:ascii="Book Antiqua" w:hAnsi="Book Antiqua"/>
          <w:bCs/>
          <w:iCs/>
          <w:strike/>
          <w:color w:val="000000"/>
          <w:szCs w:val="24"/>
          <w:lang w:val="es"/>
        </w:rPr>
        <w:t>.</w:t>
      </w:r>
      <w:r>
        <w:rPr>
          <w:rFonts w:ascii="Book Antiqua" w:hAnsi="Book Antiqua"/>
          <w:bCs/>
          <w:i/>
          <w:iCs/>
          <w:color w:val="000000"/>
          <w:szCs w:val="24"/>
          <w:u w:val="single"/>
          <w:lang w:val="es"/>
        </w:rPr>
        <w:t>; y,</w:t>
      </w:r>
    </w:p>
    <w:p w14:paraId="21EF002A" w14:textId="66383C0F" w:rsidR="003E675C" w:rsidRPr="000E271B" w:rsidRDefault="00EF6B19" w:rsidP="000E271B">
      <w:pPr>
        <w:spacing w:line="480" w:lineRule="auto"/>
        <w:ind w:left="1170" w:hanging="360"/>
        <w:jc w:val="both"/>
        <w:rPr>
          <w:rFonts w:ascii="Book Antiqua" w:hAnsi="Book Antiqua"/>
          <w:bCs/>
          <w:iCs/>
          <w:color w:val="000000"/>
          <w:szCs w:val="24"/>
          <w:lang w:val="es"/>
        </w:rPr>
      </w:pPr>
      <w:r w:rsidRPr="000E271B">
        <w:rPr>
          <w:rFonts w:ascii="Book Antiqua" w:hAnsi="Book Antiqua"/>
          <w:bCs/>
          <w:iCs/>
          <w:color w:val="000000"/>
          <w:szCs w:val="24"/>
          <w:lang w:val="es"/>
        </w:rPr>
        <w:lastRenderedPageBreak/>
        <w:t xml:space="preserve">(e) </w:t>
      </w:r>
      <w:r w:rsidR="003E675C" w:rsidRPr="000E271B">
        <w:rPr>
          <w:rFonts w:ascii="Book Antiqua" w:hAnsi="Book Antiqua"/>
          <w:bCs/>
          <w:iCs/>
          <w:color w:val="000000"/>
          <w:szCs w:val="24"/>
          <w:lang w:val="es"/>
        </w:rPr>
        <w:t>La publicidad del programa no podrá ser engañosa y deberá cumplir con este Código.</w:t>
      </w:r>
    </w:p>
    <w:p w14:paraId="68E611FD" w14:textId="7ED7D7E4" w:rsidR="003E675C" w:rsidRPr="00DA6195" w:rsidRDefault="003E675C" w:rsidP="000E271B">
      <w:pPr>
        <w:spacing w:line="480" w:lineRule="auto"/>
        <w:ind w:left="1170" w:hanging="360"/>
        <w:jc w:val="both"/>
        <w:rPr>
          <w:rFonts w:ascii="Book Antiqua" w:hAnsi="Book Antiqua"/>
          <w:bCs/>
          <w:i/>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f</w:t>
      </w:r>
      <w:r w:rsidRPr="000E271B">
        <w:rPr>
          <w:rFonts w:ascii="Book Antiqua" w:hAnsi="Book Antiqua"/>
          <w:bCs/>
          <w:iCs/>
          <w:color w:val="000000"/>
          <w:szCs w:val="24"/>
          <w:lang w:val="es"/>
        </w:rPr>
        <w:t>) El asegurador y/o productor divulgará clara y conspicuamente al consumidor, en letra no menor de doce (12) puntos y en negritas:</w:t>
      </w:r>
    </w:p>
    <w:p w14:paraId="5D4D02BB" w14:textId="77777777" w:rsidR="003E675C" w:rsidRPr="000E271B" w:rsidRDefault="003E675C" w:rsidP="000E271B">
      <w:pPr>
        <w:numPr>
          <w:ilvl w:val="0"/>
          <w:numId w:val="15"/>
        </w:numPr>
        <w:spacing w:line="480" w:lineRule="auto"/>
        <w:ind w:left="1800"/>
        <w:jc w:val="both"/>
        <w:rPr>
          <w:rFonts w:ascii="Book Antiqua" w:hAnsi="Book Antiqua"/>
          <w:bCs/>
          <w:iCs/>
          <w:color w:val="000000"/>
          <w:szCs w:val="24"/>
          <w:lang w:val="es"/>
        </w:rPr>
      </w:pPr>
      <w:r w:rsidRPr="000E271B">
        <w:rPr>
          <w:rFonts w:ascii="Book Antiqua" w:hAnsi="Book Antiqua"/>
          <w:bCs/>
          <w:iCs/>
          <w:color w:val="000000"/>
          <w:szCs w:val="24"/>
          <w:lang w:val="es"/>
        </w:rPr>
        <w:t>Que los programas de bienestar no constituyen seguro;</w:t>
      </w:r>
    </w:p>
    <w:p w14:paraId="6E6EA862" w14:textId="77777777" w:rsidR="003E675C" w:rsidRPr="000E271B" w:rsidRDefault="003E675C" w:rsidP="000E271B">
      <w:pPr>
        <w:numPr>
          <w:ilvl w:val="0"/>
          <w:numId w:val="15"/>
        </w:numPr>
        <w:spacing w:line="480" w:lineRule="auto"/>
        <w:ind w:left="1800"/>
        <w:jc w:val="both"/>
        <w:rPr>
          <w:rFonts w:ascii="Book Antiqua" w:hAnsi="Book Antiqua"/>
          <w:bCs/>
          <w:iCs/>
          <w:color w:val="000000"/>
          <w:szCs w:val="24"/>
          <w:lang w:val="es"/>
        </w:rPr>
      </w:pPr>
      <w:r>
        <w:rPr>
          <w:rFonts w:ascii="Book Antiqua" w:hAnsi="Book Antiqua"/>
          <w:bCs/>
          <w:iCs/>
          <w:color w:val="000000"/>
          <w:szCs w:val="24"/>
          <w:lang w:val="es"/>
        </w:rPr>
        <w:t xml:space="preserve">La dirección y teléfono de servicio al cliente del asegurador y/o productor o </w:t>
      </w:r>
      <w:r>
        <w:rPr>
          <w:rFonts w:ascii="Book Antiqua" w:hAnsi="Book Antiqua"/>
          <w:bCs/>
          <w:iCs/>
          <w:strike/>
          <w:color w:val="000000"/>
          <w:szCs w:val="24"/>
          <w:lang w:val="es"/>
        </w:rPr>
        <w:t>corredor</w:t>
      </w:r>
      <w:r>
        <w:rPr>
          <w:rFonts w:ascii="Book Antiqua" w:hAnsi="Book Antiqua"/>
          <w:bCs/>
          <w:i/>
          <w:iCs/>
          <w:color w:val="000000"/>
          <w:szCs w:val="24"/>
          <w:u w:val="single"/>
          <w:lang w:val="es"/>
        </w:rPr>
        <w:t>representante autorizado</w:t>
      </w:r>
      <w:r>
        <w:rPr>
          <w:rFonts w:ascii="Book Antiqua" w:hAnsi="Book Antiqua"/>
          <w:bCs/>
          <w:iCs/>
          <w:color w:val="000000"/>
          <w:szCs w:val="24"/>
          <w:lang w:val="es"/>
        </w:rPr>
        <w:t xml:space="preserve"> de récord; y</w:t>
      </w:r>
    </w:p>
    <w:p w14:paraId="263E9963" w14:textId="0D4C049C" w:rsidR="003E675C" w:rsidRPr="000E271B" w:rsidRDefault="003E675C" w:rsidP="000E271B">
      <w:pPr>
        <w:numPr>
          <w:ilvl w:val="0"/>
          <w:numId w:val="15"/>
        </w:numPr>
        <w:spacing w:line="480" w:lineRule="auto"/>
        <w:ind w:left="1800"/>
        <w:jc w:val="both"/>
        <w:rPr>
          <w:rFonts w:ascii="Book Antiqua" w:hAnsi="Book Antiqua"/>
          <w:bCs/>
          <w:iCs/>
          <w:color w:val="000000"/>
          <w:szCs w:val="24"/>
          <w:lang w:val="es"/>
        </w:rPr>
      </w:pPr>
      <w:r w:rsidRPr="000E271B">
        <w:rPr>
          <w:rFonts w:ascii="Book Antiqua" w:hAnsi="Book Antiqua"/>
          <w:bCs/>
          <w:iCs/>
          <w:color w:val="000000"/>
          <w:szCs w:val="24"/>
          <w:lang w:val="es"/>
        </w:rPr>
        <w:t>La dirección postal, número</w:t>
      </w:r>
      <w:r w:rsidR="008D2389" w:rsidRPr="000E271B">
        <w:rPr>
          <w:rFonts w:ascii="Book Antiqua" w:hAnsi="Book Antiqua"/>
          <w:bCs/>
          <w:iCs/>
          <w:color w:val="000000"/>
          <w:szCs w:val="24"/>
          <w:lang w:val="es"/>
        </w:rPr>
        <w:t xml:space="preserve"> de</w:t>
      </w:r>
      <w:r w:rsidRPr="000E271B">
        <w:rPr>
          <w:rFonts w:ascii="Book Antiqua" w:hAnsi="Book Antiqua"/>
          <w:bCs/>
          <w:iCs/>
          <w:color w:val="000000"/>
          <w:szCs w:val="24"/>
          <w:lang w:val="es"/>
        </w:rPr>
        <w:t xml:space="preserve"> </w:t>
      </w:r>
      <w:r w:rsidR="00EF6B19" w:rsidRPr="000E271B">
        <w:rPr>
          <w:rFonts w:ascii="Book Antiqua" w:hAnsi="Book Antiqua"/>
          <w:bCs/>
          <w:iCs/>
          <w:color w:val="000000"/>
          <w:szCs w:val="24"/>
          <w:lang w:val="es"/>
        </w:rPr>
        <w:t xml:space="preserve">teléfono </w:t>
      </w:r>
      <w:r w:rsidRPr="000E271B">
        <w:rPr>
          <w:rFonts w:ascii="Book Antiqua" w:hAnsi="Book Antiqua"/>
          <w:bCs/>
          <w:iCs/>
          <w:color w:val="000000"/>
          <w:szCs w:val="24"/>
          <w:lang w:val="es"/>
        </w:rPr>
        <w:t>libre de cargos y sitio web de la Oficina del Comisionado de Seguros de Puerto Rico.</w:t>
      </w:r>
    </w:p>
    <w:p w14:paraId="4A8F2017" w14:textId="3F89F067" w:rsidR="003E675C" w:rsidRPr="000E271B" w:rsidRDefault="003E675C" w:rsidP="000E271B">
      <w:pPr>
        <w:spacing w:line="480" w:lineRule="auto"/>
        <w:ind w:left="1170" w:hanging="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g</w:t>
      </w:r>
      <w:r w:rsidRPr="000E271B">
        <w:rPr>
          <w:rFonts w:ascii="Book Antiqua" w:hAnsi="Book Antiqua"/>
          <w:bCs/>
          <w:iCs/>
          <w:color w:val="000000"/>
          <w:szCs w:val="24"/>
          <w:lang w:val="es"/>
        </w:rPr>
        <w:t>) Las cubiertas descritas como beneficios de “</w:t>
      </w:r>
      <w:proofErr w:type="spellStart"/>
      <w:r w:rsidRPr="000E271B">
        <w:rPr>
          <w:rFonts w:ascii="Book Antiqua" w:hAnsi="Book Antiqua"/>
          <w:bCs/>
          <w:i/>
          <w:color w:val="000000"/>
          <w:szCs w:val="24"/>
          <w:lang w:val="es"/>
        </w:rPr>
        <w:t>wellness</w:t>
      </w:r>
      <w:proofErr w:type="spellEnd"/>
      <w:r w:rsidRPr="000E271B">
        <w:rPr>
          <w:rFonts w:ascii="Book Antiqua" w:hAnsi="Book Antiqua"/>
          <w:bCs/>
          <w:iCs/>
          <w:color w:val="000000"/>
          <w:szCs w:val="24"/>
          <w:lang w:val="es"/>
        </w:rPr>
        <w:t>” dentro del contrato de póliza constituyen seguro y quedarán sujetas al Código.</w:t>
      </w:r>
    </w:p>
    <w:p w14:paraId="6FCEE3E0" w14:textId="3ECCC9FE"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Artículo</w:t>
      </w:r>
      <w:r w:rsidR="008924BE" w:rsidRPr="000E271B">
        <w:rPr>
          <w:rFonts w:ascii="Book Antiqua" w:hAnsi="Book Antiqua"/>
          <w:bCs/>
          <w:iCs/>
          <w:color w:val="000000"/>
          <w:szCs w:val="24"/>
          <w:lang w:val="es"/>
        </w:rPr>
        <w:t xml:space="preserve"> 48.060</w:t>
      </w:r>
      <w:r w:rsidRPr="000E271B">
        <w:rPr>
          <w:rFonts w:ascii="Book Antiqua" w:hAnsi="Book Antiqua"/>
          <w:bCs/>
          <w:iCs/>
          <w:color w:val="000000"/>
          <w:szCs w:val="24"/>
          <w:lang w:val="es"/>
        </w:rPr>
        <w:t>.— Adiestramiento de productores</w:t>
      </w:r>
    </w:p>
    <w:p w14:paraId="6F08FA30" w14:textId="03F9A67C"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A</w:t>
      </w:r>
      <w:r w:rsidRPr="000E271B">
        <w:rPr>
          <w:rFonts w:ascii="Book Antiqua" w:hAnsi="Book Antiqua"/>
          <w:bCs/>
          <w:iCs/>
          <w:color w:val="000000"/>
          <w:szCs w:val="24"/>
          <w:lang w:val="es"/>
        </w:rPr>
        <w:t>) Ningún productor podrá vender, solicitar o negociar un producto de seguro para mascotas sin estar debidamente licenciado conforme a</w:t>
      </w:r>
      <w:r w:rsidR="00EF6B19" w:rsidRPr="000E271B">
        <w:rPr>
          <w:rFonts w:ascii="Book Antiqua" w:hAnsi="Book Antiqua"/>
          <w:bCs/>
          <w:iCs/>
          <w:color w:val="000000"/>
          <w:szCs w:val="24"/>
          <w:lang w:val="es"/>
        </w:rPr>
        <w:t xml:space="preserve"> este</w:t>
      </w:r>
      <w:r w:rsidRPr="000E271B">
        <w:rPr>
          <w:rFonts w:ascii="Book Antiqua" w:hAnsi="Book Antiqua"/>
          <w:bCs/>
          <w:iCs/>
          <w:color w:val="000000"/>
          <w:szCs w:val="24"/>
          <w:lang w:val="es"/>
        </w:rPr>
        <w:t xml:space="preserve"> Código y sin completar el adiestramiento requerido </w:t>
      </w:r>
      <w:r w:rsidR="00EF6B19" w:rsidRPr="000E271B">
        <w:rPr>
          <w:rFonts w:ascii="Book Antiqua" w:hAnsi="Book Antiqua"/>
          <w:bCs/>
          <w:iCs/>
          <w:color w:val="000000"/>
          <w:szCs w:val="24"/>
          <w:lang w:val="es"/>
        </w:rPr>
        <w:t>bajo este</w:t>
      </w:r>
      <w:r w:rsidRPr="000E271B">
        <w:rPr>
          <w:rFonts w:ascii="Book Antiqua" w:hAnsi="Book Antiqua"/>
          <w:bCs/>
          <w:iCs/>
          <w:color w:val="000000"/>
          <w:szCs w:val="24"/>
          <w:lang w:val="es"/>
        </w:rPr>
        <w:t xml:space="preserve"> Artículo.</w:t>
      </w:r>
    </w:p>
    <w:p w14:paraId="46730058" w14:textId="39E6DB16"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B</w:t>
      </w:r>
      <w:r w:rsidRPr="000E271B">
        <w:rPr>
          <w:rFonts w:ascii="Book Antiqua" w:hAnsi="Book Antiqua"/>
          <w:bCs/>
          <w:iCs/>
          <w:color w:val="000000"/>
          <w:szCs w:val="24"/>
          <w:lang w:val="es"/>
        </w:rPr>
        <w:t xml:space="preserve">) </w:t>
      </w:r>
      <w:r w:rsidR="00010FDF" w:rsidRPr="000E271B">
        <w:rPr>
          <w:rFonts w:ascii="Book Antiqua" w:hAnsi="Book Antiqua"/>
          <w:bCs/>
          <w:iCs/>
          <w:color w:val="000000"/>
          <w:szCs w:val="24"/>
          <w:lang w:val="es"/>
        </w:rPr>
        <w:t xml:space="preserve"> Todo asegurador ofrecerá a sus productores adiestramiento adecuado sobre las cubiertas y condiciones de sus productos de seguro para mascotas</w:t>
      </w:r>
      <w:r w:rsidRPr="000E271B">
        <w:rPr>
          <w:rFonts w:ascii="Book Antiqua" w:hAnsi="Book Antiqua"/>
          <w:bCs/>
          <w:iCs/>
          <w:color w:val="000000"/>
          <w:szCs w:val="24"/>
          <w:lang w:val="es"/>
        </w:rPr>
        <w:t>.</w:t>
      </w:r>
    </w:p>
    <w:p w14:paraId="44E10204" w14:textId="13D1717C"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C</w:t>
      </w:r>
      <w:r w:rsidRPr="000E271B">
        <w:rPr>
          <w:rFonts w:ascii="Book Antiqua" w:hAnsi="Book Antiqua"/>
          <w:bCs/>
          <w:iCs/>
          <w:color w:val="000000"/>
          <w:szCs w:val="24"/>
          <w:lang w:val="es"/>
        </w:rPr>
        <w:t>) El adiestramiento incluirá, como mínimo, información sobre:</w:t>
      </w:r>
    </w:p>
    <w:p w14:paraId="07172953" w14:textId="271D92F7" w:rsidR="003E675C" w:rsidRPr="000E271B" w:rsidRDefault="003E675C" w:rsidP="000E271B">
      <w:pPr>
        <w:spacing w:line="480" w:lineRule="auto"/>
        <w:ind w:left="1260" w:hanging="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a</w:t>
      </w:r>
      <w:r w:rsidRPr="000E271B">
        <w:rPr>
          <w:rFonts w:ascii="Book Antiqua" w:hAnsi="Book Antiqua"/>
          <w:bCs/>
          <w:iCs/>
          <w:color w:val="000000"/>
          <w:szCs w:val="24"/>
          <w:lang w:val="es"/>
        </w:rPr>
        <w:t>) Condiciones preexistentes y períodos de espera;</w:t>
      </w:r>
    </w:p>
    <w:p w14:paraId="1E990EC6" w14:textId="28EB725F" w:rsidR="003E675C" w:rsidRPr="000E271B" w:rsidRDefault="003E675C" w:rsidP="000E271B">
      <w:pPr>
        <w:spacing w:line="480" w:lineRule="auto"/>
        <w:ind w:left="1260" w:hanging="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b</w:t>
      </w:r>
      <w:r w:rsidRPr="000E271B">
        <w:rPr>
          <w:rFonts w:ascii="Book Antiqua" w:hAnsi="Book Antiqua"/>
          <w:bCs/>
          <w:iCs/>
          <w:color w:val="000000"/>
          <w:szCs w:val="24"/>
          <w:lang w:val="es"/>
        </w:rPr>
        <w:t>) Diferencias entre seguro para mascotas y programas de bienestar;</w:t>
      </w:r>
    </w:p>
    <w:p w14:paraId="70D88F8E" w14:textId="640A3499" w:rsidR="003E675C" w:rsidRPr="000E271B" w:rsidRDefault="003E675C" w:rsidP="000E271B">
      <w:pPr>
        <w:spacing w:line="480" w:lineRule="auto"/>
        <w:ind w:left="1260" w:hanging="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c</w:t>
      </w:r>
      <w:r w:rsidRPr="000E271B">
        <w:rPr>
          <w:rFonts w:ascii="Book Antiqua" w:hAnsi="Book Antiqua"/>
          <w:bCs/>
          <w:iCs/>
          <w:color w:val="000000"/>
          <w:szCs w:val="24"/>
          <w:lang w:val="es"/>
        </w:rPr>
        <w:t>) Trastornos hereditarios, anomalías congénitas y condiciones crónicas, y cómo interactúan con las cubiertas; y</w:t>
      </w:r>
    </w:p>
    <w:p w14:paraId="3F081B52" w14:textId="2250485E" w:rsidR="003E675C" w:rsidRPr="000E271B" w:rsidRDefault="003E675C" w:rsidP="000E271B">
      <w:pPr>
        <w:spacing w:line="480" w:lineRule="auto"/>
        <w:ind w:left="1260" w:hanging="360"/>
        <w:jc w:val="both"/>
        <w:rPr>
          <w:rFonts w:ascii="Book Antiqua" w:hAnsi="Book Antiqua"/>
          <w:bCs/>
          <w:iCs/>
          <w:color w:val="000000"/>
          <w:szCs w:val="24"/>
          <w:lang w:val="es"/>
        </w:rPr>
      </w:pPr>
      <w:r w:rsidRPr="000E271B">
        <w:rPr>
          <w:rFonts w:ascii="Book Antiqua" w:hAnsi="Book Antiqua"/>
          <w:bCs/>
          <w:iCs/>
          <w:color w:val="000000"/>
          <w:szCs w:val="24"/>
          <w:lang w:val="es"/>
        </w:rPr>
        <w:lastRenderedPageBreak/>
        <w:t>(</w:t>
      </w:r>
      <w:r w:rsidR="00EF6B19" w:rsidRPr="000E271B">
        <w:rPr>
          <w:rFonts w:ascii="Book Antiqua" w:hAnsi="Book Antiqua"/>
          <w:bCs/>
          <w:iCs/>
          <w:color w:val="000000"/>
          <w:szCs w:val="24"/>
          <w:lang w:val="es"/>
        </w:rPr>
        <w:t>d</w:t>
      </w:r>
      <w:r w:rsidRPr="000E271B">
        <w:rPr>
          <w:rFonts w:ascii="Book Antiqua" w:hAnsi="Book Antiqua"/>
          <w:bCs/>
          <w:iCs/>
          <w:color w:val="000000"/>
          <w:szCs w:val="24"/>
          <w:lang w:val="es"/>
        </w:rPr>
        <w:t>)</w:t>
      </w:r>
      <w:r w:rsidR="000E271B">
        <w:rPr>
          <w:rFonts w:ascii="Book Antiqua" w:hAnsi="Book Antiqua"/>
          <w:bCs/>
          <w:iCs/>
          <w:color w:val="000000"/>
          <w:szCs w:val="24"/>
          <w:lang w:val="es"/>
        </w:rPr>
        <w:t xml:space="preserve"> </w:t>
      </w:r>
      <w:r w:rsidRPr="000E271B">
        <w:rPr>
          <w:rFonts w:ascii="Book Antiqua" w:hAnsi="Book Antiqua"/>
          <w:bCs/>
          <w:iCs/>
          <w:color w:val="000000"/>
          <w:szCs w:val="24"/>
          <w:lang w:val="es"/>
        </w:rPr>
        <w:t>Temas de clasificación, suscripción, renovación y administración de pólizas.</w:t>
      </w:r>
    </w:p>
    <w:p w14:paraId="350CDF73" w14:textId="2825D403"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color w:val="000000"/>
          <w:szCs w:val="24"/>
          <w:lang w:val="es"/>
        </w:rPr>
        <w:t>(</w:t>
      </w:r>
      <w:r w:rsidR="00EF6B19" w:rsidRPr="000E271B">
        <w:rPr>
          <w:rFonts w:ascii="Book Antiqua" w:hAnsi="Book Antiqua"/>
          <w:bCs/>
          <w:iCs/>
          <w:color w:val="000000"/>
          <w:szCs w:val="24"/>
          <w:lang w:val="es"/>
        </w:rPr>
        <w:t>D</w:t>
      </w:r>
      <w:r w:rsidRPr="000E271B">
        <w:rPr>
          <w:rFonts w:ascii="Book Antiqua" w:hAnsi="Book Antiqua"/>
          <w:bCs/>
          <w:iCs/>
          <w:color w:val="000000"/>
          <w:szCs w:val="24"/>
          <w:lang w:val="es"/>
        </w:rPr>
        <w:t>) Adiestramientos similares completados en otra</w:t>
      </w:r>
      <w:r w:rsidR="00EF6B19" w:rsidRPr="000E271B">
        <w:rPr>
          <w:rFonts w:ascii="Book Antiqua" w:hAnsi="Book Antiqua"/>
          <w:bCs/>
          <w:iCs/>
          <w:color w:val="000000"/>
          <w:szCs w:val="24"/>
          <w:lang w:val="es"/>
        </w:rPr>
        <w:t>s</w:t>
      </w:r>
      <w:r w:rsidRPr="000E271B">
        <w:rPr>
          <w:rFonts w:ascii="Book Antiqua" w:hAnsi="Book Antiqua"/>
          <w:bCs/>
          <w:iCs/>
          <w:color w:val="000000"/>
          <w:szCs w:val="24"/>
          <w:lang w:val="es"/>
        </w:rPr>
        <w:t xml:space="preserve"> jurisdicci</w:t>
      </w:r>
      <w:r w:rsidR="00EF6B19" w:rsidRPr="000E271B">
        <w:rPr>
          <w:rFonts w:ascii="Book Antiqua" w:hAnsi="Book Antiqua"/>
          <w:bCs/>
          <w:iCs/>
          <w:color w:val="000000"/>
          <w:szCs w:val="24"/>
          <w:lang w:val="es"/>
        </w:rPr>
        <w:t>ones de los Estados Unidos</w:t>
      </w:r>
      <w:r w:rsidRPr="000E271B">
        <w:rPr>
          <w:rFonts w:ascii="Book Antiqua" w:hAnsi="Book Antiqua"/>
          <w:bCs/>
          <w:iCs/>
          <w:color w:val="000000"/>
          <w:szCs w:val="24"/>
          <w:lang w:val="es"/>
        </w:rPr>
        <w:t xml:space="preserve"> </w:t>
      </w:r>
      <w:r w:rsidR="00EF6B19" w:rsidRPr="000E271B">
        <w:rPr>
          <w:rFonts w:ascii="Book Antiqua" w:hAnsi="Book Antiqua"/>
          <w:bCs/>
          <w:iCs/>
          <w:color w:val="000000"/>
          <w:szCs w:val="24"/>
          <w:lang w:val="es"/>
        </w:rPr>
        <w:t xml:space="preserve">podrán ser evaluados por el Comisionado a los fines de </w:t>
      </w:r>
      <w:r w:rsidR="006D625D" w:rsidRPr="000E271B">
        <w:rPr>
          <w:rFonts w:ascii="Book Antiqua" w:hAnsi="Book Antiqua"/>
          <w:bCs/>
          <w:iCs/>
          <w:color w:val="000000"/>
          <w:szCs w:val="24"/>
          <w:lang w:val="es"/>
        </w:rPr>
        <w:t xml:space="preserve">determinar su </w:t>
      </w:r>
      <w:r w:rsidR="00EF6B19" w:rsidRPr="000E271B">
        <w:rPr>
          <w:rFonts w:ascii="Book Antiqua" w:hAnsi="Book Antiqua"/>
          <w:bCs/>
          <w:iCs/>
          <w:color w:val="000000"/>
          <w:szCs w:val="24"/>
          <w:lang w:val="es"/>
        </w:rPr>
        <w:t xml:space="preserve">validación </w:t>
      </w:r>
      <w:r w:rsidR="006D625D" w:rsidRPr="000E271B">
        <w:rPr>
          <w:rFonts w:ascii="Book Antiqua" w:hAnsi="Book Antiqua"/>
          <w:bCs/>
          <w:iCs/>
          <w:color w:val="000000"/>
          <w:szCs w:val="24"/>
          <w:lang w:val="es"/>
        </w:rPr>
        <w:t>para el</w:t>
      </w:r>
      <w:r w:rsidR="00EF6B19" w:rsidRPr="000E271B">
        <w:rPr>
          <w:rFonts w:ascii="Book Antiqua" w:hAnsi="Book Antiqua"/>
          <w:bCs/>
          <w:iCs/>
          <w:color w:val="000000"/>
          <w:szCs w:val="24"/>
          <w:lang w:val="es"/>
        </w:rPr>
        <w:t xml:space="preserve"> </w:t>
      </w:r>
      <w:r w:rsidRPr="000E271B">
        <w:rPr>
          <w:rFonts w:ascii="Book Antiqua" w:hAnsi="Book Antiqua"/>
          <w:bCs/>
          <w:iCs/>
          <w:color w:val="000000"/>
          <w:szCs w:val="24"/>
          <w:lang w:val="es"/>
        </w:rPr>
        <w:t xml:space="preserve">cumplimiento del requisito </w:t>
      </w:r>
      <w:r w:rsidR="00EF6B19" w:rsidRPr="000E271B">
        <w:rPr>
          <w:rFonts w:ascii="Book Antiqua" w:hAnsi="Book Antiqua"/>
          <w:bCs/>
          <w:iCs/>
          <w:color w:val="000000"/>
          <w:szCs w:val="24"/>
          <w:lang w:val="es"/>
        </w:rPr>
        <w:t xml:space="preserve">establecido en </w:t>
      </w:r>
      <w:r w:rsidRPr="000E271B">
        <w:rPr>
          <w:rFonts w:ascii="Book Antiqua" w:hAnsi="Book Antiqua"/>
          <w:bCs/>
          <w:iCs/>
          <w:color w:val="000000"/>
          <w:szCs w:val="24"/>
          <w:lang w:val="es"/>
        </w:rPr>
        <w:t>este Artículo.</w:t>
      </w:r>
    </w:p>
    <w:p w14:paraId="49E4FD44" w14:textId="1C85BC83"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strike/>
          <w:color w:val="000000"/>
          <w:szCs w:val="24"/>
          <w:lang w:val="es"/>
        </w:rPr>
        <w:t>Artículo</w:t>
      </w:r>
      <w:r w:rsidR="008924BE" w:rsidRPr="000E271B">
        <w:rPr>
          <w:rFonts w:ascii="Book Antiqua" w:hAnsi="Book Antiqua"/>
          <w:bCs/>
          <w:iCs/>
          <w:strike/>
          <w:color w:val="000000"/>
          <w:szCs w:val="24"/>
          <w:lang w:val="es"/>
        </w:rPr>
        <w:t xml:space="preserve"> 48.070</w:t>
      </w:r>
      <w:r w:rsidRPr="000E271B">
        <w:rPr>
          <w:rFonts w:ascii="Book Antiqua" w:hAnsi="Book Antiqua"/>
          <w:bCs/>
          <w:iCs/>
          <w:strike/>
          <w:color w:val="000000"/>
          <w:szCs w:val="24"/>
          <w:lang w:val="es"/>
        </w:rPr>
        <w:t>.— Certifica</w:t>
      </w:r>
      <w:r w:rsidR="00970DF1" w:rsidRPr="000E271B">
        <w:rPr>
          <w:rFonts w:ascii="Book Antiqua" w:hAnsi="Book Antiqua"/>
          <w:bCs/>
          <w:iCs/>
          <w:strike/>
          <w:color w:val="000000"/>
          <w:szCs w:val="24"/>
          <w:lang w:val="es"/>
        </w:rPr>
        <w:t>ción</w:t>
      </w:r>
      <w:r w:rsidRPr="000E271B">
        <w:rPr>
          <w:rFonts w:ascii="Book Antiqua" w:hAnsi="Book Antiqua"/>
          <w:bCs/>
          <w:iCs/>
          <w:strike/>
          <w:color w:val="000000"/>
          <w:szCs w:val="24"/>
          <w:lang w:val="es"/>
        </w:rPr>
        <w:t xml:space="preserve"> de </w:t>
      </w:r>
      <w:r w:rsidR="00516B1E" w:rsidRPr="000E271B">
        <w:rPr>
          <w:rFonts w:ascii="Book Antiqua" w:hAnsi="Book Antiqua"/>
          <w:bCs/>
          <w:iCs/>
          <w:strike/>
          <w:color w:val="000000"/>
          <w:szCs w:val="24"/>
          <w:lang w:val="es"/>
        </w:rPr>
        <w:t xml:space="preserve">Productor de Seguros </w:t>
      </w:r>
      <w:r w:rsidRPr="000E271B">
        <w:rPr>
          <w:rFonts w:ascii="Book Antiqua" w:hAnsi="Book Antiqua"/>
          <w:bCs/>
          <w:iCs/>
          <w:strike/>
          <w:color w:val="000000"/>
          <w:szCs w:val="24"/>
          <w:lang w:val="es"/>
        </w:rPr>
        <w:t>para Mascotas</w:t>
      </w:r>
    </w:p>
    <w:p w14:paraId="70D50646" w14:textId="3A3A1796" w:rsidR="003E675C" w:rsidRPr="000E271B"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strike/>
          <w:color w:val="000000"/>
          <w:szCs w:val="24"/>
          <w:lang w:val="es"/>
        </w:rPr>
        <w:t>(</w:t>
      </w:r>
      <w:r w:rsidR="00516B1E" w:rsidRPr="000E271B">
        <w:rPr>
          <w:rFonts w:ascii="Book Antiqua" w:hAnsi="Book Antiqua"/>
          <w:bCs/>
          <w:iCs/>
          <w:strike/>
          <w:color w:val="000000"/>
          <w:szCs w:val="24"/>
          <w:lang w:val="es"/>
        </w:rPr>
        <w:t>A</w:t>
      </w:r>
      <w:r w:rsidRPr="000E271B">
        <w:rPr>
          <w:rFonts w:ascii="Book Antiqua" w:hAnsi="Book Antiqua"/>
          <w:bCs/>
          <w:iCs/>
          <w:strike/>
          <w:color w:val="000000"/>
          <w:szCs w:val="24"/>
          <w:lang w:val="es"/>
        </w:rPr>
        <w:t>) Se autoriza al Comisionado a expedir un</w:t>
      </w:r>
      <w:r w:rsidR="00970DF1" w:rsidRPr="000E271B">
        <w:rPr>
          <w:rFonts w:ascii="Book Antiqua" w:hAnsi="Book Antiqua"/>
          <w:bCs/>
          <w:iCs/>
          <w:strike/>
          <w:color w:val="000000"/>
          <w:szCs w:val="24"/>
          <w:lang w:val="es"/>
        </w:rPr>
        <w:t>a</w:t>
      </w:r>
      <w:r w:rsidRPr="000E271B">
        <w:rPr>
          <w:rFonts w:ascii="Book Antiqua" w:hAnsi="Book Antiqua"/>
          <w:bCs/>
          <w:iCs/>
          <w:strike/>
          <w:color w:val="000000"/>
          <w:szCs w:val="24"/>
          <w:lang w:val="es"/>
        </w:rPr>
        <w:t xml:space="preserve"> Certifica</w:t>
      </w:r>
      <w:r w:rsidR="00970DF1" w:rsidRPr="000E271B">
        <w:rPr>
          <w:rFonts w:ascii="Book Antiqua" w:hAnsi="Book Antiqua"/>
          <w:bCs/>
          <w:iCs/>
          <w:strike/>
          <w:color w:val="000000"/>
          <w:szCs w:val="24"/>
          <w:lang w:val="es"/>
        </w:rPr>
        <w:t>ción</w:t>
      </w:r>
      <w:r w:rsidRPr="000E271B">
        <w:rPr>
          <w:rFonts w:ascii="Book Antiqua" w:hAnsi="Book Antiqua"/>
          <w:bCs/>
          <w:iCs/>
          <w:strike/>
          <w:color w:val="000000"/>
          <w:szCs w:val="24"/>
          <w:lang w:val="es"/>
        </w:rPr>
        <w:t xml:space="preserve"> de </w:t>
      </w:r>
      <w:r w:rsidR="00516B1E" w:rsidRPr="000E271B">
        <w:rPr>
          <w:rFonts w:ascii="Book Antiqua" w:hAnsi="Book Antiqua"/>
          <w:bCs/>
          <w:iCs/>
          <w:strike/>
          <w:color w:val="000000"/>
          <w:szCs w:val="24"/>
          <w:lang w:val="es"/>
        </w:rPr>
        <w:t>Productor de Seguros para Mascotas</w:t>
      </w:r>
      <w:r w:rsidRPr="000E271B">
        <w:rPr>
          <w:rFonts w:ascii="Book Antiqua" w:hAnsi="Book Antiqua"/>
          <w:bCs/>
          <w:iCs/>
          <w:strike/>
          <w:color w:val="000000"/>
          <w:szCs w:val="24"/>
          <w:lang w:val="es"/>
        </w:rPr>
        <w:t xml:space="preserve"> a </w:t>
      </w:r>
      <w:r w:rsidR="000F181D" w:rsidRPr="000E271B">
        <w:rPr>
          <w:rFonts w:ascii="Book Antiqua" w:hAnsi="Book Antiqua"/>
          <w:bCs/>
          <w:iCs/>
          <w:strike/>
          <w:color w:val="000000"/>
          <w:szCs w:val="24"/>
          <w:lang w:val="es"/>
        </w:rPr>
        <w:t xml:space="preserve">entidades </w:t>
      </w:r>
      <w:r w:rsidR="00516B1E" w:rsidRPr="000E271B">
        <w:rPr>
          <w:rFonts w:ascii="Book Antiqua" w:hAnsi="Book Antiqua"/>
          <w:bCs/>
          <w:iCs/>
          <w:strike/>
          <w:color w:val="000000"/>
          <w:szCs w:val="24"/>
          <w:lang w:val="es"/>
        </w:rPr>
        <w:t>debidamente organizad</w:t>
      </w:r>
      <w:r w:rsidR="000F181D" w:rsidRPr="000E271B">
        <w:rPr>
          <w:rFonts w:ascii="Book Antiqua" w:hAnsi="Book Antiqua"/>
          <w:bCs/>
          <w:iCs/>
          <w:strike/>
          <w:color w:val="000000"/>
          <w:szCs w:val="24"/>
          <w:lang w:val="es"/>
        </w:rPr>
        <w:t>a</w:t>
      </w:r>
      <w:r w:rsidR="00516B1E" w:rsidRPr="000E271B">
        <w:rPr>
          <w:rFonts w:ascii="Book Antiqua" w:hAnsi="Book Antiqua"/>
          <w:bCs/>
          <w:iCs/>
          <w:strike/>
          <w:color w:val="000000"/>
          <w:szCs w:val="24"/>
          <w:lang w:val="es"/>
        </w:rPr>
        <w:t xml:space="preserve">s </w:t>
      </w:r>
      <w:r w:rsidR="000F181D" w:rsidRPr="000E271B">
        <w:rPr>
          <w:rFonts w:ascii="Book Antiqua" w:hAnsi="Book Antiqua"/>
          <w:bCs/>
          <w:iCs/>
          <w:strike/>
          <w:color w:val="000000"/>
          <w:szCs w:val="24"/>
          <w:lang w:val="es"/>
        </w:rPr>
        <w:t xml:space="preserve">y autorizadas </w:t>
      </w:r>
      <w:r w:rsidR="00516B1E" w:rsidRPr="000E271B">
        <w:rPr>
          <w:rFonts w:ascii="Book Antiqua" w:hAnsi="Book Antiqua"/>
          <w:bCs/>
          <w:iCs/>
          <w:strike/>
          <w:color w:val="000000"/>
          <w:szCs w:val="24"/>
          <w:lang w:val="es"/>
        </w:rPr>
        <w:t xml:space="preserve">para hacer negocios en Puerto Rico </w:t>
      </w:r>
      <w:r w:rsidR="00BF03A5" w:rsidRPr="000E271B">
        <w:rPr>
          <w:rFonts w:ascii="Book Antiqua" w:hAnsi="Book Antiqua"/>
          <w:bCs/>
          <w:iCs/>
          <w:strike/>
          <w:color w:val="000000"/>
          <w:szCs w:val="24"/>
          <w:lang w:val="es"/>
        </w:rPr>
        <w:t>y que</w:t>
      </w:r>
      <w:r w:rsidRPr="000E271B">
        <w:rPr>
          <w:rFonts w:ascii="Book Antiqua" w:hAnsi="Book Antiqua"/>
          <w:bCs/>
          <w:iCs/>
          <w:strike/>
          <w:color w:val="000000"/>
          <w:szCs w:val="24"/>
          <w:lang w:val="es"/>
        </w:rPr>
        <w:t xml:space="preserve"> soliciten suscribir seguro</w:t>
      </w:r>
      <w:r w:rsidR="00516B1E" w:rsidRPr="000E271B">
        <w:rPr>
          <w:rFonts w:ascii="Book Antiqua" w:hAnsi="Book Antiqua"/>
          <w:bCs/>
          <w:iCs/>
          <w:strike/>
          <w:color w:val="000000"/>
          <w:szCs w:val="24"/>
          <w:lang w:val="es"/>
        </w:rPr>
        <w:t>s</w:t>
      </w:r>
      <w:r w:rsidRPr="000E271B">
        <w:rPr>
          <w:rFonts w:ascii="Book Antiqua" w:hAnsi="Book Antiqua"/>
          <w:bCs/>
          <w:iCs/>
          <w:strike/>
          <w:color w:val="000000"/>
          <w:szCs w:val="24"/>
          <w:lang w:val="es"/>
        </w:rPr>
        <w:t xml:space="preserve"> para mascotas en Puerto Rico.</w:t>
      </w:r>
    </w:p>
    <w:p w14:paraId="375E8CD6" w14:textId="1391B8CF" w:rsidR="003E675C" w:rsidRPr="00812B41" w:rsidRDefault="003E675C" w:rsidP="003E675C">
      <w:pPr>
        <w:spacing w:line="480" w:lineRule="auto"/>
        <w:ind w:firstLine="360"/>
        <w:jc w:val="both"/>
        <w:rPr>
          <w:rFonts w:ascii="Book Antiqua" w:hAnsi="Book Antiqua"/>
          <w:bCs/>
          <w:iCs/>
          <w:color w:val="000000"/>
          <w:szCs w:val="24"/>
          <w:lang w:val="es"/>
        </w:rPr>
      </w:pPr>
      <w:r w:rsidRPr="000E271B">
        <w:rPr>
          <w:rFonts w:ascii="Book Antiqua" w:hAnsi="Book Antiqua"/>
          <w:bCs/>
          <w:iCs/>
          <w:strike/>
          <w:color w:val="000000"/>
          <w:szCs w:val="24"/>
          <w:lang w:val="es"/>
        </w:rPr>
        <w:t>(</w:t>
      </w:r>
      <w:r w:rsidR="00516B1E" w:rsidRPr="000E271B">
        <w:rPr>
          <w:rFonts w:ascii="Book Antiqua" w:hAnsi="Book Antiqua"/>
          <w:bCs/>
          <w:iCs/>
          <w:strike/>
          <w:color w:val="000000"/>
          <w:szCs w:val="24"/>
          <w:lang w:val="es"/>
        </w:rPr>
        <w:t>B</w:t>
      </w:r>
      <w:r w:rsidRPr="000E271B">
        <w:rPr>
          <w:rFonts w:ascii="Book Antiqua" w:hAnsi="Book Antiqua"/>
          <w:bCs/>
          <w:iCs/>
          <w:strike/>
          <w:color w:val="000000"/>
          <w:szCs w:val="24"/>
          <w:lang w:val="es"/>
        </w:rPr>
        <w:t xml:space="preserve">) </w:t>
      </w:r>
      <w:r w:rsidR="00516B1E" w:rsidRPr="000E271B">
        <w:rPr>
          <w:rFonts w:ascii="Book Antiqua" w:hAnsi="Book Antiqua"/>
          <w:bCs/>
          <w:iCs/>
          <w:strike/>
          <w:color w:val="000000"/>
          <w:szCs w:val="24"/>
          <w:lang w:val="es"/>
        </w:rPr>
        <w:t xml:space="preserve">La Certificación de Productor de Seguros para Mascotas </w:t>
      </w:r>
      <w:r w:rsidRPr="000E271B">
        <w:rPr>
          <w:rFonts w:ascii="Book Antiqua" w:hAnsi="Book Antiqua"/>
          <w:bCs/>
          <w:iCs/>
          <w:strike/>
          <w:color w:val="000000"/>
          <w:szCs w:val="24"/>
          <w:lang w:val="es"/>
        </w:rPr>
        <w:t xml:space="preserve">autoriza únicamente la transacción del seguro para mascotas según definido en este Capítulo. </w:t>
      </w:r>
      <w:r w:rsidRPr="00812B41">
        <w:rPr>
          <w:rFonts w:ascii="Book Antiqua" w:hAnsi="Book Antiqua"/>
          <w:bCs/>
          <w:iCs/>
          <w:strike/>
          <w:color w:val="000000"/>
          <w:szCs w:val="24"/>
          <w:lang w:val="es"/>
        </w:rPr>
        <w:t xml:space="preserve">Para cualquier otra clase de seguro, el solicitante deberá cumplir con </w:t>
      </w:r>
      <w:r w:rsidR="00516B1E" w:rsidRPr="00812B41">
        <w:rPr>
          <w:rFonts w:ascii="Book Antiqua" w:hAnsi="Book Antiqua"/>
          <w:bCs/>
          <w:iCs/>
          <w:strike/>
          <w:color w:val="000000"/>
          <w:szCs w:val="24"/>
          <w:lang w:val="es"/>
        </w:rPr>
        <w:t>los requisitos y procedimientos aplicables</w:t>
      </w:r>
      <w:r w:rsidR="0008006E">
        <w:rPr>
          <w:rFonts w:ascii="Book Antiqua" w:hAnsi="Book Antiqua"/>
          <w:bCs/>
          <w:iCs/>
          <w:strike/>
          <w:color w:val="000000"/>
          <w:szCs w:val="24"/>
          <w:lang w:val="es"/>
        </w:rPr>
        <w:t>,</w:t>
      </w:r>
      <w:r w:rsidR="00516B1E" w:rsidRPr="00812B41">
        <w:rPr>
          <w:rFonts w:ascii="Book Antiqua" w:hAnsi="Book Antiqua"/>
          <w:bCs/>
          <w:iCs/>
          <w:strike/>
          <w:color w:val="000000"/>
          <w:szCs w:val="24"/>
          <w:lang w:val="es"/>
        </w:rPr>
        <w:t xml:space="preserve"> conforme a este Código y cualquier otra le</w:t>
      </w:r>
      <w:r w:rsidR="002A78FF" w:rsidRPr="00812B41">
        <w:rPr>
          <w:rFonts w:ascii="Book Antiqua" w:hAnsi="Book Antiqua"/>
          <w:bCs/>
          <w:iCs/>
          <w:strike/>
          <w:color w:val="000000"/>
          <w:szCs w:val="24"/>
          <w:lang w:val="es"/>
        </w:rPr>
        <w:t xml:space="preserve">y que </w:t>
      </w:r>
      <w:r w:rsidR="00516B1E" w:rsidRPr="00812B41">
        <w:rPr>
          <w:rFonts w:ascii="Book Antiqua" w:hAnsi="Book Antiqua"/>
          <w:bCs/>
          <w:iCs/>
          <w:strike/>
          <w:color w:val="000000"/>
          <w:szCs w:val="24"/>
          <w:lang w:val="es"/>
        </w:rPr>
        <w:t>correspond</w:t>
      </w:r>
      <w:r w:rsidR="002A78FF" w:rsidRPr="00812B41">
        <w:rPr>
          <w:rFonts w:ascii="Book Antiqua" w:hAnsi="Book Antiqua"/>
          <w:bCs/>
          <w:iCs/>
          <w:strike/>
          <w:color w:val="000000"/>
          <w:szCs w:val="24"/>
          <w:lang w:val="es"/>
        </w:rPr>
        <w:t>a</w:t>
      </w:r>
      <w:r w:rsidR="00516B1E" w:rsidRPr="00812B41">
        <w:rPr>
          <w:rFonts w:ascii="Book Antiqua" w:hAnsi="Book Antiqua"/>
          <w:bCs/>
          <w:iCs/>
          <w:strike/>
          <w:color w:val="000000"/>
          <w:szCs w:val="24"/>
          <w:lang w:val="es"/>
        </w:rPr>
        <w:t xml:space="preserve">. </w:t>
      </w:r>
    </w:p>
    <w:p w14:paraId="59A1AD97" w14:textId="77777777" w:rsidR="00B33086" w:rsidRPr="00812B41" w:rsidRDefault="003E675C" w:rsidP="003E675C">
      <w:pPr>
        <w:spacing w:line="480" w:lineRule="auto"/>
        <w:ind w:firstLine="360"/>
        <w:jc w:val="both"/>
        <w:rPr>
          <w:rFonts w:ascii="Book Antiqua" w:hAnsi="Book Antiqua"/>
          <w:bCs/>
          <w:iCs/>
          <w:color w:val="000000"/>
          <w:szCs w:val="24"/>
          <w:lang w:val="es"/>
        </w:rPr>
      </w:pPr>
      <w:r w:rsidRPr="00812B41">
        <w:rPr>
          <w:rFonts w:ascii="Book Antiqua" w:hAnsi="Book Antiqua"/>
          <w:bCs/>
          <w:iCs/>
          <w:strike/>
          <w:color w:val="000000"/>
          <w:szCs w:val="24"/>
          <w:lang w:val="es"/>
        </w:rPr>
        <w:t>(</w:t>
      </w:r>
      <w:r w:rsidR="00B33086" w:rsidRPr="00812B41">
        <w:rPr>
          <w:rFonts w:ascii="Book Antiqua" w:hAnsi="Book Antiqua"/>
          <w:bCs/>
          <w:iCs/>
          <w:strike/>
          <w:color w:val="000000"/>
          <w:szCs w:val="24"/>
          <w:lang w:val="es"/>
        </w:rPr>
        <w:t>C</w:t>
      </w:r>
      <w:r w:rsidRPr="00812B41">
        <w:rPr>
          <w:rFonts w:ascii="Book Antiqua" w:hAnsi="Book Antiqua"/>
          <w:bCs/>
          <w:iCs/>
          <w:strike/>
          <w:color w:val="000000"/>
          <w:szCs w:val="24"/>
          <w:lang w:val="es"/>
        </w:rPr>
        <w:t xml:space="preserve">) </w:t>
      </w:r>
      <w:r w:rsidR="00B33086" w:rsidRPr="00812B41">
        <w:rPr>
          <w:rFonts w:ascii="Book Antiqua" w:hAnsi="Book Antiqua"/>
          <w:bCs/>
          <w:iCs/>
          <w:strike/>
          <w:color w:val="000000"/>
          <w:szCs w:val="24"/>
          <w:lang w:val="es"/>
        </w:rPr>
        <w:t xml:space="preserve">El Comisionado deberá establecer mediante reglamentación el proceso aplicable para la Certificación de Productor de Seguros para Mascotas. </w:t>
      </w:r>
    </w:p>
    <w:p w14:paraId="414DCCAD" w14:textId="19A52A60" w:rsidR="003E675C" w:rsidRPr="00401454" w:rsidRDefault="003E675C" w:rsidP="003E675C">
      <w:pPr>
        <w:spacing w:line="480" w:lineRule="auto"/>
        <w:ind w:firstLine="360"/>
        <w:jc w:val="both"/>
        <w:rPr>
          <w:rFonts w:ascii="Book Antiqua" w:hAnsi="Book Antiqua"/>
          <w:bCs/>
          <w:iCs/>
          <w:color w:val="000000"/>
          <w:szCs w:val="24"/>
          <w:lang w:val="es"/>
        </w:rPr>
      </w:pPr>
      <w:r w:rsidRPr="00401454">
        <w:rPr>
          <w:rFonts w:ascii="Book Antiqua" w:hAnsi="Book Antiqua"/>
          <w:bCs/>
          <w:iCs/>
          <w:strike/>
          <w:color w:val="000000"/>
          <w:szCs w:val="24"/>
          <w:lang w:val="es"/>
        </w:rPr>
        <w:t xml:space="preserve">Con el fin de fomentar que </w:t>
      </w:r>
      <w:r w:rsidR="00B33086" w:rsidRPr="00401454">
        <w:rPr>
          <w:rFonts w:ascii="Book Antiqua" w:hAnsi="Book Antiqua"/>
          <w:bCs/>
          <w:iCs/>
          <w:strike/>
          <w:color w:val="000000"/>
          <w:szCs w:val="24"/>
          <w:lang w:val="es"/>
        </w:rPr>
        <w:t xml:space="preserve">entidades </w:t>
      </w:r>
      <w:r w:rsidRPr="00401454">
        <w:rPr>
          <w:rFonts w:ascii="Book Antiqua" w:hAnsi="Book Antiqua"/>
          <w:bCs/>
          <w:iCs/>
          <w:strike/>
          <w:color w:val="000000"/>
          <w:szCs w:val="24"/>
          <w:lang w:val="es"/>
        </w:rPr>
        <w:t>aseguradoras que se encuentren ofreciendo otro tipo de seguros en Puerto Rico incursione</w:t>
      </w:r>
      <w:r w:rsidR="00B33086" w:rsidRPr="00401454">
        <w:rPr>
          <w:rFonts w:ascii="Book Antiqua" w:hAnsi="Book Antiqua"/>
          <w:bCs/>
          <w:iCs/>
          <w:strike/>
          <w:color w:val="000000"/>
          <w:szCs w:val="24"/>
          <w:lang w:val="es"/>
        </w:rPr>
        <w:t>n</w:t>
      </w:r>
      <w:r w:rsidRPr="00401454">
        <w:rPr>
          <w:rFonts w:ascii="Book Antiqua" w:hAnsi="Book Antiqua"/>
          <w:bCs/>
          <w:iCs/>
          <w:strike/>
          <w:color w:val="000000"/>
          <w:szCs w:val="24"/>
          <w:lang w:val="es"/>
        </w:rPr>
        <w:t xml:space="preserve"> en la industria de seguro</w:t>
      </w:r>
      <w:r w:rsidR="00B33086" w:rsidRPr="00401454">
        <w:rPr>
          <w:rFonts w:ascii="Book Antiqua" w:hAnsi="Book Antiqua"/>
          <w:bCs/>
          <w:iCs/>
          <w:strike/>
          <w:color w:val="000000"/>
          <w:szCs w:val="24"/>
          <w:lang w:val="es"/>
        </w:rPr>
        <w:t>s</w:t>
      </w:r>
      <w:r w:rsidRPr="00401454">
        <w:rPr>
          <w:rFonts w:ascii="Book Antiqua" w:hAnsi="Book Antiqua"/>
          <w:bCs/>
          <w:iCs/>
          <w:strike/>
          <w:color w:val="000000"/>
          <w:szCs w:val="24"/>
          <w:lang w:val="es"/>
        </w:rPr>
        <w:t xml:space="preserve"> para mascotas</w:t>
      </w:r>
      <w:r w:rsidR="00B33086" w:rsidRPr="00401454">
        <w:rPr>
          <w:rFonts w:ascii="Book Antiqua" w:hAnsi="Book Antiqua"/>
          <w:bCs/>
          <w:iCs/>
          <w:strike/>
          <w:color w:val="000000"/>
          <w:szCs w:val="24"/>
          <w:lang w:val="es"/>
        </w:rPr>
        <w:t xml:space="preserve">, así como para </w:t>
      </w:r>
      <w:r w:rsidRPr="00401454">
        <w:rPr>
          <w:rFonts w:ascii="Book Antiqua" w:hAnsi="Book Antiqua"/>
          <w:bCs/>
          <w:iCs/>
          <w:strike/>
          <w:color w:val="000000"/>
          <w:szCs w:val="24"/>
          <w:lang w:val="es"/>
        </w:rPr>
        <w:t>atraer nuevos participantes a</w:t>
      </w:r>
      <w:r w:rsidR="00B33086" w:rsidRPr="00401454">
        <w:rPr>
          <w:rFonts w:ascii="Book Antiqua" w:hAnsi="Book Antiqua"/>
          <w:bCs/>
          <w:iCs/>
          <w:strike/>
          <w:color w:val="000000"/>
          <w:szCs w:val="24"/>
          <w:lang w:val="es"/>
        </w:rPr>
        <w:t xml:space="preserve"> este mercado</w:t>
      </w:r>
      <w:r w:rsidRPr="00401454">
        <w:rPr>
          <w:rFonts w:ascii="Book Antiqua" w:hAnsi="Book Antiqua"/>
          <w:bCs/>
          <w:iCs/>
          <w:strike/>
          <w:color w:val="000000"/>
          <w:szCs w:val="24"/>
          <w:lang w:val="es"/>
        </w:rPr>
        <w:t xml:space="preserve"> </w:t>
      </w:r>
      <w:r w:rsidR="00B33086" w:rsidRPr="00401454">
        <w:rPr>
          <w:rFonts w:ascii="Book Antiqua" w:hAnsi="Book Antiqua"/>
          <w:bCs/>
          <w:iCs/>
          <w:strike/>
          <w:color w:val="000000"/>
          <w:szCs w:val="24"/>
          <w:lang w:val="es"/>
        </w:rPr>
        <w:t>en</w:t>
      </w:r>
      <w:r w:rsidRPr="00401454">
        <w:rPr>
          <w:rFonts w:ascii="Book Antiqua" w:hAnsi="Book Antiqua"/>
          <w:bCs/>
          <w:iCs/>
          <w:strike/>
          <w:color w:val="000000"/>
          <w:szCs w:val="24"/>
          <w:lang w:val="es"/>
        </w:rPr>
        <w:t xml:space="preserve"> Puerto Rico, </w:t>
      </w:r>
      <w:r w:rsidR="00B33086" w:rsidRPr="00401454">
        <w:rPr>
          <w:rFonts w:ascii="Book Antiqua" w:hAnsi="Book Antiqua"/>
          <w:bCs/>
          <w:iCs/>
          <w:strike/>
          <w:color w:val="000000"/>
          <w:szCs w:val="24"/>
          <w:lang w:val="es"/>
        </w:rPr>
        <w:t xml:space="preserve">el procedimiento a establecerse deberá ser uno </w:t>
      </w:r>
      <w:r w:rsidRPr="00401454">
        <w:rPr>
          <w:rFonts w:ascii="Book Antiqua" w:hAnsi="Book Antiqua"/>
          <w:bCs/>
          <w:iCs/>
          <w:strike/>
          <w:color w:val="000000"/>
          <w:szCs w:val="24"/>
          <w:lang w:val="es"/>
        </w:rPr>
        <w:t>ágil y sencillo</w:t>
      </w:r>
      <w:r w:rsidR="00B33086" w:rsidRPr="00401454">
        <w:rPr>
          <w:rFonts w:ascii="Book Antiqua" w:hAnsi="Book Antiqua"/>
          <w:bCs/>
          <w:iCs/>
          <w:strike/>
          <w:color w:val="000000"/>
          <w:szCs w:val="24"/>
          <w:lang w:val="es"/>
        </w:rPr>
        <w:t>, el cual al menos</w:t>
      </w:r>
      <w:r w:rsidRPr="00401454">
        <w:rPr>
          <w:rFonts w:ascii="Book Antiqua" w:hAnsi="Book Antiqua"/>
          <w:bCs/>
          <w:iCs/>
          <w:strike/>
          <w:color w:val="000000"/>
          <w:szCs w:val="24"/>
          <w:lang w:val="es"/>
        </w:rPr>
        <w:t xml:space="preserve"> deberá incluir:</w:t>
      </w:r>
    </w:p>
    <w:p w14:paraId="60B1E801" w14:textId="441BC367" w:rsidR="003E675C" w:rsidRPr="00401454" w:rsidRDefault="003E675C" w:rsidP="00401454">
      <w:pPr>
        <w:spacing w:line="480" w:lineRule="auto"/>
        <w:ind w:left="720" w:hanging="360"/>
        <w:jc w:val="both"/>
        <w:rPr>
          <w:rFonts w:ascii="Book Antiqua" w:hAnsi="Book Antiqua"/>
          <w:bCs/>
          <w:iCs/>
          <w:color w:val="000000"/>
          <w:szCs w:val="24"/>
          <w:lang w:val="es"/>
        </w:rPr>
      </w:pPr>
      <w:r w:rsidRPr="00401454">
        <w:rPr>
          <w:rFonts w:ascii="Book Antiqua" w:hAnsi="Book Antiqua"/>
          <w:bCs/>
          <w:iCs/>
          <w:strike/>
          <w:color w:val="000000"/>
          <w:szCs w:val="24"/>
          <w:lang w:val="es"/>
        </w:rPr>
        <w:lastRenderedPageBreak/>
        <w:t>(</w:t>
      </w:r>
      <w:r w:rsidR="00B33086" w:rsidRPr="00401454">
        <w:rPr>
          <w:rFonts w:ascii="Book Antiqua" w:hAnsi="Book Antiqua"/>
          <w:bCs/>
          <w:iCs/>
          <w:strike/>
          <w:color w:val="000000"/>
          <w:szCs w:val="24"/>
          <w:lang w:val="es"/>
        </w:rPr>
        <w:t>a</w:t>
      </w:r>
      <w:r w:rsidRPr="00401454">
        <w:rPr>
          <w:rFonts w:ascii="Book Antiqua" w:hAnsi="Book Antiqua"/>
          <w:bCs/>
          <w:iCs/>
          <w:strike/>
          <w:color w:val="000000"/>
          <w:szCs w:val="24"/>
          <w:lang w:val="es"/>
        </w:rPr>
        <w:t xml:space="preserve">) Radicación electrónica de la solicitud y </w:t>
      </w:r>
      <w:r w:rsidR="00B33086" w:rsidRPr="00401454">
        <w:rPr>
          <w:rFonts w:ascii="Book Antiqua" w:hAnsi="Book Antiqua"/>
          <w:bCs/>
          <w:iCs/>
          <w:strike/>
          <w:color w:val="000000"/>
          <w:szCs w:val="24"/>
          <w:lang w:val="es"/>
        </w:rPr>
        <w:t xml:space="preserve">de los </w:t>
      </w:r>
      <w:r w:rsidRPr="00401454">
        <w:rPr>
          <w:rFonts w:ascii="Book Antiqua" w:hAnsi="Book Antiqua"/>
          <w:bCs/>
          <w:iCs/>
          <w:strike/>
          <w:color w:val="000000"/>
          <w:szCs w:val="24"/>
          <w:lang w:val="es"/>
        </w:rPr>
        <w:t xml:space="preserve">documentos </w:t>
      </w:r>
      <w:r w:rsidR="00B33086" w:rsidRPr="00401454">
        <w:rPr>
          <w:rFonts w:ascii="Book Antiqua" w:hAnsi="Book Antiqua"/>
          <w:bCs/>
          <w:iCs/>
          <w:strike/>
          <w:color w:val="000000"/>
          <w:szCs w:val="24"/>
          <w:lang w:val="es"/>
        </w:rPr>
        <w:t>complementarios que sean requeridos</w:t>
      </w:r>
      <w:r w:rsidRPr="00401454">
        <w:rPr>
          <w:rFonts w:ascii="Book Antiqua" w:hAnsi="Book Antiqua"/>
          <w:bCs/>
          <w:iCs/>
          <w:strike/>
          <w:color w:val="000000"/>
          <w:szCs w:val="24"/>
          <w:lang w:val="es"/>
        </w:rPr>
        <w:t>;</w:t>
      </w:r>
    </w:p>
    <w:p w14:paraId="6D74D64D" w14:textId="77777777" w:rsidR="00AF0A0F" w:rsidRPr="00401454" w:rsidRDefault="003E675C" w:rsidP="00401454">
      <w:pPr>
        <w:spacing w:line="480" w:lineRule="auto"/>
        <w:ind w:left="720" w:hanging="360"/>
        <w:jc w:val="both"/>
        <w:rPr>
          <w:rFonts w:ascii="Book Antiqua" w:hAnsi="Book Antiqua"/>
          <w:bCs/>
          <w:iCs/>
          <w:color w:val="000000"/>
          <w:szCs w:val="24"/>
          <w:lang w:val="es"/>
        </w:rPr>
      </w:pPr>
      <w:r w:rsidRPr="00401454">
        <w:rPr>
          <w:rFonts w:ascii="Book Antiqua" w:hAnsi="Book Antiqua"/>
          <w:bCs/>
          <w:iCs/>
          <w:strike/>
          <w:color w:val="000000"/>
          <w:szCs w:val="24"/>
          <w:lang w:val="es"/>
        </w:rPr>
        <w:t>(</w:t>
      </w:r>
      <w:r w:rsidR="00B33086" w:rsidRPr="00401454">
        <w:rPr>
          <w:rFonts w:ascii="Book Antiqua" w:hAnsi="Book Antiqua"/>
          <w:bCs/>
          <w:iCs/>
          <w:strike/>
          <w:color w:val="000000"/>
          <w:szCs w:val="24"/>
          <w:lang w:val="es"/>
        </w:rPr>
        <w:t>b</w:t>
      </w:r>
      <w:r w:rsidRPr="00401454">
        <w:rPr>
          <w:rFonts w:ascii="Book Antiqua" w:hAnsi="Book Antiqua"/>
          <w:bCs/>
          <w:iCs/>
          <w:strike/>
          <w:color w:val="000000"/>
          <w:szCs w:val="24"/>
          <w:lang w:val="es"/>
        </w:rPr>
        <w:t xml:space="preserve">) Requisitos documentales </w:t>
      </w:r>
      <w:r w:rsidR="00AF0A0F" w:rsidRPr="00401454">
        <w:rPr>
          <w:rFonts w:ascii="Book Antiqua" w:hAnsi="Book Antiqua"/>
          <w:bCs/>
          <w:iCs/>
          <w:strike/>
          <w:color w:val="000000"/>
          <w:szCs w:val="24"/>
          <w:lang w:val="es"/>
        </w:rPr>
        <w:t xml:space="preserve">que </w:t>
      </w:r>
      <w:r w:rsidRPr="00401454">
        <w:rPr>
          <w:rFonts w:ascii="Book Antiqua" w:hAnsi="Book Antiqua"/>
          <w:bCs/>
          <w:iCs/>
          <w:strike/>
          <w:color w:val="000000"/>
          <w:szCs w:val="24"/>
          <w:lang w:val="es"/>
        </w:rPr>
        <w:t>incluy</w:t>
      </w:r>
      <w:r w:rsidR="00AF0A0F" w:rsidRPr="00401454">
        <w:rPr>
          <w:rFonts w:ascii="Book Antiqua" w:hAnsi="Book Antiqua"/>
          <w:bCs/>
          <w:iCs/>
          <w:strike/>
          <w:color w:val="000000"/>
          <w:szCs w:val="24"/>
          <w:lang w:val="es"/>
        </w:rPr>
        <w:t>an:</w:t>
      </w:r>
    </w:p>
    <w:p w14:paraId="7A9A392D" w14:textId="51013EF3" w:rsidR="00AF0A0F" w:rsidRPr="00401454" w:rsidRDefault="00AF0A0F" w:rsidP="00401454">
      <w:pPr>
        <w:spacing w:line="480" w:lineRule="auto"/>
        <w:ind w:left="1170" w:hanging="360"/>
        <w:jc w:val="both"/>
        <w:rPr>
          <w:rFonts w:ascii="Book Antiqua" w:hAnsi="Book Antiqua"/>
          <w:bCs/>
          <w:iCs/>
          <w:color w:val="000000"/>
          <w:szCs w:val="24"/>
          <w:lang w:val="es"/>
        </w:rPr>
      </w:pPr>
      <w:r w:rsidRPr="00401454">
        <w:rPr>
          <w:rFonts w:ascii="Book Antiqua" w:hAnsi="Book Antiqua"/>
          <w:bCs/>
          <w:iCs/>
          <w:strike/>
          <w:color w:val="000000"/>
          <w:szCs w:val="24"/>
          <w:lang w:val="es"/>
        </w:rPr>
        <w:t xml:space="preserve">(1) Certificado de </w:t>
      </w:r>
      <w:r w:rsidR="003E675C" w:rsidRPr="00401454">
        <w:rPr>
          <w:rFonts w:ascii="Book Antiqua" w:hAnsi="Book Antiqua"/>
          <w:bCs/>
          <w:iCs/>
          <w:strike/>
          <w:color w:val="000000"/>
          <w:szCs w:val="24"/>
          <w:lang w:val="es"/>
        </w:rPr>
        <w:t>“</w:t>
      </w:r>
      <w:proofErr w:type="spellStart"/>
      <w:r w:rsidR="003E675C" w:rsidRPr="00401454">
        <w:rPr>
          <w:rFonts w:ascii="Book Antiqua" w:hAnsi="Book Antiqua"/>
          <w:bCs/>
          <w:i/>
          <w:strike/>
          <w:color w:val="000000"/>
          <w:szCs w:val="24"/>
          <w:lang w:val="es"/>
        </w:rPr>
        <w:t>good</w:t>
      </w:r>
      <w:proofErr w:type="spellEnd"/>
      <w:r w:rsidR="003E675C" w:rsidRPr="00401454">
        <w:rPr>
          <w:rFonts w:ascii="Book Antiqua" w:hAnsi="Book Antiqua"/>
          <w:bCs/>
          <w:i/>
          <w:strike/>
          <w:color w:val="000000"/>
          <w:szCs w:val="24"/>
          <w:lang w:val="es"/>
        </w:rPr>
        <w:t xml:space="preserve"> standing</w:t>
      </w:r>
      <w:r w:rsidR="003E675C" w:rsidRPr="00401454">
        <w:rPr>
          <w:rFonts w:ascii="Book Antiqua" w:hAnsi="Book Antiqua"/>
          <w:bCs/>
          <w:iCs/>
          <w:strike/>
          <w:color w:val="000000"/>
          <w:szCs w:val="24"/>
          <w:lang w:val="es"/>
        </w:rPr>
        <w:t xml:space="preserve">” </w:t>
      </w:r>
      <w:r w:rsidRPr="00401454">
        <w:rPr>
          <w:rFonts w:ascii="Book Antiqua" w:hAnsi="Book Antiqua"/>
          <w:bCs/>
          <w:iCs/>
          <w:strike/>
          <w:color w:val="000000"/>
          <w:szCs w:val="24"/>
          <w:lang w:val="es"/>
        </w:rPr>
        <w:t xml:space="preserve">de la entidad solicitante, expedido por el Departamento de Estado, así como, en los casos aplicables, la evidencia de </w:t>
      </w:r>
      <w:r w:rsidR="003E675C" w:rsidRPr="00401454">
        <w:rPr>
          <w:rFonts w:ascii="Book Antiqua" w:hAnsi="Book Antiqua"/>
          <w:bCs/>
          <w:iCs/>
          <w:strike/>
          <w:color w:val="000000"/>
          <w:szCs w:val="24"/>
          <w:lang w:val="es"/>
        </w:rPr>
        <w:t xml:space="preserve">autorización </w:t>
      </w:r>
      <w:r w:rsidRPr="00401454">
        <w:rPr>
          <w:rFonts w:ascii="Book Antiqua" w:hAnsi="Book Antiqua"/>
          <w:bCs/>
          <w:iCs/>
          <w:strike/>
          <w:color w:val="000000"/>
          <w:szCs w:val="24"/>
          <w:lang w:val="es"/>
        </w:rPr>
        <w:t xml:space="preserve">para hacer negocios </w:t>
      </w:r>
      <w:r w:rsidR="003E675C" w:rsidRPr="00401454">
        <w:rPr>
          <w:rFonts w:ascii="Book Antiqua" w:hAnsi="Book Antiqua"/>
          <w:bCs/>
          <w:iCs/>
          <w:strike/>
          <w:color w:val="000000"/>
          <w:szCs w:val="24"/>
          <w:lang w:val="es"/>
        </w:rPr>
        <w:t>en la jurisdicción de domicilio</w:t>
      </w:r>
      <w:r w:rsidRPr="00401454">
        <w:rPr>
          <w:rFonts w:ascii="Book Antiqua" w:hAnsi="Book Antiqua"/>
          <w:bCs/>
          <w:iCs/>
          <w:strike/>
          <w:color w:val="000000"/>
          <w:szCs w:val="24"/>
          <w:lang w:val="es"/>
        </w:rPr>
        <w:t>;</w:t>
      </w:r>
    </w:p>
    <w:p w14:paraId="7FD95DBA" w14:textId="50D68475" w:rsidR="00AF0A0F" w:rsidRPr="00401454" w:rsidRDefault="00AF0A0F" w:rsidP="00401454">
      <w:pPr>
        <w:spacing w:line="480" w:lineRule="auto"/>
        <w:ind w:left="1170" w:hanging="360"/>
        <w:jc w:val="both"/>
        <w:rPr>
          <w:rFonts w:ascii="Book Antiqua" w:hAnsi="Book Antiqua"/>
          <w:bCs/>
          <w:iCs/>
          <w:color w:val="000000"/>
          <w:szCs w:val="24"/>
          <w:lang w:val="es"/>
        </w:rPr>
      </w:pPr>
      <w:r w:rsidRPr="00401454">
        <w:rPr>
          <w:rFonts w:ascii="Book Antiqua" w:hAnsi="Book Antiqua"/>
          <w:bCs/>
          <w:iCs/>
          <w:strike/>
          <w:color w:val="000000"/>
          <w:szCs w:val="24"/>
          <w:lang w:val="es"/>
        </w:rPr>
        <w:t>(2)</w:t>
      </w:r>
      <w:r w:rsidR="003E675C" w:rsidRPr="00401454">
        <w:rPr>
          <w:rFonts w:ascii="Book Antiqua" w:hAnsi="Book Antiqua"/>
          <w:bCs/>
          <w:iCs/>
          <w:strike/>
          <w:color w:val="000000"/>
          <w:szCs w:val="24"/>
          <w:lang w:val="es"/>
        </w:rPr>
        <w:t xml:space="preserve"> </w:t>
      </w:r>
      <w:r w:rsidR="00BF03A5" w:rsidRPr="00401454">
        <w:rPr>
          <w:rFonts w:ascii="Book Antiqua" w:hAnsi="Book Antiqua"/>
          <w:bCs/>
          <w:iCs/>
          <w:strike/>
          <w:color w:val="000000"/>
          <w:szCs w:val="24"/>
          <w:lang w:val="es"/>
        </w:rPr>
        <w:t>e</w:t>
      </w:r>
      <w:r w:rsidR="003E675C" w:rsidRPr="00401454">
        <w:rPr>
          <w:rFonts w:ascii="Book Antiqua" w:hAnsi="Book Antiqua"/>
          <w:bCs/>
          <w:iCs/>
          <w:strike/>
          <w:color w:val="000000"/>
          <w:szCs w:val="24"/>
          <w:lang w:val="es"/>
        </w:rPr>
        <w:t>stados financieros auditados</w:t>
      </w:r>
      <w:r w:rsidRPr="00401454">
        <w:rPr>
          <w:rFonts w:ascii="Book Antiqua" w:hAnsi="Book Antiqua"/>
          <w:bCs/>
          <w:iCs/>
          <w:strike/>
          <w:color w:val="000000"/>
          <w:szCs w:val="24"/>
          <w:lang w:val="es"/>
        </w:rPr>
        <w:t>;</w:t>
      </w:r>
    </w:p>
    <w:p w14:paraId="4B7D9FF8" w14:textId="77777777" w:rsidR="001E6CED" w:rsidRDefault="00AF0A0F" w:rsidP="00401454">
      <w:pPr>
        <w:spacing w:line="480" w:lineRule="auto"/>
        <w:ind w:left="1170" w:hanging="360"/>
        <w:jc w:val="both"/>
        <w:rPr>
          <w:rFonts w:ascii="Book Antiqua" w:hAnsi="Book Antiqua"/>
          <w:bCs/>
          <w:iCs/>
          <w:color w:val="000000"/>
          <w:szCs w:val="24"/>
          <w:lang w:val="es"/>
        </w:rPr>
      </w:pPr>
      <w:r w:rsidRPr="00401454">
        <w:rPr>
          <w:rFonts w:ascii="Book Antiqua" w:hAnsi="Book Antiqua"/>
          <w:bCs/>
          <w:iCs/>
          <w:strike/>
          <w:color w:val="000000"/>
          <w:szCs w:val="24"/>
          <w:lang w:val="es"/>
        </w:rPr>
        <w:t>(3)</w:t>
      </w:r>
      <w:r w:rsidR="003E675C" w:rsidRPr="00401454">
        <w:rPr>
          <w:rFonts w:ascii="Book Antiqua" w:hAnsi="Book Antiqua"/>
          <w:bCs/>
          <w:iCs/>
          <w:strike/>
          <w:color w:val="000000"/>
          <w:szCs w:val="24"/>
          <w:lang w:val="es"/>
        </w:rPr>
        <w:t xml:space="preserve"> </w:t>
      </w:r>
      <w:r w:rsidR="007B24F8" w:rsidRPr="00401454">
        <w:rPr>
          <w:rFonts w:ascii="Book Antiqua" w:hAnsi="Book Antiqua"/>
          <w:bCs/>
          <w:iCs/>
          <w:strike/>
          <w:color w:val="000000"/>
          <w:szCs w:val="24"/>
          <w:lang w:val="es"/>
        </w:rPr>
        <w:t>n</w:t>
      </w:r>
      <w:r w:rsidR="003E675C" w:rsidRPr="00401454">
        <w:rPr>
          <w:rFonts w:ascii="Book Antiqua" w:hAnsi="Book Antiqua"/>
          <w:bCs/>
          <w:iCs/>
          <w:strike/>
          <w:color w:val="000000"/>
          <w:szCs w:val="24"/>
          <w:lang w:val="es"/>
        </w:rPr>
        <w:t xml:space="preserve">ombramiento de representante autorizado para </w:t>
      </w:r>
      <w:r w:rsidR="007B24F8" w:rsidRPr="00401454">
        <w:rPr>
          <w:rFonts w:ascii="Book Antiqua" w:hAnsi="Book Antiqua"/>
          <w:bCs/>
          <w:iCs/>
          <w:strike/>
          <w:color w:val="000000"/>
          <w:szCs w:val="24"/>
          <w:lang w:val="es"/>
        </w:rPr>
        <w:t xml:space="preserve">recibir </w:t>
      </w:r>
      <w:r w:rsidR="003E675C" w:rsidRPr="00401454">
        <w:rPr>
          <w:rFonts w:ascii="Book Antiqua" w:hAnsi="Book Antiqua"/>
          <w:bCs/>
          <w:iCs/>
          <w:strike/>
          <w:color w:val="000000"/>
          <w:szCs w:val="24"/>
          <w:lang w:val="es"/>
        </w:rPr>
        <w:t>notificaciones en Puerto Rico</w:t>
      </w:r>
      <w:r w:rsidR="007B24F8" w:rsidRPr="00401454">
        <w:rPr>
          <w:rFonts w:ascii="Book Antiqua" w:hAnsi="Book Antiqua"/>
          <w:bCs/>
          <w:iCs/>
          <w:strike/>
          <w:color w:val="000000"/>
          <w:szCs w:val="24"/>
          <w:lang w:val="es"/>
        </w:rPr>
        <w:t>;</w:t>
      </w:r>
    </w:p>
    <w:p w14:paraId="3CB2D74D" w14:textId="1217AE6B" w:rsidR="003E675C" w:rsidRPr="00401454" w:rsidRDefault="007B24F8" w:rsidP="001E6CED">
      <w:pPr>
        <w:spacing w:line="480" w:lineRule="auto"/>
        <w:ind w:firstLine="810"/>
        <w:jc w:val="both"/>
        <w:rPr>
          <w:rFonts w:ascii="Book Antiqua" w:hAnsi="Book Antiqua"/>
          <w:bCs/>
          <w:iCs/>
          <w:color w:val="000000"/>
          <w:szCs w:val="24"/>
          <w:lang w:val="es"/>
        </w:rPr>
      </w:pPr>
      <w:r w:rsidRPr="00401454">
        <w:rPr>
          <w:rFonts w:ascii="Book Antiqua" w:hAnsi="Book Antiqua"/>
          <w:bCs/>
          <w:iCs/>
          <w:strike/>
          <w:color w:val="000000"/>
          <w:szCs w:val="24"/>
          <w:lang w:val="es"/>
        </w:rPr>
        <w:t xml:space="preserve">(4) </w:t>
      </w:r>
      <w:r w:rsidR="003E675C" w:rsidRPr="00401454">
        <w:rPr>
          <w:rFonts w:ascii="Book Antiqua" w:hAnsi="Book Antiqua"/>
          <w:bCs/>
          <w:iCs/>
          <w:strike/>
          <w:color w:val="000000"/>
          <w:szCs w:val="24"/>
          <w:lang w:val="es"/>
        </w:rPr>
        <w:t>plan operacional y de servicio al consumidor aplicable a Puerto Rico</w:t>
      </w:r>
      <w:r w:rsidR="0008006E">
        <w:rPr>
          <w:rFonts w:ascii="Book Antiqua" w:hAnsi="Book Antiqua"/>
          <w:bCs/>
          <w:iCs/>
          <w:strike/>
          <w:color w:val="000000"/>
          <w:szCs w:val="24"/>
          <w:lang w:val="es"/>
        </w:rPr>
        <w:t>.</w:t>
      </w:r>
    </w:p>
    <w:p w14:paraId="33FA676F" w14:textId="2FAB6DE5" w:rsidR="003E675C" w:rsidRPr="00861389" w:rsidRDefault="003E675C" w:rsidP="003E675C">
      <w:pPr>
        <w:spacing w:line="480" w:lineRule="auto"/>
        <w:ind w:firstLine="360"/>
        <w:jc w:val="both"/>
        <w:rPr>
          <w:rFonts w:ascii="Book Antiqua" w:hAnsi="Book Antiqua"/>
          <w:bCs/>
          <w:iCs/>
          <w:color w:val="000000"/>
          <w:szCs w:val="24"/>
          <w:lang w:val="es"/>
        </w:rPr>
      </w:pPr>
      <w:r w:rsidRPr="00861389">
        <w:rPr>
          <w:rFonts w:ascii="Book Antiqua" w:hAnsi="Book Antiqua"/>
          <w:bCs/>
          <w:iCs/>
          <w:strike/>
          <w:color w:val="000000"/>
          <w:szCs w:val="24"/>
          <w:lang w:val="es"/>
        </w:rPr>
        <w:t>(</w:t>
      </w:r>
      <w:r w:rsidR="007B24F8" w:rsidRPr="00861389">
        <w:rPr>
          <w:rFonts w:ascii="Book Antiqua" w:hAnsi="Book Antiqua"/>
          <w:bCs/>
          <w:iCs/>
          <w:strike/>
          <w:color w:val="000000"/>
          <w:szCs w:val="24"/>
          <w:lang w:val="es"/>
        </w:rPr>
        <w:t xml:space="preserve">c) </w:t>
      </w:r>
      <w:r w:rsidRPr="00861389">
        <w:rPr>
          <w:rFonts w:ascii="Book Antiqua" w:hAnsi="Book Antiqua"/>
          <w:bCs/>
          <w:iCs/>
          <w:strike/>
          <w:color w:val="000000"/>
          <w:szCs w:val="24"/>
          <w:lang w:val="es"/>
        </w:rPr>
        <w:t>Criterios de reconocimiento o equivalencia para solicitantes autorizados en jurisdicciones con marcos regulatorios sustancialmente similares, incluyendo jurisdicciones acreditadas por organismos reguladores reconocidos, según determine el Comisionado por reglamento.</w:t>
      </w:r>
    </w:p>
    <w:p w14:paraId="3A857726" w14:textId="77777777" w:rsidR="007B24F8" w:rsidRPr="00861389" w:rsidRDefault="007B24F8" w:rsidP="007B24F8">
      <w:pPr>
        <w:spacing w:line="480" w:lineRule="auto"/>
        <w:ind w:firstLine="360"/>
        <w:jc w:val="both"/>
        <w:rPr>
          <w:rFonts w:ascii="Book Antiqua" w:hAnsi="Book Antiqua"/>
          <w:bCs/>
          <w:iCs/>
          <w:color w:val="000000"/>
          <w:szCs w:val="24"/>
          <w:lang w:val="es"/>
        </w:rPr>
      </w:pPr>
      <w:r w:rsidRPr="00861389">
        <w:rPr>
          <w:rFonts w:ascii="Book Antiqua" w:hAnsi="Book Antiqua"/>
          <w:bCs/>
          <w:iCs/>
          <w:strike/>
          <w:color w:val="000000"/>
          <w:szCs w:val="24"/>
          <w:lang w:val="es"/>
        </w:rPr>
        <w:t>Nada de lo aquí dispuesto limitará la autoridad del Comisionado para requerir evidencia de solvencia, reaseguro, o garantías razonables, ni para denegar, suspender o revocar un certificado cuando exista justa causa y conforme al debido proceso de ley.</w:t>
      </w:r>
    </w:p>
    <w:p w14:paraId="285EEB96" w14:textId="63CB8D41" w:rsidR="003E675C" w:rsidRPr="00861389" w:rsidRDefault="007B24F8" w:rsidP="007B24F8">
      <w:pPr>
        <w:spacing w:line="480" w:lineRule="auto"/>
        <w:ind w:firstLine="360"/>
        <w:jc w:val="both"/>
        <w:rPr>
          <w:rFonts w:ascii="Book Antiqua" w:hAnsi="Book Antiqua"/>
          <w:bCs/>
          <w:iCs/>
          <w:color w:val="000000"/>
          <w:szCs w:val="24"/>
          <w:lang w:val="es"/>
        </w:rPr>
      </w:pPr>
      <w:r w:rsidRPr="00861389">
        <w:rPr>
          <w:rFonts w:ascii="Book Antiqua" w:hAnsi="Book Antiqua"/>
          <w:bCs/>
          <w:iCs/>
          <w:strike/>
          <w:color w:val="000000"/>
          <w:szCs w:val="24"/>
          <w:lang w:val="es"/>
        </w:rPr>
        <w:t>El Comisionado dispondrá de un término máximo de noventa (90) días para emitir la determinación administrativa una vez la solicitud esté completada.</w:t>
      </w:r>
    </w:p>
    <w:p w14:paraId="5C80A04C" w14:textId="20194A65" w:rsidR="003E675C" w:rsidRPr="00861389" w:rsidRDefault="003E675C" w:rsidP="003E675C">
      <w:pPr>
        <w:spacing w:line="480" w:lineRule="auto"/>
        <w:ind w:firstLine="360"/>
        <w:jc w:val="both"/>
        <w:rPr>
          <w:rFonts w:ascii="Book Antiqua" w:hAnsi="Book Antiqua"/>
          <w:bCs/>
          <w:iCs/>
          <w:color w:val="000000"/>
          <w:szCs w:val="24"/>
          <w:lang w:val="es"/>
        </w:rPr>
      </w:pPr>
      <w:r>
        <w:rPr>
          <w:rFonts w:ascii="Book Antiqua" w:hAnsi="Book Antiqua"/>
          <w:bCs/>
          <w:iCs/>
          <w:color w:val="000000"/>
          <w:szCs w:val="24"/>
          <w:lang w:val="es"/>
        </w:rPr>
        <w:t xml:space="preserve">Artículo </w:t>
      </w:r>
      <w:r>
        <w:rPr>
          <w:rFonts w:ascii="Book Antiqua" w:hAnsi="Book Antiqua"/>
          <w:bCs/>
          <w:iCs/>
          <w:strike/>
          <w:color w:val="000000"/>
          <w:szCs w:val="24"/>
          <w:lang w:val="es"/>
        </w:rPr>
        <w:t>48.080</w:t>
      </w:r>
      <w:r>
        <w:rPr>
          <w:rFonts w:ascii="Book Antiqua" w:hAnsi="Book Antiqua"/>
          <w:bCs/>
          <w:i/>
          <w:iCs/>
          <w:color w:val="000000"/>
          <w:szCs w:val="24"/>
          <w:u w:val="single"/>
          <w:lang w:val="es"/>
        </w:rPr>
        <w:t>48.070</w:t>
      </w:r>
      <w:r>
        <w:rPr>
          <w:rFonts w:ascii="Book Antiqua" w:hAnsi="Book Antiqua"/>
          <w:bCs/>
          <w:iCs/>
          <w:color w:val="000000"/>
          <w:szCs w:val="24"/>
          <w:lang w:val="es"/>
        </w:rPr>
        <w:t>.— Presentación y aprobación de formularios y tarifas</w:t>
      </w:r>
    </w:p>
    <w:p w14:paraId="4D927666" w14:textId="73388D6C" w:rsidR="003E675C" w:rsidRPr="00861389" w:rsidRDefault="003E675C" w:rsidP="003E675C">
      <w:pPr>
        <w:spacing w:line="480" w:lineRule="auto"/>
        <w:ind w:firstLine="360"/>
        <w:jc w:val="both"/>
        <w:rPr>
          <w:rFonts w:ascii="Book Antiqua" w:hAnsi="Book Antiqua"/>
          <w:bCs/>
          <w:iCs/>
          <w:color w:val="000000"/>
          <w:szCs w:val="24"/>
          <w:lang w:val="es"/>
        </w:rPr>
      </w:pPr>
      <w:r w:rsidRPr="00861389">
        <w:rPr>
          <w:rFonts w:ascii="Book Antiqua" w:hAnsi="Book Antiqua"/>
          <w:bCs/>
          <w:iCs/>
          <w:color w:val="000000"/>
          <w:szCs w:val="24"/>
          <w:lang w:val="es"/>
        </w:rPr>
        <w:lastRenderedPageBreak/>
        <w:t>(</w:t>
      </w:r>
      <w:r w:rsidR="006D3C76" w:rsidRPr="00861389">
        <w:rPr>
          <w:rFonts w:ascii="Book Antiqua" w:hAnsi="Book Antiqua"/>
          <w:bCs/>
          <w:iCs/>
          <w:color w:val="000000"/>
          <w:szCs w:val="24"/>
          <w:lang w:val="es"/>
        </w:rPr>
        <w:t>A</w:t>
      </w:r>
      <w:r w:rsidRPr="00861389">
        <w:rPr>
          <w:rFonts w:ascii="Book Antiqua" w:hAnsi="Book Antiqua"/>
          <w:bCs/>
          <w:iCs/>
          <w:color w:val="000000"/>
          <w:szCs w:val="24"/>
          <w:lang w:val="es"/>
        </w:rPr>
        <w:t xml:space="preserve">) </w:t>
      </w:r>
      <w:r w:rsidR="0057414E" w:rsidRPr="00861389">
        <w:rPr>
          <w:rFonts w:ascii="Book Antiqua" w:hAnsi="Book Antiqua"/>
          <w:bCs/>
          <w:iCs/>
          <w:color w:val="000000"/>
          <w:szCs w:val="24"/>
          <w:lang w:val="es"/>
        </w:rPr>
        <w:t xml:space="preserve"> Los formularios, endosos, divulgaciones y tarifas aplicables al seguro para mascotas deberán someterse a la Oficina del Comisionado de Seguros para su revisión y aprobación previa</w:t>
      </w:r>
      <w:r w:rsidR="00274899">
        <w:rPr>
          <w:rFonts w:ascii="Book Antiqua" w:hAnsi="Book Antiqua"/>
          <w:bCs/>
          <w:iCs/>
          <w:color w:val="000000"/>
          <w:szCs w:val="24"/>
          <w:lang w:val="es"/>
        </w:rPr>
        <w:t>,</w:t>
      </w:r>
      <w:r w:rsidR="0057414E" w:rsidRPr="00861389">
        <w:rPr>
          <w:rFonts w:ascii="Book Antiqua" w:hAnsi="Book Antiqua"/>
          <w:bCs/>
          <w:iCs/>
          <w:color w:val="000000"/>
          <w:szCs w:val="24"/>
          <w:lang w:val="es"/>
        </w:rPr>
        <w:t xml:space="preserve"> conforme a las disposiciones aplicables del Código de Seguros</w:t>
      </w:r>
      <w:r w:rsidRPr="00861389">
        <w:rPr>
          <w:rFonts w:ascii="Book Antiqua" w:hAnsi="Book Antiqua"/>
          <w:bCs/>
          <w:iCs/>
          <w:color w:val="000000"/>
          <w:szCs w:val="24"/>
          <w:lang w:val="es"/>
        </w:rPr>
        <w:t>.</w:t>
      </w:r>
    </w:p>
    <w:p w14:paraId="06D50B63" w14:textId="3EADB374" w:rsidR="003E675C" w:rsidRPr="00861389" w:rsidRDefault="003E675C" w:rsidP="003E675C">
      <w:pPr>
        <w:spacing w:line="480" w:lineRule="auto"/>
        <w:ind w:firstLine="360"/>
        <w:jc w:val="both"/>
        <w:rPr>
          <w:rFonts w:ascii="Book Antiqua" w:hAnsi="Book Antiqua"/>
          <w:bCs/>
          <w:iCs/>
          <w:color w:val="000000"/>
          <w:szCs w:val="24"/>
          <w:lang w:val="es"/>
        </w:rPr>
      </w:pPr>
      <w:r w:rsidRPr="00861389">
        <w:rPr>
          <w:rFonts w:ascii="Book Antiqua" w:hAnsi="Book Antiqua"/>
          <w:bCs/>
          <w:iCs/>
          <w:color w:val="000000"/>
          <w:szCs w:val="24"/>
          <w:lang w:val="es"/>
        </w:rPr>
        <w:t>(</w:t>
      </w:r>
      <w:r w:rsidR="006D3C76" w:rsidRPr="00861389">
        <w:rPr>
          <w:rFonts w:ascii="Book Antiqua" w:hAnsi="Book Antiqua"/>
          <w:bCs/>
          <w:iCs/>
          <w:color w:val="000000"/>
          <w:szCs w:val="24"/>
          <w:lang w:val="es"/>
        </w:rPr>
        <w:t>B</w:t>
      </w:r>
      <w:r w:rsidRPr="00861389">
        <w:rPr>
          <w:rFonts w:ascii="Book Antiqua" w:hAnsi="Book Antiqua"/>
          <w:bCs/>
          <w:iCs/>
          <w:color w:val="000000"/>
          <w:szCs w:val="24"/>
          <w:lang w:val="es"/>
        </w:rPr>
        <w:t>) El Comisionado podrá, mediante reglamento, establecer categorías de revisión, incluyendo modificaciones no sustantivas o estandarizadas, y podrá ordenar correcciones cuando identifique lenguaje ambiguo, engañoso, o incompatible con este Capítulo o con el Código.</w:t>
      </w:r>
    </w:p>
    <w:p w14:paraId="362290C2" w14:textId="21A553F7" w:rsidR="003E675C" w:rsidRPr="00861389" w:rsidRDefault="003E675C" w:rsidP="003E675C">
      <w:pPr>
        <w:spacing w:line="480" w:lineRule="auto"/>
        <w:ind w:firstLine="360"/>
        <w:jc w:val="both"/>
        <w:rPr>
          <w:rFonts w:ascii="Book Antiqua" w:hAnsi="Book Antiqua"/>
          <w:bCs/>
          <w:iCs/>
          <w:color w:val="000000"/>
          <w:szCs w:val="24"/>
          <w:lang w:val="es"/>
        </w:rPr>
      </w:pPr>
      <w:r w:rsidRPr="00861389">
        <w:rPr>
          <w:rFonts w:ascii="Book Antiqua" w:hAnsi="Book Antiqua"/>
          <w:bCs/>
          <w:iCs/>
          <w:color w:val="000000"/>
          <w:szCs w:val="24"/>
          <w:lang w:val="es"/>
        </w:rPr>
        <w:t>(</w:t>
      </w:r>
      <w:r w:rsidR="00092349" w:rsidRPr="00861389">
        <w:rPr>
          <w:rFonts w:ascii="Book Antiqua" w:hAnsi="Book Antiqua"/>
          <w:bCs/>
          <w:iCs/>
          <w:color w:val="000000"/>
          <w:szCs w:val="24"/>
          <w:lang w:val="es"/>
        </w:rPr>
        <w:t>C</w:t>
      </w:r>
      <w:r w:rsidRPr="00861389">
        <w:rPr>
          <w:rFonts w:ascii="Book Antiqua" w:hAnsi="Book Antiqua"/>
          <w:bCs/>
          <w:iCs/>
          <w:color w:val="000000"/>
          <w:szCs w:val="24"/>
          <w:lang w:val="es"/>
        </w:rPr>
        <w:t xml:space="preserve">) Si el Comisionado determina que un formulario o tarifa viola </w:t>
      </w:r>
      <w:r w:rsidR="00092349" w:rsidRPr="00861389">
        <w:rPr>
          <w:rFonts w:ascii="Book Antiqua" w:hAnsi="Book Antiqua"/>
          <w:bCs/>
          <w:iCs/>
          <w:color w:val="000000"/>
          <w:szCs w:val="24"/>
          <w:lang w:val="es"/>
        </w:rPr>
        <w:t xml:space="preserve">las disposiciones de este </w:t>
      </w:r>
      <w:r w:rsidRPr="00861389">
        <w:rPr>
          <w:rFonts w:ascii="Book Antiqua" w:hAnsi="Book Antiqua"/>
          <w:bCs/>
          <w:iCs/>
          <w:color w:val="000000"/>
          <w:szCs w:val="24"/>
          <w:lang w:val="es"/>
        </w:rPr>
        <w:t>Código</w:t>
      </w:r>
      <w:r w:rsidR="00092349" w:rsidRPr="00861389">
        <w:rPr>
          <w:rFonts w:ascii="Book Antiqua" w:hAnsi="Book Antiqua"/>
          <w:bCs/>
          <w:iCs/>
          <w:color w:val="000000"/>
          <w:szCs w:val="24"/>
          <w:lang w:val="es"/>
        </w:rPr>
        <w:t xml:space="preserve"> o de la reglamentación que se apruebe</w:t>
      </w:r>
      <w:r w:rsidR="0008006E">
        <w:rPr>
          <w:rFonts w:ascii="Book Antiqua" w:hAnsi="Book Antiqua"/>
          <w:bCs/>
          <w:iCs/>
          <w:color w:val="000000"/>
          <w:szCs w:val="24"/>
          <w:lang w:val="es"/>
        </w:rPr>
        <w:t>,</w:t>
      </w:r>
      <w:r w:rsidR="00092349" w:rsidRPr="00861389">
        <w:rPr>
          <w:rFonts w:ascii="Book Antiqua" w:hAnsi="Book Antiqua"/>
          <w:bCs/>
          <w:iCs/>
          <w:color w:val="000000"/>
          <w:szCs w:val="24"/>
          <w:lang w:val="es"/>
        </w:rPr>
        <w:t xml:space="preserve"> conforme a lo establecido en este </w:t>
      </w:r>
      <w:r w:rsidR="00CF335D" w:rsidRPr="00861389">
        <w:rPr>
          <w:rFonts w:ascii="Book Antiqua" w:hAnsi="Book Antiqua"/>
          <w:bCs/>
          <w:iCs/>
          <w:color w:val="000000"/>
          <w:szCs w:val="24"/>
          <w:lang w:val="es"/>
        </w:rPr>
        <w:t>Capítulo, podrá</w:t>
      </w:r>
      <w:r w:rsidRPr="00861389">
        <w:rPr>
          <w:rFonts w:ascii="Book Antiqua" w:hAnsi="Book Antiqua"/>
          <w:bCs/>
          <w:iCs/>
          <w:color w:val="000000"/>
          <w:szCs w:val="24"/>
          <w:lang w:val="es"/>
        </w:rPr>
        <w:t xml:space="preserve"> ordenar su corrección</w:t>
      </w:r>
      <w:r w:rsidR="00092349" w:rsidRPr="00861389">
        <w:rPr>
          <w:rFonts w:ascii="Book Antiqua" w:hAnsi="Book Antiqua"/>
          <w:bCs/>
          <w:iCs/>
          <w:color w:val="000000"/>
          <w:szCs w:val="24"/>
          <w:lang w:val="es"/>
        </w:rPr>
        <w:t xml:space="preserve"> o la suspensión de su uso </w:t>
      </w:r>
      <w:r w:rsidRPr="00861389">
        <w:rPr>
          <w:rFonts w:ascii="Book Antiqua" w:hAnsi="Book Antiqua"/>
          <w:bCs/>
          <w:iCs/>
          <w:color w:val="000000"/>
          <w:szCs w:val="24"/>
          <w:lang w:val="es"/>
        </w:rPr>
        <w:t>prospectiva</w:t>
      </w:r>
      <w:r w:rsidR="00092349" w:rsidRPr="00861389">
        <w:rPr>
          <w:rFonts w:ascii="Book Antiqua" w:hAnsi="Book Antiqua"/>
          <w:bCs/>
          <w:iCs/>
          <w:color w:val="000000"/>
          <w:szCs w:val="24"/>
          <w:lang w:val="es"/>
        </w:rPr>
        <w:t>mente</w:t>
      </w:r>
      <w:r w:rsidRPr="00861389">
        <w:rPr>
          <w:rFonts w:ascii="Book Antiqua" w:hAnsi="Book Antiqua"/>
          <w:bCs/>
          <w:iCs/>
          <w:color w:val="000000"/>
          <w:szCs w:val="24"/>
          <w:lang w:val="es"/>
        </w:rPr>
        <w:t xml:space="preserve">, sin perjuicio de </w:t>
      </w:r>
      <w:r w:rsidR="00092349" w:rsidRPr="00861389">
        <w:rPr>
          <w:rFonts w:ascii="Book Antiqua" w:hAnsi="Book Antiqua"/>
          <w:bCs/>
          <w:iCs/>
          <w:color w:val="000000"/>
          <w:szCs w:val="24"/>
          <w:lang w:val="es"/>
        </w:rPr>
        <w:t xml:space="preserve">la imposición de otros </w:t>
      </w:r>
      <w:r w:rsidRPr="00861389">
        <w:rPr>
          <w:rFonts w:ascii="Book Antiqua" w:hAnsi="Book Antiqua"/>
          <w:bCs/>
          <w:iCs/>
          <w:color w:val="000000"/>
          <w:szCs w:val="24"/>
          <w:lang w:val="es"/>
        </w:rPr>
        <w:t>remedios, sanciones</w:t>
      </w:r>
      <w:r w:rsidR="00092349" w:rsidRPr="00861389">
        <w:rPr>
          <w:rFonts w:ascii="Book Antiqua" w:hAnsi="Book Antiqua"/>
          <w:bCs/>
          <w:iCs/>
          <w:color w:val="000000"/>
          <w:szCs w:val="24"/>
          <w:lang w:val="es"/>
        </w:rPr>
        <w:t>, así como</w:t>
      </w:r>
      <w:r w:rsidRPr="00861389">
        <w:rPr>
          <w:rFonts w:ascii="Book Antiqua" w:hAnsi="Book Antiqua"/>
          <w:bCs/>
          <w:iCs/>
          <w:color w:val="000000"/>
          <w:szCs w:val="24"/>
          <w:lang w:val="es"/>
        </w:rPr>
        <w:t xml:space="preserve"> restitución</w:t>
      </w:r>
      <w:r w:rsidR="00092349" w:rsidRPr="00861389">
        <w:rPr>
          <w:rFonts w:ascii="Book Antiqua" w:hAnsi="Book Antiqua"/>
          <w:bCs/>
          <w:iCs/>
          <w:color w:val="000000"/>
          <w:szCs w:val="24"/>
          <w:lang w:val="es"/>
        </w:rPr>
        <w:t xml:space="preserve"> o reembolsos</w:t>
      </w:r>
      <w:r w:rsidRPr="00861389">
        <w:rPr>
          <w:rFonts w:ascii="Book Antiqua" w:hAnsi="Book Antiqua"/>
          <w:bCs/>
          <w:iCs/>
          <w:color w:val="000000"/>
          <w:szCs w:val="24"/>
          <w:lang w:val="es"/>
        </w:rPr>
        <w:t xml:space="preserve"> cuando corresponda.</w:t>
      </w:r>
    </w:p>
    <w:p w14:paraId="67183A5E" w14:textId="1F375F8F" w:rsidR="003E675C" w:rsidRPr="00861389" w:rsidRDefault="003E675C" w:rsidP="003E675C">
      <w:pPr>
        <w:spacing w:line="480" w:lineRule="auto"/>
        <w:ind w:firstLine="360"/>
        <w:jc w:val="both"/>
        <w:rPr>
          <w:rFonts w:ascii="Book Antiqua" w:hAnsi="Book Antiqua"/>
          <w:bCs/>
          <w:iCs/>
          <w:color w:val="000000"/>
          <w:szCs w:val="24"/>
          <w:lang w:val="es"/>
        </w:rPr>
      </w:pPr>
      <w:r w:rsidRPr="00861389">
        <w:rPr>
          <w:rFonts w:ascii="Book Antiqua" w:hAnsi="Book Antiqua"/>
          <w:bCs/>
          <w:iCs/>
          <w:strike/>
          <w:color w:val="000000"/>
          <w:szCs w:val="24"/>
          <w:lang w:val="es"/>
        </w:rPr>
        <w:t xml:space="preserve">Artículo </w:t>
      </w:r>
      <w:r w:rsidR="008924BE" w:rsidRPr="00861389">
        <w:rPr>
          <w:rFonts w:ascii="Book Antiqua" w:hAnsi="Book Antiqua"/>
          <w:bCs/>
          <w:iCs/>
          <w:strike/>
          <w:color w:val="000000"/>
          <w:szCs w:val="24"/>
          <w:lang w:val="es"/>
        </w:rPr>
        <w:t>48.090</w:t>
      </w:r>
      <w:r w:rsidRPr="00861389">
        <w:rPr>
          <w:rFonts w:ascii="Book Antiqua" w:hAnsi="Book Antiqua"/>
          <w:bCs/>
          <w:iCs/>
          <w:strike/>
          <w:color w:val="000000"/>
          <w:szCs w:val="24"/>
          <w:lang w:val="es"/>
        </w:rPr>
        <w:t>.— Administradores de programa</w:t>
      </w:r>
    </w:p>
    <w:p w14:paraId="27840476" w14:textId="59C2C9E9" w:rsidR="003E675C" w:rsidRPr="00861389" w:rsidRDefault="003E675C" w:rsidP="003E675C">
      <w:pPr>
        <w:spacing w:line="480" w:lineRule="auto"/>
        <w:ind w:firstLine="360"/>
        <w:jc w:val="both"/>
        <w:rPr>
          <w:rFonts w:ascii="Book Antiqua" w:hAnsi="Book Antiqua"/>
          <w:bCs/>
          <w:iCs/>
          <w:color w:val="000000"/>
          <w:szCs w:val="24"/>
          <w:lang w:val="es"/>
        </w:rPr>
      </w:pPr>
      <w:r w:rsidRPr="00861389">
        <w:rPr>
          <w:rFonts w:ascii="Book Antiqua" w:hAnsi="Book Antiqua"/>
          <w:bCs/>
          <w:iCs/>
          <w:strike/>
          <w:color w:val="000000"/>
          <w:szCs w:val="24"/>
          <w:lang w:val="es"/>
        </w:rPr>
        <w:t>(</w:t>
      </w:r>
      <w:r w:rsidR="00CF335D" w:rsidRPr="00861389">
        <w:rPr>
          <w:rFonts w:ascii="Book Antiqua" w:hAnsi="Book Antiqua"/>
          <w:bCs/>
          <w:iCs/>
          <w:strike/>
          <w:color w:val="000000"/>
          <w:szCs w:val="24"/>
          <w:lang w:val="es"/>
        </w:rPr>
        <w:t>A</w:t>
      </w:r>
      <w:r w:rsidRPr="00861389">
        <w:rPr>
          <w:rFonts w:ascii="Book Antiqua" w:hAnsi="Book Antiqua"/>
          <w:bCs/>
          <w:iCs/>
          <w:strike/>
          <w:color w:val="000000"/>
          <w:szCs w:val="24"/>
          <w:lang w:val="es"/>
        </w:rPr>
        <w:t xml:space="preserve">) Un asegurador podrá designar un administrador de programa para </w:t>
      </w:r>
      <w:r w:rsidR="00CF335D" w:rsidRPr="00861389">
        <w:rPr>
          <w:rFonts w:ascii="Book Antiqua" w:hAnsi="Book Antiqua"/>
          <w:bCs/>
          <w:iCs/>
          <w:strike/>
          <w:color w:val="000000"/>
          <w:szCs w:val="24"/>
          <w:lang w:val="es"/>
        </w:rPr>
        <w:t xml:space="preserve">el </w:t>
      </w:r>
      <w:r w:rsidRPr="00861389">
        <w:rPr>
          <w:rFonts w:ascii="Book Antiqua" w:hAnsi="Book Antiqua"/>
          <w:bCs/>
          <w:iCs/>
          <w:strike/>
          <w:color w:val="000000"/>
          <w:szCs w:val="24"/>
          <w:lang w:val="es"/>
        </w:rPr>
        <w:t xml:space="preserve">mercadeo, </w:t>
      </w:r>
      <w:r w:rsidR="00CF335D" w:rsidRPr="00861389">
        <w:rPr>
          <w:rFonts w:ascii="Book Antiqua" w:hAnsi="Book Antiqua"/>
          <w:bCs/>
          <w:iCs/>
          <w:strike/>
          <w:color w:val="000000"/>
          <w:szCs w:val="24"/>
          <w:lang w:val="es"/>
        </w:rPr>
        <w:t xml:space="preserve">la </w:t>
      </w:r>
      <w:r w:rsidRPr="00861389">
        <w:rPr>
          <w:rFonts w:ascii="Book Antiqua" w:hAnsi="Book Antiqua"/>
          <w:bCs/>
          <w:iCs/>
          <w:strike/>
          <w:color w:val="000000"/>
          <w:szCs w:val="24"/>
          <w:lang w:val="es"/>
        </w:rPr>
        <w:t xml:space="preserve">administración o </w:t>
      </w:r>
      <w:r w:rsidR="00CF335D" w:rsidRPr="00861389">
        <w:rPr>
          <w:rFonts w:ascii="Book Antiqua" w:hAnsi="Book Antiqua"/>
          <w:bCs/>
          <w:iCs/>
          <w:strike/>
          <w:color w:val="000000"/>
          <w:szCs w:val="24"/>
          <w:lang w:val="es"/>
        </w:rPr>
        <w:t xml:space="preserve">prestación de </w:t>
      </w:r>
      <w:r w:rsidRPr="00861389">
        <w:rPr>
          <w:rFonts w:ascii="Book Antiqua" w:hAnsi="Book Antiqua"/>
          <w:bCs/>
          <w:iCs/>
          <w:strike/>
          <w:color w:val="000000"/>
          <w:szCs w:val="24"/>
          <w:lang w:val="es"/>
        </w:rPr>
        <w:t>servicio</w:t>
      </w:r>
      <w:r w:rsidR="00CF335D" w:rsidRPr="00861389">
        <w:rPr>
          <w:rFonts w:ascii="Book Antiqua" w:hAnsi="Book Antiqua"/>
          <w:bCs/>
          <w:iCs/>
          <w:strike/>
          <w:color w:val="000000"/>
          <w:szCs w:val="24"/>
          <w:lang w:val="es"/>
        </w:rPr>
        <w:t>s</w:t>
      </w:r>
      <w:r w:rsidRPr="00861389">
        <w:rPr>
          <w:rFonts w:ascii="Book Antiqua" w:hAnsi="Book Antiqua"/>
          <w:bCs/>
          <w:iCs/>
          <w:strike/>
          <w:color w:val="000000"/>
          <w:szCs w:val="24"/>
          <w:lang w:val="es"/>
        </w:rPr>
        <w:t xml:space="preserve"> de seguro para mascotas. No obstante, el asegurador continuará siendo responsable por el cumplimiento del Código y de este Capítulo.</w:t>
      </w:r>
    </w:p>
    <w:p w14:paraId="0EABF451" w14:textId="0B4A5A71" w:rsidR="003E675C" w:rsidRPr="00861389" w:rsidRDefault="003E675C" w:rsidP="003E675C">
      <w:pPr>
        <w:spacing w:line="480" w:lineRule="auto"/>
        <w:ind w:firstLine="360"/>
        <w:jc w:val="both"/>
        <w:rPr>
          <w:rFonts w:ascii="Book Antiqua" w:hAnsi="Book Antiqua"/>
          <w:bCs/>
          <w:iCs/>
          <w:color w:val="000000"/>
          <w:szCs w:val="24"/>
          <w:lang w:val="es"/>
        </w:rPr>
      </w:pPr>
      <w:r w:rsidRPr="00861389">
        <w:rPr>
          <w:rFonts w:ascii="Book Antiqua" w:hAnsi="Book Antiqua"/>
          <w:bCs/>
          <w:iCs/>
          <w:strike/>
          <w:color w:val="000000"/>
          <w:szCs w:val="24"/>
          <w:lang w:val="es"/>
        </w:rPr>
        <w:t>(</w:t>
      </w:r>
      <w:r w:rsidR="00CF335D" w:rsidRPr="00861389">
        <w:rPr>
          <w:rFonts w:ascii="Book Antiqua" w:hAnsi="Book Antiqua"/>
          <w:bCs/>
          <w:iCs/>
          <w:strike/>
          <w:color w:val="000000"/>
          <w:szCs w:val="24"/>
          <w:lang w:val="es"/>
        </w:rPr>
        <w:t>B</w:t>
      </w:r>
      <w:r w:rsidRPr="00861389">
        <w:rPr>
          <w:rFonts w:ascii="Book Antiqua" w:hAnsi="Book Antiqua"/>
          <w:bCs/>
          <w:iCs/>
          <w:strike/>
          <w:color w:val="000000"/>
          <w:szCs w:val="24"/>
          <w:lang w:val="es"/>
        </w:rPr>
        <w:t xml:space="preserve">) El Comisionado podrá requerir </w:t>
      </w:r>
      <w:r w:rsidR="00CF335D" w:rsidRPr="00861389">
        <w:rPr>
          <w:rFonts w:ascii="Book Antiqua" w:hAnsi="Book Antiqua"/>
          <w:bCs/>
          <w:iCs/>
          <w:strike/>
          <w:color w:val="000000"/>
          <w:szCs w:val="24"/>
          <w:lang w:val="es"/>
        </w:rPr>
        <w:t xml:space="preserve">a administradores de programa </w:t>
      </w:r>
      <w:r w:rsidR="00CE3B61" w:rsidRPr="00861389">
        <w:rPr>
          <w:rFonts w:ascii="Book Antiqua" w:hAnsi="Book Antiqua"/>
          <w:bCs/>
          <w:iCs/>
          <w:strike/>
          <w:color w:val="000000"/>
          <w:szCs w:val="24"/>
          <w:lang w:val="es"/>
        </w:rPr>
        <w:t xml:space="preserve">un </w:t>
      </w:r>
      <w:r w:rsidRPr="00861389">
        <w:rPr>
          <w:rFonts w:ascii="Book Antiqua" w:hAnsi="Book Antiqua"/>
          <w:bCs/>
          <w:iCs/>
          <w:strike/>
          <w:color w:val="000000"/>
          <w:szCs w:val="24"/>
          <w:lang w:val="es"/>
        </w:rPr>
        <w:t xml:space="preserve">registro, información corporativa mínima, </w:t>
      </w:r>
      <w:r w:rsidR="00C26D3D" w:rsidRPr="00861389">
        <w:rPr>
          <w:rFonts w:ascii="Book Antiqua" w:hAnsi="Book Antiqua"/>
          <w:bCs/>
          <w:iCs/>
          <w:strike/>
          <w:color w:val="000000"/>
          <w:szCs w:val="24"/>
          <w:lang w:val="es"/>
        </w:rPr>
        <w:t>así como establecer m</w:t>
      </w:r>
      <w:r w:rsidRPr="00861389">
        <w:rPr>
          <w:rFonts w:ascii="Book Antiqua" w:hAnsi="Book Antiqua"/>
          <w:bCs/>
          <w:iCs/>
          <w:strike/>
          <w:color w:val="000000"/>
          <w:szCs w:val="24"/>
          <w:lang w:val="es"/>
        </w:rPr>
        <w:t xml:space="preserve">ecanismos de fiscalización </w:t>
      </w:r>
      <w:r w:rsidR="00C26D3D" w:rsidRPr="00861389">
        <w:rPr>
          <w:rFonts w:ascii="Book Antiqua" w:hAnsi="Book Antiqua"/>
          <w:bCs/>
          <w:iCs/>
          <w:strike/>
          <w:color w:val="000000"/>
          <w:szCs w:val="24"/>
          <w:lang w:val="es"/>
        </w:rPr>
        <w:t>adecuados</w:t>
      </w:r>
      <w:r w:rsidR="00CE3B61" w:rsidRPr="00861389">
        <w:rPr>
          <w:rFonts w:ascii="Book Antiqua" w:hAnsi="Book Antiqua"/>
          <w:bCs/>
          <w:iCs/>
          <w:strike/>
          <w:color w:val="000000"/>
          <w:szCs w:val="24"/>
          <w:lang w:val="es"/>
        </w:rPr>
        <w:t xml:space="preserve">. </w:t>
      </w:r>
    </w:p>
    <w:p w14:paraId="75C88BE8" w14:textId="2B4FACCA" w:rsidR="003E675C" w:rsidRPr="00861389" w:rsidRDefault="003E675C" w:rsidP="003E675C">
      <w:pPr>
        <w:spacing w:line="480" w:lineRule="auto"/>
        <w:ind w:firstLine="360"/>
        <w:jc w:val="both"/>
        <w:rPr>
          <w:rFonts w:ascii="Book Antiqua" w:hAnsi="Book Antiqua"/>
          <w:bCs/>
          <w:iCs/>
          <w:color w:val="000000"/>
          <w:szCs w:val="24"/>
          <w:lang w:val="es"/>
        </w:rPr>
      </w:pPr>
      <w:r>
        <w:rPr>
          <w:rFonts w:ascii="Book Antiqua" w:hAnsi="Book Antiqua"/>
          <w:bCs/>
          <w:iCs/>
          <w:color w:val="000000"/>
          <w:szCs w:val="24"/>
          <w:lang w:val="es"/>
        </w:rPr>
        <w:t xml:space="preserve">Artículo </w:t>
      </w:r>
      <w:r>
        <w:rPr>
          <w:rFonts w:ascii="Book Antiqua" w:hAnsi="Book Antiqua"/>
          <w:bCs/>
          <w:iCs/>
          <w:strike/>
          <w:color w:val="000000"/>
          <w:szCs w:val="24"/>
          <w:lang w:val="es"/>
        </w:rPr>
        <w:t>48.100</w:t>
      </w:r>
      <w:r>
        <w:rPr>
          <w:rFonts w:ascii="Book Antiqua" w:hAnsi="Book Antiqua"/>
          <w:bCs/>
          <w:i/>
          <w:iCs/>
          <w:color w:val="000000"/>
          <w:szCs w:val="24"/>
          <w:u w:val="single"/>
          <w:lang w:val="es"/>
        </w:rPr>
        <w:t>48.080</w:t>
      </w:r>
      <w:r>
        <w:rPr>
          <w:rFonts w:ascii="Book Antiqua" w:hAnsi="Book Antiqua"/>
          <w:bCs/>
          <w:iCs/>
          <w:color w:val="000000"/>
          <w:szCs w:val="24"/>
          <w:lang w:val="es"/>
        </w:rPr>
        <w:t>.— Violaciones y penalidades</w:t>
      </w:r>
    </w:p>
    <w:p w14:paraId="732501A6" w14:textId="28ABC7F4" w:rsidR="003E675C" w:rsidRPr="00861389" w:rsidRDefault="003E675C" w:rsidP="00CE3B61">
      <w:pPr>
        <w:spacing w:line="480" w:lineRule="auto"/>
        <w:ind w:firstLine="360"/>
        <w:jc w:val="both"/>
        <w:rPr>
          <w:rFonts w:ascii="Book Antiqua" w:hAnsi="Book Antiqua"/>
          <w:bCs/>
          <w:iCs/>
          <w:color w:val="000000"/>
          <w:szCs w:val="24"/>
          <w:lang w:val="es"/>
        </w:rPr>
      </w:pPr>
      <w:r w:rsidRPr="00861389">
        <w:rPr>
          <w:rFonts w:ascii="Book Antiqua" w:hAnsi="Book Antiqua"/>
          <w:bCs/>
          <w:iCs/>
          <w:color w:val="000000"/>
          <w:szCs w:val="24"/>
          <w:lang w:val="es"/>
        </w:rPr>
        <w:lastRenderedPageBreak/>
        <w:t>Las violaciones a este Capítulo estarán sujetas a las penalidades, sanciones y remedios administrativos aplicables del Código, incluyendo las disposiciones sobre prácticas desleales, publicidad engañosa, multas, y cualesquiera otros remedios disponibles en derecho.</w:t>
      </w:r>
      <w:r w:rsidR="00776F2A" w:rsidRPr="00861389">
        <w:rPr>
          <w:rFonts w:ascii="Book Antiqua" w:hAnsi="Book Antiqua"/>
          <w:bCs/>
          <w:iCs/>
          <w:color w:val="000000"/>
          <w:szCs w:val="24"/>
          <w:lang w:val="es"/>
        </w:rPr>
        <w:t xml:space="preserve">” </w:t>
      </w:r>
    </w:p>
    <w:p w14:paraId="5ABB1DC7" w14:textId="680B82B7" w:rsidR="00002FC7" w:rsidRPr="00DA6195" w:rsidRDefault="0004659D" w:rsidP="00002FC7">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t xml:space="preserve">Sección </w:t>
      </w:r>
      <w:r w:rsidR="001E6CED">
        <w:rPr>
          <w:rFonts w:ascii="Book Antiqua" w:hAnsi="Book Antiqua"/>
          <w:color w:val="000000"/>
          <w:szCs w:val="24"/>
          <w:lang w:val="es-PR"/>
        </w:rPr>
        <w:t>2</w:t>
      </w:r>
      <w:r w:rsidRPr="00DA6195">
        <w:rPr>
          <w:rFonts w:ascii="Book Antiqua" w:hAnsi="Book Antiqua"/>
          <w:color w:val="000000"/>
          <w:szCs w:val="24"/>
          <w:lang w:val="es-PR"/>
        </w:rPr>
        <w:t>.</w:t>
      </w:r>
      <w:r w:rsidR="00002FC7" w:rsidRPr="00DA6195">
        <w:rPr>
          <w:rFonts w:ascii="Book Antiqua" w:hAnsi="Book Antiqua"/>
          <w:color w:val="000000"/>
          <w:szCs w:val="24"/>
          <w:lang w:val="es-PR"/>
        </w:rPr>
        <w:t>–</w:t>
      </w:r>
      <w:r w:rsidRPr="00DA6195">
        <w:rPr>
          <w:rFonts w:ascii="Book Antiqua" w:hAnsi="Book Antiqua"/>
          <w:color w:val="000000"/>
          <w:szCs w:val="24"/>
          <w:lang w:val="es-PR"/>
        </w:rPr>
        <w:t xml:space="preserve"> </w:t>
      </w:r>
      <w:r w:rsidR="00002FC7" w:rsidRPr="00DA6195">
        <w:rPr>
          <w:rFonts w:ascii="Book Antiqua" w:hAnsi="Book Antiqua"/>
          <w:color w:val="000000"/>
          <w:szCs w:val="24"/>
          <w:lang w:val="es-PR"/>
        </w:rPr>
        <w:t>Reglamentación</w:t>
      </w:r>
    </w:p>
    <w:p w14:paraId="5C9D3E9F" w14:textId="086BD238" w:rsidR="00002FC7" w:rsidRPr="00DA6195" w:rsidRDefault="00002FC7" w:rsidP="00002FC7">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t xml:space="preserve">Dentro de un término de noventa (90) días </w:t>
      </w:r>
      <w:r w:rsidR="00337329" w:rsidRPr="00DA6195">
        <w:rPr>
          <w:rFonts w:ascii="Book Antiqua" w:hAnsi="Book Antiqua"/>
          <w:color w:val="000000"/>
          <w:szCs w:val="24"/>
          <w:lang w:val="es-PR"/>
        </w:rPr>
        <w:t>siguientes a</w:t>
      </w:r>
      <w:r w:rsidRPr="00DA6195">
        <w:rPr>
          <w:rFonts w:ascii="Book Antiqua" w:hAnsi="Book Antiqua"/>
          <w:color w:val="000000"/>
          <w:szCs w:val="24"/>
          <w:lang w:val="es-PR"/>
        </w:rPr>
        <w:t xml:space="preserve"> la aprobación de esta Ley, el Comisionado deberá promulgar la reglamentación correspondiente para </w:t>
      </w:r>
      <w:r w:rsidR="00A32C9E" w:rsidRPr="00DA6195">
        <w:rPr>
          <w:rFonts w:ascii="Book Antiqua" w:hAnsi="Book Antiqua"/>
          <w:color w:val="000000"/>
          <w:szCs w:val="24"/>
          <w:lang w:val="es-PR"/>
        </w:rPr>
        <w:t>la</w:t>
      </w:r>
      <w:r w:rsidRPr="00DA6195">
        <w:rPr>
          <w:rFonts w:ascii="Book Antiqua" w:hAnsi="Book Antiqua"/>
          <w:color w:val="000000"/>
          <w:szCs w:val="24"/>
          <w:lang w:val="es-PR"/>
        </w:rPr>
        <w:t xml:space="preserve"> implementación</w:t>
      </w:r>
      <w:r w:rsidR="00A32C9E" w:rsidRPr="00DA6195">
        <w:rPr>
          <w:rFonts w:ascii="Book Antiqua" w:hAnsi="Book Antiqua"/>
          <w:color w:val="000000"/>
          <w:szCs w:val="24"/>
          <w:lang w:val="es-PR"/>
        </w:rPr>
        <w:t xml:space="preserve"> efectiva de esta Ley</w:t>
      </w:r>
      <w:r w:rsidRPr="00DA6195">
        <w:rPr>
          <w:rFonts w:ascii="Book Antiqua" w:hAnsi="Book Antiqua"/>
          <w:color w:val="000000"/>
          <w:szCs w:val="24"/>
          <w:lang w:val="es-PR"/>
        </w:rPr>
        <w:t xml:space="preserve">. </w:t>
      </w:r>
    </w:p>
    <w:p w14:paraId="405BB2BB" w14:textId="409F3C63" w:rsidR="00002FC7" w:rsidRPr="00DA6195" w:rsidRDefault="00002FC7" w:rsidP="00002FC7">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t xml:space="preserve">Sección </w:t>
      </w:r>
      <w:r w:rsidR="001E6CED">
        <w:rPr>
          <w:rFonts w:ascii="Book Antiqua" w:hAnsi="Book Antiqua"/>
          <w:color w:val="000000"/>
          <w:szCs w:val="24"/>
          <w:lang w:val="es-PR"/>
        </w:rPr>
        <w:t>3</w:t>
      </w:r>
      <w:r w:rsidRPr="00DA6195">
        <w:rPr>
          <w:rFonts w:ascii="Book Antiqua" w:hAnsi="Book Antiqua"/>
          <w:color w:val="000000"/>
          <w:szCs w:val="24"/>
          <w:lang w:val="es-PR"/>
        </w:rPr>
        <w:t>.– Disposiciones transitorias</w:t>
      </w:r>
    </w:p>
    <w:p w14:paraId="18E488CE" w14:textId="525BE3A6" w:rsidR="00002FC7" w:rsidRPr="00DA6195" w:rsidRDefault="00002FC7" w:rsidP="00002FC7">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t xml:space="preserve">(A) Los </w:t>
      </w:r>
      <w:r w:rsidR="00371B35" w:rsidRPr="00DA6195">
        <w:rPr>
          <w:rFonts w:ascii="Book Antiqua" w:hAnsi="Book Antiqua"/>
          <w:color w:val="000000"/>
          <w:szCs w:val="24"/>
          <w:lang w:val="es-PR"/>
        </w:rPr>
        <w:t>aseguradores o</w:t>
      </w:r>
      <w:r w:rsidR="004B2955" w:rsidRPr="00DA6195">
        <w:rPr>
          <w:rFonts w:ascii="Book Antiqua" w:hAnsi="Book Antiqua"/>
          <w:color w:val="000000"/>
          <w:szCs w:val="24"/>
          <w:lang w:val="es-PR"/>
        </w:rPr>
        <w:t xml:space="preserve"> productores </w:t>
      </w:r>
      <w:r w:rsidRPr="00DA6195">
        <w:rPr>
          <w:rFonts w:ascii="Book Antiqua" w:hAnsi="Book Antiqua"/>
          <w:color w:val="000000"/>
          <w:szCs w:val="24"/>
          <w:lang w:val="es-PR"/>
        </w:rPr>
        <w:t xml:space="preserve">que al presente estén ofreciendo productos que constituyan seguro para mascotas en Puerto Rico, deberán cumplir con las divulgaciones y requisitos mínimos de este Capítulo dentro de un término máximo de ciento ochenta (180) días de la aprobación </w:t>
      </w:r>
      <w:r w:rsidRPr="00861389">
        <w:rPr>
          <w:rFonts w:ascii="Book Antiqua" w:hAnsi="Book Antiqua"/>
          <w:color w:val="000000"/>
          <w:szCs w:val="24"/>
          <w:lang w:val="es-PR"/>
        </w:rPr>
        <w:t xml:space="preserve">de </w:t>
      </w:r>
      <w:r w:rsidR="008E52C6" w:rsidRPr="00861389">
        <w:rPr>
          <w:rFonts w:ascii="Book Antiqua" w:hAnsi="Book Antiqua"/>
          <w:color w:val="000000"/>
          <w:szCs w:val="24"/>
          <w:lang w:val="es-PR"/>
        </w:rPr>
        <w:t>esta</w:t>
      </w:r>
      <w:r w:rsidRPr="00861389">
        <w:rPr>
          <w:rFonts w:ascii="Book Antiqua" w:hAnsi="Book Antiqua"/>
          <w:color w:val="000000"/>
          <w:szCs w:val="24"/>
          <w:lang w:val="es-PR"/>
        </w:rPr>
        <w:t xml:space="preserve"> Ley</w:t>
      </w:r>
      <w:r w:rsidRPr="00DA6195">
        <w:rPr>
          <w:rFonts w:ascii="Book Antiqua" w:hAnsi="Book Antiqua"/>
          <w:color w:val="000000"/>
          <w:szCs w:val="24"/>
          <w:lang w:val="es-PR"/>
        </w:rPr>
        <w:t xml:space="preserve">. </w:t>
      </w:r>
    </w:p>
    <w:p w14:paraId="6A6AA7F2" w14:textId="04A09C9A" w:rsidR="00002FC7" w:rsidRPr="00DA6195" w:rsidRDefault="00002FC7" w:rsidP="00002FC7">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t>(B) El Comisionado queda autorizado para emitir cartas circulares, órdenes, normas interpretativas o reglamentos de emergencia, cuando sea necesario para lograr una transición ordenada y en cumplimiento con la normativa aplicable.</w:t>
      </w:r>
    </w:p>
    <w:p w14:paraId="50AFFAEB" w14:textId="48F78D28" w:rsidR="00002FC7" w:rsidRPr="00DA6195" w:rsidRDefault="00002FC7" w:rsidP="00002FC7">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t xml:space="preserve">Sección </w:t>
      </w:r>
      <w:r w:rsidR="001E6CED">
        <w:rPr>
          <w:rFonts w:ascii="Book Antiqua" w:hAnsi="Book Antiqua"/>
          <w:color w:val="000000"/>
          <w:szCs w:val="24"/>
          <w:lang w:val="es-PR"/>
        </w:rPr>
        <w:t>4</w:t>
      </w:r>
      <w:r w:rsidRPr="00DA6195">
        <w:rPr>
          <w:rFonts w:ascii="Book Antiqua" w:hAnsi="Book Antiqua"/>
          <w:color w:val="000000"/>
          <w:szCs w:val="24"/>
          <w:lang w:val="es-PR"/>
        </w:rPr>
        <w:t>.</w:t>
      </w:r>
      <w:r w:rsidR="0047022F">
        <w:rPr>
          <w:rFonts w:ascii="Book Antiqua" w:hAnsi="Book Antiqua"/>
          <w:color w:val="000000"/>
          <w:szCs w:val="24"/>
          <w:lang w:val="es-PR"/>
        </w:rPr>
        <w:t>-</w:t>
      </w:r>
      <w:r w:rsidRPr="00DA6195">
        <w:rPr>
          <w:rFonts w:ascii="Book Antiqua" w:hAnsi="Book Antiqua"/>
          <w:color w:val="000000"/>
          <w:szCs w:val="24"/>
          <w:lang w:val="es-PR"/>
        </w:rPr>
        <w:t xml:space="preserve"> Separabilidad</w:t>
      </w:r>
    </w:p>
    <w:p w14:paraId="617B97CB" w14:textId="0A39DC52" w:rsidR="00002FC7" w:rsidRPr="00DA6195" w:rsidRDefault="00002FC7" w:rsidP="00002FC7">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t>Si cualquier cláusula, párrafo, subpárrafo, oración, palabra, artículo, disposición, sección o parte de esta Ley fuere declarada inconstitucional o inválida por un tribunal competente, la sentencia a tal efecto no afectará, perjudicará ni invalidará el resto de esta Ley. El efecto de dicha sentencia quedará limitado a la cláusula, párrafo, subpárrafo, oración, palabra, artículo, disposición, sección o parte así declarada.</w:t>
      </w:r>
    </w:p>
    <w:p w14:paraId="525C3B97" w14:textId="394C3669" w:rsidR="0004659D" w:rsidRPr="00DA6195" w:rsidRDefault="00002FC7" w:rsidP="00FE7384">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lastRenderedPageBreak/>
        <w:t xml:space="preserve">Sección </w:t>
      </w:r>
      <w:r w:rsidR="001E6CED">
        <w:rPr>
          <w:rFonts w:ascii="Book Antiqua" w:hAnsi="Book Antiqua"/>
          <w:color w:val="000000"/>
          <w:szCs w:val="24"/>
          <w:lang w:val="es-PR"/>
        </w:rPr>
        <w:t>5</w:t>
      </w:r>
      <w:r w:rsidR="0047022F">
        <w:rPr>
          <w:rFonts w:ascii="Book Antiqua" w:hAnsi="Book Antiqua"/>
          <w:color w:val="000000"/>
          <w:szCs w:val="24"/>
          <w:lang w:val="es-PR"/>
        </w:rPr>
        <w:t>.</w:t>
      </w:r>
      <w:r w:rsidRPr="00DA6195">
        <w:rPr>
          <w:rFonts w:ascii="Book Antiqua" w:hAnsi="Book Antiqua"/>
          <w:color w:val="000000"/>
          <w:szCs w:val="24"/>
          <w:lang w:val="es-PR"/>
        </w:rPr>
        <w:t xml:space="preserve">- </w:t>
      </w:r>
      <w:r w:rsidR="0004659D" w:rsidRPr="00DA6195">
        <w:rPr>
          <w:rFonts w:ascii="Book Antiqua" w:hAnsi="Book Antiqua"/>
          <w:color w:val="000000"/>
          <w:szCs w:val="24"/>
          <w:lang w:val="es-PR"/>
        </w:rPr>
        <w:t>Vigencia</w:t>
      </w:r>
    </w:p>
    <w:p w14:paraId="3C6C04C0" w14:textId="344DA020" w:rsidR="006D77E8" w:rsidRDefault="00B648F6" w:rsidP="00FE7384">
      <w:pPr>
        <w:spacing w:line="480" w:lineRule="auto"/>
        <w:ind w:firstLine="360"/>
        <w:jc w:val="both"/>
        <w:rPr>
          <w:rFonts w:ascii="Book Antiqua" w:hAnsi="Book Antiqua"/>
          <w:color w:val="000000"/>
          <w:szCs w:val="24"/>
          <w:lang w:val="es-PR"/>
        </w:rPr>
      </w:pPr>
      <w:r w:rsidRPr="00DA6195">
        <w:rPr>
          <w:rFonts w:ascii="Book Antiqua" w:hAnsi="Book Antiqua"/>
          <w:color w:val="000000"/>
          <w:szCs w:val="24"/>
          <w:lang w:val="es-PR"/>
        </w:rPr>
        <w:t xml:space="preserve">Esta Ley entrará en vigor </w:t>
      </w:r>
      <w:r w:rsidR="00EB285D" w:rsidRPr="00DA6195">
        <w:rPr>
          <w:rFonts w:ascii="Book Antiqua" w:hAnsi="Book Antiqua"/>
          <w:color w:val="000000"/>
          <w:szCs w:val="24"/>
          <w:lang w:val="es-PR"/>
        </w:rPr>
        <w:t>inmediatamente</w:t>
      </w:r>
      <w:r w:rsidR="00AB5705" w:rsidRPr="00DA6195">
        <w:rPr>
          <w:rFonts w:ascii="Book Antiqua" w:hAnsi="Book Antiqua"/>
          <w:color w:val="000000"/>
          <w:szCs w:val="24"/>
          <w:lang w:val="es-PR"/>
        </w:rPr>
        <w:t xml:space="preserve"> después </w:t>
      </w:r>
      <w:r w:rsidRPr="00DA6195">
        <w:rPr>
          <w:rFonts w:ascii="Book Antiqua" w:hAnsi="Book Antiqua"/>
          <w:color w:val="000000"/>
          <w:szCs w:val="24"/>
          <w:lang w:val="es-PR"/>
        </w:rPr>
        <w:t>de su aprobación.</w:t>
      </w:r>
    </w:p>
    <w:p w14:paraId="444B2729" w14:textId="77777777" w:rsidR="00B0205B" w:rsidRDefault="00B0205B" w:rsidP="00B0205B">
      <w:pPr>
        <w:suppressLineNumbers/>
        <w:spacing w:line="480" w:lineRule="auto"/>
        <w:ind w:firstLine="360"/>
        <w:jc w:val="both"/>
        <w:rPr>
          <w:rFonts w:ascii="Book Antiqua" w:hAnsi="Book Antiqua"/>
          <w:color w:val="000000"/>
          <w:szCs w:val="24"/>
          <w:lang w:val="es-PR"/>
        </w:rPr>
      </w:pPr>
    </w:p>
    <w:sectPr w:rsidR="00B0205B" w:rsidSect="00EA26A2">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64665" w14:textId="77777777" w:rsidR="006C68EE" w:rsidRDefault="006C68EE">
      <w:r>
        <w:separator/>
      </w:r>
    </w:p>
  </w:endnote>
  <w:endnote w:type="continuationSeparator" w:id="0">
    <w:p w14:paraId="1B35AFCB" w14:textId="77777777" w:rsidR="006C68EE" w:rsidRDefault="006C6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irmala UI">
    <w:panose1 w:val="020B0502040204020203"/>
    <w:charset w:val="00"/>
    <w:family w:val="swiss"/>
    <w:pitch w:val="variable"/>
    <w:sig w:usb0="80FF8023" w:usb1="0200004A" w:usb2="00000200" w:usb3="00000000" w:csb0="00000001" w:csb1="00000000"/>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661FD" w14:textId="77777777" w:rsidR="006C68EE" w:rsidRDefault="006C68EE">
      <w:r>
        <w:separator/>
      </w:r>
    </w:p>
  </w:footnote>
  <w:footnote w:type="continuationSeparator" w:id="0">
    <w:p w14:paraId="6AC312C4" w14:textId="77777777" w:rsidR="006C68EE" w:rsidRDefault="006C6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23B75" w14:textId="6E4FACC6"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BB3A0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C3CAC" w14:textId="77777777" w:rsidR="004B6989" w:rsidRDefault="004B6989" w:rsidP="004B6989">
    <w:pPr>
      <w:keepNext/>
      <w:suppressLineNumbers/>
      <w:tabs>
        <w:tab w:val="center" w:pos="4320"/>
        <w:tab w:val="right" w:pos="8640"/>
      </w:tabs>
      <w:autoSpaceDE w:val="0"/>
      <w:autoSpaceDN w:val="0"/>
      <w:adjustRightInd w:val="0"/>
      <w:jc w:val="center"/>
      <w:rPr>
        <w:rFonts w:ascii="Book Antiqua" w:hAnsi="Book Antiqua"/>
        <w:b/>
        <w:lang w:val="es-ES"/>
      </w:rPr>
    </w:pPr>
    <w:bookmarkStart w:id="0" w:name="_Hlk36034857"/>
    <w:r>
      <w:rPr>
        <w:rFonts w:ascii="Book Antiqua" w:eastAsia="MS Mincho" w:hAnsi="Book Antiqua" w:cs="Arial"/>
        <w:b/>
        <w:lang w:val="es-PR"/>
      </w:rPr>
      <w:t>TEXTO APROBADO EN VOTACIÓN FINAL POR EL SENADO</w:t>
    </w:r>
  </w:p>
  <w:p w14:paraId="03F06775" w14:textId="77777777" w:rsidR="004B6989" w:rsidRDefault="004B6989" w:rsidP="004B6989">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Pr>
        <w:rFonts w:ascii="Book Antiqua" w:eastAsia="MS Mincho" w:hAnsi="Book Antiqua" w:cs="Arial"/>
        <w:b/>
      </w:rPr>
      <w:t>(23 DE MARZO DE 2026)</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942A8"/>
    <w:multiLevelType w:val="hybridMultilevel"/>
    <w:tmpl w:val="D248CCB6"/>
    <w:lvl w:ilvl="0" w:tplc="FCAE59DE">
      <w:start w:val="1"/>
      <w:numFmt w:val="low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D67EB"/>
    <w:multiLevelType w:val="hybridMultilevel"/>
    <w:tmpl w:val="8EA2409E"/>
    <w:lvl w:ilvl="0" w:tplc="812E3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092AAE"/>
    <w:multiLevelType w:val="hybridMultilevel"/>
    <w:tmpl w:val="07662344"/>
    <w:lvl w:ilvl="0" w:tplc="F59609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A425D8"/>
    <w:multiLevelType w:val="hybridMultilevel"/>
    <w:tmpl w:val="43CE8D1E"/>
    <w:lvl w:ilvl="0" w:tplc="7A4C386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377A4"/>
    <w:multiLevelType w:val="multilevel"/>
    <w:tmpl w:val="35F6B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842B63"/>
    <w:multiLevelType w:val="hybridMultilevel"/>
    <w:tmpl w:val="17D255FE"/>
    <w:lvl w:ilvl="0" w:tplc="4C304060">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A5B329F"/>
    <w:multiLevelType w:val="hybridMultilevel"/>
    <w:tmpl w:val="42449F3C"/>
    <w:lvl w:ilvl="0" w:tplc="5582E354">
      <w:start w:val="1"/>
      <w:numFmt w:val="lowerLetter"/>
      <w:lvlText w:val="(%1)"/>
      <w:lvlJc w:val="left"/>
      <w:pPr>
        <w:ind w:left="1080" w:hanging="360"/>
      </w:pPr>
      <w:rPr>
        <w:rFonts w:ascii="Times New Roman" w:eastAsia="Times New Roman" w:hAnsi="Times New Roman" w:cs="Times New Roman"/>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FDA7715"/>
    <w:multiLevelType w:val="hybridMultilevel"/>
    <w:tmpl w:val="5CBAA6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542027"/>
    <w:multiLevelType w:val="hybridMultilevel"/>
    <w:tmpl w:val="AFE0A14C"/>
    <w:lvl w:ilvl="0" w:tplc="C77C809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5C538F"/>
    <w:multiLevelType w:val="hybridMultilevel"/>
    <w:tmpl w:val="2A2C3136"/>
    <w:lvl w:ilvl="0" w:tplc="62E452B4">
      <w:start w:val="1"/>
      <w:numFmt w:val="lowerLetter"/>
      <w:lvlText w:val="(%1)"/>
      <w:lvlJc w:val="left"/>
      <w:pPr>
        <w:ind w:left="720" w:hanging="360"/>
      </w:pPr>
      <w:rPr>
        <w:rFonts w:ascii="Book Antiqua" w:eastAsia="Times New Roman" w:hAnsi="Book Antiqua"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A0183E"/>
    <w:multiLevelType w:val="hybridMultilevel"/>
    <w:tmpl w:val="01DEF50C"/>
    <w:lvl w:ilvl="0" w:tplc="0E7AB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B02B26"/>
    <w:multiLevelType w:val="hybridMultilevel"/>
    <w:tmpl w:val="16123344"/>
    <w:lvl w:ilvl="0" w:tplc="7C58CA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2C3D81"/>
    <w:multiLevelType w:val="multilevel"/>
    <w:tmpl w:val="82743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A8321C1"/>
    <w:multiLevelType w:val="multilevel"/>
    <w:tmpl w:val="5C28E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8A7BF4"/>
    <w:multiLevelType w:val="multilevel"/>
    <w:tmpl w:val="3F54E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E935DF"/>
    <w:multiLevelType w:val="hybridMultilevel"/>
    <w:tmpl w:val="1B9EFBDA"/>
    <w:lvl w:ilvl="0" w:tplc="04569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24788090">
    <w:abstractNumId w:val="7"/>
  </w:num>
  <w:num w:numId="2" w16cid:durableId="1671564969">
    <w:abstractNumId w:val="1"/>
  </w:num>
  <w:num w:numId="3" w16cid:durableId="215557526">
    <w:abstractNumId w:val="12"/>
  </w:num>
  <w:num w:numId="4" w16cid:durableId="589654762">
    <w:abstractNumId w:val="14"/>
  </w:num>
  <w:num w:numId="5" w16cid:durableId="1832065993">
    <w:abstractNumId w:val="13"/>
  </w:num>
  <w:num w:numId="6" w16cid:durableId="619648839">
    <w:abstractNumId w:val="4"/>
  </w:num>
  <w:num w:numId="7" w16cid:durableId="1745830564">
    <w:abstractNumId w:val="11"/>
  </w:num>
  <w:num w:numId="8" w16cid:durableId="1611544074">
    <w:abstractNumId w:val="8"/>
  </w:num>
  <w:num w:numId="9" w16cid:durableId="2110273687">
    <w:abstractNumId w:val="3"/>
  </w:num>
  <w:num w:numId="10" w16cid:durableId="694695131">
    <w:abstractNumId w:val="15"/>
  </w:num>
  <w:num w:numId="11" w16cid:durableId="745734531">
    <w:abstractNumId w:val="9"/>
  </w:num>
  <w:num w:numId="12" w16cid:durableId="1786801879">
    <w:abstractNumId w:val="10"/>
  </w:num>
  <w:num w:numId="13" w16cid:durableId="527448420">
    <w:abstractNumId w:val="2"/>
  </w:num>
  <w:num w:numId="14" w16cid:durableId="283849160">
    <w:abstractNumId w:val="6"/>
  </w:num>
  <w:num w:numId="15" w16cid:durableId="1894341595">
    <w:abstractNumId w:val="5"/>
  </w:num>
  <w:num w:numId="16" w16cid:durableId="1133138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F655C"/>
    <w:rsid w:val="00002FC7"/>
    <w:rsid w:val="00007732"/>
    <w:rsid w:val="00010FDF"/>
    <w:rsid w:val="00013C68"/>
    <w:rsid w:val="00014010"/>
    <w:rsid w:val="0002060F"/>
    <w:rsid w:val="00026F5C"/>
    <w:rsid w:val="000278A6"/>
    <w:rsid w:val="00027E05"/>
    <w:rsid w:val="00036ACB"/>
    <w:rsid w:val="000370A0"/>
    <w:rsid w:val="00043DE3"/>
    <w:rsid w:val="0004659D"/>
    <w:rsid w:val="00046682"/>
    <w:rsid w:val="000500F5"/>
    <w:rsid w:val="0005010C"/>
    <w:rsid w:val="0006249B"/>
    <w:rsid w:val="00062F4B"/>
    <w:rsid w:val="00065F11"/>
    <w:rsid w:val="00070674"/>
    <w:rsid w:val="00075F09"/>
    <w:rsid w:val="0008006E"/>
    <w:rsid w:val="00082379"/>
    <w:rsid w:val="00086835"/>
    <w:rsid w:val="00087002"/>
    <w:rsid w:val="000903DF"/>
    <w:rsid w:val="000913A9"/>
    <w:rsid w:val="00091417"/>
    <w:rsid w:val="00092349"/>
    <w:rsid w:val="000A15CC"/>
    <w:rsid w:val="000A1BA5"/>
    <w:rsid w:val="000A7485"/>
    <w:rsid w:val="000B0067"/>
    <w:rsid w:val="000B00AA"/>
    <w:rsid w:val="000B1A22"/>
    <w:rsid w:val="000B3459"/>
    <w:rsid w:val="000B56C3"/>
    <w:rsid w:val="000B737A"/>
    <w:rsid w:val="000C0ACE"/>
    <w:rsid w:val="000D05EE"/>
    <w:rsid w:val="000D07BC"/>
    <w:rsid w:val="000D123C"/>
    <w:rsid w:val="000D6987"/>
    <w:rsid w:val="000E20AA"/>
    <w:rsid w:val="000E271B"/>
    <w:rsid w:val="000E761C"/>
    <w:rsid w:val="000F15FB"/>
    <w:rsid w:val="000F181D"/>
    <w:rsid w:val="000F2471"/>
    <w:rsid w:val="000F6834"/>
    <w:rsid w:val="00102482"/>
    <w:rsid w:val="001111F2"/>
    <w:rsid w:val="00116C79"/>
    <w:rsid w:val="00120F72"/>
    <w:rsid w:val="00121212"/>
    <w:rsid w:val="00127EAC"/>
    <w:rsid w:val="0013483C"/>
    <w:rsid w:val="00140176"/>
    <w:rsid w:val="001414C2"/>
    <w:rsid w:val="0014171E"/>
    <w:rsid w:val="001577FD"/>
    <w:rsid w:val="00160192"/>
    <w:rsid w:val="0016194F"/>
    <w:rsid w:val="00161A40"/>
    <w:rsid w:val="00161CDF"/>
    <w:rsid w:val="00171FB3"/>
    <w:rsid w:val="00173164"/>
    <w:rsid w:val="0017471B"/>
    <w:rsid w:val="00176004"/>
    <w:rsid w:val="00177C9A"/>
    <w:rsid w:val="0018072D"/>
    <w:rsid w:val="001B3C26"/>
    <w:rsid w:val="001C6AA5"/>
    <w:rsid w:val="001D38BE"/>
    <w:rsid w:val="001D4E6F"/>
    <w:rsid w:val="001D5E41"/>
    <w:rsid w:val="001D70C5"/>
    <w:rsid w:val="001E4635"/>
    <w:rsid w:val="001E5138"/>
    <w:rsid w:val="001E6CED"/>
    <w:rsid w:val="001F26AE"/>
    <w:rsid w:val="001F5850"/>
    <w:rsid w:val="001F65E3"/>
    <w:rsid w:val="001F7F54"/>
    <w:rsid w:val="00203D6A"/>
    <w:rsid w:val="002123E3"/>
    <w:rsid w:val="00212DCF"/>
    <w:rsid w:val="002151F3"/>
    <w:rsid w:val="0021564B"/>
    <w:rsid w:val="00215A6A"/>
    <w:rsid w:val="002208C2"/>
    <w:rsid w:val="002231FC"/>
    <w:rsid w:val="002257F6"/>
    <w:rsid w:val="0022662A"/>
    <w:rsid w:val="002314CC"/>
    <w:rsid w:val="0023354B"/>
    <w:rsid w:val="00234A71"/>
    <w:rsid w:val="00236793"/>
    <w:rsid w:val="002456BD"/>
    <w:rsid w:val="00252AFC"/>
    <w:rsid w:val="002570AD"/>
    <w:rsid w:val="002633AE"/>
    <w:rsid w:val="002649E4"/>
    <w:rsid w:val="00264F51"/>
    <w:rsid w:val="0026605B"/>
    <w:rsid w:val="00266119"/>
    <w:rsid w:val="0026696A"/>
    <w:rsid w:val="0027270F"/>
    <w:rsid w:val="002731E1"/>
    <w:rsid w:val="00273C86"/>
    <w:rsid w:val="00274899"/>
    <w:rsid w:val="00275D9E"/>
    <w:rsid w:val="0027736A"/>
    <w:rsid w:val="00285032"/>
    <w:rsid w:val="00285FAA"/>
    <w:rsid w:val="00286FC3"/>
    <w:rsid w:val="002873B1"/>
    <w:rsid w:val="00291EB1"/>
    <w:rsid w:val="00292009"/>
    <w:rsid w:val="002A78FF"/>
    <w:rsid w:val="002B06F1"/>
    <w:rsid w:val="002B20E0"/>
    <w:rsid w:val="002B508B"/>
    <w:rsid w:val="002B62BE"/>
    <w:rsid w:val="002B76BB"/>
    <w:rsid w:val="002C15F2"/>
    <w:rsid w:val="002D0E62"/>
    <w:rsid w:val="002D208F"/>
    <w:rsid w:val="002D5AC5"/>
    <w:rsid w:val="002D7323"/>
    <w:rsid w:val="002E0CF7"/>
    <w:rsid w:val="002E6D71"/>
    <w:rsid w:val="002E7856"/>
    <w:rsid w:val="002F086E"/>
    <w:rsid w:val="002F1397"/>
    <w:rsid w:val="002F6DA0"/>
    <w:rsid w:val="00304394"/>
    <w:rsid w:val="00306F8C"/>
    <w:rsid w:val="0030702C"/>
    <w:rsid w:val="00307997"/>
    <w:rsid w:val="00313D77"/>
    <w:rsid w:val="00315DCE"/>
    <w:rsid w:val="0031698E"/>
    <w:rsid w:val="00320A36"/>
    <w:rsid w:val="00321EB7"/>
    <w:rsid w:val="0032239B"/>
    <w:rsid w:val="00323544"/>
    <w:rsid w:val="00327F39"/>
    <w:rsid w:val="00330575"/>
    <w:rsid w:val="00331C2F"/>
    <w:rsid w:val="003351C1"/>
    <w:rsid w:val="003351FD"/>
    <w:rsid w:val="00337329"/>
    <w:rsid w:val="00340944"/>
    <w:rsid w:val="00342B3D"/>
    <w:rsid w:val="00347D70"/>
    <w:rsid w:val="00354529"/>
    <w:rsid w:val="00354F2D"/>
    <w:rsid w:val="0035760D"/>
    <w:rsid w:val="00357C5D"/>
    <w:rsid w:val="00371B35"/>
    <w:rsid w:val="00371D14"/>
    <w:rsid w:val="00374E02"/>
    <w:rsid w:val="003752FE"/>
    <w:rsid w:val="003851A4"/>
    <w:rsid w:val="003A2E92"/>
    <w:rsid w:val="003A55B1"/>
    <w:rsid w:val="003A66B8"/>
    <w:rsid w:val="003A6FDA"/>
    <w:rsid w:val="003B5A6A"/>
    <w:rsid w:val="003C0EEA"/>
    <w:rsid w:val="003C0F28"/>
    <w:rsid w:val="003C174E"/>
    <w:rsid w:val="003C3A12"/>
    <w:rsid w:val="003D2D43"/>
    <w:rsid w:val="003E4813"/>
    <w:rsid w:val="003E675C"/>
    <w:rsid w:val="003E7D6E"/>
    <w:rsid w:val="003F655C"/>
    <w:rsid w:val="003F6790"/>
    <w:rsid w:val="00401454"/>
    <w:rsid w:val="00406C76"/>
    <w:rsid w:val="004112A1"/>
    <w:rsid w:val="00411456"/>
    <w:rsid w:val="00411671"/>
    <w:rsid w:val="00412ABF"/>
    <w:rsid w:val="00414617"/>
    <w:rsid w:val="00414DBB"/>
    <w:rsid w:val="0042032B"/>
    <w:rsid w:val="00422FF7"/>
    <w:rsid w:val="0042470F"/>
    <w:rsid w:val="004249A1"/>
    <w:rsid w:val="00425206"/>
    <w:rsid w:val="004273B6"/>
    <w:rsid w:val="0042753F"/>
    <w:rsid w:val="00427652"/>
    <w:rsid w:val="004320D9"/>
    <w:rsid w:val="0043532F"/>
    <w:rsid w:val="004403E6"/>
    <w:rsid w:val="00440556"/>
    <w:rsid w:val="004410CF"/>
    <w:rsid w:val="0044329E"/>
    <w:rsid w:val="00447B1F"/>
    <w:rsid w:val="00450DCA"/>
    <w:rsid w:val="004658C1"/>
    <w:rsid w:val="00465F74"/>
    <w:rsid w:val="0047022F"/>
    <w:rsid w:val="00481CC6"/>
    <w:rsid w:val="00482785"/>
    <w:rsid w:val="004917AE"/>
    <w:rsid w:val="004A0264"/>
    <w:rsid w:val="004A2389"/>
    <w:rsid w:val="004B2955"/>
    <w:rsid w:val="004B34E0"/>
    <w:rsid w:val="004B3D1C"/>
    <w:rsid w:val="004B539A"/>
    <w:rsid w:val="004B5816"/>
    <w:rsid w:val="004B6989"/>
    <w:rsid w:val="004C027E"/>
    <w:rsid w:val="004C1D5B"/>
    <w:rsid w:val="004C59E3"/>
    <w:rsid w:val="004C6894"/>
    <w:rsid w:val="004E7C53"/>
    <w:rsid w:val="004F0B13"/>
    <w:rsid w:val="004F1EE4"/>
    <w:rsid w:val="004F4A42"/>
    <w:rsid w:val="00500DC1"/>
    <w:rsid w:val="00500F76"/>
    <w:rsid w:val="00505B40"/>
    <w:rsid w:val="00507CDF"/>
    <w:rsid w:val="005107DC"/>
    <w:rsid w:val="00513C70"/>
    <w:rsid w:val="00516B1E"/>
    <w:rsid w:val="00520F18"/>
    <w:rsid w:val="00521503"/>
    <w:rsid w:val="00521E10"/>
    <w:rsid w:val="00522F5C"/>
    <w:rsid w:val="0052545F"/>
    <w:rsid w:val="00525EC9"/>
    <w:rsid w:val="005263AB"/>
    <w:rsid w:val="00532590"/>
    <w:rsid w:val="00537107"/>
    <w:rsid w:val="00540FDB"/>
    <w:rsid w:val="005436FC"/>
    <w:rsid w:val="00544A3B"/>
    <w:rsid w:val="00553376"/>
    <w:rsid w:val="00554185"/>
    <w:rsid w:val="00554635"/>
    <w:rsid w:val="00570219"/>
    <w:rsid w:val="0057414E"/>
    <w:rsid w:val="00575CF4"/>
    <w:rsid w:val="00583055"/>
    <w:rsid w:val="0058704E"/>
    <w:rsid w:val="00591256"/>
    <w:rsid w:val="005932E5"/>
    <w:rsid w:val="005937D6"/>
    <w:rsid w:val="005A185A"/>
    <w:rsid w:val="005B00EF"/>
    <w:rsid w:val="005C3DF1"/>
    <w:rsid w:val="005C4253"/>
    <w:rsid w:val="005C441B"/>
    <w:rsid w:val="005C4CE0"/>
    <w:rsid w:val="005C5FD0"/>
    <w:rsid w:val="005E446C"/>
    <w:rsid w:val="00600C4A"/>
    <w:rsid w:val="00601713"/>
    <w:rsid w:val="00601934"/>
    <w:rsid w:val="0060222A"/>
    <w:rsid w:val="006023B7"/>
    <w:rsid w:val="00610239"/>
    <w:rsid w:val="006139BB"/>
    <w:rsid w:val="0061498A"/>
    <w:rsid w:val="006168B5"/>
    <w:rsid w:val="00617C91"/>
    <w:rsid w:val="00620F05"/>
    <w:rsid w:val="0062223B"/>
    <w:rsid w:val="006242FD"/>
    <w:rsid w:val="00624A56"/>
    <w:rsid w:val="00625504"/>
    <w:rsid w:val="00630DA8"/>
    <w:rsid w:val="00634041"/>
    <w:rsid w:val="006366A3"/>
    <w:rsid w:val="00636E07"/>
    <w:rsid w:val="0064019A"/>
    <w:rsid w:val="00642EEC"/>
    <w:rsid w:val="00644AC7"/>
    <w:rsid w:val="006465A9"/>
    <w:rsid w:val="006503A6"/>
    <w:rsid w:val="006600EB"/>
    <w:rsid w:val="00670139"/>
    <w:rsid w:val="00673F31"/>
    <w:rsid w:val="00690E86"/>
    <w:rsid w:val="00691F46"/>
    <w:rsid w:val="00691F7D"/>
    <w:rsid w:val="00693A5B"/>
    <w:rsid w:val="00696011"/>
    <w:rsid w:val="006A55DB"/>
    <w:rsid w:val="006B22A2"/>
    <w:rsid w:val="006B559B"/>
    <w:rsid w:val="006C68EE"/>
    <w:rsid w:val="006D34AC"/>
    <w:rsid w:val="006D3C76"/>
    <w:rsid w:val="006D4C64"/>
    <w:rsid w:val="006D4DC7"/>
    <w:rsid w:val="006D625D"/>
    <w:rsid w:val="006D7191"/>
    <w:rsid w:val="006D77E8"/>
    <w:rsid w:val="006E51DD"/>
    <w:rsid w:val="006F04EB"/>
    <w:rsid w:val="006F1E6A"/>
    <w:rsid w:val="006F1FD3"/>
    <w:rsid w:val="006F429E"/>
    <w:rsid w:val="006F4C6D"/>
    <w:rsid w:val="006F5A6D"/>
    <w:rsid w:val="006F7E4C"/>
    <w:rsid w:val="00700ABA"/>
    <w:rsid w:val="007014F5"/>
    <w:rsid w:val="00704535"/>
    <w:rsid w:val="00705F8C"/>
    <w:rsid w:val="007228E4"/>
    <w:rsid w:val="00725763"/>
    <w:rsid w:val="007273F3"/>
    <w:rsid w:val="00737768"/>
    <w:rsid w:val="00742C23"/>
    <w:rsid w:val="007501A2"/>
    <w:rsid w:val="00756DEC"/>
    <w:rsid w:val="00762328"/>
    <w:rsid w:val="00764817"/>
    <w:rsid w:val="0076599B"/>
    <w:rsid w:val="00766FEA"/>
    <w:rsid w:val="007719A1"/>
    <w:rsid w:val="00776F2A"/>
    <w:rsid w:val="00777602"/>
    <w:rsid w:val="00782264"/>
    <w:rsid w:val="00783057"/>
    <w:rsid w:val="00783EBC"/>
    <w:rsid w:val="00784385"/>
    <w:rsid w:val="00791BA3"/>
    <w:rsid w:val="00793AB0"/>
    <w:rsid w:val="0079409F"/>
    <w:rsid w:val="007A31C6"/>
    <w:rsid w:val="007A4CEF"/>
    <w:rsid w:val="007A55AC"/>
    <w:rsid w:val="007A796D"/>
    <w:rsid w:val="007B075A"/>
    <w:rsid w:val="007B24F8"/>
    <w:rsid w:val="007B53F4"/>
    <w:rsid w:val="007C07E0"/>
    <w:rsid w:val="007C2A59"/>
    <w:rsid w:val="007C36D8"/>
    <w:rsid w:val="007C7D33"/>
    <w:rsid w:val="007D0BE1"/>
    <w:rsid w:val="007D3B24"/>
    <w:rsid w:val="007E4A31"/>
    <w:rsid w:val="007F0703"/>
    <w:rsid w:val="007F1130"/>
    <w:rsid w:val="007F28E5"/>
    <w:rsid w:val="007F317E"/>
    <w:rsid w:val="007F5767"/>
    <w:rsid w:val="007F5AA6"/>
    <w:rsid w:val="007F710F"/>
    <w:rsid w:val="008012CD"/>
    <w:rsid w:val="008025D0"/>
    <w:rsid w:val="00812B41"/>
    <w:rsid w:val="00814219"/>
    <w:rsid w:val="008159D6"/>
    <w:rsid w:val="00815A9E"/>
    <w:rsid w:val="00815BC4"/>
    <w:rsid w:val="0082167B"/>
    <w:rsid w:val="008246C8"/>
    <w:rsid w:val="00826BB8"/>
    <w:rsid w:val="00827101"/>
    <w:rsid w:val="00830AA2"/>
    <w:rsid w:val="008339FF"/>
    <w:rsid w:val="0083433E"/>
    <w:rsid w:val="00834729"/>
    <w:rsid w:val="008348DD"/>
    <w:rsid w:val="00836B9C"/>
    <w:rsid w:val="00837525"/>
    <w:rsid w:val="00837C1E"/>
    <w:rsid w:val="00842BD9"/>
    <w:rsid w:val="00844850"/>
    <w:rsid w:val="00847702"/>
    <w:rsid w:val="008547BE"/>
    <w:rsid w:val="00857D9E"/>
    <w:rsid w:val="00861389"/>
    <w:rsid w:val="00862CD2"/>
    <w:rsid w:val="008636E8"/>
    <w:rsid w:val="00866864"/>
    <w:rsid w:val="008761F3"/>
    <w:rsid w:val="00881A67"/>
    <w:rsid w:val="00881BB0"/>
    <w:rsid w:val="008924BE"/>
    <w:rsid w:val="00894381"/>
    <w:rsid w:val="0089508D"/>
    <w:rsid w:val="008958B1"/>
    <w:rsid w:val="00895EA5"/>
    <w:rsid w:val="008A02D5"/>
    <w:rsid w:val="008A741F"/>
    <w:rsid w:val="008B009D"/>
    <w:rsid w:val="008B2923"/>
    <w:rsid w:val="008B4412"/>
    <w:rsid w:val="008B70F2"/>
    <w:rsid w:val="008C1CE2"/>
    <w:rsid w:val="008C20A5"/>
    <w:rsid w:val="008C26D9"/>
    <w:rsid w:val="008C4672"/>
    <w:rsid w:val="008D2389"/>
    <w:rsid w:val="008D31CD"/>
    <w:rsid w:val="008D4E8E"/>
    <w:rsid w:val="008D6722"/>
    <w:rsid w:val="008D6A79"/>
    <w:rsid w:val="008E1883"/>
    <w:rsid w:val="008E2201"/>
    <w:rsid w:val="008E3F94"/>
    <w:rsid w:val="008E4404"/>
    <w:rsid w:val="008E4B89"/>
    <w:rsid w:val="008E4D4D"/>
    <w:rsid w:val="008E52C6"/>
    <w:rsid w:val="008E6E97"/>
    <w:rsid w:val="008E713E"/>
    <w:rsid w:val="0091057C"/>
    <w:rsid w:val="00911EF0"/>
    <w:rsid w:val="00916828"/>
    <w:rsid w:val="00921715"/>
    <w:rsid w:val="0092176F"/>
    <w:rsid w:val="00923C91"/>
    <w:rsid w:val="00926024"/>
    <w:rsid w:val="00927217"/>
    <w:rsid w:val="00927E2A"/>
    <w:rsid w:val="00934897"/>
    <w:rsid w:val="00937CC1"/>
    <w:rsid w:val="009528AB"/>
    <w:rsid w:val="00954545"/>
    <w:rsid w:val="009556AB"/>
    <w:rsid w:val="00956707"/>
    <w:rsid w:val="00956CB4"/>
    <w:rsid w:val="00957E49"/>
    <w:rsid w:val="0096201E"/>
    <w:rsid w:val="00970DF1"/>
    <w:rsid w:val="00972194"/>
    <w:rsid w:val="00975D03"/>
    <w:rsid w:val="00975DBA"/>
    <w:rsid w:val="009774AA"/>
    <w:rsid w:val="00980C1C"/>
    <w:rsid w:val="009819B1"/>
    <w:rsid w:val="0098454C"/>
    <w:rsid w:val="009855C3"/>
    <w:rsid w:val="00995594"/>
    <w:rsid w:val="009970C6"/>
    <w:rsid w:val="00997938"/>
    <w:rsid w:val="009A12BF"/>
    <w:rsid w:val="009A1438"/>
    <w:rsid w:val="009A21CD"/>
    <w:rsid w:val="009A5D17"/>
    <w:rsid w:val="009A6390"/>
    <w:rsid w:val="009A7C8D"/>
    <w:rsid w:val="009B0988"/>
    <w:rsid w:val="009B5EEF"/>
    <w:rsid w:val="009B6F52"/>
    <w:rsid w:val="009C765B"/>
    <w:rsid w:val="009D64E2"/>
    <w:rsid w:val="009D6E9A"/>
    <w:rsid w:val="009D70F3"/>
    <w:rsid w:val="009F29FB"/>
    <w:rsid w:val="009F447E"/>
    <w:rsid w:val="009F5165"/>
    <w:rsid w:val="009F68DB"/>
    <w:rsid w:val="00A013E1"/>
    <w:rsid w:val="00A0773A"/>
    <w:rsid w:val="00A10B7D"/>
    <w:rsid w:val="00A12025"/>
    <w:rsid w:val="00A12FAC"/>
    <w:rsid w:val="00A2146D"/>
    <w:rsid w:val="00A21909"/>
    <w:rsid w:val="00A27FC7"/>
    <w:rsid w:val="00A31538"/>
    <w:rsid w:val="00A32C9E"/>
    <w:rsid w:val="00A36DF5"/>
    <w:rsid w:val="00A42063"/>
    <w:rsid w:val="00A42095"/>
    <w:rsid w:val="00A444DC"/>
    <w:rsid w:val="00A472EF"/>
    <w:rsid w:val="00A53101"/>
    <w:rsid w:val="00A5363D"/>
    <w:rsid w:val="00A5430A"/>
    <w:rsid w:val="00A60AA5"/>
    <w:rsid w:val="00A65D7F"/>
    <w:rsid w:val="00A660DB"/>
    <w:rsid w:val="00A70861"/>
    <w:rsid w:val="00A73452"/>
    <w:rsid w:val="00A750BD"/>
    <w:rsid w:val="00A822F6"/>
    <w:rsid w:val="00A825CD"/>
    <w:rsid w:val="00A8294F"/>
    <w:rsid w:val="00A829DF"/>
    <w:rsid w:val="00A96E98"/>
    <w:rsid w:val="00A96FAC"/>
    <w:rsid w:val="00A97DAB"/>
    <w:rsid w:val="00AA5B86"/>
    <w:rsid w:val="00AA662A"/>
    <w:rsid w:val="00AA73DD"/>
    <w:rsid w:val="00AA7AD8"/>
    <w:rsid w:val="00AB5705"/>
    <w:rsid w:val="00AC139D"/>
    <w:rsid w:val="00AC2B45"/>
    <w:rsid w:val="00AC4083"/>
    <w:rsid w:val="00AD4E30"/>
    <w:rsid w:val="00AD6EA2"/>
    <w:rsid w:val="00AE2C59"/>
    <w:rsid w:val="00AE5F6B"/>
    <w:rsid w:val="00AE7875"/>
    <w:rsid w:val="00AF0A0F"/>
    <w:rsid w:val="00AF172A"/>
    <w:rsid w:val="00AF5D87"/>
    <w:rsid w:val="00B0205B"/>
    <w:rsid w:val="00B03C20"/>
    <w:rsid w:val="00B11D80"/>
    <w:rsid w:val="00B11FF1"/>
    <w:rsid w:val="00B12086"/>
    <w:rsid w:val="00B149CA"/>
    <w:rsid w:val="00B20FD7"/>
    <w:rsid w:val="00B33086"/>
    <w:rsid w:val="00B34109"/>
    <w:rsid w:val="00B34C92"/>
    <w:rsid w:val="00B3540C"/>
    <w:rsid w:val="00B40458"/>
    <w:rsid w:val="00B4245F"/>
    <w:rsid w:val="00B445E7"/>
    <w:rsid w:val="00B44B41"/>
    <w:rsid w:val="00B44B88"/>
    <w:rsid w:val="00B456A4"/>
    <w:rsid w:val="00B50519"/>
    <w:rsid w:val="00B50D0D"/>
    <w:rsid w:val="00B53C3A"/>
    <w:rsid w:val="00B54A0F"/>
    <w:rsid w:val="00B60200"/>
    <w:rsid w:val="00B6030D"/>
    <w:rsid w:val="00B62E12"/>
    <w:rsid w:val="00B632EA"/>
    <w:rsid w:val="00B638CF"/>
    <w:rsid w:val="00B64128"/>
    <w:rsid w:val="00B648F6"/>
    <w:rsid w:val="00B667BB"/>
    <w:rsid w:val="00B70265"/>
    <w:rsid w:val="00B71C23"/>
    <w:rsid w:val="00B7385B"/>
    <w:rsid w:val="00B75813"/>
    <w:rsid w:val="00B75CA1"/>
    <w:rsid w:val="00B8221B"/>
    <w:rsid w:val="00B83B3A"/>
    <w:rsid w:val="00B844BD"/>
    <w:rsid w:val="00B94AD7"/>
    <w:rsid w:val="00B94D1A"/>
    <w:rsid w:val="00B966B3"/>
    <w:rsid w:val="00B96ECE"/>
    <w:rsid w:val="00BA121A"/>
    <w:rsid w:val="00BB3614"/>
    <w:rsid w:val="00BB37EA"/>
    <w:rsid w:val="00BB3A07"/>
    <w:rsid w:val="00BB4CC4"/>
    <w:rsid w:val="00BC35A7"/>
    <w:rsid w:val="00BC41CA"/>
    <w:rsid w:val="00BC43BB"/>
    <w:rsid w:val="00BC67FB"/>
    <w:rsid w:val="00BC6859"/>
    <w:rsid w:val="00BD289D"/>
    <w:rsid w:val="00BD3162"/>
    <w:rsid w:val="00BD32AC"/>
    <w:rsid w:val="00BD47B8"/>
    <w:rsid w:val="00BE5715"/>
    <w:rsid w:val="00BE721A"/>
    <w:rsid w:val="00BF03A5"/>
    <w:rsid w:val="00BF2E1D"/>
    <w:rsid w:val="00BF6758"/>
    <w:rsid w:val="00C0197E"/>
    <w:rsid w:val="00C03350"/>
    <w:rsid w:val="00C04C59"/>
    <w:rsid w:val="00C054C7"/>
    <w:rsid w:val="00C26C12"/>
    <w:rsid w:val="00C26D3D"/>
    <w:rsid w:val="00C27704"/>
    <w:rsid w:val="00C30893"/>
    <w:rsid w:val="00C32894"/>
    <w:rsid w:val="00C34805"/>
    <w:rsid w:val="00C35120"/>
    <w:rsid w:val="00C37893"/>
    <w:rsid w:val="00C433A2"/>
    <w:rsid w:val="00C43540"/>
    <w:rsid w:val="00C52307"/>
    <w:rsid w:val="00C5483D"/>
    <w:rsid w:val="00C57549"/>
    <w:rsid w:val="00C60FB0"/>
    <w:rsid w:val="00C652E0"/>
    <w:rsid w:val="00C6605C"/>
    <w:rsid w:val="00C67A15"/>
    <w:rsid w:val="00C76B2F"/>
    <w:rsid w:val="00C80AD8"/>
    <w:rsid w:val="00C949F8"/>
    <w:rsid w:val="00CA4171"/>
    <w:rsid w:val="00CA49A6"/>
    <w:rsid w:val="00CA61AA"/>
    <w:rsid w:val="00CB1248"/>
    <w:rsid w:val="00CB1F8F"/>
    <w:rsid w:val="00CB2EE9"/>
    <w:rsid w:val="00CB7367"/>
    <w:rsid w:val="00CC4ECA"/>
    <w:rsid w:val="00CC5564"/>
    <w:rsid w:val="00CC6B2F"/>
    <w:rsid w:val="00CD693B"/>
    <w:rsid w:val="00CD72C6"/>
    <w:rsid w:val="00CD7FFD"/>
    <w:rsid w:val="00CE2620"/>
    <w:rsid w:val="00CE3B61"/>
    <w:rsid w:val="00CF1382"/>
    <w:rsid w:val="00CF1728"/>
    <w:rsid w:val="00CF335D"/>
    <w:rsid w:val="00CF783B"/>
    <w:rsid w:val="00D040D7"/>
    <w:rsid w:val="00D051DC"/>
    <w:rsid w:val="00D10E21"/>
    <w:rsid w:val="00D112E9"/>
    <w:rsid w:val="00D151BC"/>
    <w:rsid w:val="00D1587F"/>
    <w:rsid w:val="00D20C77"/>
    <w:rsid w:val="00D21004"/>
    <w:rsid w:val="00D24F42"/>
    <w:rsid w:val="00D260A7"/>
    <w:rsid w:val="00D2683F"/>
    <w:rsid w:val="00D30D81"/>
    <w:rsid w:val="00D36AF7"/>
    <w:rsid w:val="00D40B13"/>
    <w:rsid w:val="00D41B66"/>
    <w:rsid w:val="00D425C9"/>
    <w:rsid w:val="00D43192"/>
    <w:rsid w:val="00D467E5"/>
    <w:rsid w:val="00D51285"/>
    <w:rsid w:val="00D54D1C"/>
    <w:rsid w:val="00D56618"/>
    <w:rsid w:val="00D65F7A"/>
    <w:rsid w:val="00D764DC"/>
    <w:rsid w:val="00D77AB7"/>
    <w:rsid w:val="00D803F6"/>
    <w:rsid w:val="00D907B2"/>
    <w:rsid w:val="00D91867"/>
    <w:rsid w:val="00D923C9"/>
    <w:rsid w:val="00D932D3"/>
    <w:rsid w:val="00D94C83"/>
    <w:rsid w:val="00D97BC5"/>
    <w:rsid w:val="00DA20A6"/>
    <w:rsid w:val="00DA3EC7"/>
    <w:rsid w:val="00DA5792"/>
    <w:rsid w:val="00DA6195"/>
    <w:rsid w:val="00DA6BA2"/>
    <w:rsid w:val="00DB71BA"/>
    <w:rsid w:val="00DC19A6"/>
    <w:rsid w:val="00DC2762"/>
    <w:rsid w:val="00DD0D4E"/>
    <w:rsid w:val="00DD7CF6"/>
    <w:rsid w:val="00DE793D"/>
    <w:rsid w:val="00DF0BBE"/>
    <w:rsid w:val="00DF0EA7"/>
    <w:rsid w:val="00DF7E9C"/>
    <w:rsid w:val="00E00345"/>
    <w:rsid w:val="00E01375"/>
    <w:rsid w:val="00E03499"/>
    <w:rsid w:val="00E04447"/>
    <w:rsid w:val="00E13F03"/>
    <w:rsid w:val="00E14109"/>
    <w:rsid w:val="00E15CDE"/>
    <w:rsid w:val="00E16C7F"/>
    <w:rsid w:val="00E46603"/>
    <w:rsid w:val="00E46652"/>
    <w:rsid w:val="00E471E2"/>
    <w:rsid w:val="00E55203"/>
    <w:rsid w:val="00E56BA4"/>
    <w:rsid w:val="00E56D3A"/>
    <w:rsid w:val="00E61AF5"/>
    <w:rsid w:val="00E624F6"/>
    <w:rsid w:val="00E64267"/>
    <w:rsid w:val="00E64768"/>
    <w:rsid w:val="00E64C0F"/>
    <w:rsid w:val="00E64F75"/>
    <w:rsid w:val="00E71F15"/>
    <w:rsid w:val="00E7231A"/>
    <w:rsid w:val="00E75AE7"/>
    <w:rsid w:val="00E7776B"/>
    <w:rsid w:val="00E8026C"/>
    <w:rsid w:val="00E83CCA"/>
    <w:rsid w:val="00E96369"/>
    <w:rsid w:val="00E96922"/>
    <w:rsid w:val="00EA0B86"/>
    <w:rsid w:val="00EA0EE5"/>
    <w:rsid w:val="00EA1D6E"/>
    <w:rsid w:val="00EA26A2"/>
    <w:rsid w:val="00EA34F2"/>
    <w:rsid w:val="00EB285D"/>
    <w:rsid w:val="00EB3A5A"/>
    <w:rsid w:val="00EB5297"/>
    <w:rsid w:val="00EC0287"/>
    <w:rsid w:val="00EC2831"/>
    <w:rsid w:val="00EE2525"/>
    <w:rsid w:val="00EE3422"/>
    <w:rsid w:val="00EE346F"/>
    <w:rsid w:val="00EE45BB"/>
    <w:rsid w:val="00EE4951"/>
    <w:rsid w:val="00EF034C"/>
    <w:rsid w:val="00EF355B"/>
    <w:rsid w:val="00EF4C6E"/>
    <w:rsid w:val="00EF5D80"/>
    <w:rsid w:val="00EF62C2"/>
    <w:rsid w:val="00EF6B19"/>
    <w:rsid w:val="00F01A4C"/>
    <w:rsid w:val="00F0788E"/>
    <w:rsid w:val="00F11AD8"/>
    <w:rsid w:val="00F130DD"/>
    <w:rsid w:val="00F13768"/>
    <w:rsid w:val="00F14572"/>
    <w:rsid w:val="00F16D75"/>
    <w:rsid w:val="00F17704"/>
    <w:rsid w:val="00F3457D"/>
    <w:rsid w:val="00F405A6"/>
    <w:rsid w:val="00F50613"/>
    <w:rsid w:val="00F55D73"/>
    <w:rsid w:val="00F567B4"/>
    <w:rsid w:val="00F60241"/>
    <w:rsid w:val="00F61A73"/>
    <w:rsid w:val="00F669E5"/>
    <w:rsid w:val="00F70151"/>
    <w:rsid w:val="00F738F5"/>
    <w:rsid w:val="00F743B6"/>
    <w:rsid w:val="00F81015"/>
    <w:rsid w:val="00F857CC"/>
    <w:rsid w:val="00F87536"/>
    <w:rsid w:val="00F91F2D"/>
    <w:rsid w:val="00F9273B"/>
    <w:rsid w:val="00F937ED"/>
    <w:rsid w:val="00F974C5"/>
    <w:rsid w:val="00FA1F97"/>
    <w:rsid w:val="00FA47F8"/>
    <w:rsid w:val="00FB5EFD"/>
    <w:rsid w:val="00FB67B8"/>
    <w:rsid w:val="00FB6FDE"/>
    <w:rsid w:val="00FB7C21"/>
    <w:rsid w:val="00FB7C7B"/>
    <w:rsid w:val="00FC227B"/>
    <w:rsid w:val="00FC62D4"/>
    <w:rsid w:val="00FD6E41"/>
    <w:rsid w:val="00FD79EC"/>
    <w:rsid w:val="00FD7F9D"/>
    <w:rsid w:val="00FE1CEE"/>
    <w:rsid w:val="00FE4EB0"/>
    <w:rsid w:val="00FE7384"/>
    <w:rsid w:val="00FF03E7"/>
    <w:rsid w:val="00FF2F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225721"/>
  <w15:chartTrackingRefBased/>
  <w15:docId w15:val="{B610572D-0838-4B44-AD46-BCF96084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Strong">
    <w:name w:val="Strong"/>
    <w:uiPriority w:val="22"/>
    <w:qFormat/>
    <w:rsid w:val="009F5165"/>
    <w:rPr>
      <w:b/>
      <w:bCs/>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A26A2"/>
    <w:pPr>
      <w:ind w:left="720"/>
      <w:contextualSpacing/>
    </w:pPr>
  </w:style>
  <w:style w:type="paragraph" w:styleId="BalloonText">
    <w:name w:val="Balloon Text"/>
    <w:basedOn w:val="Normal"/>
    <w:link w:val="BalloonTextChar"/>
    <w:semiHidden/>
    <w:unhideWhenUsed/>
    <w:rsid w:val="00304394"/>
    <w:rPr>
      <w:rFonts w:ascii="Segoe UI" w:hAnsi="Segoe UI" w:cs="Segoe UI"/>
      <w:sz w:val="18"/>
      <w:szCs w:val="18"/>
    </w:rPr>
  </w:style>
  <w:style w:type="character" w:customStyle="1" w:styleId="BalloonTextChar">
    <w:name w:val="Balloon Text Char"/>
    <w:link w:val="BalloonText"/>
    <w:semiHidden/>
    <w:rsid w:val="00304394"/>
    <w:rPr>
      <w:rFonts w:ascii="Segoe UI" w:hAnsi="Segoe UI" w:cs="Segoe UI"/>
      <w:sz w:val="18"/>
      <w:szCs w:val="18"/>
    </w:rPr>
  </w:style>
  <w:style w:type="character" w:styleId="PlaceholderText">
    <w:name w:val="Placeholder Text"/>
    <w:basedOn w:val="DefaultParagraphFont"/>
    <w:uiPriority w:val="99"/>
    <w:semiHidden/>
    <w:rsid w:val="008E3F9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58492">
      <w:bodyDiv w:val="1"/>
      <w:marLeft w:val="0"/>
      <w:marRight w:val="0"/>
      <w:marTop w:val="0"/>
      <w:marBottom w:val="0"/>
      <w:divBdr>
        <w:top w:val="none" w:sz="0" w:space="0" w:color="auto"/>
        <w:left w:val="none" w:sz="0" w:space="0" w:color="auto"/>
        <w:bottom w:val="none" w:sz="0" w:space="0" w:color="auto"/>
        <w:right w:val="none" w:sz="0" w:space="0" w:color="auto"/>
      </w:divBdr>
    </w:div>
    <w:div w:id="541593984">
      <w:bodyDiv w:val="1"/>
      <w:marLeft w:val="0"/>
      <w:marRight w:val="0"/>
      <w:marTop w:val="0"/>
      <w:marBottom w:val="0"/>
      <w:divBdr>
        <w:top w:val="none" w:sz="0" w:space="0" w:color="auto"/>
        <w:left w:val="none" w:sz="0" w:space="0" w:color="auto"/>
        <w:bottom w:val="none" w:sz="0" w:space="0" w:color="auto"/>
        <w:right w:val="none" w:sz="0" w:space="0" w:color="auto"/>
      </w:divBdr>
    </w:div>
    <w:div w:id="990594991">
      <w:bodyDiv w:val="1"/>
      <w:marLeft w:val="0"/>
      <w:marRight w:val="0"/>
      <w:marTop w:val="0"/>
      <w:marBottom w:val="0"/>
      <w:divBdr>
        <w:top w:val="none" w:sz="0" w:space="0" w:color="auto"/>
        <w:left w:val="none" w:sz="0" w:space="0" w:color="auto"/>
        <w:bottom w:val="none" w:sz="0" w:space="0" w:color="auto"/>
        <w:right w:val="none" w:sz="0" w:space="0" w:color="auto"/>
      </w:divBdr>
    </w:div>
    <w:div w:id="214453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98ADE7-A950-4AC2-8EBF-536F10020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4060</Words>
  <Characters>23147</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
  <LinksUpToDate>false</LinksUpToDate>
  <CharactersWithSpaces>27153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Nelson Bayrón (Sen. Rodríguez Mateo)</dc:creator>
  <cp:keywords/>
  <cp:lastModifiedBy>Camyl Moreno Pantojas</cp:lastModifiedBy>
  <cp:revision>2</cp:revision>
  <cp:lastPrinted>2026-03-25T16:53:00Z</cp:lastPrinted>
  <dcterms:created xsi:type="dcterms:W3CDTF">2026-06-24T18:45:00Z</dcterms:created>
  <dcterms:modified xsi:type="dcterms:W3CDTF">2026-06-24T18:45:00Z</dcterms:modified>
</cp:coreProperties>
</file>