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6CAA28" w14:textId="3AE7FCAA" w:rsidR="008000CF" w:rsidRPr="00323D1F" w:rsidRDefault="008970CC" w:rsidP="00014A2B">
      <w:pPr>
        <w:suppressLineNumbers/>
        <w:spacing w:after="0" w:line="240" w:lineRule="auto"/>
        <w:jc w:val="center"/>
        <w:rPr>
          <w:rFonts w:ascii="Book Antiqua" w:hAnsi="Book Antiqua"/>
          <w:sz w:val="28"/>
          <w:lang w:val="es-ES_tradnl"/>
        </w:rPr>
      </w:pPr>
      <w:r w:rsidRPr="00323D1F">
        <w:rPr>
          <w:rFonts w:ascii="Book Antiqua" w:hAnsi="Book Antiqua"/>
          <w:sz w:val="28"/>
          <w:lang w:val="es-ES_tradnl"/>
        </w:rPr>
        <w:t>GOBIERNO</w:t>
      </w:r>
      <w:r w:rsidR="008000CF" w:rsidRPr="00323D1F">
        <w:rPr>
          <w:rFonts w:ascii="Book Antiqua" w:hAnsi="Book Antiqua"/>
          <w:sz w:val="28"/>
          <w:lang w:val="es-ES_tradnl"/>
        </w:rPr>
        <w:t xml:space="preserve"> DE PUERTO RICO</w:t>
      </w:r>
    </w:p>
    <w:p w14:paraId="62C87DD2" w14:textId="77777777" w:rsidR="00901318" w:rsidRPr="00323D1F" w:rsidRDefault="00901318" w:rsidP="00014A2B">
      <w:pPr>
        <w:suppressLineNumbers/>
        <w:spacing w:after="0" w:line="240" w:lineRule="auto"/>
        <w:jc w:val="center"/>
        <w:rPr>
          <w:rFonts w:ascii="Book Antiqua" w:hAnsi="Book Antiqua"/>
          <w:sz w:val="24"/>
          <w:lang w:val="es-ES_tradnl"/>
        </w:rPr>
      </w:pPr>
    </w:p>
    <w:p w14:paraId="408FD175" w14:textId="66CE3188" w:rsidR="008000CF" w:rsidRPr="00323D1F" w:rsidRDefault="008970CC" w:rsidP="00014A2B">
      <w:pPr>
        <w:pStyle w:val="Title2"/>
        <w:suppressLineNumbers/>
        <w:tabs>
          <w:tab w:val="clear" w:pos="7776"/>
          <w:tab w:val="clear" w:pos="7848"/>
          <w:tab w:val="left" w:pos="7650"/>
        </w:tabs>
        <w:rPr>
          <w:rFonts w:ascii="Book Antiqua" w:hAnsi="Book Antiqua"/>
          <w:lang w:val="es-ES"/>
        </w:rPr>
      </w:pPr>
      <w:r w:rsidRPr="00323D1F">
        <w:rPr>
          <w:rFonts w:ascii="Book Antiqua" w:hAnsi="Book Antiqua"/>
          <w:lang w:val="es-ES"/>
        </w:rPr>
        <w:t>20</w:t>
      </w:r>
      <w:r w:rsidRPr="00323D1F">
        <w:rPr>
          <w:rFonts w:ascii="Book Antiqua" w:hAnsi="Book Antiqua"/>
          <w:vertAlign w:val="superscript"/>
          <w:lang w:val="es-ES"/>
        </w:rPr>
        <w:t>m</w:t>
      </w:r>
      <w:r w:rsidR="008000CF" w:rsidRPr="00323D1F">
        <w:rPr>
          <w:rFonts w:ascii="Book Antiqua" w:hAnsi="Book Antiqua"/>
          <w:vertAlign w:val="superscript"/>
          <w:lang w:val="es-ES"/>
        </w:rPr>
        <w:t>a.</w:t>
      </w:r>
      <w:r w:rsidR="008000CF" w:rsidRPr="00323D1F">
        <w:rPr>
          <w:lang w:val="es-ES_tradnl"/>
        </w:rPr>
        <w:tab/>
      </w:r>
      <w:r w:rsidR="008000CF" w:rsidRPr="00323D1F">
        <w:rPr>
          <w:rFonts w:ascii="Book Antiqua" w:hAnsi="Book Antiqua"/>
          <w:lang w:val="es-ES"/>
        </w:rPr>
        <w:t xml:space="preserve">Asamblea </w:t>
      </w:r>
      <w:r w:rsidR="008000CF" w:rsidRPr="00323D1F">
        <w:rPr>
          <w:lang w:val="es-ES_tradnl"/>
        </w:rPr>
        <w:tab/>
      </w:r>
      <w:r w:rsidR="008000CF" w:rsidRPr="00323D1F">
        <w:rPr>
          <w:rFonts w:ascii="Book Antiqua" w:hAnsi="Book Antiqua"/>
          <w:lang w:val="es-ES"/>
        </w:rPr>
        <w:t xml:space="preserve"> </w:t>
      </w:r>
      <w:r w:rsidR="00D527E4">
        <w:rPr>
          <w:rFonts w:ascii="Book Antiqua" w:hAnsi="Book Antiqua"/>
          <w:lang w:val="es-ES"/>
        </w:rPr>
        <w:t>3</w:t>
      </w:r>
      <w:r w:rsidR="00D527E4">
        <w:rPr>
          <w:rFonts w:ascii="Book Antiqua" w:hAnsi="Book Antiqua"/>
          <w:vertAlign w:val="superscript"/>
          <w:lang w:val="es-ES"/>
        </w:rPr>
        <w:t>r</w:t>
      </w:r>
      <w:r w:rsidR="008000CF" w:rsidRPr="00323D1F">
        <w:rPr>
          <w:rFonts w:ascii="Book Antiqua" w:hAnsi="Book Antiqua"/>
          <w:vertAlign w:val="superscript"/>
          <w:lang w:val="es-ES"/>
        </w:rPr>
        <w:t>a.</w:t>
      </w:r>
      <w:r w:rsidR="008000CF" w:rsidRPr="00323D1F">
        <w:rPr>
          <w:rFonts w:ascii="Book Antiqua" w:hAnsi="Book Antiqua"/>
          <w:lang w:val="es-ES"/>
        </w:rPr>
        <w:t xml:space="preserve"> Sesión</w:t>
      </w:r>
    </w:p>
    <w:p w14:paraId="68634C1E" w14:textId="543BD4E3" w:rsidR="008000CF" w:rsidRPr="00323D1F" w:rsidRDefault="008000CF" w:rsidP="00014A2B">
      <w:pPr>
        <w:pStyle w:val="Title2"/>
        <w:suppressLineNumbers/>
        <w:tabs>
          <w:tab w:val="clear" w:pos="7776"/>
        </w:tabs>
        <w:rPr>
          <w:rFonts w:ascii="Book Antiqua" w:hAnsi="Book Antiqua"/>
          <w:lang w:val="es-ES_tradnl"/>
        </w:rPr>
      </w:pPr>
      <w:r w:rsidRPr="00323D1F">
        <w:rPr>
          <w:rFonts w:ascii="Book Antiqua" w:hAnsi="Book Antiqua"/>
          <w:lang w:val="es-ES_tradnl"/>
        </w:rPr>
        <w:tab/>
        <w:t>Legislativa</w:t>
      </w:r>
      <w:r w:rsidRPr="00323D1F">
        <w:rPr>
          <w:rFonts w:ascii="Book Antiqua" w:hAnsi="Book Antiqua"/>
          <w:lang w:val="es-ES_tradnl"/>
        </w:rPr>
        <w:tab/>
        <w:t xml:space="preserve">   Ordinaria</w:t>
      </w:r>
    </w:p>
    <w:p w14:paraId="46DC0E2D" w14:textId="77777777" w:rsidR="00BA4C6D" w:rsidRPr="00016A3A" w:rsidRDefault="00BA4C6D" w:rsidP="00482FA5">
      <w:pPr>
        <w:suppressLineNumbers/>
        <w:spacing w:after="0" w:line="240" w:lineRule="auto"/>
        <w:rPr>
          <w:rFonts w:ascii="Book Antiqua" w:hAnsi="Book Antiqua"/>
          <w:b/>
          <w:bCs/>
          <w:sz w:val="24"/>
          <w:szCs w:val="24"/>
          <w:lang w:val="es-ES"/>
        </w:rPr>
      </w:pPr>
    </w:p>
    <w:p w14:paraId="023607AC" w14:textId="3339AE2F" w:rsidR="008000CF" w:rsidRPr="00323D1F" w:rsidRDefault="1B6953F3" w:rsidP="00014A2B">
      <w:pPr>
        <w:suppressLineNumbers/>
        <w:spacing w:after="0" w:line="240" w:lineRule="auto"/>
        <w:jc w:val="center"/>
        <w:rPr>
          <w:rFonts w:ascii="Book Antiqua" w:hAnsi="Book Antiqua"/>
          <w:b/>
          <w:bCs/>
          <w:sz w:val="36"/>
          <w:szCs w:val="36"/>
          <w:lang w:val="es-ES"/>
        </w:rPr>
      </w:pPr>
      <w:r w:rsidRPr="00323D1F">
        <w:rPr>
          <w:rFonts w:ascii="Book Antiqua" w:hAnsi="Book Antiqua"/>
          <w:b/>
          <w:bCs/>
          <w:sz w:val="36"/>
          <w:szCs w:val="36"/>
          <w:lang w:val="es-ES"/>
        </w:rPr>
        <w:t>CÁMARA DE REPRESENTANTE</w:t>
      </w:r>
      <w:r w:rsidR="000C16FD">
        <w:rPr>
          <w:rFonts w:ascii="Book Antiqua" w:hAnsi="Book Antiqua"/>
          <w:b/>
          <w:bCs/>
          <w:sz w:val="36"/>
          <w:szCs w:val="36"/>
          <w:lang w:val="es-ES"/>
        </w:rPr>
        <w:t>S</w:t>
      </w:r>
    </w:p>
    <w:p w14:paraId="6DD10F99" w14:textId="77777777" w:rsidR="008000CF" w:rsidRPr="00323D1F" w:rsidRDefault="008000CF" w:rsidP="00014A2B">
      <w:pPr>
        <w:suppressLineNumbers/>
        <w:spacing w:after="0" w:line="240" w:lineRule="auto"/>
        <w:jc w:val="center"/>
        <w:rPr>
          <w:rFonts w:ascii="Book Antiqua" w:hAnsi="Book Antiqua"/>
          <w:b/>
          <w:lang w:val="es-ES_tradnl"/>
        </w:rPr>
      </w:pPr>
    </w:p>
    <w:p w14:paraId="085050AE" w14:textId="4B862295" w:rsidR="008000CF" w:rsidRPr="00323D1F" w:rsidRDefault="008000CF" w:rsidP="00014A2B">
      <w:pPr>
        <w:suppressLineNumbers/>
        <w:spacing w:after="0" w:line="240" w:lineRule="auto"/>
        <w:jc w:val="center"/>
        <w:rPr>
          <w:rFonts w:ascii="Book Antiqua" w:hAnsi="Book Antiqua"/>
          <w:b/>
          <w:sz w:val="52"/>
          <w:lang w:val="es-ES_tradnl"/>
        </w:rPr>
      </w:pPr>
      <w:r w:rsidRPr="00323D1F">
        <w:rPr>
          <w:rFonts w:ascii="Book Antiqua" w:hAnsi="Book Antiqua"/>
          <w:b/>
          <w:sz w:val="52"/>
          <w:lang w:val="es-ES_tradnl"/>
        </w:rPr>
        <w:t xml:space="preserve">P. de la C. </w:t>
      </w:r>
      <w:r w:rsidR="00637F8E">
        <w:rPr>
          <w:rFonts w:ascii="Book Antiqua" w:hAnsi="Book Antiqua"/>
          <w:b/>
          <w:sz w:val="52"/>
          <w:lang w:val="es-ES_tradnl"/>
        </w:rPr>
        <w:t>1076</w:t>
      </w:r>
    </w:p>
    <w:p w14:paraId="0C33E394" w14:textId="77777777" w:rsidR="008000CF" w:rsidRPr="00323D1F" w:rsidRDefault="008000CF" w:rsidP="00014A2B">
      <w:pPr>
        <w:suppressLineNumbers/>
        <w:spacing w:after="0" w:line="240" w:lineRule="auto"/>
        <w:jc w:val="center"/>
        <w:rPr>
          <w:rFonts w:ascii="Book Antiqua" w:hAnsi="Book Antiqua"/>
          <w:b/>
          <w:szCs w:val="24"/>
          <w:lang w:val="es-ES_tradnl"/>
        </w:rPr>
      </w:pPr>
    </w:p>
    <w:p w14:paraId="3DAE595E" w14:textId="571839AA" w:rsidR="008000CF" w:rsidRPr="00323D1F" w:rsidRDefault="00637F8E" w:rsidP="00014A2B">
      <w:pPr>
        <w:suppressLineNumbers/>
        <w:spacing w:after="0" w:line="240" w:lineRule="auto"/>
        <w:jc w:val="center"/>
        <w:rPr>
          <w:rFonts w:ascii="Book Antiqua" w:hAnsi="Book Antiqua"/>
          <w:sz w:val="24"/>
          <w:szCs w:val="24"/>
          <w:lang w:val="es-ES_tradnl"/>
        </w:rPr>
      </w:pPr>
      <w:r>
        <w:rPr>
          <w:rFonts w:ascii="Book Antiqua" w:hAnsi="Book Antiqua"/>
          <w:sz w:val="24"/>
          <w:szCs w:val="24"/>
          <w:lang w:val="es-ES_tradnl"/>
        </w:rPr>
        <w:t>26</w:t>
      </w:r>
      <w:r w:rsidR="00244222">
        <w:rPr>
          <w:rFonts w:ascii="Book Antiqua" w:hAnsi="Book Antiqua"/>
          <w:sz w:val="24"/>
          <w:szCs w:val="24"/>
          <w:lang w:val="es-ES_tradnl"/>
        </w:rPr>
        <w:t xml:space="preserve"> </w:t>
      </w:r>
      <w:r w:rsidR="008000CF" w:rsidRPr="00323D1F">
        <w:rPr>
          <w:rFonts w:ascii="Book Antiqua" w:hAnsi="Book Antiqua"/>
          <w:sz w:val="24"/>
          <w:szCs w:val="24"/>
          <w:lang w:val="es-ES_tradnl"/>
        </w:rPr>
        <w:t>DE</w:t>
      </w:r>
      <w:r w:rsidR="00E1750D">
        <w:rPr>
          <w:rFonts w:ascii="Book Antiqua" w:hAnsi="Book Antiqua"/>
          <w:sz w:val="24"/>
          <w:szCs w:val="24"/>
          <w:lang w:val="es-ES_tradnl"/>
        </w:rPr>
        <w:t xml:space="preserve"> </w:t>
      </w:r>
      <w:r w:rsidR="000437B4">
        <w:rPr>
          <w:rFonts w:ascii="Book Antiqua" w:hAnsi="Book Antiqua"/>
          <w:sz w:val="24"/>
          <w:szCs w:val="24"/>
          <w:lang w:val="es-ES_tradnl"/>
        </w:rPr>
        <w:t>ENERO</w:t>
      </w:r>
      <w:r w:rsidR="00E1750D">
        <w:rPr>
          <w:rFonts w:ascii="Book Antiqua" w:hAnsi="Book Antiqua"/>
          <w:sz w:val="24"/>
          <w:szCs w:val="24"/>
          <w:lang w:val="es-ES_tradnl"/>
        </w:rPr>
        <w:t xml:space="preserve"> </w:t>
      </w:r>
      <w:r w:rsidR="008000CF" w:rsidRPr="00323D1F">
        <w:rPr>
          <w:rFonts w:ascii="Book Antiqua" w:hAnsi="Book Antiqua"/>
          <w:sz w:val="24"/>
          <w:szCs w:val="24"/>
          <w:lang w:val="es-ES_tradnl"/>
        </w:rPr>
        <w:t>DE 202</w:t>
      </w:r>
      <w:r w:rsidR="000437B4">
        <w:rPr>
          <w:rFonts w:ascii="Book Antiqua" w:hAnsi="Book Antiqua"/>
          <w:sz w:val="24"/>
          <w:szCs w:val="24"/>
          <w:lang w:val="es-ES_tradnl"/>
        </w:rPr>
        <w:t>6</w:t>
      </w:r>
    </w:p>
    <w:p w14:paraId="64A73241" w14:textId="77777777" w:rsidR="008000CF" w:rsidRPr="00323D1F" w:rsidRDefault="008000CF" w:rsidP="00014A2B">
      <w:pPr>
        <w:suppressLineNumbers/>
        <w:spacing w:after="0" w:line="240" w:lineRule="auto"/>
        <w:jc w:val="center"/>
        <w:rPr>
          <w:rFonts w:ascii="Book Antiqua" w:hAnsi="Book Antiqua"/>
          <w:lang w:val="es-ES_tradnl"/>
        </w:rPr>
      </w:pPr>
    </w:p>
    <w:p w14:paraId="7D3FCFE9" w14:textId="66F628F6" w:rsidR="008000CF" w:rsidRPr="00323D1F" w:rsidRDefault="008000CF" w:rsidP="00014A2B">
      <w:pPr>
        <w:suppressLineNumbers/>
        <w:spacing w:after="0" w:line="240" w:lineRule="auto"/>
        <w:jc w:val="center"/>
        <w:rPr>
          <w:rFonts w:ascii="Book Antiqua" w:hAnsi="Book Antiqua"/>
          <w:sz w:val="24"/>
          <w:szCs w:val="24"/>
          <w:lang w:val="es-ES_tradnl"/>
        </w:rPr>
      </w:pPr>
      <w:r w:rsidRPr="00323D1F">
        <w:rPr>
          <w:rFonts w:ascii="Book Antiqua" w:hAnsi="Book Antiqua"/>
          <w:sz w:val="24"/>
          <w:szCs w:val="24"/>
          <w:lang w:val="es-ES_tradnl"/>
        </w:rPr>
        <w:t xml:space="preserve">Presentado por </w:t>
      </w:r>
      <w:r w:rsidR="00127D84">
        <w:rPr>
          <w:rFonts w:ascii="Book Antiqua" w:hAnsi="Book Antiqua"/>
          <w:sz w:val="24"/>
          <w:szCs w:val="24"/>
          <w:lang w:val="es-ES_tradnl"/>
        </w:rPr>
        <w:t>el</w:t>
      </w:r>
      <w:r w:rsidRPr="00323D1F">
        <w:rPr>
          <w:rFonts w:ascii="Book Antiqua" w:hAnsi="Book Antiqua"/>
          <w:sz w:val="24"/>
          <w:szCs w:val="24"/>
          <w:lang w:val="es-ES_tradnl"/>
        </w:rPr>
        <w:t xml:space="preserve"> representante </w:t>
      </w:r>
      <w:r w:rsidR="00127D84">
        <w:rPr>
          <w:rFonts w:ascii="Book Antiqua" w:hAnsi="Book Antiqua"/>
          <w:i/>
          <w:iCs/>
          <w:sz w:val="24"/>
          <w:szCs w:val="24"/>
          <w:lang w:val="es-ES_tradnl"/>
        </w:rPr>
        <w:t>Robles Rivera</w:t>
      </w:r>
    </w:p>
    <w:p w14:paraId="141817DB" w14:textId="77777777" w:rsidR="008000CF" w:rsidRPr="00323D1F" w:rsidRDefault="008000CF" w:rsidP="00014A2B">
      <w:pPr>
        <w:suppressLineNumbers/>
        <w:spacing w:after="0" w:line="240" w:lineRule="auto"/>
        <w:jc w:val="center"/>
        <w:rPr>
          <w:rFonts w:ascii="Book Antiqua" w:hAnsi="Book Antiqua"/>
          <w:lang w:val="es-ES_tradnl"/>
        </w:rPr>
      </w:pPr>
    </w:p>
    <w:p w14:paraId="7B57E9EC" w14:textId="6CAFABA2" w:rsidR="008000CF" w:rsidRPr="00323D1F" w:rsidRDefault="008000CF" w:rsidP="00014A2B">
      <w:pPr>
        <w:suppressLineNumbers/>
        <w:spacing w:after="0" w:line="240" w:lineRule="auto"/>
        <w:jc w:val="center"/>
        <w:rPr>
          <w:rFonts w:ascii="Book Antiqua" w:hAnsi="Book Antiqua"/>
          <w:sz w:val="24"/>
          <w:szCs w:val="24"/>
          <w:lang w:val="es-ES_tradnl"/>
        </w:rPr>
      </w:pPr>
      <w:r w:rsidRPr="00323D1F">
        <w:rPr>
          <w:rFonts w:ascii="Book Antiqua" w:hAnsi="Book Antiqua"/>
          <w:sz w:val="24"/>
          <w:szCs w:val="24"/>
          <w:lang w:val="es-ES_tradnl"/>
        </w:rPr>
        <w:t xml:space="preserve">Referido a </w:t>
      </w:r>
      <w:r w:rsidR="00016A3A">
        <w:rPr>
          <w:rFonts w:ascii="Book Antiqua" w:hAnsi="Book Antiqua"/>
          <w:sz w:val="24"/>
          <w:szCs w:val="24"/>
          <w:lang w:val="es-ES_tradnl"/>
        </w:rPr>
        <w:t>la Comisión de los Sistemas de Retiro</w:t>
      </w:r>
    </w:p>
    <w:p w14:paraId="76B5F9DE" w14:textId="77777777" w:rsidR="009A6D62" w:rsidRPr="00323D1F" w:rsidRDefault="009A6D62" w:rsidP="00014A2B">
      <w:pPr>
        <w:suppressLineNumbers/>
        <w:spacing w:after="0" w:line="240" w:lineRule="auto"/>
        <w:jc w:val="center"/>
        <w:rPr>
          <w:rFonts w:ascii="Book Antiqua" w:hAnsi="Book Antiqua"/>
          <w:sz w:val="24"/>
          <w:szCs w:val="24"/>
          <w:lang w:val="es-ES_tradnl"/>
        </w:rPr>
      </w:pPr>
    </w:p>
    <w:p w14:paraId="3E3FB2A8" w14:textId="77777777" w:rsidR="008000CF" w:rsidRPr="00323D1F" w:rsidRDefault="008000CF" w:rsidP="00014A2B">
      <w:pPr>
        <w:suppressLineNumbers/>
        <w:spacing w:after="0" w:line="240" w:lineRule="auto"/>
        <w:jc w:val="center"/>
        <w:rPr>
          <w:rFonts w:ascii="Book Antiqua" w:hAnsi="Book Antiqua"/>
          <w:b/>
          <w:sz w:val="28"/>
          <w:szCs w:val="24"/>
          <w:lang w:val="es-ES_tradnl"/>
        </w:rPr>
      </w:pPr>
      <w:r w:rsidRPr="00323D1F">
        <w:rPr>
          <w:rFonts w:ascii="Book Antiqua" w:hAnsi="Book Antiqua"/>
          <w:b/>
          <w:sz w:val="28"/>
          <w:szCs w:val="24"/>
          <w:lang w:val="es-ES_tradnl"/>
        </w:rPr>
        <w:t>LEY</w:t>
      </w:r>
    </w:p>
    <w:p w14:paraId="2CB5BE5C" w14:textId="77777777" w:rsidR="009A6D62" w:rsidRPr="00F22519" w:rsidRDefault="009A6D62" w:rsidP="00014A2B">
      <w:pPr>
        <w:suppressLineNumbers/>
        <w:spacing w:after="0" w:line="240" w:lineRule="auto"/>
        <w:jc w:val="center"/>
        <w:rPr>
          <w:rFonts w:ascii="Book Antiqua" w:hAnsi="Book Antiqua"/>
          <w:b/>
          <w:sz w:val="24"/>
          <w:szCs w:val="20"/>
          <w:lang w:val="es-ES_tradnl"/>
        </w:rPr>
      </w:pPr>
    </w:p>
    <w:p w14:paraId="604A453C" w14:textId="6F71841C" w:rsidR="00323D1F" w:rsidRPr="005608E7" w:rsidRDefault="008000CF" w:rsidP="0081349B">
      <w:pPr>
        <w:suppressLineNumbers/>
        <w:spacing w:after="0" w:line="240" w:lineRule="auto"/>
        <w:ind w:left="720" w:hanging="720"/>
        <w:contextualSpacing/>
        <w:jc w:val="both"/>
        <w:rPr>
          <w:rFonts w:ascii="Book Antiqua" w:hAnsi="Book Antiqua"/>
          <w:sz w:val="24"/>
          <w:szCs w:val="24"/>
          <w:lang w:val="es-ES_tradnl"/>
        </w:rPr>
      </w:pPr>
      <w:r w:rsidRPr="005608E7">
        <w:rPr>
          <w:rFonts w:ascii="Book Antiqua" w:hAnsi="Book Antiqua"/>
          <w:sz w:val="24"/>
          <w:szCs w:val="24"/>
          <w:lang w:val="es-ES_tradnl"/>
        </w:rPr>
        <w:t xml:space="preserve">Para </w:t>
      </w:r>
      <w:r w:rsidR="003E1D0F" w:rsidRPr="00637F8E">
        <w:rPr>
          <w:rFonts w:ascii="Book Antiqua" w:hAnsi="Book Antiqua"/>
          <w:sz w:val="24"/>
          <w:szCs w:val="24"/>
          <w:lang w:val="es-PR"/>
        </w:rPr>
        <w:t xml:space="preserve">enmendar el inciso (40) del Artículo 1-104 de la Ley Núm. 447 de 15 de mayo de 1951, según enmendada, conocida como </w:t>
      </w:r>
      <w:r w:rsidR="003942A2" w:rsidRPr="003942A2">
        <w:rPr>
          <w:rFonts w:ascii="Book Antiqua" w:hAnsi="Book Antiqua"/>
          <w:sz w:val="24"/>
          <w:szCs w:val="24"/>
          <w:lang w:val="es-PR"/>
        </w:rPr>
        <w:t>“</w:t>
      </w:r>
      <w:r w:rsidR="003E1D0F" w:rsidRPr="00637F8E">
        <w:rPr>
          <w:rFonts w:ascii="Book Antiqua" w:hAnsi="Book Antiqua"/>
          <w:sz w:val="24"/>
          <w:szCs w:val="24"/>
          <w:lang w:val="es-PR"/>
        </w:rPr>
        <w:t>Ley del Sistema de Retiro de los Empleados del Gobierno del Estado Libre Asociado de Puerto Rico</w:t>
      </w:r>
      <w:r w:rsidR="003942A2" w:rsidRPr="00E4652B">
        <w:rPr>
          <w:rFonts w:ascii="Book Antiqua" w:hAnsi="Book Antiqua"/>
          <w:sz w:val="24"/>
          <w:szCs w:val="24"/>
          <w:lang w:val="es-PR"/>
        </w:rPr>
        <w:t>”</w:t>
      </w:r>
      <w:r w:rsidR="003E1D0F" w:rsidRPr="00637F8E">
        <w:rPr>
          <w:rFonts w:ascii="Book Antiqua" w:hAnsi="Book Antiqua"/>
          <w:sz w:val="24"/>
          <w:szCs w:val="24"/>
          <w:lang w:val="es-PR"/>
        </w:rPr>
        <w:t xml:space="preserve">, y </w:t>
      </w:r>
      <w:r w:rsidR="00E4652B" w:rsidRPr="00E4652B">
        <w:rPr>
          <w:rFonts w:ascii="Book Antiqua" w:hAnsi="Book Antiqua"/>
          <w:sz w:val="24"/>
          <w:szCs w:val="24"/>
          <w:lang w:val="es-PR"/>
        </w:rPr>
        <w:t>en</w:t>
      </w:r>
      <w:r w:rsidR="00E4652B">
        <w:rPr>
          <w:rFonts w:ascii="Book Antiqua" w:hAnsi="Book Antiqua"/>
          <w:sz w:val="24"/>
          <w:szCs w:val="24"/>
          <w:lang w:val="es-PR"/>
        </w:rPr>
        <w:t>mendar la Sección 7 de la Ley Núm. 145 de 27 de junio de 1968</w:t>
      </w:r>
      <w:r w:rsidR="003E1D0F" w:rsidRPr="00637F8E">
        <w:rPr>
          <w:rFonts w:ascii="Book Antiqua" w:hAnsi="Book Antiqua"/>
          <w:sz w:val="24"/>
          <w:szCs w:val="24"/>
          <w:lang w:val="es-PR"/>
        </w:rPr>
        <w:t xml:space="preserve">, según enmendada, conocida como </w:t>
      </w:r>
      <w:r w:rsidR="00F5208A" w:rsidRPr="00F5208A">
        <w:rPr>
          <w:rFonts w:ascii="Book Antiqua" w:hAnsi="Book Antiqua"/>
          <w:sz w:val="24"/>
          <w:szCs w:val="24"/>
          <w:lang w:val="es-PR"/>
        </w:rPr>
        <w:t>“Le</w:t>
      </w:r>
      <w:r w:rsidR="00F5208A">
        <w:rPr>
          <w:rFonts w:ascii="Book Antiqua" w:hAnsi="Book Antiqua"/>
          <w:sz w:val="24"/>
          <w:szCs w:val="24"/>
          <w:lang w:val="es-PR"/>
        </w:rPr>
        <w:t>y de Pesas y Medidas del Estado Libre Asociado de Puerto Rico”</w:t>
      </w:r>
      <w:r w:rsidR="003E1D0F" w:rsidRPr="00637F8E">
        <w:rPr>
          <w:rFonts w:ascii="Book Antiqua" w:hAnsi="Book Antiqua"/>
          <w:sz w:val="24"/>
          <w:szCs w:val="24"/>
          <w:lang w:val="es-PR"/>
        </w:rPr>
        <w:t>, a los fines de incluir a los Agentes de Pesas y Medidas del Departamento de Asuntos del Consumidor como servidores públicos de alto riesgo</w:t>
      </w:r>
      <w:r w:rsidR="000B73F3" w:rsidRPr="000B73F3">
        <w:rPr>
          <w:rFonts w:ascii="Book Antiqua" w:hAnsi="Book Antiqua"/>
          <w:sz w:val="24"/>
          <w:szCs w:val="24"/>
          <w:lang w:val="es-PR"/>
        </w:rPr>
        <w:t xml:space="preserve"> </w:t>
      </w:r>
      <w:r w:rsidR="000B73F3">
        <w:rPr>
          <w:rFonts w:ascii="Book Antiqua" w:hAnsi="Book Antiqua"/>
          <w:sz w:val="24"/>
          <w:szCs w:val="24"/>
          <w:lang w:val="es-PR"/>
        </w:rPr>
        <w:t>y reconocerlos como</w:t>
      </w:r>
      <w:r w:rsidR="00877E91">
        <w:rPr>
          <w:rFonts w:ascii="Book Antiqua" w:hAnsi="Book Antiqua"/>
          <w:sz w:val="24"/>
          <w:szCs w:val="24"/>
          <w:lang w:val="es-PR"/>
        </w:rPr>
        <w:t xml:space="preserve"> agentes del orden público</w:t>
      </w:r>
      <w:r w:rsidR="00877E91" w:rsidRPr="00877E91">
        <w:rPr>
          <w:rFonts w:ascii="Book Antiqua" w:hAnsi="Book Antiqua"/>
          <w:sz w:val="24"/>
          <w:szCs w:val="24"/>
          <w:lang w:val="es-PR"/>
        </w:rPr>
        <w:t>;</w:t>
      </w:r>
      <w:r w:rsidR="003E1D0F" w:rsidRPr="00637F8E">
        <w:rPr>
          <w:rFonts w:ascii="Book Antiqua" w:hAnsi="Book Antiqua"/>
          <w:sz w:val="24"/>
          <w:szCs w:val="24"/>
          <w:lang w:val="es-PR"/>
        </w:rPr>
        <w:t xml:space="preserve"> y para otros fines relacionados</w:t>
      </w:r>
      <w:r w:rsidR="00544855" w:rsidRPr="00637F8E">
        <w:rPr>
          <w:rFonts w:ascii="Book Antiqua" w:hAnsi="Book Antiqua"/>
          <w:sz w:val="24"/>
          <w:szCs w:val="24"/>
          <w:lang w:val="es-PR"/>
        </w:rPr>
        <w:t>.</w:t>
      </w:r>
    </w:p>
    <w:p w14:paraId="379E29CB" w14:textId="77777777" w:rsidR="006D2BEB" w:rsidRPr="00323D1F" w:rsidRDefault="006D2BEB" w:rsidP="006D2BEB">
      <w:pPr>
        <w:suppressLineNumbers/>
        <w:spacing w:after="0" w:line="240" w:lineRule="auto"/>
        <w:ind w:left="720"/>
        <w:contextualSpacing/>
        <w:jc w:val="both"/>
        <w:rPr>
          <w:rFonts w:ascii="Book Antiqua" w:hAnsi="Book Antiqua"/>
          <w:sz w:val="24"/>
          <w:szCs w:val="24"/>
          <w:lang w:val="es-ES_tradnl"/>
        </w:rPr>
      </w:pPr>
    </w:p>
    <w:p w14:paraId="355D4C74" w14:textId="77777777" w:rsidR="008000CF" w:rsidRPr="00323D1F" w:rsidRDefault="008000CF" w:rsidP="00014A2B">
      <w:pPr>
        <w:suppressLineNumbers/>
        <w:spacing w:after="0" w:line="240" w:lineRule="auto"/>
        <w:contextualSpacing/>
        <w:jc w:val="center"/>
        <w:rPr>
          <w:rFonts w:ascii="Book Antiqua" w:hAnsi="Book Antiqua"/>
          <w:sz w:val="24"/>
          <w:szCs w:val="24"/>
          <w:lang w:val="es-ES_tradnl"/>
        </w:rPr>
      </w:pPr>
      <w:r w:rsidRPr="00323D1F">
        <w:rPr>
          <w:rFonts w:ascii="Book Antiqua" w:hAnsi="Book Antiqua"/>
          <w:sz w:val="24"/>
          <w:szCs w:val="24"/>
          <w:lang w:val="es-ES_tradnl"/>
        </w:rPr>
        <w:t>EXPOSICIÓN DE MOTIVOS</w:t>
      </w:r>
    </w:p>
    <w:p w14:paraId="565B7D61" w14:textId="77777777" w:rsidR="002D314F" w:rsidRDefault="002D314F" w:rsidP="00034F6A">
      <w:pPr>
        <w:suppressLineNumbers/>
        <w:spacing w:before="240" w:line="240" w:lineRule="auto"/>
        <w:contextualSpacing/>
        <w:jc w:val="both"/>
        <w:rPr>
          <w:rFonts w:ascii="Book Antiqua" w:hAnsi="Book Antiqua"/>
          <w:sz w:val="24"/>
          <w:szCs w:val="24"/>
          <w:lang w:val="es-ES_tradnl"/>
        </w:rPr>
      </w:pPr>
      <w:bookmarkStart w:id="0" w:name="_Hlk200189246"/>
    </w:p>
    <w:bookmarkEnd w:id="0"/>
    <w:p w14:paraId="2139F39F" w14:textId="257E9442" w:rsidR="00E53D9A" w:rsidRPr="00637F8E" w:rsidRDefault="00E53D9A" w:rsidP="00E53D9A">
      <w:pPr>
        <w:suppressLineNumbers/>
        <w:spacing w:before="240" w:line="240" w:lineRule="auto"/>
        <w:ind w:firstLine="720"/>
        <w:contextualSpacing/>
        <w:jc w:val="both"/>
        <w:rPr>
          <w:rFonts w:ascii="Book Antiqua" w:hAnsi="Book Antiqua"/>
          <w:sz w:val="24"/>
          <w:szCs w:val="24"/>
          <w:lang w:val="es-PR"/>
        </w:rPr>
      </w:pPr>
      <w:r w:rsidRPr="00637F8E">
        <w:rPr>
          <w:rFonts w:ascii="Book Antiqua" w:hAnsi="Book Antiqua"/>
          <w:sz w:val="24"/>
          <w:szCs w:val="24"/>
          <w:lang w:val="es-PR"/>
        </w:rPr>
        <w:t xml:space="preserve">El </w:t>
      </w:r>
      <w:r w:rsidR="007E1035" w:rsidRPr="007E1035">
        <w:rPr>
          <w:rFonts w:ascii="Book Antiqua" w:hAnsi="Book Antiqua"/>
          <w:sz w:val="24"/>
          <w:szCs w:val="24"/>
          <w:lang w:val="es-PR"/>
        </w:rPr>
        <w:t>in</w:t>
      </w:r>
      <w:r w:rsidR="007E1035">
        <w:rPr>
          <w:rFonts w:ascii="Book Antiqua" w:hAnsi="Book Antiqua"/>
          <w:sz w:val="24"/>
          <w:szCs w:val="24"/>
          <w:lang w:val="es-PR"/>
        </w:rPr>
        <w:t xml:space="preserve">ciso (40) del </w:t>
      </w:r>
      <w:r w:rsidRPr="00637F8E">
        <w:rPr>
          <w:rFonts w:ascii="Book Antiqua" w:hAnsi="Book Antiqua"/>
          <w:sz w:val="24"/>
          <w:szCs w:val="24"/>
          <w:lang w:val="es-PR"/>
        </w:rPr>
        <w:t xml:space="preserve">Artículo 1-104 de la Ley </w:t>
      </w:r>
      <w:r w:rsidR="007E1035" w:rsidRPr="00637F8E">
        <w:rPr>
          <w:rFonts w:ascii="Book Antiqua" w:hAnsi="Book Antiqua"/>
          <w:sz w:val="24"/>
          <w:szCs w:val="24"/>
          <w:lang w:val="es-PR"/>
        </w:rPr>
        <w:t xml:space="preserve">Núm. 447 de 15 de mayo de 1951, según enmendada, conocida como </w:t>
      </w:r>
      <w:r w:rsidR="007E1035" w:rsidRPr="007E1035">
        <w:rPr>
          <w:rFonts w:ascii="Book Antiqua" w:hAnsi="Book Antiqua"/>
          <w:sz w:val="24"/>
          <w:szCs w:val="24"/>
          <w:lang w:val="es-PR"/>
        </w:rPr>
        <w:t>“</w:t>
      </w:r>
      <w:r w:rsidR="007E1035" w:rsidRPr="00637F8E">
        <w:rPr>
          <w:rFonts w:ascii="Book Antiqua" w:hAnsi="Book Antiqua"/>
          <w:sz w:val="24"/>
          <w:szCs w:val="24"/>
          <w:lang w:val="es-PR"/>
        </w:rPr>
        <w:t>Ley del Sistema de Retiro de los Empleados del Gobierno del Estado Libre Asociado de Puerto Rico</w:t>
      </w:r>
      <w:r w:rsidR="007E1035" w:rsidRPr="007E1035">
        <w:rPr>
          <w:rFonts w:ascii="Book Antiqua" w:hAnsi="Book Antiqua"/>
          <w:sz w:val="24"/>
          <w:szCs w:val="24"/>
          <w:lang w:val="es-PR"/>
        </w:rPr>
        <w:t>”</w:t>
      </w:r>
      <w:r w:rsidR="007E1035">
        <w:rPr>
          <w:rFonts w:ascii="Book Antiqua" w:hAnsi="Book Antiqua"/>
          <w:sz w:val="24"/>
          <w:szCs w:val="24"/>
          <w:lang w:val="es-PR"/>
        </w:rPr>
        <w:t xml:space="preserve">, </w:t>
      </w:r>
      <w:r w:rsidRPr="00637F8E">
        <w:rPr>
          <w:rFonts w:ascii="Book Antiqua" w:hAnsi="Book Antiqua"/>
          <w:sz w:val="24"/>
          <w:szCs w:val="24"/>
          <w:lang w:val="es-PR"/>
        </w:rPr>
        <w:t>define la categoría de Servidores Públicos de Alto Riesgo, a efectos de beneficios de retiro y condiciones especiales de jubilación. Actualmente la definición incluye cuerpos como Policía</w:t>
      </w:r>
      <w:r w:rsidR="003004AD" w:rsidRPr="003004AD">
        <w:rPr>
          <w:rFonts w:ascii="Book Antiqua" w:hAnsi="Book Antiqua"/>
          <w:sz w:val="24"/>
          <w:szCs w:val="24"/>
          <w:lang w:val="es-PR"/>
        </w:rPr>
        <w:t xml:space="preserve"> </w:t>
      </w:r>
      <w:r w:rsidR="003004AD">
        <w:rPr>
          <w:rFonts w:ascii="Book Antiqua" w:hAnsi="Book Antiqua"/>
          <w:sz w:val="24"/>
          <w:szCs w:val="24"/>
          <w:lang w:val="es-PR"/>
        </w:rPr>
        <w:t>estatal y municipal</w:t>
      </w:r>
      <w:r w:rsidRPr="00637F8E">
        <w:rPr>
          <w:rFonts w:ascii="Book Antiqua" w:hAnsi="Book Antiqua"/>
          <w:sz w:val="24"/>
          <w:szCs w:val="24"/>
          <w:lang w:val="es-PR"/>
        </w:rPr>
        <w:t>, Bomberos</w:t>
      </w:r>
      <w:r w:rsidR="003004AD" w:rsidRPr="003004AD">
        <w:rPr>
          <w:rFonts w:ascii="Book Antiqua" w:hAnsi="Book Antiqua"/>
          <w:sz w:val="24"/>
          <w:szCs w:val="24"/>
          <w:lang w:val="es-PR"/>
        </w:rPr>
        <w:t xml:space="preserve"> </w:t>
      </w:r>
      <w:r w:rsidR="003004AD">
        <w:rPr>
          <w:rFonts w:ascii="Book Antiqua" w:hAnsi="Book Antiqua"/>
          <w:sz w:val="24"/>
          <w:szCs w:val="24"/>
          <w:lang w:val="es-PR"/>
        </w:rPr>
        <w:t>estatal y municipal</w:t>
      </w:r>
      <w:r w:rsidRPr="00637F8E">
        <w:rPr>
          <w:rFonts w:ascii="Book Antiqua" w:hAnsi="Book Antiqua"/>
          <w:sz w:val="24"/>
          <w:szCs w:val="24"/>
          <w:lang w:val="es-PR"/>
        </w:rPr>
        <w:t>, Técnicos de Emergencias Médicas</w:t>
      </w:r>
      <w:r w:rsidR="008B2AB4" w:rsidRPr="008B2AB4">
        <w:rPr>
          <w:rFonts w:ascii="Book Antiqua" w:hAnsi="Book Antiqua"/>
          <w:sz w:val="24"/>
          <w:szCs w:val="24"/>
          <w:lang w:val="es-PR"/>
        </w:rPr>
        <w:t xml:space="preserve">, </w:t>
      </w:r>
      <w:r w:rsidR="008B2AB4">
        <w:rPr>
          <w:rFonts w:ascii="Book Antiqua" w:hAnsi="Book Antiqua"/>
          <w:sz w:val="24"/>
          <w:szCs w:val="24"/>
          <w:lang w:val="es-PR"/>
        </w:rPr>
        <w:t>Oficiales de Custodia</w:t>
      </w:r>
      <w:r w:rsidR="00C57740">
        <w:rPr>
          <w:rFonts w:ascii="Book Antiqua" w:hAnsi="Book Antiqua"/>
          <w:sz w:val="24"/>
          <w:szCs w:val="24"/>
          <w:lang w:val="es-PR"/>
        </w:rPr>
        <w:t xml:space="preserve"> y</w:t>
      </w:r>
      <w:r w:rsidR="008B2AB4">
        <w:rPr>
          <w:rFonts w:ascii="Book Antiqua" w:hAnsi="Book Antiqua"/>
          <w:sz w:val="24"/>
          <w:szCs w:val="24"/>
          <w:lang w:val="es-PR"/>
        </w:rPr>
        <w:t xml:space="preserve"> Superintendentes de Instituciones Correccionales</w:t>
      </w:r>
      <w:r w:rsidR="00884C37">
        <w:rPr>
          <w:rFonts w:ascii="Book Antiqua" w:hAnsi="Book Antiqua"/>
          <w:sz w:val="24"/>
          <w:szCs w:val="24"/>
          <w:lang w:val="es-PR"/>
        </w:rPr>
        <w:t>.</w:t>
      </w:r>
    </w:p>
    <w:p w14:paraId="4743DF9F" w14:textId="77777777" w:rsidR="00E53D9A" w:rsidRPr="00637F8E" w:rsidRDefault="00E53D9A" w:rsidP="00E53D9A">
      <w:pPr>
        <w:suppressLineNumbers/>
        <w:spacing w:before="240" w:line="240" w:lineRule="auto"/>
        <w:contextualSpacing/>
        <w:jc w:val="both"/>
        <w:rPr>
          <w:rFonts w:ascii="Book Antiqua" w:hAnsi="Book Antiqua"/>
          <w:sz w:val="24"/>
          <w:szCs w:val="24"/>
          <w:lang w:val="es-PR"/>
        </w:rPr>
      </w:pPr>
    </w:p>
    <w:p w14:paraId="11E6ADD5" w14:textId="3BEC1EE3" w:rsidR="00E53D9A" w:rsidRPr="00637F8E" w:rsidRDefault="00E53D9A" w:rsidP="00E53D9A">
      <w:pPr>
        <w:suppressLineNumbers/>
        <w:spacing w:before="240" w:line="240" w:lineRule="auto"/>
        <w:ind w:firstLine="720"/>
        <w:contextualSpacing/>
        <w:jc w:val="both"/>
        <w:rPr>
          <w:rFonts w:ascii="Book Antiqua" w:hAnsi="Book Antiqua"/>
          <w:sz w:val="24"/>
          <w:szCs w:val="24"/>
          <w:lang w:val="es-PR"/>
        </w:rPr>
      </w:pPr>
      <w:r w:rsidRPr="00637F8E">
        <w:rPr>
          <w:rFonts w:ascii="Book Antiqua" w:hAnsi="Book Antiqua"/>
          <w:sz w:val="24"/>
          <w:szCs w:val="24"/>
          <w:lang w:val="es-PR"/>
        </w:rPr>
        <w:t>Los Agentes de Pesas y Medidas</w:t>
      </w:r>
      <w:r w:rsidR="00A95694" w:rsidRPr="00A95694">
        <w:rPr>
          <w:rFonts w:ascii="Book Antiqua" w:hAnsi="Book Antiqua"/>
          <w:sz w:val="24"/>
          <w:szCs w:val="24"/>
          <w:lang w:val="es-PR"/>
        </w:rPr>
        <w:t xml:space="preserve"> </w:t>
      </w:r>
      <w:r w:rsidR="00A95694">
        <w:rPr>
          <w:rFonts w:ascii="Book Antiqua" w:hAnsi="Book Antiqua"/>
          <w:sz w:val="24"/>
          <w:szCs w:val="24"/>
          <w:lang w:val="es-PR"/>
        </w:rPr>
        <w:t>del Departamento de Asuntos del Consumidor</w:t>
      </w:r>
      <w:r w:rsidRPr="00637F8E">
        <w:rPr>
          <w:rFonts w:ascii="Book Antiqua" w:hAnsi="Book Antiqua"/>
          <w:sz w:val="24"/>
          <w:szCs w:val="24"/>
          <w:lang w:val="es-PR"/>
        </w:rPr>
        <w:t xml:space="preserve"> desempeñan funciones que implican intervenciones técnicas y de inspección en estaciones de combustible, industrias, comercios y otros establecimientos donde se expone a peligros físicos, manipulación de equipos especializados, entornos industriales y posibles confrontaciones, lo que demuestra un nivel de riesgo ocupacional significativo.</w:t>
      </w:r>
    </w:p>
    <w:p w14:paraId="16612700" w14:textId="6948A646" w:rsidR="008E3AFD" w:rsidRDefault="008E3AFD" w:rsidP="00E53D9A">
      <w:pPr>
        <w:suppressLineNumbers/>
        <w:spacing w:before="240" w:line="240" w:lineRule="auto"/>
        <w:ind w:firstLine="720"/>
        <w:contextualSpacing/>
        <w:jc w:val="both"/>
        <w:rPr>
          <w:rFonts w:ascii="Book Antiqua" w:hAnsi="Book Antiqua"/>
          <w:sz w:val="24"/>
          <w:szCs w:val="24"/>
          <w:lang w:val="es-PR"/>
        </w:rPr>
      </w:pPr>
      <w:r w:rsidRPr="0039646B">
        <w:rPr>
          <w:rFonts w:ascii="Book Antiqua" w:hAnsi="Book Antiqua"/>
          <w:sz w:val="24"/>
          <w:szCs w:val="24"/>
          <w:lang w:val="es-PR"/>
        </w:rPr>
        <w:lastRenderedPageBreak/>
        <w:t xml:space="preserve">Según </w:t>
      </w:r>
      <w:r w:rsidR="0039646B" w:rsidRPr="0039646B">
        <w:rPr>
          <w:rFonts w:ascii="Book Antiqua" w:hAnsi="Book Antiqua"/>
          <w:sz w:val="24"/>
          <w:szCs w:val="24"/>
          <w:lang w:val="es-PR"/>
        </w:rPr>
        <w:t>se establece en l</w:t>
      </w:r>
      <w:r w:rsidR="0039646B">
        <w:rPr>
          <w:rFonts w:ascii="Book Antiqua" w:hAnsi="Book Antiqua"/>
          <w:sz w:val="24"/>
          <w:szCs w:val="24"/>
          <w:lang w:val="es-PR"/>
        </w:rPr>
        <w:t>a Sección 7 de la Ley Núm. 145</w:t>
      </w:r>
      <w:r w:rsidR="00D6520F">
        <w:rPr>
          <w:rFonts w:ascii="Book Antiqua" w:hAnsi="Book Antiqua"/>
          <w:sz w:val="24"/>
          <w:szCs w:val="24"/>
          <w:lang w:val="es-PR"/>
        </w:rPr>
        <w:t xml:space="preserve"> de 27 de junio de 1968, según enmendada, conocida como “Ley de Pesas y Medidas del Estado Libre Asociado de Puerto Rico</w:t>
      </w:r>
      <w:r w:rsidR="00301B76">
        <w:rPr>
          <w:rFonts w:ascii="Book Antiqua" w:hAnsi="Book Antiqua"/>
          <w:sz w:val="24"/>
          <w:szCs w:val="24"/>
          <w:lang w:val="es-PR"/>
        </w:rPr>
        <w:t xml:space="preserve">”, se </w:t>
      </w:r>
      <w:r w:rsidR="00DB773B">
        <w:rPr>
          <w:rFonts w:ascii="Book Antiqua" w:hAnsi="Book Antiqua"/>
          <w:sz w:val="24"/>
          <w:szCs w:val="24"/>
          <w:lang w:val="es-PR"/>
        </w:rPr>
        <w:t>le</w:t>
      </w:r>
      <w:r w:rsidR="00301B76">
        <w:rPr>
          <w:rFonts w:ascii="Book Antiqua" w:hAnsi="Book Antiqua"/>
          <w:sz w:val="24"/>
          <w:szCs w:val="24"/>
          <w:lang w:val="es-PR"/>
        </w:rPr>
        <w:t xml:space="preserve"> confiere al personal de </w:t>
      </w:r>
      <w:r w:rsidR="00EE4EF1">
        <w:rPr>
          <w:rFonts w:ascii="Book Antiqua" w:hAnsi="Book Antiqua"/>
          <w:sz w:val="24"/>
          <w:szCs w:val="24"/>
          <w:lang w:val="es-PR"/>
        </w:rPr>
        <w:t>la</w:t>
      </w:r>
      <w:r w:rsidR="00301B76">
        <w:rPr>
          <w:rFonts w:ascii="Book Antiqua" w:hAnsi="Book Antiqua"/>
          <w:sz w:val="24"/>
          <w:szCs w:val="24"/>
          <w:lang w:val="es-PR"/>
        </w:rPr>
        <w:t xml:space="preserve"> oficina</w:t>
      </w:r>
      <w:r w:rsidR="00EE4EF1">
        <w:rPr>
          <w:rFonts w:ascii="Book Antiqua" w:hAnsi="Book Antiqua"/>
          <w:sz w:val="24"/>
          <w:szCs w:val="24"/>
          <w:lang w:val="es-PR"/>
        </w:rPr>
        <w:t xml:space="preserve"> de Pesas y Medidas</w:t>
      </w:r>
      <w:r w:rsidR="00301B76">
        <w:rPr>
          <w:rFonts w:ascii="Book Antiqua" w:hAnsi="Book Antiqua"/>
          <w:sz w:val="24"/>
          <w:szCs w:val="24"/>
          <w:lang w:val="es-PR"/>
        </w:rPr>
        <w:t xml:space="preserve"> el “Poder Polic</w:t>
      </w:r>
      <w:r w:rsidR="00DB773B">
        <w:rPr>
          <w:rFonts w:ascii="Book Antiqua" w:hAnsi="Book Antiqua"/>
          <w:sz w:val="24"/>
          <w:szCs w:val="24"/>
          <w:lang w:val="es-PR"/>
        </w:rPr>
        <w:t>íaco”.  En particular, se establece que:</w:t>
      </w:r>
    </w:p>
    <w:p w14:paraId="1B5ED355" w14:textId="77777777" w:rsidR="00DB773B" w:rsidRDefault="00DB773B" w:rsidP="00E53D9A">
      <w:pPr>
        <w:suppressLineNumbers/>
        <w:spacing w:before="240" w:line="240" w:lineRule="auto"/>
        <w:ind w:firstLine="720"/>
        <w:contextualSpacing/>
        <w:jc w:val="both"/>
        <w:rPr>
          <w:rFonts w:ascii="Book Antiqua" w:hAnsi="Book Antiqua"/>
          <w:sz w:val="24"/>
          <w:szCs w:val="24"/>
          <w:lang w:val="es-PR"/>
        </w:rPr>
      </w:pPr>
    </w:p>
    <w:p w14:paraId="7D45F8C0" w14:textId="1C510A6A" w:rsidR="00DB773B" w:rsidRPr="008C2DD7" w:rsidRDefault="008C2DD7" w:rsidP="008C2DD7">
      <w:pPr>
        <w:suppressLineNumbers/>
        <w:spacing w:before="240" w:line="240" w:lineRule="auto"/>
        <w:ind w:left="720" w:right="720"/>
        <w:contextualSpacing/>
        <w:jc w:val="both"/>
        <w:rPr>
          <w:rFonts w:ascii="Book Antiqua" w:hAnsi="Book Antiqua"/>
          <w:i/>
          <w:iCs/>
          <w:sz w:val="24"/>
          <w:szCs w:val="24"/>
          <w:lang w:val="es-PR"/>
        </w:rPr>
      </w:pPr>
      <w:r w:rsidRPr="008C2DD7">
        <w:rPr>
          <w:rFonts w:ascii="Book Antiqua" w:hAnsi="Book Antiqua"/>
          <w:i/>
          <w:iCs/>
          <w:sz w:val="24"/>
          <w:szCs w:val="24"/>
          <w:lang w:val="es-PR"/>
        </w:rPr>
        <w:t xml:space="preserve">“Respecto a la observación de esta ley y los reglamentos que se promulguen para la ejecución de </w:t>
      </w:r>
      <w:proofErr w:type="gramStart"/>
      <w:r w:rsidRPr="008C2DD7">
        <w:rPr>
          <w:rFonts w:ascii="Book Antiqua" w:hAnsi="Book Antiqua"/>
          <w:i/>
          <w:iCs/>
          <w:sz w:val="24"/>
          <w:szCs w:val="24"/>
          <w:lang w:val="es-PR"/>
        </w:rPr>
        <w:t>la misma</w:t>
      </w:r>
      <w:proofErr w:type="gramEnd"/>
      <w:r w:rsidRPr="008C2DD7">
        <w:rPr>
          <w:rFonts w:ascii="Book Antiqua" w:hAnsi="Book Antiqua"/>
          <w:i/>
          <w:iCs/>
          <w:sz w:val="24"/>
          <w:szCs w:val="24"/>
          <w:lang w:val="es-PR"/>
        </w:rPr>
        <w:t xml:space="preserve">, se confieren al Administrador, al </w:t>
      </w:r>
      <w:proofErr w:type="gramStart"/>
      <w:r w:rsidRPr="008C2DD7">
        <w:rPr>
          <w:rFonts w:ascii="Book Antiqua" w:hAnsi="Book Antiqua"/>
          <w:i/>
          <w:iCs/>
          <w:sz w:val="24"/>
          <w:szCs w:val="24"/>
          <w:lang w:val="es-PR"/>
        </w:rPr>
        <w:t>Jefe</w:t>
      </w:r>
      <w:proofErr w:type="gramEnd"/>
      <w:r w:rsidRPr="008C2DD7">
        <w:rPr>
          <w:rFonts w:ascii="Book Antiqua" w:hAnsi="Book Antiqua"/>
          <w:i/>
          <w:iCs/>
          <w:sz w:val="24"/>
          <w:szCs w:val="24"/>
          <w:lang w:val="es-PR"/>
        </w:rPr>
        <w:t xml:space="preserve"> de la División, a los Supervisores, Técnicos y Oficiales de Pesas y Medidas poderes policíacos especiales a saber: Estarán autorizados para arrestar sin previa orden judicial, cuando la transgresión ocurra en su presencia, o cualquiera transgresor de las disposiciones de esta ley o de los reglamentos promulgados en virtud de </w:t>
      </w:r>
      <w:proofErr w:type="gramStart"/>
      <w:r w:rsidRPr="008C2DD7">
        <w:rPr>
          <w:rFonts w:ascii="Book Antiqua" w:hAnsi="Book Antiqua"/>
          <w:i/>
          <w:iCs/>
          <w:sz w:val="24"/>
          <w:szCs w:val="24"/>
          <w:lang w:val="es-PR"/>
        </w:rPr>
        <w:t>la misma</w:t>
      </w:r>
      <w:proofErr w:type="gramEnd"/>
      <w:r w:rsidRPr="008C2DD7">
        <w:rPr>
          <w:rFonts w:ascii="Book Antiqua" w:hAnsi="Book Antiqua"/>
          <w:i/>
          <w:iCs/>
          <w:sz w:val="24"/>
          <w:szCs w:val="24"/>
          <w:lang w:val="es-PR"/>
        </w:rPr>
        <w:t>. En la ejecución de sus deberes oficiales y previa presentación de su credencial se autoriza al Administrador, al Jefe de la División, a los Supervisores, Técnicos y Oficiales de Pesas y Medidas a entrar en cualquier establecimiento comercial, industrial y agrícola.”</w:t>
      </w:r>
    </w:p>
    <w:p w14:paraId="59A77A67" w14:textId="77777777" w:rsidR="00E53D9A" w:rsidRPr="00637F8E" w:rsidRDefault="00E53D9A" w:rsidP="00E53D9A">
      <w:pPr>
        <w:suppressLineNumbers/>
        <w:spacing w:before="240" w:line="240" w:lineRule="auto"/>
        <w:contextualSpacing/>
        <w:jc w:val="both"/>
        <w:rPr>
          <w:rFonts w:ascii="Book Antiqua" w:hAnsi="Book Antiqua"/>
          <w:sz w:val="24"/>
          <w:szCs w:val="24"/>
          <w:lang w:val="es-PR"/>
        </w:rPr>
      </w:pPr>
    </w:p>
    <w:p w14:paraId="0E331595" w14:textId="48952D0B" w:rsidR="00BA4C6D" w:rsidRPr="00637F8E" w:rsidRDefault="00E53D9A" w:rsidP="00E53D9A">
      <w:pPr>
        <w:suppressLineNumbers/>
        <w:spacing w:before="240" w:line="240" w:lineRule="auto"/>
        <w:ind w:firstLine="720"/>
        <w:contextualSpacing/>
        <w:jc w:val="both"/>
        <w:rPr>
          <w:rFonts w:ascii="Book Antiqua" w:hAnsi="Book Antiqua"/>
          <w:sz w:val="24"/>
          <w:szCs w:val="24"/>
          <w:lang w:val="es-PR"/>
        </w:rPr>
      </w:pPr>
      <w:r w:rsidRPr="00637F8E">
        <w:rPr>
          <w:rFonts w:ascii="Book Antiqua" w:hAnsi="Book Antiqua"/>
          <w:sz w:val="24"/>
          <w:szCs w:val="24"/>
          <w:lang w:val="es-PR"/>
        </w:rPr>
        <w:t xml:space="preserve">Esta medida busca armonizar el esquema de beneficios del sistema de retiro con la realidad operacional de esos agentes, promoviendo condiciones equiparables a las de otros servidores públicos llamados a ejercer funciones de alto </w:t>
      </w:r>
      <w:r w:rsidR="006A0BA6" w:rsidRPr="00637F8E">
        <w:rPr>
          <w:rFonts w:ascii="Book Antiqua" w:hAnsi="Book Antiqua"/>
          <w:sz w:val="24"/>
          <w:szCs w:val="24"/>
          <w:lang w:val="es-PR"/>
        </w:rPr>
        <w:t>r</w:t>
      </w:r>
      <w:r w:rsidRPr="00637F8E">
        <w:rPr>
          <w:rFonts w:ascii="Book Antiqua" w:hAnsi="Book Antiqua"/>
          <w:sz w:val="24"/>
          <w:szCs w:val="24"/>
          <w:lang w:val="es-PR"/>
        </w:rPr>
        <w:t>iesgo</w:t>
      </w:r>
      <w:r w:rsidR="006A0BA6" w:rsidRPr="00637F8E">
        <w:rPr>
          <w:rFonts w:ascii="Book Antiqua" w:hAnsi="Book Antiqua"/>
          <w:sz w:val="24"/>
          <w:szCs w:val="24"/>
          <w:lang w:val="es-PR"/>
        </w:rPr>
        <w:t>.</w:t>
      </w:r>
    </w:p>
    <w:p w14:paraId="2A7571DE" w14:textId="77777777" w:rsidR="00E53D9A" w:rsidRDefault="00E53D9A" w:rsidP="00E53D9A">
      <w:pPr>
        <w:suppressLineNumbers/>
        <w:spacing w:before="240" w:line="240" w:lineRule="auto"/>
        <w:contextualSpacing/>
        <w:rPr>
          <w:rFonts w:ascii="Book Antiqua" w:hAnsi="Book Antiqua"/>
          <w:b/>
          <w:bCs/>
          <w:i/>
          <w:sz w:val="24"/>
          <w:szCs w:val="24"/>
          <w:lang w:val="es-ES_tradnl"/>
        </w:rPr>
      </w:pPr>
    </w:p>
    <w:p w14:paraId="57252F75" w14:textId="7D394923" w:rsidR="008000CF" w:rsidRPr="00016A3A" w:rsidRDefault="008000CF" w:rsidP="00016A3A">
      <w:pPr>
        <w:suppressLineNumbers/>
        <w:spacing w:before="240" w:line="480" w:lineRule="auto"/>
        <w:contextualSpacing/>
        <w:rPr>
          <w:rFonts w:ascii="Book Antiqua" w:hAnsi="Book Antiqua"/>
          <w:i/>
          <w:sz w:val="24"/>
          <w:szCs w:val="24"/>
          <w:lang w:val="es-ES_tradnl"/>
        </w:rPr>
      </w:pPr>
      <w:r w:rsidRPr="00016A3A">
        <w:rPr>
          <w:rFonts w:ascii="Book Antiqua" w:hAnsi="Book Antiqua"/>
          <w:i/>
          <w:sz w:val="24"/>
          <w:szCs w:val="24"/>
          <w:lang w:val="es-ES_tradnl"/>
        </w:rPr>
        <w:t>DECRÉTASE POR LA ASAMBLEA LEGISLATIVA DE PUERTO RICO:</w:t>
      </w:r>
    </w:p>
    <w:p w14:paraId="4A3EE8B2" w14:textId="10DB330C" w:rsidR="003E69C0" w:rsidRPr="00637F8E" w:rsidRDefault="00977723" w:rsidP="003E69C0">
      <w:pPr>
        <w:widowControl w:val="0"/>
        <w:suppressAutoHyphens/>
        <w:spacing w:after="0" w:line="480" w:lineRule="auto"/>
        <w:ind w:firstLine="360"/>
        <w:jc w:val="both"/>
        <w:rPr>
          <w:rFonts w:ascii="Book Antiqua" w:hAnsi="Book Antiqua"/>
          <w:sz w:val="24"/>
          <w:szCs w:val="24"/>
          <w:lang w:val="es-PR"/>
        </w:rPr>
      </w:pPr>
      <w:r w:rsidRPr="00095EAA">
        <w:rPr>
          <w:rFonts w:ascii="Book Antiqua" w:hAnsi="Book Antiqua"/>
          <w:sz w:val="24"/>
          <w:szCs w:val="24"/>
          <w:lang w:val="es-ES_tradnl"/>
        </w:rPr>
        <w:t>Artículo</w:t>
      </w:r>
      <w:r w:rsidR="00A869AA" w:rsidRPr="00095EAA">
        <w:rPr>
          <w:rFonts w:ascii="Book Antiqua" w:hAnsi="Book Antiqua"/>
          <w:sz w:val="24"/>
          <w:szCs w:val="24"/>
          <w:lang w:val="es-ES_tradnl"/>
        </w:rPr>
        <w:t xml:space="preserve"> 1.- </w:t>
      </w:r>
      <w:r w:rsidR="0049571C" w:rsidRPr="00095EAA">
        <w:rPr>
          <w:rFonts w:ascii="Book Antiqua" w:hAnsi="Book Antiqua"/>
          <w:sz w:val="24"/>
          <w:szCs w:val="24"/>
          <w:lang w:val="es-ES"/>
        </w:rPr>
        <w:t xml:space="preserve">Se </w:t>
      </w:r>
      <w:r w:rsidR="003E69C0" w:rsidRPr="00637F8E">
        <w:rPr>
          <w:rFonts w:ascii="Book Antiqua" w:hAnsi="Book Antiqua"/>
          <w:sz w:val="24"/>
          <w:szCs w:val="24"/>
          <w:lang w:val="es-PR"/>
        </w:rPr>
        <w:t>Se enmienda el inciso (40) del Artículo 1-104 de la Ley Núm. 447 de 15 de mayo de 1951, según enmendada, para que lea como sigue:</w:t>
      </w:r>
    </w:p>
    <w:p w14:paraId="6382CDD1" w14:textId="02495212" w:rsidR="001D0893" w:rsidRDefault="001D0893" w:rsidP="003E69C0">
      <w:pPr>
        <w:widowControl w:val="0"/>
        <w:suppressAutoHyphens/>
        <w:spacing w:after="0" w:line="480" w:lineRule="auto"/>
        <w:ind w:firstLine="360"/>
        <w:jc w:val="both"/>
        <w:rPr>
          <w:rFonts w:ascii="Book Antiqua" w:hAnsi="Book Antiqua"/>
          <w:sz w:val="24"/>
          <w:szCs w:val="24"/>
          <w:lang w:val="es-PR"/>
        </w:rPr>
      </w:pPr>
      <w:r w:rsidRPr="001D0893">
        <w:rPr>
          <w:rFonts w:ascii="Book Antiqua" w:hAnsi="Book Antiqua"/>
          <w:sz w:val="24"/>
          <w:szCs w:val="24"/>
          <w:lang w:val="es-PR"/>
        </w:rPr>
        <w:t>“Artí</w:t>
      </w:r>
      <w:r>
        <w:rPr>
          <w:rFonts w:ascii="Book Antiqua" w:hAnsi="Book Antiqua"/>
          <w:sz w:val="24"/>
          <w:szCs w:val="24"/>
          <w:lang w:val="es-PR"/>
        </w:rPr>
        <w:t>culo 1-104.-Definiciones.</w:t>
      </w:r>
    </w:p>
    <w:p w14:paraId="2C4394C9" w14:textId="63244F72" w:rsidR="001D0893" w:rsidRDefault="00D666E0" w:rsidP="003E69C0">
      <w:pPr>
        <w:widowControl w:val="0"/>
        <w:suppressAutoHyphens/>
        <w:spacing w:after="0" w:line="480" w:lineRule="auto"/>
        <w:ind w:firstLine="360"/>
        <w:jc w:val="both"/>
        <w:rPr>
          <w:rFonts w:ascii="Book Antiqua" w:hAnsi="Book Antiqua"/>
          <w:sz w:val="24"/>
          <w:szCs w:val="24"/>
          <w:lang w:val="es-PR"/>
        </w:rPr>
      </w:pPr>
      <w:r w:rsidRPr="00D666E0">
        <w:rPr>
          <w:rFonts w:ascii="Book Antiqua" w:hAnsi="Book Antiqua"/>
          <w:sz w:val="24"/>
          <w:szCs w:val="24"/>
          <w:lang w:val="es-PR"/>
        </w:rPr>
        <w:t>Los siguientes términos y frases, según se usan en esta ley tendrán los significados que a continuación se expresan salvo cuando el contexto indique claramente otro significado:</w:t>
      </w:r>
    </w:p>
    <w:p w14:paraId="13DEB7E8" w14:textId="558BE1D1" w:rsidR="00D666E0" w:rsidRDefault="00D666E0" w:rsidP="003E69C0">
      <w:pPr>
        <w:widowControl w:val="0"/>
        <w:suppressAutoHyphens/>
        <w:spacing w:after="0" w:line="480" w:lineRule="auto"/>
        <w:ind w:firstLine="360"/>
        <w:jc w:val="both"/>
        <w:rPr>
          <w:rFonts w:ascii="Book Antiqua" w:hAnsi="Book Antiqua"/>
          <w:sz w:val="24"/>
          <w:szCs w:val="24"/>
          <w:lang w:val="es-PR"/>
        </w:rPr>
      </w:pPr>
      <w:r>
        <w:rPr>
          <w:rFonts w:ascii="Book Antiqua" w:hAnsi="Book Antiqua"/>
          <w:sz w:val="24"/>
          <w:szCs w:val="24"/>
          <w:lang w:val="es-PR"/>
        </w:rPr>
        <w:t>(</w:t>
      </w:r>
      <w:proofErr w:type="gramStart"/>
      <w:r>
        <w:rPr>
          <w:rFonts w:ascii="Book Antiqua" w:hAnsi="Book Antiqua"/>
          <w:sz w:val="24"/>
          <w:szCs w:val="24"/>
          <w:lang w:val="es-PR"/>
        </w:rPr>
        <w:t>1)…</w:t>
      </w:r>
      <w:proofErr w:type="gramEnd"/>
    </w:p>
    <w:p w14:paraId="59E540DC" w14:textId="0F924D9F" w:rsidR="00D666E0" w:rsidRPr="00D666E0" w:rsidRDefault="00D666E0" w:rsidP="003E69C0">
      <w:pPr>
        <w:widowControl w:val="0"/>
        <w:suppressAutoHyphens/>
        <w:spacing w:after="0" w:line="480" w:lineRule="auto"/>
        <w:ind w:firstLine="360"/>
        <w:jc w:val="both"/>
        <w:rPr>
          <w:rFonts w:ascii="Book Antiqua" w:hAnsi="Book Antiqua"/>
          <w:sz w:val="24"/>
          <w:szCs w:val="24"/>
          <w:lang w:val="es-PR"/>
        </w:rPr>
      </w:pPr>
      <w:r>
        <w:rPr>
          <w:rFonts w:ascii="Book Antiqua" w:hAnsi="Book Antiqua"/>
          <w:sz w:val="24"/>
          <w:szCs w:val="24"/>
          <w:lang w:val="es-PR"/>
        </w:rPr>
        <w:t>…</w:t>
      </w:r>
    </w:p>
    <w:p w14:paraId="6A71C788" w14:textId="125F3271" w:rsidR="003E69C0" w:rsidRPr="00637F8E" w:rsidRDefault="003E69C0" w:rsidP="003E69C0">
      <w:pPr>
        <w:widowControl w:val="0"/>
        <w:suppressAutoHyphens/>
        <w:spacing w:after="0" w:line="480" w:lineRule="auto"/>
        <w:ind w:firstLine="360"/>
        <w:jc w:val="both"/>
        <w:rPr>
          <w:rFonts w:ascii="Book Antiqua" w:hAnsi="Book Antiqua"/>
          <w:sz w:val="24"/>
          <w:szCs w:val="24"/>
          <w:lang w:val="es-PR"/>
        </w:rPr>
      </w:pPr>
      <w:r w:rsidRPr="00637F8E">
        <w:rPr>
          <w:rFonts w:ascii="Book Antiqua" w:hAnsi="Book Antiqua"/>
          <w:sz w:val="24"/>
          <w:szCs w:val="24"/>
          <w:lang w:val="es-PR"/>
        </w:rPr>
        <w:t xml:space="preserve">(40) Servidores Públicos de Alto Riesgo. — </w:t>
      </w:r>
      <w:r w:rsidR="001D0893" w:rsidRPr="001D0893">
        <w:rPr>
          <w:rFonts w:ascii="Book Antiqua" w:hAnsi="Book Antiqua"/>
          <w:sz w:val="24"/>
          <w:szCs w:val="24"/>
          <w:lang w:val="es-PR"/>
        </w:rPr>
        <w:t xml:space="preserve">Significará el Cuerpo de la Policía de Puerto Rico, el Cuerpo de los Policías Municipales, el Cuerpo de Bomberos de Puerto Rico, el Cuerpo de Bomberos Municipales, los Técnicos de Emergencias Médicas del </w:t>
      </w:r>
      <w:r w:rsidR="001D0893" w:rsidRPr="001D0893">
        <w:rPr>
          <w:rFonts w:ascii="Book Antiqua" w:hAnsi="Book Antiqua"/>
          <w:sz w:val="24"/>
          <w:szCs w:val="24"/>
          <w:lang w:val="es-PR"/>
        </w:rPr>
        <w:lastRenderedPageBreak/>
        <w:t>Negociado del Cuerpo de Emergencias Médicas de Puerto Rico, el Cuerpo de los Oficiales de Custodia y el Cuerpo de Superintendentes de Instituciones Correccionales</w:t>
      </w:r>
      <w:r w:rsidRPr="00637F8E">
        <w:rPr>
          <w:rFonts w:ascii="Book Antiqua" w:hAnsi="Book Antiqua"/>
          <w:sz w:val="24"/>
          <w:szCs w:val="24"/>
          <w:lang w:val="es-PR"/>
        </w:rPr>
        <w:t xml:space="preserve"> </w:t>
      </w:r>
      <w:r w:rsidRPr="00637F8E">
        <w:rPr>
          <w:rFonts w:ascii="Book Antiqua" w:hAnsi="Book Antiqua"/>
          <w:i/>
          <w:iCs/>
          <w:sz w:val="24"/>
          <w:szCs w:val="24"/>
          <w:lang w:val="es-PR"/>
        </w:rPr>
        <w:t>y, además, los Agentes de Pesas y Medidas del Departamento de Asuntos del Consumidor</w:t>
      </w:r>
      <w:r w:rsidRPr="00637F8E">
        <w:rPr>
          <w:rFonts w:ascii="Book Antiqua" w:hAnsi="Book Antiqua"/>
          <w:sz w:val="24"/>
          <w:szCs w:val="24"/>
          <w:lang w:val="es-PR"/>
        </w:rPr>
        <w:t>. </w:t>
      </w:r>
    </w:p>
    <w:p w14:paraId="5408E4B8" w14:textId="43EB367E" w:rsidR="00447F18" w:rsidRPr="00133111" w:rsidRDefault="002234C5" w:rsidP="003E69C0">
      <w:pPr>
        <w:widowControl w:val="0"/>
        <w:suppressAutoHyphens/>
        <w:spacing w:after="0" w:line="480" w:lineRule="auto"/>
        <w:ind w:firstLine="360"/>
        <w:jc w:val="both"/>
        <w:rPr>
          <w:rFonts w:ascii="Book Antiqua" w:hAnsi="Book Antiqua"/>
          <w:sz w:val="24"/>
          <w:szCs w:val="24"/>
          <w:lang w:val="es-PR"/>
        </w:rPr>
      </w:pPr>
      <w:r w:rsidRPr="00133111">
        <w:rPr>
          <w:rFonts w:ascii="Book Antiqua" w:hAnsi="Book Antiqua"/>
          <w:sz w:val="24"/>
          <w:szCs w:val="24"/>
          <w:lang w:val="es-PR"/>
        </w:rPr>
        <w:t>(</w:t>
      </w:r>
      <w:proofErr w:type="gramStart"/>
      <w:r w:rsidRPr="00133111">
        <w:rPr>
          <w:rFonts w:ascii="Book Antiqua" w:hAnsi="Book Antiqua"/>
          <w:sz w:val="24"/>
          <w:szCs w:val="24"/>
          <w:lang w:val="es-PR"/>
        </w:rPr>
        <w:t>41)..</w:t>
      </w:r>
      <w:r w:rsidR="00095EAA" w:rsidRPr="00637F8E">
        <w:rPr>
          <w:rFonts w:ascii="Book Antiqua" w:hAnsi="Book Antiqua"/>
          <w:sz w:val="24"/>
          <w:szCs w:val="24"/>
          <w:lang w:val="es-PR"/>
        </w:rPr>
        <w:t>.</w:t>
      </w:r>
      <w:proofErr w:type="gramEnd"/>
    </w:p>
    <w:p w14:paraId="7124BA97" w14:textId="7EBDED1C" w:rsidR="002234C5" w:rsidRPr="00133111" w:rsidRDefault="002234C5" w:rsidP="003E69C0">
      <w:pPr>
        <w:widowControl w:val="0"/>
        <w:suppressAutoHyphens/>
        <w:spacing w:after="0" w:line="480" w:lineRule="auto"/>
        <w:ind w:firstLine="360"/>
        <w:jc w:val="both"/>
        <w:rPr>
          <w:rFonts w:ascii="Book Antiqua" w:hAnsi="Book Antiqua"/>
          <w:sz w:val="24"/>
          <w:szCs w:val="24"/>
          <w:lang w:val="es-PR"/>
        </w:rPr>
      </w:pPr>
      <w:r w:rsidRPr="00133111">
        <w:rPr>
          <w:rFonts w:ascii="Book Antiqua" w:hAnsi="Book Antiqua"/>
          <w:sz w:val="24"/>
          <w:szCs w:val="24"/>
          <w:lang w:val="es-PR"/>
        </w:rPr>
        <w:t>(</w:t>
      </w:r>
      <w:proofErr w:type="gramStart"/>
      <w:r w:rsidRPr="00133111">
        <w:rPr>
          <w:rFonts w:ascii="Book Antiqua" w:hAnsi="Book Antiqua"/>
          <w:sz w:val="24"/>
          <w:szCs w:val="24"/>
          <w:lang w:val="es-PR"/>
        </w:rPr>
        <w:t>42)…</w:t>
      </w:r>
      <w:proofErr w:type="gramEnd"/>
      <w:r w:rsidRPr="00133111">
        <w:rPr>
          <w:rFonts w:ascii="Book Antiqua" w:hAnsi="Book Antiqua"/>
          <w:sz w:val="24"/>
          <w:szCs w:val="24"/>
          <w:lang w:val="es-PR"/>
        </w:rPr>
        <w:t>”</w:t>
      </w:r>
    </w:p>
    <w:p w14:paraId="4D01905F" w14:textId="28611147" w:rsidR="00B50971" w:rsidRPr="00637F8E" w:rsidRDefault="00BB6A43" w:rsidP="00B50971">
      <w:pPr>
        <w:spacing w:after="0" w:line="480" w:lineRule="auto"/>
        <w:ind w:firstLine="360"/>
        <w:jc w:val="both"/>
        <w:rPr>
          <w:rFonts w:ascii="Book Antiqua" w:hAnsi="Book Antiqua"/>
          <w:sz w:val="24"/>
          <w:szCs w:val="24"/>
          <w:lang w:val="es-PR"/>
        </w:rPr>
      </w:pPr>
      <w:r w:rsidRPr="00A5293E">
        <w:rPr>
          <w:rFonts w:ascii="Book Antiqua" w:hAnsi="Book Antiqua"/>
          <w:sz w:val="24"/>
          <w:szCs w:val="24"/>
          <w:lang w:val="es-PR"/>
        </w:rPr>
        <w:t>Artículo 2.-</w:t>
      </w:r>
      <w:r w:rsidR="0018790D" w:rsidRPr="00A5293E">
        <w:rPr>
          <w:rFonts w:ascii="Book Antiqua" w:hAnsi="Book Antiqua"/>
          <w:sz w:val="24"/>
          <w:szCs w:val="24"/>
          <w:lang w:val="es-ES"/>
        </w:rPr>
        <w:t xml:space="preserve"> </w:t>
      </w:r>
      <w:r w:rsidR="008441E0" w:rsidRPr="00637F8E">
        <w:rPr>
          <w:rFonts w:ascii="Book Antiqua" w:hAnsi="Book Antiqua"/>
          <w:sz w:val="24"/>
          <w:szCs w:val="24"/>
          <w:lang w:val="es-PR"/>
        </w:rPr>
        <w:t xml:space="preserve">Se </w:t>
      </w:r>
      <w:r w:rsidR="00133111" w:rsidRPr="00133111">
        <w:rPr>
          <w:rFonts w:ascii="Book Antiqua" w:hAnsi="Book Antiqua"/>
          <w:sz w:val="24"/>
          <w:szCs w:val="24"/>
          <w:lang w:val="es-PR"/>
        </w:rPr>
        <w:t>enmienda la Sección 7 de la Ley Núm. 145 de 27 de junio de 1968, según enmendada, conocida como “Ley de Pesas y Medidas del Estado Libre Asociado de Puerto Rico”</w:t>
      </w:r>
      <w:r w:rsidR="00133111">
        <w:rPr>
          <w:rFonts w:ascii="Book Antiqua" w:hAnsi="Book Antiqua"/>
          <w:sz w:val="24"/>
          <w:szCs w:val="24"/>
          <w:lang w:val="es-PR"/>
        </w:rPr>
        <w:t>,</w:t>
      </w:r>
      <w:r w:rsidR="00133111" w:rsidRPr="00133111">
        <w:rPr>
          <w:rFonts w:ascii="Book Antiqua" w:hAnsi="Book Antiqua"/>
          <w:sz w:val="24"/>
          <w:szCs w:val="24"/>
          <w:lang w:val="es-PR"/>
        </w:rPr>
        <w:t xml:space="preserve"> </w:t>
      </w:r>
      <w:r w:rsidR="00B50971" w:rsidRPr="00637F8E">
        <w:rPr>
          <w:rFonts w:ascii="Book Antiqua" w:hAnsi="Book Antiqua"/>
          <w:sz w:val="24"/>
          <w:szCs w:val="24"/>
          <w:lang w:val="es-PR"/>
        </w:rPr>
        <w:t>para que lea:</w:t>
      </w:r>
    </w:p>
    <w:p w14:paraId="500C6D8B" w14:textId="1E80E1B4" w:rsidR="00B50971" w:rsidRPr="008A29EB" w:rsidRDefault="00133111" w:rsidP="00B50971">
      <w:pPr>
        <w:spacing w:after="0" w:line="480" w:lineRule="auto"/>
        <w:ind w:firstLine="360"/>
        <w:jc w:val="both"/>
        <w:rPr>
          <w:rFonts w:ascii="Book Antiqua" w:hAnsi="Book Antiqua"/>
          <w:sz w:val="24"/>
          <w:szCs w:val="24"/>
          <w:lang w:val="es-PR"/>
        </w:rPr>
      </w:pPr>
      <w:r w:rsidRPr="008A29EB">
        <w:rPr>
          <w:rFonts w:ascii="Book Antiqua" w:hAnsi="Book Antiqua"/>
          <w:sz w:val="24"/>
          <w:szCs w:val="24"/>
          <w:lang w:val="es-PR"/>
        </w:rPr>
        <w:t>“Sección 7.-</w:t>
      </w:r>
      <w:r w:rsidR="000B458C">
        <w:rPr>
          <w:rFonts w:ascii="Book Antiqua" w:hAnsi="Book Antiqua"/>
          <w:sz w:val="24"/>
          <w:szCs w:val="24"/>
          <w:lang w:val="es-PR"/>
        </w:rPr>
        <w:t xml:space="preserve"> Poder Policíaco.</w:t>
      </w:r>
    </w:p>
    <w:p w14:paraId="51184C86" w14:textId="6BB8BDB4" w:rsidR="00C2034B" w:rsidRPr="00637F8E" w:rsidRDefault="008A29EB" w:rsidP="00B50971">
      <w:pPr>
        <w:spacing w:after="0" w:line="480" w:lineRule="auto"/>
        <w:ind w:firstLine="360"/>
        <w:jc w:val="both"/>
        <w:rPr>
          <w:rFonts w:ascii="Book Antiqua" w:hAnsi="Book Antiqua"/>
          <w:sz w:val="24"/>
          <w:szCs w:val="24"/>
          <w:lang w:val="es-PR"/>
        </w:rPr>
      </w:pPr>
      <w:r w:rsidRPr="008A29EB">
        <w:rPr>
          <w:rFonts w:ascii="Book Antiqua" w:hAnsi="Book Antiqua"/>
          <w:sz w:val="24"/>
          <w:szCs w:val="24"/>
          <w:lang w:val="es-PR"/>
        </w:rPr>
        <w:t xml:space="preserve">Respecto a la observación de esta ley y los reglamentos que se promulguen para la ejecución de </w:t>
      </w:r>
      <w:proofErr w:type="gramStart"/>
      <w:r w:rsidRPr="008A29EB">
        <w:rPr>
          <w:rFonts w:ascii="Book Antiqua" w:hAnsi="Book Antiqua"/>
          <w:sz w:val="24"/>
          <w:szCs w:val="24"/>
          <w:lang w:val="es-PR"/>
        </w:rPr>
        <w:t>la misma</w:t>
      </w:r>
      <w:proofErr w:type="gramEnd"/>
      <w:r w:rsidRPr="008A29EB">
        <w:rPr>
          <w:rFonts w:ascii="Book Antiqua" w:hAnsi="Book Antiqua"/>
          <w:sz w:val="24"/>
          <w:szCs w:val="24"/>
          <w:lang w:val="es-PR"/>
        </w:rPr>
        <w:t xml:space="preserve">, se confieren al Administrador, al </w:t>
      </w:r>
      <w:proofErr w:type="gramStart"/>
      <w:r w:rsidRPr="008A29EB">
        <w:rPr>
          <w:rFonts w:ascii="Book Antiqua" w:hAnsi="Book Antiqua"/>
          <w:sz w:val="24"/>
          <w:szCs w:val="24"/>
          <w:lang w:val="es-PR"/>
        </w:rPr>
        <w:t>Jefe</w:t>
      </w:r>
      <w:proofErr w:type="gramEnd"/>
      <w:r w:rsidRPr="008A29EB">
        <w:rPr>
          <w:rFonts w:ascii="Book Antiqua" w:hAnsi="Book Antiqua"/>
          <w:sz w:val="24"/>
          <w:szCs w:val="24"/>
          <w:lang w:val="es-PR"/>
        </w:rPr>
        <w:t xml:space="preserve"> de la División, a los Supervisores, Técnicos y Oficiales de Pesas y Medidas poderes policíacos especiales a saber: Estarán autorizados para arrestar sin previa orden judicial, cuando la transgresión ocurra en su presencia, o cualquiera transgresor de las disposiciones de esta ley o de los reglamentos promulgados en virtud de </w:t>
      </w:r>
      <w:proofErr w:type="gramStart"/>
      <w:r w:rsidRPr="008A29EB">
        <w:rPr>
          <w:rFonts w:ascii="Book Antiqua" w:hAnsi="Book Antiqua"/>
          <w:sz w:val="24"/>
          <w:szCs w:val="24"/>
          <w:lang w:val="es-PR"/>
        </w:rPr>
        <w:t>la misma</w:t>
      </w:r>
      <w:proofErr w:type="gramEnd"/>
      <w:r w:rsidRPr="008A29EB">
        <w:rPr>
          <w:rFonts w:ascii="Book Antiqua" w:hAnsi="Book Antiqua"/>
          <w:sz w:val="24"/>
          <w:szCs w:val="24"/>
          <w:lang w:val="es-PR"/>
        </w:rPr>
        <w:t xml:space="preserve">. En la ejecución de sus deberes oficiales y previa presentación de su credencial se autoriza al Administrador, al </w:t>
      </w:r>
      <w:proofErr w:type="gramStart"/>
      <w:r w:rsidRPr="008A29EB">
        <w:rPr>
          <w:rFonts w:ascii="Book Antiqua" w:hAnsi="Book Antiqua"/>
          <w:sz w:val="24"/>
          <w:szCs w:val="24"/>
          <w:lang w:val="es-PR"/>
        </w:rPr>
        <w:t>Jefe</w:t>
      </w:r>
      <w:proofErr w:type="gramEnd"/>
      <w:r w:rsidRPr="008A29EB">
        <w:rPr>
          <w:rFonts w:ascii="Book Antiqua" w:hAnsi="Book Antiqua"/>
          <w:sz w:val="24"/>
          <w:szCs w:val="24"/>
          <w:lang w:val="es-PR"/>
        </w:rPr>
        <w:t xml:space="preserve"> de la División, a los Supervisores, Técnicos y Oficiales de Pesas y Medidas a entrar en cualquier establecimiento comercial, industrial y agrícola</w:t>
      </w:r>
      <w:r w:rsidR="0070038E" w:rsidRPr="00637F8E">
        <w:rPr>
          <w:rFonts w:ascii="Book Antiqua" w:hAnsi="Book Antiqua"/>
          <w:sz w:val="24"/>
          <w:szCs w:val="24"/>
          <w:lang w:val="es-PR"/>
        </w:rPr>
        <w:t>.</w:t>
      </w:r>
    </w:p>
    <w:p w14:paraId="7C658BC8" w14:textId="4782A5F2" w:rsidR="000B458C" w:rsidRPr="000B458C" w:rsidRDefault="000B458C" w:rsidP="00B50971">
      <w:pPr>
        <w:spacing w:after="0" w:line="480" w:lineRule="auto"/>
        <w:ind w:firstLine="360"/>
        <w:jc w:val="both"/>
        <w:rPr>
          <w:rFonts w:ascii="Book Antiqua" w:hAnsi="Book Antiqua"/>
          <w:i/>
          <w:iCs/>
          <w:sz w:val="24"/>
          <w:szCs w:val="24"/>
          <w:lang w:val="es-PR"/>
        </w:rPr>
      </w:pPr>
      <w:r w:rsidRPr="000B458C">
        <w:rPr>
          <w:rFonts w:ascii="Book Antiqua" w:hAnsi="Book Antiqua"/>
          <w:i/>
          <w:iCs/>
          <w:sz w:val="24"/>
          <w:szCs w:val="24"/>
          <w:lang w:val="es-PR"/>
        </w:rPr>
        <w:t>Los Inspectores de P</w:t>
      </w:r>
      <w:r>
        <w:rPr>
          <w:rFonts w:ascii="Book Antiqua" w:hAnsi="Book Antiqua"/>
          <w:i/>
          <w:iCs/>
          <w:sz w:val="24"/>
          <w:szCs w:val="24"/>
          <w:lang w:val="es-PR"/>
        </w:rPr>
        <w:t>esas y Medidas estarán autorizados a portar armas de fuego y serán considerados como “Agentes del Orden Público”.”</w:t>
      </w:r>
    </w:p>
    <w:p w14:paraId="6415D472" w14:textId="109187A9" w:rsidR="00023E0D" w:rsidRPr="00637F8E" w:rsidRDefault="0070038E" w:rsidP="00023E0D">
      <w:pPr>
        <w:spacing w:after="0" w:line="480" w:lineRule="auto"/>
        <w:ind w:firstLine="360"/>
        <w:jc w:val="both"/>
        <w:rPr>
          <w:rFonts w:ascii="Book Antiqua" w:hAnsi="Book Antiqua"/>
          <w:sz w:val="24"/>
          <w:szCs w:val="24"/>
          <w:lang w:val="es-PR"/>
        </w:rPr>
      </w:pPr>
      <w:r w:rsidRPr="00637F8E">
        <w:rPr>
          <w:rFonts w:ascii="Book Antiqua" w:hAnsi="Book Antiqua"/>
          <w:sz w:val="24"/>
          <w:szCs w:val="24"/>
          <w:lang w:val="es-PR"/>
        </w:rPr>
        <w:t>Artículo 3.-</w:t>
      </w:r>
      <w:r w:rsidR="005816BA" w:rsidRPr="00637F8E">
        <w:rPr>
          <w:rFonts w:ascii="Book Antiqua" w:hAnsi="Book Antiqua"/>
          <w:kern w:val="2"/>
          <w:sz w:val="24"/>
          <w:szCs w:val="24"/>
          <w:lang w:val="es-PR"/>
          <w14:ligatures w14:val="standardContextual"/>
        </w:rPr>
        <w:t xml:space="preserve"> </w:t>
      </w:r>
      <w:r w:rsidR="00023E0D" w:rsidRPr="00637F8E">
        <w:rPr>
          <w:rFonts w:ascii="Book Antiqua" w:hAnsi="Book Antiqua"/>
          <w:sz w:val="24"/>
          <w:szCs w:val="24"/>
          <w:lang w:val="es-PR"/>
        </w:rPr>
        <w:t>Reglamentación</w:t>
      </w:r>
    </w:p>
    <w:p w14:paraId="35087C3D" w14:textId="6E528E53" w:rsidR="000668C8" w:rsidRPr="00CA1C44" w:rsidRDefault="00023E0D" w:rsidP="000B458C">
      <w:pPr>
        <w:spacing w:after="0" w:line="480" w:lineRule="auto"/>
        <w:ind w:firstLine="360"/>
        <w:jc w:val="both"/>
        <w:rPr>
          <w:rFonts w:ascii="Book Antiqua" w:hAnsi="Book Antiqua"/>
          <w:sz w:val="24"/>
          <w:szCs w:val="24"/>
          <w:lang w:val="es-PR"/>
        </w:rPr>
      </w:pPr>
      <w:r w:rsidRPr="00637F8E">
        <w:rPr>
          <w:rFonts w:ascii="Book Antiqua" w:hAnsi="Book Antiqua"/>
          <w:sz w:val="24"/>
          <w:szCs w:val="24"/>
          <w:lang w:val="es-PR"/>
        </w:rPr>
        <w:lastRenderedPageBreak/>
        <w:t xml:space="preserve">El </w:t>
      </w:r>
      <w:r w:rsidR="00B727B2" w:rsidRPr="00637F8E">
        <w:rPr>
          <w:rFonts w:ascii="Book Antiqua" w:hAnsi="Book Antiqua"/>
          <w:sz w:val="24"/>
          <w:szCs w:val="24"/>
          <w:lang w:val="es-PR"/>
        </w:rPr>
        <w:t xml:space="preserve">Departamento de Asuntos del Consumidor, en coordinación con el Sistema de Retiro del Gobierno de Puerto Rico, </w:t>
      </w:r>
      <w:r w:rsidR="00CA1C44" w:rsidRPr="00CA1C44">
        <w:rPr>
          <w:rFonts w:ascii="Book Antiqua" w:hAnsi="Book Antiqua"/>
          <w:sz w:val="24"/>
          <w:szCs w:val="24"/>
          <w:lang w:val="es-PR"/>
        </w:rPr>
        <w:t>ad</w:t>
      </w:r>
      <w:r w:rsidR="00CA1C44">
        <w:rPr>
          <w:rFonts w:ascii="Book Antiqua" w:hAnsi="Book Antiqua"/>
          <w:sz w:val="24"/>
          <w:szCs w:val="24"/>
          <w:lang w:val="es-PR"/>
        </w:rPr>
        <w:t>optará la reglamentación necesaria</w:t>
      </w:r>
      <w:r w:rsidR="00B727B2" w:rsidRPr="00637F8E">
        <w:rPr>
          <w:rFonts w:ascii="Book Antiqua" w:hAnsi="Book Antiqua"/>
          <w:sz w:val="24"/>
          <w:szCs w:val="24"/>
          <w:lang w:val="es-PR"/>
        </w:rPr>
        <w:t xml:space="preserve"> para implementar las disposiciones de esta Ley.</w:t>
      </w:r>
    </w:p>
    <w:p w14:paraId="7F0DCFCA" w14:textId="3053E5C1" w:rsidR="0011074D" w:rsidRPr="00637F8E" w:rsidRDefault="00F04ECA" w:rsidP="0011074D">
      <w:pPr>
        <w:spacing w:after="0" w:line="480" w:lineRule="auto"/>
        <w:ind w:firstLine="360"/>
        <w:jc w:val="both"/>
        <w:rPr>
          <w:rFonts w:ascii="Book Antiqua" w:eastAsia="Book Antiqua" w:hAnsi="Book Antiqua" w:cs="Times New Roman"/>
          <w:sz w:val="24"/>
          <w:szCs w:val="24"/>
          <w:lang w:val="es-PR"/>
        </w:rPr>
      </w:pPr>
      <w:r w:rsidRPr="00A5293E">
        <w:rPr>
          <w:rFonts w:ascii="Book Antiqua" w:eastAsia="Book Antiqua" w:hAnsi="Book Antiqua" w:cs="Times New Roman"/>
          <w:sz w:val="24"/>
          <w:szCs w:val="24"/>
          <w:lang w:val="es-ES_tradnl"/>
        </w:rPr>
        <w:t xml:space="preserve">Artículo </w:t>
      </w:r>
      <w:r w:rsidR="00B727B2">
        <w:rPr>
          <w:rFonts w:ascii="Book Antiqua" w:eastAsia="Book Antiqua" w:hAnsi="Book Antiqua" w:cs="Times New Roman"/>
          <w:sz w:val="24"/>
          <w:szCs w:val="24"/>
          <w:lang w:val="es-ES_tradnl"/>
        </w:rPr>
        <w:t>4</w:t>
      </w:r>
      <w:r w:rsidRPr="00A5293E">
        <w:rPr>
          <w:rFonts w:ascii="Book Antiqua" w:eastAsia="Book Antiqua" w:hAnsi="Book Antiqua" w:cs="Times New Roman"/>
          <w:sz w:val="24"/>
          <w:szCs w:val="24"/>
          <w:lang w:val="es-ES_tradnl"/>
        </w:rPr>
        <w:t>.-</w:t>
      </w:r>
      <w:r w:rsidR="0011074D" w:rsidRPr="00637F8E">
        <w:rPr>
          <w:rFonts w:ascii="Book Antiqua" w:hAnsi="Book Antiqua"/>
          <w:b/>
          <w:bCs/>
          <w:kern w:val="2"/>
          <w:sz w:val="24"/>
          <w:szCs w:val="24"/>
          <w:lang w:val="es-PR"/>
          <w14:ligatures w14:val="standardContextual"/>
        </w:rPr>
        <w:t xml:space="preserve"> </w:t>
      </w:r>
      <w:r w:rsidR="0011074D" w:rsidRPr="00637F8E">
        <w:rPr>
          <w:rFonts w:ascii="Book Antiqua" w:eastAsia="Book Antiqua" w:hAnsi="Book Antiqua" w:cs="Times New Roman"/>
          <w:sz w:val="24"/>
          <w:szCs w:val="24"/>
          <w:lang w:val="es-PR"/>
        </w:rPr>
        <w:t>Separabilidad</w:t>
      </w:r>
    </w:p>
    <w:p w14:paraId="66D8D416" w14:textId="1454AFFF" w:rsidR="005B6FD1" w:rsidRPr="00637F8E" w:rsidRDefault="0011074D" w:rsidP="0011074D">
      <w:pPr>
        <w:spacing w:after="0" w:line="480" w:lineRule="auto"/>
        <w:ind w:firstLine="360"/>
        <w:jc w:val="both"/>
        <w:rPr>
          <w:rFonts w:ascii="Book Antiqua" w:eastAsia="Book Antiqua" w:hAnsi="Book Antiqua" w:cs="Times New Roman"/>
          <w:sz w:val="24"/>
          <w:szCs w:val="24"/>
          <w:lang w:val="es-PR"/>
        </w:rPr>
      </w:pPr>
      <w:r w:rsidRPr="00637F8E">
        <w:rPr>
          <w:rFonts w:ascii="Book Antiqua" w:eastAsia="Book Antiqua" w:hAnsi="Book Antiqua" w:cs="Times New Roman"/>
          <w:sz w:val="24"/>
          <w:szCs w:val="24"/>
          <w:lang w:val="es-PR"/>
        </w:rPr>
        <w:t>Si cualquier cláusula, párrafo, subpárrafo, artículo o parte de esta Ley fuere declarada nula o inconstitucional por un tribunal con jurisdicción, la sentencia dictada afectará únicamente la parte o partes directamente implicadas en dicha sentencia, quedando en pleno vigor y efecto el remanente de esta Ley.</w:t>
      </w:r>
    </w:p>
    <w:p w14:paraId="2C6BB8B5" w14:textId="4D50A4A3" w:rsidR="001167C0" w:rsidRPr="00A5293E" w:rsidRDefault="00A34261" w:rsidP="00BB6A43">
      <w:pPr>
        <w:spacing w:after="0" w:line="480" w:lineRule="auto"/>
        <w:ind w:firstLine="360"/>
        <w:jc w:val="both"/>
        <w:rPr>
          <w:rFonts w:ascii="Book Antiqua" w:eastAsia="Book Antiqua" w:hAnsi="Book Antiqua" w:cs="Times New Roman"/>
          <w:sz w:val="24"/>
          <w:szCs w:val="24"/>
          <w:lang w:val="es-ES_tradnl"/>
        </w:rPr>
      </w:pPr>
      <w:r w:rsidRPr="00A5293E">
        <w:rPr>
          <w:rFonts w:ascii="Book Antiqua" w:eastAsia="Book Antiqua" w:hAnsi="Book Antiqua" w:cs="Times New Roman"/>
          <w:sz w:val="24"/>
          <w:szCs w:val="24"/>
          <w:lang w:val="es-ES_tradnl"/>
        </w:rPr>
        <w:t xml:space="preserve">Artículo </w:t>
      </w:r>
      <w:r w:rsidR="00B727B2">
        <w:rPr>
          <w:rFonts w:ascii="Book Antiqua" w:eastAsia="Book Antiqua" w:hAnsi="Book Antiqua" w:cs="Times New Roman"/>
          <w:sz w:val="24"/>
          <w:szCs w:val="24"/>
          <w:lang w:val="es-ES_tradnl"/>
        </w:rPr>
        <w:t>5</w:t>
      </w:r>
      <w:r w:rsidRPr="00A5293E">
        <w:rPr>
          <w:rFonts w:ascii="Book Antiqua" w:eastAsia="Book Antiqua" w:hAnsi="Book Antiqua" w:cs="Times New Roman"/>
          <w:sz w:val="24"/>
          <w:szCs w:val="24"/>
          <w:lang w:val="es-ES_tradnl"/>
        </w:rPr>
        <w:t>.-</w:t>
      </w:r>
      <w:r w:rsidR="00BA2646" w:rsidRPr="00A5293E">
        <w:rPr>
          <w:rFonts w:ascii="Book Antiqua" w:eastAsia="Book Antiqua" w:hAnsi="Book Antiqua" w:cs="Times New Roman"/>
          <w:sz w:val="24"/>
          <w:szCs w:val="24"/>
          <w:lang w:val="es-ES_tradnl"/>
        </w:rPr>
        <w:t>Vigencia</w:t>
      </w:r>
      <w:r w:rsidR="00DB5875" w:rsidRPr="00A5293E">
        <w:rPr>
          <w:rFonts w:ascii="Book Antiqua" w:eastAsia="Book Antiqua" w:hAnsi="Book Antiqua" w:cs="Times New Roman"/>
          <w:sz w:val="24"/>
          <w:szCs w:val="24"/>
          <w:lang w:val="es-ES_tradnl"/>
        </w:rPr>
        <w:t>.</w:t>
      </w:r>
    </w:p>
    <w:p w14:paraId="22E00917" w14:textId="5B25C4C1" w:rsidR="00D824B4" w:rsidRPr="00A5293E" w:rsidRDefault="007E3F4B" w:rsidP="00CA690E">
      <w:pPr>
        <w:spacing w:after="0" w:line="480" w:lineRule="auto"/>
        <w:ind w:firstLine="360"/>
        <w:contextualSpacing/>
        <w:jc w:val="both"/>
        <w:rPr>
          <w:rFonts w:ascii="Book Antiqua" w:hAnsi="Book Antiqua" w:cs="Times New Roman"/>
          <w:sz w:val="24"/>
          <w:szCs w:val="24"/>
          <w:lang w:val="es-ES_tradnl"/>
        </w:rPr>
      </w:pPr>
      <w:r w:rsidRPr="00A5293E">
        <w:rPr>
          <w:rFonts w:ascii="Book Antiqua" w:hAnsi="Book Antiqua" w:cs="Times New Roman"/>
          <w:sz w:val="24"/>
          <w:szCs w:val="24"/>
          <w:lang w:val="es-ES_tradnl"/>
        </w:rPr>
        <w:t xml:space="preserve">Esta Ley entrará en vigor </w:t>
      </w:r>
      <w:r w:rsidR="00974B4C">
        <w:rPr>
          <w:rFonts w:ascii="Book Antiqua" w:hAnsi="Book Antiqua" w:cs="Times New Roman"/>
          <w:sz w:val="24"/>
          <w:szCs w:val="24"/>
          <w:lang w:val="es-ES_tradnl"/>
        </w:rPr>
        <w:t>inmediatamente</w:t>
      </w:r>
      <w:r w:rsidRPr="00A5293E">
        <w:rPr>
          <w:rFonts w:ascii="Book Antiqua" w:hAnsi="Book Antiqua" w:cs="Times New Roman"/>
          <w:sz w:val="24"/>
          <w:szCs w:val="24"/>
          <w:lang w:val="es-ES_tradnl"/>
        </w:rPr>
        <w:t xml:space="preserve"> después de su aprobación.</w:t>
      </w:r>
    </w:p>
    <w:sectPr w:rsidR="00D824B4" w:rsidRPr="00A5293E" w:rsidSect="00DB3E19">
      <w:headerReference w:type="defaul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EDFAD9" w14:textId="77777777" w:rsidR="00A8049A" w:rsidRDefault="00A8049A" w:rsidP="00316E72">
      <w:pPr>
        <w:spacing w:after="0" w:line="240" w:lineRule="auto"/>
      </w:pPr>
      <w:r>
        <w:separator/>
      </w:r>
    </w:p>
  </w:endnote>
  <w:endnote w:type="continuationSeparator" w:id="0">
    <w:p w14:paraId="65E4A078" w14:textId="77777777" w:rsidR="00A8049A" w:rsidRDefault="00A8049A"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Neue">
    <w:altName w:val="Arial"/>
    <w:charset w:val="00"/>
    <w:family w:val="roman"/>
    <w:pitch w:val="default"/>
  </w:font>
  <w:font w:name="Arial Unicode MS">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51F2A4" w14:textId="77777777" w:rsidR="00A8049A" w:rsidRDefault="00A8049A" w:rsidP="00316E72">
      <w:pPr>
        <w:spacing w:after="0" w:line="240" w:lineRule="auto"/>
      </w:pPr>
      <w:r>
        <w:separator/>
      </w:r>
    </w:p>
  </w:footnote>
  <w:footnote w:type="continuationSeparator" w:id="0">
    <w:p w14:paraId="5C77BCFC" w14:textId="77777777" w:rsidR="00A8049A" w:rsidRDefault="00A8049A" w:rsidP="00316E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53294" w14:textId="77777777" w:rsidR="00CA54CB" w:rsidRDefault="00CA54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D42C95">
      <w:rPr>
        <w:rStyle w:val="Nmerodepgina"/>
        <w:noProof/>
      </w:rPr>
      <w:t>21</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92C0C"/>
    <w:multiLevelType w:val="hybridMultilevel"/>
    <w:tmpl w:val="CF1C0F76"/>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9B6321A"/>
    <w:multiLevelType w:val="multilevel"/>
    <w:tmpl w:val="8CC853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31785A"/>
    <w:multiLevelType w:val="hybridMultilevel"/>
    <w:tmpl w:val="E6FCF458"/>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18C60FAC"/>
    <w:multiLevelType w:val="hybridMultilevel"/>
    <w:tmpl w:val="E9BECF3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1BA4241A"/>
    <w:multiLevelType w:val="hybridMultilevel"/>
    <w:tmpl w:val="55F64C90"/>
    <w:lvl w:ilvl="0" w:tplc="A35EFC7A">
      <w:start w:val="31"/>
      <w:numFmt w:val="bullet"/>
      <w:lvlText w:val="-"/>
      <w:lvlJc w:val="left"/>
      <w:pPr>
        <w:ind w:left="1176" w:hanging="456"/>
      </w:pPr>
      <w:rPr>
        <w:rFonts w:ascii="Book Antiqua" w:eastAsiaTheme="minorHAnsi" w:hAnsi="Book Antiqua" w:cstheme="minorBidi"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5" w15:restartNumberingAfterBreak="0">
    <w:nsid w:val="1F69264D"/>
    <w:multiLevelType w:val="hybridMultilevel"/>
    <w:tmpl w:val="41EA3590"/>
    <w:lvl w:ilvl="0" w:tplc="20000001">
      <w:start w:val="1"/>
      <w:numFmt w:val="bullet"/>
      <w:lvlText w:val=""/>
      <w:lvlJc w:val="left"/>
      <w:pPr>
        <w:ind w:left="1500" w:hanging="360"/>
      </w:pPr>
      <w:rPr>
        <w:rFonts w:ascii="Symbol" w:hAnsi="Symbol" w:hint="default"/>
      </w:rPr>
    </w:lvl>
    <w:lvl w:ilvl="1" w:tplc="20000003" w:tentative="1">
      <w:start w:val="1"/>
      <w:numFmt w:val="bullet"/>
      <w:lvlText w:val="o"/>
      <w:lvlJc w:val="left"/>
      <w:pPr>
        <w:ind w:left="2220" w:hanging="360"/>
      </w:pPr>
      <w:rPr>
        <w:rFonts w:ascii="Courier New" w:hAnsi="Courier New" w:cs="Courier New" w:hint="default"/>
      </w:rPr>
    </w:lvl>
    <w:lvl w:ilvl="2" w:tplc="20000005" w:tentative="1">
      <w:start w:val="1"/>
      <w:numFmt w:val="bullet"/>
      <w:lvlText w:val=""/>
      <w:lvlJc w:val="left"/>
      <w:pPr>
        <w:ind w:left="2940" w:hanging="360"/>
      </w:pPr>
      <w:rPr>
        <w:rFonts w:ascii="Wingdings" w:hAnsi="Wingdings" w:hint="default"/>
      </w:rPr>
    </w:lvl>
    <w:lvl w:ilvl="3" w:tplc="20000001" w:tentative="1">
      <w:start w:val="1"/>
      <w:numFmt w:val="bullet"/>
      <w:lvlText w:val=""/>
      <w:lvlJc w:val="left"/>
      <w:pPr>
        <w:ind w:left="3660" w:hanging="360"/>
      </w:pPr>
      <w:rPr>
        <w:rFonts w:ascii="Symbol" w:hAnsi="Symbol" w:hint="default"/>
      </w:rPr>
    </w:lvl>
    <w:lvl w:ilvl="4" w:tplc="20000003" w:tentative="1">
      <w:start w:val="1"/>
      <w:numFmt w:val="bullet"/>
      <w:lvlText w:val="o"/>
      <w:lvlJc w:val="left"/>
      <w:pPr>
        <w:ind w:left="4380" w:hanging="360"/>
      </w:pPr>
      <w:rPr>
        <w:rFonts w:ascii="Courier New" w:hAnsi="Courier New" w:cs="Courier New" w:hint="default"/>
      </w:rPr>
    </w:lvl>
    <w:lvl w:ilvl="5" w:tplc="20000005" w:tentative="1">
      <w:start w:val="1"/>
      <w:numFmt w:val="bullet"/>
      <w:lvlText w:val=""/>
      <w:lvlJc w:val="left"/>
      <w:pPr>
        <w:ind w:left="5100" w:hanging="360"/>
      </w:pPr>
      <w:rPr>
        <w:rFonts w:ascii="Wingdings" w:hAnsi="Wingdings" w:hint="default"/>
      </w:rPr>
    </w:lvl>
    <w:lvl w:ilvl="6" w:tplc="20000001" w:tentative="1">
      <w:start w:val="1"/>
      <w:numFmt w:val="bullet"/>
      <w:lvlText w:val=""/>
      <w:lvlJc w:val="left"/>
      <w:pPr>
        <w:ind w:left="5820" w:hanging="360"/>
      </w:pPr>
      <w:rPr>
        <w:rFonts w:ascii="Symbol" w:hAnsi="Symbol" w:hint="default"/>
      </w:rPr>
    </w:lvl>
    <w:lvl w:ilvl="7" w:tplc="20000003" w:tentative="1">
      <w:start w:val="1"/>
      <w:numFmt w:val="bullet"/>
      <w:lvlText w:val="o"/>
      <w:lvlJc w:val="left"/>
      <w:pPr>
        <w:ind w:left="6540" w:hanging="360"/>
      </w:pPr>
      <w:rPr>
        <w:rFonts w:ascii="Courier New" w:hAnsi="Courier New" w:cs="Courier New" w:hint="default"/>
      </w:rPr>
    </w:lvl>
    <w:lvl w:ilvl="8" w:tplc="20000005" w:tentative="1">
      <w:start w:val="1"/>
      <w:numFmt w:val="bullet"/>
      <w:lvlText w:val=""/>
      <w:lvlJc w:val="left"/>
      <w:pPr>
        <w:ind w:left="7260" w:hanging="360"/>
      </w:pPr>
      <w:rPr>
        <w:rFonts w:ascii="Wingdings" w:hAnsi="Wingdings" w:hint="default"/>
      </w:rPr>
    </w:lvl>
  </w:abstractNum>
  <w:abstractNum w:abstractNumId="6" w15:restartNumberingAfterBreak="0">
    <w:nsid w:val="1FB21704"/>
    <w:multiLevelType w:val="hybridMultilevel"/>
    <w:tmpl w:val="323A5F84"/>
    <w:lvl w:ilvl="0" w:tplc="0409000F">
      <w:start w:val="1"/>
      <w:numFmt w:val="decimal"/>
      <w:lvlText w:val="%1."/>
      <w:lvlJc w:val="left"/>
      <w:pPr>
        <w:ind w:left="1240" w:hanging="360"/>
      </w:pPr>
    </w:lvl>
    <w:lvl w:ilvl="1" w:tplc="500A0019" w:tentative="1">
      <w:start w:val="1"/>
      <w:numFmt w:val="lowerLetter"/>
      <w:lvlText w:val="%2."/>
      <w:lvlJc w:val="left"/>
      <w:pPr>
        <w:ind w:left="1960" w:hanging="360"/>
      </w:pPr>
    </w:lvl>
    <w:lvl w:ilvl="2" w:tplc="500A001B" w:tentative="1">
      <w:start w:val="1"/>
      <w:numFmt w:val="lowerRoman"/>
      <w:lvlText w:val="%3."/>
      <w:lvlJc w:val="right"/>
      <w:pPr>
        <w:ind w:left="2680" w:hanging="180"/>
      </w:pPr>
    </w:lvl>
    <w:lvl w:ilvl="3" w:tplc="500A000F" w:tentative="1">
      <w:start w:val="1"/>
      <w:numFmt w:val="decimal"/>
      <w:lvlText w:val="%4."/>
      <w:lvlJc w:val="left"/>
      <w:pPr>
        <w:ind w:left="3400" w:hanging="360"/>
      </w:pPr>
    </w:lvl>
    <w:lvl w:ilvl="4" w:tplc="500A0019" w:tentative="1">
      <w:start w:val="1"/>
      <w:numFmt w:val="lowerLetter"/>
      <w:lvlText w:val="%5."/>
      <w:lvlJc w:val="left"/>
      <w:pPr>
        <w:ind w:left="4120" w:hanging="360"/>
      </w:pPr>
    </w:lvl>
    <w:lvl w:ilvl="5" w:tplc="500A001B" w:tentative="1">
      <w:start w:val="1"/>
      <w:numFmt w:val="lowerRoman"/>
      <w:lvlText w:val="%6."/>
      <w:lvlJc w:val="right"/>
      <w:pPr>
        <w:ind w:left="4840" w:hanging="180"/>
      </w:pPr>
    </w:lvl>
    <w:lvl w:ilvl="6" w:tplc="500A000F" w:tentative="1">
      <w:start w:val="1"/>
      <w:numFmt w:val="decimal"/>
      <w:lvlText w:val="%7."/>
      <w:lvlJc w:val="left"/>
      <w:pPr>
        <w:ind w:left="5560" w:hanging="360"/>
      </w:pPr>
    </w:lvl>
    <w:lvl w:ilvl="7" w:tplc="500A0019" w:tentative="1">
      <w:start w:val="1"/>
      <w:numFmt w:val="lowerLetter"/>
      <w:lvlText w:val="%8."/>
      <w:lvlJc w:val="left"/>
      <w:pPr>
        <w:ind w:left="6280" w:hanging="360"/>
      </w:pPr>
    </w:lvl>
    <w:lvl w:ilvl="8" w:tplc="500A001B" w:tentative="1">
      <w:start w:val="1"/>
      <w:numFmt w:val="lowerRoman"/>
      <w:lvlText w:val="%9."/>
      <w:lvlJc w:val="right"/>
      <w:pPr>
        <w:ind w:left="7000" w:hanging="180"/>
      </w:pPr>
    </w:lvl>
  </w:abstractNum>
  <w:abstractNum w:abstractNumId="7" w15:restartNumberingAfterBreak="0">
    <w:nsid w:val="1FB63991"/>
    <w:multiLevelType w:val="hybridMultilevel"/>
    <w:tmpl w:val="3A183050"/>
    <w:lvl w:ilvl="0" w:tplc="2000000F">
      <w:start w:val="1"/>
      <w:numFmt w:val="decimal"/>
      <w:lvlText w:val="%1."/>
      <w:lvlJc w:val="left"/>
      <w:pPr>
        <w:ind w:left="1080" w:hanging="360"/>
      </w:p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8" w15:restartNumberingAfterBreak="0">
    <w:nsid w:val="2C6B4C3C"/>
    <w:multiLevelType w:val="hybridMultilevel"/>
    <w:tmpl w:val="02722C08"/>
    <w:lvl w:ilvl="0" w:tplc="20000001">
      <w:start w:val="1"/>
      <w:numFmt w:val="bullet"/>
      <w:lvlText w:val=""/>
      <w:lvlJc w:val="left"/>
      <w:pPr>
        <w:ind w:left="1176" w:hanging="456"/>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9" w15:restartNumberingAfterBreak="0">
    <w:nsid w:val="319A1A1D"/>
    <w:multiLevelType w:val="hybridMultilevel"/>
    <w:tmpl w:val="1A6020A0"/>
    <w:lvl w:ilvl="0" w:tplc="2000000F">
      <w:start w:val="1"/>
      <w:numFmt w:val="decimal"/>
      <w:lvlText w:val="%1."/>
      <w:lvlJc w:val="left"/>
      <w:pPr>
        <w:ind w:left="1080" w:hanging="360"/>
      </w:p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0" w15:restartNumberingAfterBreak="0">
    <w:nsid w:val="33E5099D"/>
    <w:multiLevelType w:val="hybridMultilevel"/>
    <w:tmpl w:val="D952A95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344F6F45"/>
    <w:multiLevelType w:val="hybridMultilevel"/>
    <w:tmpl w:val="15524200"/>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12" w15:restartNumberingAfterBreak="0">
    <w:nsid w:val="37F15208"/>
    <w:multiLevelType w:val="hybridMultilevel"/>
    <w:tmpl w:val="CE88DF8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41D1385F"/>
    <w:multiLevelType w:val="hybridMultilevel"/>
    <w:tmpl w:val="9BDE3AE8"/>
    <w:lvl w:ilvl="0" w:tplc="2000000F">
      <w:start w:val="1"/>
      <w:numFmt w:val="decimal"/>
      <w:lvlText w:val="%1."/>
      <w:lvlJc w:val="left"/>
      <w:pPr>
        <w:ind w:left="1080" w:hanging="360"/>
      </w:p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4" w15:restartNumberingAfterBreak="0">
    <w:nsid w:val="5C091F29"/>
    <w:multiLevelType w:val="hybridMultilevel"/>
    <w:tmpl w:val="3710D3E6"/>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5" w15:restartNumberingAfterBreak="0">
    <w:nsid w:val="65F64AE2"/>
    <w:multiLevelType w:val="hybridMultilevel"/>
    <w:tmpl w:val="2550F1EE"/>
    <w:styleLink w:val="Nmero"/>
    <w:lvl w:ilvl="0" w:tplc="D2E6465A">
      <w:start w:val="1"/>
      <w:numFmt w:val="decimal"/>
      <w:lvlText w:val="%1."/>
      <w:lvlJc w:val="left"/>
      <w:pPr>
        <w:ind w:left="520" w:hanging="3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60A407B8">
      <w:start w:val="1"/>
      <w:numFmt w:val="decimal"/>
      <w:lvlText w:val="%2."/>
      <w:lvlJc w:val="left"/>
      <w:pPr>
        <w:ind w:left="740" w:hanging="3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6A165558">
      <w:start w:val="1"/>
      <w:numFmt w:val="decimal"/>
      <w:lvlText w:val="%3."/>
      <w:lvlJc w:val="left"/>
      <w:pPr>
        <w:ind w:left="960" w:hanging="3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7BF4A19C">
      <w:start w:val="1"/>
      <w:numFmt w:val="decimal"/>
      <w:lvlText w:val="%4."/>
      <w:lvlJc w:val="left"/>
      <w:pPr>
        <w:ind w:left="1180" w:hanging="3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85FA3D9A">
      <w:start w:val="1"/>
      <w:numFmt w:val="decimal"/>
      <w:lvlText w:val="%5."/>
      <w:lvlJc w:val="left"/>
      <w:pPr>
        <w:ind w:left="1400" w:hanging="3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96025FD6">
      <w:start w:val="1"/>
      <w:numFmt w:val="decimal"/>
      <w:lvlText w:val="%6."/>
      <w:lvlJc w:val="left"/>
      <w:pPr>
        <w:ind w:left="1620" w:hanging="3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2C644878">
      <w:start w:val="1"/>
      <w:numFmt w:val="decimal"/>
      <w:lvlText w:val="%7."/>
      <w:lvlJc w:val="left"/>
      <w:pPr>
        <w:ind w:left="1840" w:hanging="3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899A7238">
      <w:start w:val="1"/>
      <w:numFmt w:val="decimal"/>
      <w:lvlText w:val="%8."/>
      <w:lvlJc w:val="left"/>
      <w:pPr>
        <w:ind w:left="2060" w:hanging="3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3A6CB99E">
      <w:start w:val="1"/>
      <w:numFmt w:val="decimal"/>
      <w:lvlText w:val="%9."/>
      <w:lvlJc w:val="left"/>
      <w:pPr>
        <w:ind w:left="2280" w:hanging="3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6A660753"/>
    <w:multiLevelType w:val="hybridMultilevel"/>
    <w:tmpl w:val="422CDBF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7" w15:restartNumberingAfterBreak="0">
    <w:nsid w:val="7645153E"/>
    <w:multiLevelType w:val="hybridMultilevel"/>
    <w:tmpl w:val="2550F1EE"/>
    <w:numStyleLink w:val="Nmero"/>
  </w:abstractNum>
  <w:abstractNum w:abstractNumId="18" w15:restartNumberingAfterBreak="0">
    <w:nsid w:val="783569F9"/>
    <w:multiLevelType w:val="hybridMultilevel"/>
    <w:tmpl w:val="A4167E8A"/>
    <w:lvl w:ilvl="0" w:tplc="2000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9" w15:restartNumberingAfterBreak="0">
    <w:nsid w:val="78B62BBA"/>
    <w:multiLevelType w:val="hybridMultilevel"/>
    <w:tmpl w:val="6882E10A"/>
    <w:lvl w:ilvl="0" w:tplc="A35EFC7A">
      <w:start w:val="31"/>
      <w:numFmt w:val="bullet"/>
      <w:lvlText w:val="-"/>
      <w:lvlJc w:val="left"/>
      <w:pPr>
        <w:ind w:left="816" w:hanging="456"/>
      </w:pPr>
      <w:rPr>
        <w:rFonts w:ascii="Book Antiqua" w:eastAsiaTheme="minorHAnsi" w:hAnsi="Book Antiqua" w:cstheme="minorBid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1874689966">
    <w:abstractNumId w:val="18"/>
  </w:num>
  <w:num w:numId="2" w16cid:durableId="160124988">
    <w:abstractNumId w:val="15"/>
  </w:num>
  <w:num w:numId="3" w16cid:durableId="233854057">
    <w:abstractNumId w:val="17"/>
  </w:num>
  <w:num w:numId="4" w16cid:durableId="1711958418">
    <w:abstractNumId w:val="17"/>
    <w:lvlOverride w:ilvl="0">
      <w:startOverride w:val="1"/>
    </w:lvlOverride>
  </w:num>
  <w:num w:numId="5" w16cid:durableId="1111629829">
    <w:abstractNumId w:val="6"/>
  </w:num>
  <w:num w:numId="6" w16cid:durableId="811598831">
    <w:abstractNumId w:val="7"/>
  </w:num>
  <w:num w:numId="7" w16cid:durableId="1709602513">
    <w:abstractNumId w:val="1"/>
  </w:num>
  <w:num w:numId="8" w16cid:durableId="246614474">
    <w:abstractNumId w:val="9"/>
  </w:num>
  <w:num w:numId="9" w16cid:durableId="2108697413">
    <w:abstractNumId w:val="13"/>
  </w:num>
  <w:num w:numId="10" w16cid:durableId="1803039394">
    <w:abstractNumId w:val="5"/>
  </w:num>
  <w:num w:numId="11" w16cid:durableId="2094087299">
    <w:abstractNumId w:val="11"/>
  </w:num>
  <w:num w:numId="12" w16cid:durableId="1689061191">
    <w:abstractNumId w:val="12"/>
  </w:num>
  <w:num w:numId="13" w16cid:durableId="1914853475">
    <w:abstractNumId w:val="3"/>
  </w:num>
  <w:num w:numId="14" w16cid:durableId="1432122962">
    <w:abstractNumId w:val="0"/>
  </w:num>
  <w:num w:numId="15" w16cid:durableId="391389545">
    <w:abstractNumId w:val="10"/>
  </w:num>
  <w:num w:numId="16" w16cid:durableId="1543516198">
    <w:abstractNumId w:val="14"/>
  </w:num>
  <w:num w:numId="17" w16cid:durableId="1296302129">
    <w:abstractNumId w:val="2"/>
  </w:num>
  <w:num w:numId="18" w16cid:durableId="762997225">
    <w:abstractNumId w:val="19"/>
  </w:num>
  <w:num w:numId="19" w16cid:durableId="972828682">
    <w:abstractNumId w:val="4"/>
  </w:num>
  <w:num w:numId="20" w16cid:durableId="1340742051">
    <w:abstractNumId w:val="8"/>
  </w:num>
  <w:num w:numId="21" w16cid:durableId="1464419561">
    <w:abstractNumId w:val="1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4D4"/>
    <w:rsid w:val="00001597"/>
    <w:rsid w:val="000027AC"/>
    <w:rsid w:val="000041C1"/>
    <w:rsid w:val="0000561F"/>
    <w:rsid w:val="000105D0"/>
    <w:rsid w:val="00010AEC"/>
    <w:rsid w:val="00010D29"/>
    <w:rsid w:val="00012FAC"/>
    <w:rsid w:val="00013A1F"/>
    <w:rsid w:val="00014328"/>
    <w:rsid w:val="00014A2B"/>
    <w:rsid w:val="00016A3A"/>
    <w:rsid w:val="000177C9"/>
    <w:rsid w:val="00020AC7"/>
    <w:rsid w:val="0002125E"/>
    <w:rsid w:val="00023D0A"/>
    <w:rsid w:val="00023E0D"/>
    <w:rsid w:val="00027B9F"/>
    <w:rsid w:val="0003039B"/>
    <w:rsid w:val="0003044D"/>
    <w:rsid w:val="0003091D"/>
    <w:rsid w:val="0003378D"/>
    <w:rsid w:val="0003484D"/>
    <w:rsid w:val="00034F6A"/>
    <w:rsid w:val="00035BB5"/>
    <w:rsid w:val="0003653A"/>
    <w:rsid w:val="00037C05"/>
    <w:rsid w:val="000437B4"/>
    <w:rsid w:val="00043938"/>
    <w:rsid w:val="0004590D"/>
    <w:rsid w:val="000465F7"/>
    <w:rsid w:val="00051979"/>
    <w:rsid w:val="00052A1A"/>
    <w:rsid w:val="00054160"/>
    <w:rsid w:val="00057F70"/>
    <w:rsid w:val="00061CA2"/>
    <w:rsid w:val="00065C66"/>
    <w:rsid w:val="00065E63"/>
    <w:rsid w:val="000661ED"/>
    <w:rsid w:val="000668C8"/>
    <w:rsid w:val="00067EFB"/>
    <w:rsid w:val="00070024"/>
    <w:rsid w:val="00070959"/>
    <w:rsid w:val="000762B6"/>
    <w:rsid w:val="00076E59"/>
    <w:rsid w:val="000776AD"/>
    <w:rsid w:val="0008094A"/>
    <w:rsid w:val="00081AC0"/>
    <w:rsid w:val="00084C3D"/>
    <w:rsid w:val="00084DCA"/>
    <w:rsid w:val="00086DD7"/>
    <w:rsid w:val="0009049A"/>
    <w:rsid w:val="000911F7"/>
    <w:rsid w:val="00092F3E"/>
    <w:rsid w:val="000948EC"/>
    <w:rsid w:val="00095EAA"/>
    <w:rsid w:val="00096B77"/>
    <w:rsid w:val="000A0FF5"/>
    <w:rsid w:val="000A249F"/>
    <w:rsid w:val="000A276C"/>
    <w:rsid w:val="000A3D82"/>
    <w:rsid w:val="000A4EA4"/>
    <w:rsid w:val="000A7195"/>
    <w:rsid w:val="000B2A1F"/>
    <w:rsid w:val="000B2C62"/>
    <w:rsid w:val="000B2D89"/>
    <w:rsid w:val="000B458C"/>
    <w:rsid w:val="000B72AF"/>
    <w:rsid w:val="000B73F3"/>
    <w:rsid w:val="000C0B59"/>
    <w:rsid w:val="000C10F9"/>
    <w:rsid w:val="000C144C"/>
    <w:rsid w:val="000C16FD"/>
    <w:rsid w:val="000C3D6A"/>
    <w:rsid w:val="000C3FB8"/>
    <w:rsid w:val="000C4D4B"/>
    <w:rsid w:val="000C4E06"/>
    <w:rsid w:val="000C719D"/>
    <w:rsid w:val="000D1C59"/>
    <w:rsid w:val="000D1F23"/>
    <w:rsid w:val="000D27F0"/>
    <w:rsid w:val="000D36B1"/>
    <w:rsid w:val="000D4A30"/>
    <w:rsid w:val="000D5F8C"/>
    <w:rsid w:val="000D621E"/>
    <w:rsid w:val="000D710D"/>
    <w:rsid w:val="000E0F2E"/>
    <w:rsid w:val="000E1D77"/>
    <w:rsid w:val="000E466F"/>
    <w:rsid w:val="000E4E37"/>
    <w:rsid w:val="000E7507"/>
    <w:rsid w:val="000F181D"/>
    <w:rsid w:val="000F29C2"/>
    <w:rsid w:val="000F4C93"/>
    <w:rsid w:val="000F7CFF"/>
    <w:rsid w:val="00101B09"/>
    <w:rsid w:val="00105E3F"/>
    <w:rsid w:val="00107F81"/>
    <w:rsid w:val="00110438"/>
    <w:rsid w:val="0011074D"/>
    <w:rsid w:val="001111C0"/>
    <w:rsid w:val="0011162F"/>
    <w:rsid w:val="001118A8"/>
    <w:rsid w:val="00112FE0"/>
    <w:rsid w:val="00113E85"/>
    <w:rsid w:val="0011416F"/>
    <w:rsid w:val="00114320"/>
    <w:rsid w:val="00116216"/>
    <w:rsid w:val="001167C0"/>
    <w:rsid w:val="00116D12"/>
    <w:rsid w:val="001209BA"/>
    <w:rsid w:val="001218F8"/>
    <w:rsid w:val="00121BC9"/>
    <w:rsid w:val="00121D33"/>
    <w:rsid w:val="00121FD3"/>
    <w:rsid w:val="001232AE"/>
    <w:rsid w:val="00127D84"/>
    <w:rsid w:val="00127F58"/>
    <w:rsid w:val="0013020F"/>
    <w:rsid w:val="0013050A"/>
    <w:rsid w:val="00133111"/>
    <w:rsid w:val="00134980"/>
    <w:rsid w:val="00137360"/>
    <w:rsid w:val="001373B7"/>
    <w:rsid w:val="0013751D"/>
    <w:rsid w:val="00137E87"/>
    <w:rsid w:val="00140854"/>
    <w:rsid w:val="00141DEA"/>
    <w:rsid w:val="0014213C"/>
    <w:rsid w:val="001434C1"/>
    <w:rsid w:val="001450F1"/>
    <w:rsid w:val="00145AF1"/>
    <w:rsid w:val="00145F5A"/>
    <w:rsid w:val="00152615"/>
    <w:rsid w:val="00152829"/>
    <w:rsid w:val="001544F7"/>
    <w:rsid w:val="00154C6F"/>
    <w:rsid w:val="001553E4"/>
    <w:rsid w:val="00156995"/>
    <w:rsid w:val="00160447"/>
    <w:rsid w:val="0016200C"/>
    <w:rsid w:val="00163D0A"/>
    <w:rsid w:val="00166CC9"/>
    <w:rsid w:val="00167717"/>
    <w:rsid w:val="00170737"/>
    <w:rsid w:val="001727D9"/>
    <w:rsid w:val="001738DA"/>
    <w:rsid w:val="00176D30"/>
    <w:rsid w:val="00177B5A"/>
    <w:rsid w:val="0018133B"/>
    <w:rsid w:val="001825FA"/>
    <w:rsid w:val="00183762"/>
    <w:rsid w:val="00184AE1"/>
    <w:rsid w:val="00184ED0"/>
    <w:rsid w:val="0018584C"/>
    <w:rsid w:val="00185E89"/>
    <w:rsid w:val="00185FF3"/>
    <w:rsid w:val="00186415"/>
    <w:rsid w:val="00187632"/>
    <w:rsid w:val="0018790D"/>
    <w:rsid w:val="001901DB"/>
    <w:rsid w:val="00192B33"/>
    <w:rsid w:val="001936B7"/>
    <w:rsid w:val="001941FE"/>
    <w:rsid w:val="0019484C"/>
    <w:rsid w:val="00194FC8"/>
    <w:rsid w:val="0019555D"/>
    <w:rsid w:val="001A28E0"/>
    <w:rsid w:val="001A3577"/>
    <w:rsid w:val="001A42D7"/>
    <w:rsid w:val="001A4EEF"/>
    <w:rsid w:val="001A505B"/>
    <w:rsid w:val="001A74AB"/>
    <w:rsid w:val="001B06EA"/>
    <w:rsid w:val="001B1F13"/>
    <w:rsid w:val="001B41FD"/>
    <w:rsid w:val="001B4BCB"/>
    <w:rsid w:val="001B7A26"/>
    <w:rsid w:val="001C1DF1"/>
    <w:rsid w:val="001C2455"/>
    <w:rsid w:val="001C3AF3"/>
    <w:rsid w:val="001C3BF5"/>
    <w:rsid w:val="001C3CDE"/>
    <w:rsid w:val="001C3E0F"/>
    <w:rsid w:val="001C42A2"/>
    <w:rsid w:val="001C4C57"/>
    <w:rsid w:val="001C5B64"/>
    <w:rsid w:val="001C660F"/>
    <w:rsid w:val="001C70A0"/>
    <w:rsid w:val="001D022F"/>
    <w:rsid w:val="001D0893"/>
    <w:rsid w:val="001D22B7"/>
    <w:rsid w:val="001D3D58"/>
    <w:rsid w:val="001D5923"/>
    <w:rsid w:val="001E08DB"/>
    <w:rsid w:val="001E1896"/>
    <w:rsid w:val="001E1BEE"/>
    <w:rsid w:val="001E32F3"/>
    <w:rsid w:val="001E3EEA"/>
    <w:rsid w:val="001F05B1"/>
    <w:rsid w:val="001F1B06"/>
    <w:rsid w:val="001F4033"/>
    <w:rsid w:val="001F6878"/>
    <w:rsid w:val="001F6BC5"/>
    <w:rsid w:val="00203B91"/>
    <w:rsid w:val="00206040"/>
    <w:rsid w:val="00206182"/>
    <w:rsid w:val="00206CDD"/>
    <w:rsid w:val="00206F19"/>
    <w:rsid w:val="0020794A"/>
    <w:rsid w:val="002104C8"/>
    <w:rsid w:val="00211EE1"/>
    <w:rsid w:val="0021264B"/>
    <w:rsid w:val="00212C3B"/>
    <w:rsid w:val="00215546"/>
    <w:rsid w:val="00215D4F"/>
    <w:rsid w:val="00215DA5"/>
    <w:rsid w:val="00217003"/>
    <w:rsid w:val="002212F7"/>
    <w:rsid w:val="00223272"/>
    <w:rsid w:val="002234C5"/>
    <w:rsid w:val="0022759A"/>
    <w:rsid w:val="002277C7"/>
    <w:rsid w:val="00227CDD"/>
    <w:rsid w:val="00231F99"/>
    <w:rsid w:val="0023263D"/>
    <w:rsid w:val="002332B3"/>
    <w:rsid w:val="002335E5"/>
    <w:rsid w:val="0023426B"/>
    <w:rsid w:val="00244222"/>
    <w:rsid w:val="0024422A"/>
    <w:rsid w:val="00244EEB"/>
    <w:rsid w:val="00244F4B"/>
    <w:rsid w:val="002465C4"/>
    <w:rsid w:val="00246DBE"/>
    <w:rsid w:val="00251F04"/>
    <w:rsid w:val="00252A2B"/>
    <w:rsid w:val="0025326F"/>
    <w:rsid w:val="00253975"/>
    <w:rsid w:val="002545E1"/>
    <w:rsid w:val="002563B1"/>
    <w:rsid w:val="00256D58"/>
    <w:rsid w:val="00257624"/>
    <w:rsid w:val="00257EDD"/>
    <w:rsid w:val="00260685"/>
    <w:rsid w:val="00260830"/>
    <w:rsid w:val="00263805"/>
    <w:rsid w:val="00267608"/>
    <w:rsid w:val="00271803"/>
    <w:rsid w:val="002722D3"/>
    <w:rsid w:val="00273117"/>
    <w:rsid w:val="00275387"/>
    <w:rsid w:val="00282BFE"/>
    <w:rsid w:val="00284F3F"/>
    <w:rsid w:val="00290F15"/>
    <w:rsid w:val="0029215A"/>
    <w:rsid w:val="00292496"/>
    <w:rsid w:val="00295C96"/>
    <w:rsid w:val="0029665E"/>
    <w:rsid w:val="002A0764"/>
    <w:rsid w:val="002A0C35"/>
    <w:rsid w:val="002A0C54"/>
    <w:rsid w:val="002A1002"/>
    <w:rsid w:val="002A1F0A"/>
    <w:rsid w:val="002A3FBE"/>
    <w:rsid w:val="002A414B"/>
    <w:rsid w:val="002A4394"/>
    <w:rsid w:val="002A56A1"/>
    <w:rsid w:val="002A74B0"/>
    <w:rsid w:val="002A7DF5"/>
    <w:rsid w:val="002B2BC2"/>
    <w:rsid w:val="002B39EC"/>
    <w:rsid w:val="002C0262"/>
    <w:rsid w:val="002C1A8A"/>
    <w:rsid w:val="002C5946"/>
    <w:rsid w:val="002C5F34"/>
    <w:rsid w:val="002C72CE"/>
    <w:rsid w:val="002D129F"/>
    <w:rsid w:val="002D1A9F"/>
    <w:rsid w:val="002D314F"/>
    <w:rsid w:val="002D5D08"/>
    <w:rsid w:val="002D6126"/>
    <w:rsid w:val="002D622F"/>
    <w:rsid w:val="002D62E3"/>
    <w:rsid w:val="002E20AC"/>
    <w:rsid w:val="002E2211"/>
    <w:rsid w:val="002E251B"/>
    <w:rsid w:val="002E4F00"/>
    <w:rsid w:val="002E4FEB"/>
    <w:rsid w:val="002E7DB9"/>
    <w:rsid w:val="002F09A9"/>
    <w:rsid w:val="002F127F"/>
    <w:rsid w:val="002F14B2"/>
    <w:rsid w:val="002F1741"/>
    <w:rsid w:val="002F4067"/>
    <w:rsid w:val="002F5D12"/>
    <w:rsid w:val="002F6847"/>
    <w:rsid w:val="002F7198"/>
    <w:rsid w:val="002F7ADE"/>
    <w:rsid w:val="003004AD"/>
    <w:rsid w:val="00301B76"/>
    <w:rsid w:val="0031079E"/>
    <w:rsid w:val="003113CD"/>
    <w:rsid w:val="00311D41"/>
    <w:rsid w:val="00312B87"/>
    <w:rsid w:val="003133A4"/>
    <w:rsid w:val="00314DDD"/>
    <w:rsid w:val="00316AA6"/>
    <w:rsid w:val="00316E72"/>
    <w:rsid w:val="00317620"/>
    <w:rsid w:val="00321A6D"/>
    <w:rsid w:val="00321D3A"/>
    <w:rsid w:val="003231AC"/>
    <w:rsid w:val="00323D1F"/>
    <w:rsid w:val="00323F00"/>
    <w:rsid w:val="0032534C"/>
    <w:rsid w:val="00331462"/>
    <w:rsid w:val="0033257B"/>
    <w:rsid w:val="00334145"/>
    <w:rsid w:val="0033641C"/>
    <w:rsid w:val="00336C51"/>
    <w:rsid w:val="00336E3C"/>
    <w:rsid w:val="003374EA"/>
    <w:rsid w:val="00337B5B"/>
    <w:rsid w:val="003400C2"/>
    <w:rsid w:val="00343429"/>
    <w:rsid w:val="00343F75"/>
    <w:rsid w:val="00344340"/>
    <w:rsid w:val="00344E91"/>
    <w:rsid w:val="00345856"/>
    <w:rsid w:val="00346191"/>
    <w:rsid w:val="00347242"/>
    <w:rsid w:val="003506C6"/>
    <w:rsid w:val="003508B7"/>
    <w:rsid w:val="00351180"/>
    <w:rsid w:val="00351290"/>
    <w:rsid w:val="003517E4"/>
    <w:rsid w:val="003519A1"/>
    <w:rsid w:val="00351ED5"/>
    <w:rsid w:val="00352E55"/>
    <w:rsid w:val="00364820"/>
    <w:rsid w:val="003648EB"/>
    <w:rsid w:val="003711E6"/>
    <w:rsid w:val="00372AB6"/>
    <w:rsid w:val="003741A4"/>
    <w:rsid w:val="003741FE"/>
    <w:rsid w:val="00374F93"/>
    <w:rsid w:val="003750F7"/>
    <w:rsid w:val="003752B1"/>
    <w:rsid w:val="003779D3"/>
    <w:rsid w:val="003826FA"/>
    <w:rsid w:val="00382A6D"/>
    <w:rsid w:val="00386F44"/>
    <w:rsid w:val="00386F6D"/>
    <w:rsid w:val="00387671"/>
    <w:rsid w:val="003942A2"/>
    <w:rsid w:val="00394BEC"/>
    <w:rsid w:val="003960D3"/>
    <w:rsid w:val="00396199"/>
    <w:rsid w:val="0039646B"/>
    <w:rsid w:val="00397ED5"/>
    <w:rsid w:val="003A11EA"/>
    <w:rsid w:val="003A7121"/>
    <w:rsid w:val="003B04EB"/>
    <w:rsid w:val="003B33DC"/>
    <w:rsid w:val="003B41CC"/>
    <w:rsid w:val="003C0623"/>
    <w:rsid w:val="003C38C1"/>
    <w:rsid w:val="003C394D"/>
    <w:rsid w:val="003C5347"/>
    <w:rsid w:val="003C7228"/>
    <w:rsid w:val="003C7CBC"/>
    <w:rsid w:val="003D092C"/>
    <w:rsid w:val="003D0DA4"/>
    <w:rsid w:val="003D1C28"/>
    <w:rsid w:val="003D25FD"/>
    <w:rsid w:val="003D2D7C"/>
    <w:rsid w:val="003D50F5"/>
    <w:rsid w:val="003D69F5"/>
    <w:rsid w:val="003D72A3"/>
    <w:rsid w:val="003D7CD9"/>
    <w:rsid w:val="003E1D0F"/>
    <w:rsid w:val="003E4807"/>
    <w:rsid w:val="003E69C0"/>
    <w:rsid w:val="003E751D"/>
    <w:rsid w:val="003F085A"/>
    <w:rsid w:val="003F19E4"/>
    <w:rsid w:val="003F3425"/>
    <w:rsid w:val="003F3EF4"/>
    <w:rsid w:val="003F6B84"/>
    <w:rsid w:val="0040289E"/>
    <w:rsid w:val="00402A7F"/>
    <w:rsid w:val="00403BFC"/>
    <w:rsid w:val="0040446E"/>
    <w:rsid w:val="0040597E"/>
    <w:rsid w:val="00405DE1"/>
    <w:rsid w:val="00415EE0"/>
    <w:rsid w:val="0041747D"/>
    <w:rsid w:val="00417CB2"/>
    <w:rsid w:val="00421851"/>
    <w:rsid w:val="00425615"/>
    <w:rsid w:val="00427B57"/>
    <w:rsid w:val="00431312"/>
    <w:rsid w:val="004325A7"/>
    <w:rsid w:val="00432FA1"/>
    <w:rsid w:val="0043300D"/>
    <w:rsid w:val="00440C27"/>
    <w:rsid w:val="00441065"/>
    <w:rsid w:val="004441AB"/>
    <w:rsid w:val="004460E2"/>
    <w:rsid w:val="0044688F"/>
    <w:rsid w:val="00446B29"/>
    <w:rsid w:val="00447F18"/>
    <w:rsid w:val="00450310"/>
    <w:rsid w:val="00450B9E"/>
    <w:rsid w:val="00451008"/>
    <w:rsid w:val="0045164B"/>
    <w:rsid w:val="00457806"/>
    <w:rsid w:val="004606EB"/>
    <w:rsid w:val="00461F34"/>
    <w:rsid w:val="00461FCD"/>
    <w:rsid w:val="00462114"/>
    <w:rsid w:val="00462872"/>
    <w:rsid w:val="00463193"/>
    <w:rsid w:val="00463D02"/>
    <w:rsid w:val="00464686"/>
    <w:rsid w:val="004658DB"/>
    <w:rsid w:val="00466007"/>
    <w:rsid w:val="004718AC"/>
    <w:rsid w:val="004725C5"/>
    <w:rsid w:val="004736DA"/>
    <w:rsid w:val="00473EF8"/>
    <w:rsid w:val="00475836"/>
    <w:rsid w:val="00477E61"/>
    <w:rsid w:val="00481AEA"/>
    <w:rsid w:val="00482451"/>
    <w:rsid w:val="0048253A"/>
    <w:rsid w:val="00482B6E"/>
    <w:rsid w:val="00482FA5"/>
    <w:rsid w:val="0048622A"/>
    <w:rsid w:val="004879B4"/>
    <w:rsid w:val="004909EC"/>
    <w:rsid w:val="00490ABE"/>
    <w:rsid w:val="00490E76"/>
    <w:rsid w:val="00491258"/>
    <w:rsid w:val="00492E74"/>
    <w:rsid w:val="004930A3"/>
    <w:rsid w:val="0049571C"/>
    <w:rsid w:val="004970A1"/>
    <w:rsid w:val="00497B2B"/>
    <w:rsid w:val="004A024E"/>
    <w:rsid w:val="004A0CAE"/>
    <w:rsid w:val="004A1E10"/>
    <w:rsid w:val="004A3790"/>
    <w:rsid w:val="004A41EA"/>
    <w:rsid w:val="004A4960"/>
    <w:rsid w:val="004A5988"/>
    <w:rsid w:val="004A5C91"/>
    <w:rsid w:val="004A62AE"/>
    <w:rsid w:val="004A75E0"/>
    <w:rsid w:val="004B20AA"/>
    <w:rsid w:val="004B3E71"/>
    <w:rsid w:val="004B51C1"/>
    <w:rsid w:val="004B6D55"/>
    <w:rsid w:val="004B70EF"/>
    <w:rsid w:val="004C1417"/>
    <w:rsid w:val="004C144C"/>
    <w:rsid w:val="004C1EA5"/>
    <w:rsid w:val="004C331B"/>
    <w:rsid w:val="004C3885"/>
    <w:rsid w:val="004C4046"/>
    <w:rsid w:val="004C5099"/>
    <w:rsid w:val="004C5A64"/>
    <w:rsid w:val="004C725B"/>
    <w:rsid w:val="004D1298"/>
    <w:rsid w:val="004D16B4"/>
    <w:rsid w:val="004D73DA"/>
    <w:rsid w:val="004E2127"/>
    <w:rsid w:val="004E2E17"/>
    <w:rsid w:val="004E5715"/>
    <w:rsid w:val="004E6AE7"/>
    <w:rsid w:val="004E6BDF"/>
    <w:rsid w:val="004E6C70"/>
    <w:rsid w:val="004F0176"/>
    <w:rsid w:val="004F0876"/>
    <w:rsid w:val="004F2EAF"/>
    <w:rsid w:val="004F3730"/>
    <w:rsid w:val="004F5036"/>
    <w:rsid w:val="004F5096"/>
    <w:rsid w:val="004F5F7A"/>
    <w:rsid w:val="004F79CD"/>
    <w:rsid w:val="004F7E4B"/>
    <w:rsid w:val="00501816"/>
    <w:rsid w:val="00501AE0"/>
    <w:rsid w:val="00502B6A"/>
    <w:rsid w:val="00503607"/>
    <w:rsid w:val="0050360C"/>
    <w:rsid w:val="00505202"/>
    <w:rsid w:val="00507782"/>
    <w:rsid w:val="00510CB1"/>
    <w:rsid w:val="00512C79"/>
    <w:rsid w:val="00514749"/>
    <w:rsid w:val="00514CB2"/>
    <w:rsid w:val="005154A2"/>
    <w:rsid w:val="00516733"/>
    <w:rsid w:val="005201FF"/>
    <w:rsid w:val="005224EB"/>
    <w:rsid w:val="00522FF6"/>
    <w:rsid w:val="00530C16"/>
    <w:rsid w:val="005311BE"/>
    <w:rsid w:val="00531BA9"/>
    <w:rsid w:val="005336C1"/>
    <w:rsid w:val="005351EB"/>
    <w:rsid w:val="005403A0"/>
    <w:rsid w:val="00541984"/>
    <w:rsid w:val="00542DF2"/>
    <w:rsid w:val="00544855"/>
    <w:rsid w:val="00546956"/>
    <w:rsid w:val="00546E02"/>
    <w:rsid w:val="0055058E"/>
    <w:rsid w:val="005520C2"/>
    <w:rsid w:val="005529A8"/>
    <w:rsid w:val="00552ADB"/>
    <w:rsid w:val="00554123"/>
    <w:rsid w:val="005543CF"/>
    <w:rsid w:val="00554EAE"/>
    <w:rsid w:val="00555773"/>
    <w:rsid w:val="00555A73"/>
    <w:rsid w:val="00555F84"/>
    <w:rsid w:val="00556FB1"/>
    <w:rsid w:val="005572C3"/>
    <w:rsid w:val="005577B0"/>
    <w:rsid w:val="0056079B"/>
    <w:rsid w:val="005608E7"/>
    <w:rsid w:val="00560971"/>
    <w:rsid w:val="005616BB"/>
    <w:rsid w:val="005624E2"/>
    <w:rsid w:val="00564E9F"/>
    <w:rsid w:val="00566500"/>
    <w:rsid w:val="00566685"/>
    <w:rsid w:val="00567B38"/>
    <w:rsid w:val="00570755"/>
    <w:rsid w:val="00571623"/>
    <w:rsid w:val="00571644"/>
    <w:rsid w:val="00571B91"/>
    <w:rsid w:val="005722BA"/>
    <w:rsid w:val="00572E19"/>
    <w:rsid w:val="005750B0"/>
    <w:rsid w:val="00575ABB"/>
    <w:rsid w:val="005816BA"/>
    <w:rsid w:val="0058218F"/>
    <w:rsid w:val="00582638"/>
    <w:rsid w:val="00582B7E"/>
    <w:rsid w:val="00583A84"/>
    <w:rsid w:val="0058490A"/>
    <w:rsid w:val="00590181"/>
    <w:rsid w:val="005910E3"/>
    <w:rsid w:val="0059113E"/>
    <w:rsid w:val="00594993"/>
    <w:rsid w:val="00596445"/>
    <w:rsid w:val="00596EA9"/>
    <w:rsid w:val="005A4D17"/>
    <w:rsid w:val="005A5EC4"/>
    <w:rsid w:val="005A71C7"/>
    <w:rsid w:val="005A7230"/>
    <w:rsid w:val="005A77C4"/>
    <w:rsid w:val="005B0587"/>
    <w:rsid w:val="005B32C9"/>
    <w:rsid w:val="005B4E10"/>
    <w:rsid w:val="005B6FD1"/>
    <w:rsid w:val="005B70FB"/>
    <w:rsid w:val="005C051A"/>
    <w:rsid w:val="005C1A43"/>
    <w:rsid w:val="005C226D"/>
    <w:rsid w:val="005C2E6D"/>
    <w:rsid w:val="005C3CB0"/>
    <w:rsid w:val="005C4CF6"/>
    <w:rsid w:val="005C748A"/>
    <w:rsid w:val="005D0375"/>
    <w:rsid w:val="005D04A2"/>
    <w:rsid w:val="005D2D89"/>
    <w:rsid w:val="005D4518"/>
    <w:rsid w:val="005D5D53"/>
    <w:rsid w:val="005D6797"/>
    <w:rsid w:val="005E023A"/>
    <w:rsid w:val="005E0E87"/>
    <w:rsid w:val="005E0F88"/>
    <w:rsid w:val="005E1975"/>
    <w:rsid w:val="005E2473"/>
    <w:rsid w:val="005E2D4F"/>
    <w:rsid w:val="005E49BF"/>
    <w:rsid w:val="005E6B7C"/>
    <w:rsid w:val="005E773C"/>
    <w:rsid w:val="005E7A39"/>
    <w:rsid w:val="005F046D"/>
    <w:rsid w:val="005F2672"/>
    <w:rsid w:val="005F4F89"/>
    <w:rsid w:val="005F56CB"/>
    <w:rsid w:val="00601066"/>
    <w:rsid w:val="006030E5"/>
    <w:rsid w:val="006031F7"/>
    <w:rsid w:val="00604F95"/>
    <w:rsid w:val="0061113C"/>
    <w:rsid w:val="00613739"/>
    <w:rsid w:val="006139E4"/>
    <w:rsid w:val="00615788"/>
    <w:rsid w:val="006158CC"/>
    <w:rsid w:val="006207B8"/>
    <w:rsid w:val="00620A61"/>
    <w:rsid w:val="00620DAB"/>
    <w:rsid w:val="0062372E"/>
    <w:rsid w:val="0062408B"/>
    <w:rsid w:val="006240F5"/>
    <w:rsid w:val="00626243"/>
    <w:rsid w:val="0062737C"/>
    <w:rsid w:val="00630E03"/>
    <w:rsid w:val="00631700"/>
    <w:rsid w:val="0063172D"/>
    <w:rsid w:val="00632668"/>
    <w:rsid w:val="00633EB6"/>
    <w:rsid w:val="006353C4"/>
    <w:rsid w:val="00636D05"/>
    <w:rsid w:val="00637F8E"/>
    <w:rsid w:val="00641BCC"/>
    <w:rsid w:val="0064402B"/>
    <w:rsid w:val="00647F2A"/>
    <w:rsid w:val="006502DF"/>
    <w:rsid w:val="00651E3F"/>
    <w:rsid w:val="006527DD"/>
    <w:rsid w:val="00653F0B"/>
    <w:rsid w:val="006547E5"/>
    <w:rsid w:val="0065690B"/>
    <w:rsid w:val="00660378"/>
    <w:rsid w:val="0066135B"/>
    <w:rsid w:val="0066263D"/>
    <w:rsid w:val="00663E72"/>
    <w:rsid w:val="006644B6"/>
    <w:rsid w:val="006649CC"/>
    <w:rsid w:val="00665D12"/>
    <w:rsid w:val="00666464"/>
    <w:rsid w:val="0067053A"/>
    <w:rsid w:val="00670B58"/>
    <w:rsid w:val="0067137D"/>
    <w:rsid w:val="0067311D"/>
    <w:rsid w:val="006747A1"/>
    <w:rsid w:val="006756A0"/>
    <w:rsid w:val="00675E07"/>
    <w:rsid w:val="0067673F"/>
    <w:rsid w:val="00677726"/>
    <w:rsid w:val="006856CD"/>
    <w:rsid w:val="006869B3"/>
    <w:rsid w:val="006902EE"/>
    <w:rsid w:val="006905CC"/>
    <w:rsid w:val="00691DF9"/>
    <w:rsid w:val="00693177"/>
    <w:rsid w:val="00696067"/>
    <w:rsid w:val="00696407"/>
    <w:rsid w:val="006973B0"/>
    <w:rsid w:val="006A0BA6"/>
    <w:rsid w:val="006A20A5"/>
    <w:rsid w:val="006A31E5"/>
    <w:rsid w:val="006A453C"/>
    <w:rsid w:val="006A5487"/>
    <w:rsid w:val="006A7EBA"/>
    <w:rsid w:val="006B4482"/>
    <w:rsid w:val="006B53B9"/>
    <w:rsid w:val="006B5FCB"/>
    <w:rsid w:val="006B7B20"/>
    <w:rsid w:val="006C17FA"/>
    <w:rsid w:val="006C1E52"/>
    <w:rsid w:val="006C2009"/>
    <w:rsid w:val="006C346B"/>
    <w:rsid w:val="006C54B5"/>
    <w:rsid w:val="006C6BAD"/>
    <w:rsid w:val="006C6CBD"/>
    <w:rsid w:val="006C76DF"/>
    <w:rsid w:val="006C7711"/>
    <w:rsid w:val="006D05B5"/>
    <w:rsid w:val="006D1E47"/>
    <w:rsid w:val="006D2411"/>
    <w:rsid w:val="006D2BEB"/>
    <w:rsid w:val="006D2CB6"/>
    <w:rsid w:val="006D3623"/>
    <w:rsid w:val="006D59C6"/>
    <w:rsid w:val="006D776D"/>
    <w:rsid w:val="006E038F"/>
    <w:rsid w:val="006E361B"/>
    <w:rsid w:val="006E3B2B"/>
    <w:rsid w:val="006E3EEC"/>
    <w:rsid w:val="006E45DA"/>
    <w:rsid w:val="006E611A"/>
    <w:rsid w:val="006E7461"/>
    <w:rsid w:val="006F308B"/>
    <w:rsid w:val="006F3DF2"/>
    <w:rsid w:val="006F49AE"/>
    <w:rsid w:val="0070038E"/>
    <w:rsid w:val="00700CE9"/>
    <w:rsid w:val="00701DA9"/>
    <w:rsid w:val="007023B0"/>
    <w:rsid w:val="0070624E"/>
    <w:rsid w:val="00707FCE"/>
    <w:rsid w:val="0071036F"/>
    <w:rsid w:val="0071153F"/>
    <w:rsid w:val="00711881"/>
    <w:rsid w:val="00711C93"/>
    <w:rsid w:val="00711D37"/>
    <w:rsid w:val="0071261D"/>
    <w:rsid w:val="007133BA"/>
    <w:rsid w:val="00714AF7"/>
    <w:rsid w:val="00715210"/>
    <w:rsid w:val="007166FB"/>
    <w:rsid w:val="0071749B"/>
    <w:rsid w:val="007177B3"/>
    <w:rsid w:val="00717F01"/>
    <w:rsid w:val="00721A72"/>
    <w:rsid w:val="00722858"/>
    <w:rsid w:val="00723CFA"/>
    <w:rsid w:val="00725BFB"/>
    <w:rsid w:val="00725C12"/>
    <w:rsid w:val="007267A1"/>
    <w:rsid w:val="00726FE7"/>
    <w:rsid w:val="0073057D"/>
    <w:rsid w:val="00731174"/>
    <w:rsid w:val="00731EFC"/>
    <w:rsid w:val="00734AC2"/>
    <w:rsid w:val="007360AA"/>
    <w:rsid w:val="00736D51"/>
    <w:rsid w:val="00737162"/>
    <w:rsid w:val="00740D99"/>
    <w:rsid w:val="00742530"/>
    <w:rsid w:val="00742E08"/>
    <w:rsid w:val="00744E2D"/>
    <w:rsid w:val="00745C77"/>
    <w:rsid w:val="00747D00"/>
    <w:rsid w:val="00750960"/>
    <w:rsid w:val="0075667C"/>
    <w:rsid w:val="007574F9"/>
    <w:rsid w:val="00763D33"/>
    <w:rsid w:val="007658BA"/>
    <w:rsid w:val="00766711"/>
    <w:rsid w:val="00766A97"/>
    <w:rsid w:val="00767F51"/>
    <w:rsid w:val="00767F72"/>
    <w:rsid w:val="007719B4"/>
    <w:rsid w:val="00772C8C"/>
    <w:rsid w:val="007744A5"/>
    <w:rsid w:val="0077476E"/>
    <w:rsid w:val="007754D4"/>
    <w:rsid w:val="00775E39"/>
    <w:rsid w:val="00777D53"/>
    <w:rsid w:val="0078118D"/>
    <w:rsid w:val="0078253E"/>
    <w:rsid w:val="007859D3"/>
    <w:rsid w:val="00787403"/>
    <w:rsid w:val="00787FA4"/>
    <w:rsid w:val="00791685"/>
    <w:rsid w:val="0079289D"/>
    <w:rsid w:val="00792AA1"/>
    <w:rsid w:val="00792EFD"/>
    <w:rsid w:val="0079307B"/>
    <w:rsid w:val="007931CC"/>
    <w:rsid w:val="00794BD9"/>
    <w:rsid w:val="00794D76"/>
    <w:rsid w:val="00795585"/>
    <w:rsid w:val="00795B4D"/>
    <w:rsid w:val="00795FFE"/>
    <w:rsid w:val="007A0FD4"/>
    <w:rsid w:val="007A1562"/>
    <w:rsid w:val="007A42CB"/>
    <w:rsid w:val="007A6416"/>
    <w:rsid w:val="007B006A"/>
    <w:rsid w:val="007B0A69"/>
    <w:rsid w:val="007B2076"/>
    <w:rsid w:val="007B3861"/>
    <w:rsid w:val="007B3A31"/>
    <w:rsid w:val="007B3F41"/>
    <w:rsid w:val="007B69C3"/>
    <w:rsid w:val="007B7971"/>
    <w:rsid w:val="007B7B27"/>
    <w:rsid w:val="007C1711"/>
    <w:rsid w:val="007C37FB"/>
    <w:rsid w:val="007C3D16"/>
    <w:rsid w:val="007C471D"/>
    <w:rsid w:val="007C5F71"/>
    <w:rsid w:val="007C77C4"/>
    <w:rsid w:val="007C7C86"/>
    <w:rsid w:val="007D3D34"/>
    <w:rsid w:val="007D5C9A"/>
    <w:rsid w:val="007D7045"/>
    <w:rsid w:val="007D7A4E"/>
    <w:rsid w:val="007E09C5"/>
    <w:rsid w:val="007E1035"/>
    <w:rsid w:val="007E1E5E"/>
    <w:rsid w:val="007E2A0D"/>
    <w:rsid w:val="007E31E1"/>
    <w:rsid w:val="007E3F4B"/>
    <w:rsid w:val="007E4271"/>
    <w:rsid w:val="007E4D5B"/>
    <w:rsid w:val="007E6777"/>
    <w:rsid w:val="007F01BF"/>
    <w:rsid w:val="007F05B6"/>
    <w:rsid w:val="007F3144"/>
    <w:rsid w:val="007F5446"/>
    <w:rsid w:val="007F551C"/>
    <w:rsid w:val="007F5757"/>
    <w:rsid w:val="007F5BBE"/>
    <w:rsid w:val="007F63D9"/>
    <w:rsid w:val="008000CF"/>
    <w:rsid w:val="00803B84"/>
    <w:rsid w:val="008042E1"/>
    <w:rsid w:val="00806196"/>
    <w:rsid w:val="00806435"/>
    <w:rsid w:val="00806E1B"/>
    <w:rsid w:val="008122C6"/>
    <w:rsid w:val="00812F94"/>
    <w:rsid w:val="0081349B"/>
    <w:rsid w:val="00813516"/>
    <w:rsid w:val="00813AFC"/>
    <w:rsid w:val="008164AA"/>
    <w:rsid w:val="00820375"/>
    <w:rsid w:val="008255C2"/>
    <w:rsid w:val="0082784D"/>
    <w:rsid w:val="00827EA2"/>
    <w:rsid w:val="0083097F"/>
    <w:rsid w:val="00831552"/>
    <w:rsid w:val="008315D8"/>
    <w:rsid w:val="00831C74"/>
    <w:rsid w:val="00831FE6"/>
    <w:rsid w:val="008349BB"/>
    <w:rsid w:val="00835CF3"/>
    <w:rsid w:val="00837147"/>
    <w:rsid w:val="008373B6"/>
    <w:rsid w:val="00837584"/>
    <w:rsid w:val="008428F0"/>
    <w:rsid w:val="00842A90"/>
    <w:rsid w:val="008441E0"/>
    <w:rsid w:val="00844F3F"/>
    <w:rsid w:val="008472D0"/>
    <w:rsid w:val="00847E52"/>
    <w:rsid w:val="008503B7"/>
    <w:rsid w:val="008514B9"/>
    <w:rsid w:val="008535E5"/>
    <w:rsid w:val="00853E92"/>
    <w:rsid w:val="00854343"/>
    <w:rsid w:val="0085490D"/>
    <w:rsid w:val="0085579A"/>
    <w:rsid w:val="008559EA"/>
    <w:rsid w:val="008566CF"/>
    <w:rsid w:val="00857A84"/>
    <w:rsid w:val="008611DC"/>
    <w:rsid w:val="00861B1C"/>
    <w:rsid w:val="00861EE9"/>
    <w:rsid w:val="0086238E"/>
    <w:rsid w:val="008625EE"/>
    <w:rsid w:val="008731B6"/>
    <w:rsid w:val="00877E91"/>
    <w:rsid w:val="0088099A"/>
    <w:rsid w:val="0088219D"/>
    <w:rsid w:val="00883230"/>
    <w:rsid w:val="00884C37"/>
    <w:rsid w:val="00885ED9"/>
    <w:rsid w:val="008867F4"/>
    <w:rsid w:val="008931D3"/>
    <w:rsid w:val="0089452C"/>
    <w:rsid w:val="008965D1"/>
    <w:rsid w:val="00896753"/>
    <w:rsid w:val="00896AB5"/>
    <w:rsid w:val="008970CC"/>
    <w:rsid w:val="008A10FA"/>
    <w:rsid w:val="008A29EB"/>
    <w:rsid w:val="008A2C5F"/>
    <w:rsid w:val="008A3BDB"/>
    <w:rsid w:val="008A4A43"/>
    <w:rsid w:val="008A517F"/>
    <w:rsid w:val="008A5497"/>
    <w:rsid w:val="008A6A64"/>
    <w:rsid w:val="008A6C4F"/>
    <w:rsid w:val="008A6D9F"/>
    <w:rsid w:val="008B2A33"/>
    <w:rsid w:val="008B2AB4"/>
    <w:rsid w:val="008B32F1"/>
    <w:rsid w:val="008B504C"/>
    <w:rsid w:val="008B575B"/>
    <w:rsid w:val="008B58D1"/>
    <w:rsid w:val="008B6191"/>
    <w:rsid w:val="008B6227"/>
    <w:rsid w:val="008B7255"/>
    <w:rsid w:val="008B7409"/>
    <w:rsid w:val="008C228A"/>
    <w:rsid w:val="008C2B85"/>
    <w:rsid w:val="008C2DD7"/>
    <w:rsid w:val="008C3B84"/>
    <w:rsid w:val="008C40C3"/>
    <w:rsid w:val="008C6998"/>
    <w:rsid w:val="008D12B5"/>
    <w:rsid w:val="008D20C5"/>
    <w:rsid w:val="008D2B8B"/>
    <w:rsid w:val="008D3668"/>
    <w:rsid w:val="008D534C"/>
    <w:rsid w:val="008D6957"/>
    <w:rsid w:val="008D6E25"/>
    <w:rsid w:val="008D78E2"/>
    <w:rsid w:val="008D7F64"/>
    <w:rsid w:val="008D7FA4"/>
    <w:rsid w:val="008E0B2A"/>
    <w:rsid w:val="008E3AFD"/>
    <w:rsid w:val="008E5C4A"/>
    <w:rsid w:val="008E673A"/>
    <w:rsid w:val="008E6787"/>
    <w:rsid w:val="008F0068"/>
    <w:rsid w:val="008F0DF3"/>
    <w:rsid w:val="008F3403"/>
    <w:rsid w:val="008F4C40"/>
    <w:rsid w:val="008F4EE4"/>
    <w:rsid w:val="008F5256"/>
    <w:rsid w:val="008F625C"/>
    <w:rsid w:val="008F6695"/>
    <w:rsid w:val="008F69EB"/>
    <w:rsid w:val="008F769D"/>
    <w:rsid w:val="00900E4B"/>
    <w:rsid w:val="00901318"/>
    <w:rsid w:val="009021E0"/>
    <w:rsid w:val="0090269D"/>
    <w:rsid w:val="00903F9F"/>
    <w:rsid w:val="00904583"/>
    <w:rsid w:val="00904677"/>
    <w:rsid w:val="0090721B"/>
    <w:rsid w:val="009121C0"/>
    <w:rsid w:val="00913400"/>
    <w:rsid w:val="0091659F"/>
    <w:rsid w:val="00923D3D"/>
    <w:rsid w:val="00924AF5"/>
    <w:rsid w:val="0093023C"/>
    <w:rsid w:val="009312B8"/>
    <w:rsid w:val="00931619"/>
    <w:rsid w:val="00934C27"/>
    <w:rsid w:val="00935134"/>
    <w:rsid w:val="00935DAF"/>
    <w:rsid w:val="0094183A"/>
    <w:rsid w:val="0094194A"/>
    <w:rsid w:val="00942884"/>
    <w:rsid w:val="009433F9"/>
    <w:rsid w:val="00945804"/>
    <w:rsid w:val="009463AF"/>
    <w:rsid w:val="009464B2"/>
    <w:rsid w:val="0095031E"/>
    <w:rsid w:val="009509BF"/>
    <w:rsid w:val="00951A39"/>
    <w:rsid w:val="00952097"/>
    <w:rsid w:val="00952795"/>
    <w:rsid w:val="009562FC"/>
    <w:rsid w:val="00956E4E"/>
    <w:rsid w:val="00961598"/>
    <w:rsid w:val="00961F1E"/>
    <w:rsid w:val="00961F39"/>
    <w:rsid w:val="00962408"/>
    <w:rsid w:val="00962B7F"/>
    <w:rsid w:val="00967304"/>
    <w:rsid w:val="00972102"/>
    <w:rsid w:val="00972912"/>
    <w:rsid w:val="00972A94"/>
    <w:rsid w:val="00974B4C"/>
    <w:rsid w:val="00975015"/>
    <w:rsid w:val="00975EC8"/>
    <w:rsid w:val="00976185"/>
    <w:rsid w:val="00976D8D"/>
    <w:rsid w:val="009775DA"/>
    <w:rsid w:val="00977723"/>
    <w:rsid w:val="00977941"/>
    <w:rsid w:val="009829D2"/>
    <w:rsid w:val="00985B0B"/>
    <w:rsid w:val="009907C0"/>
    <w:rsid w:val="009962F8"/>
    <w:rsid w:val="009974A1"/>
    <w:rsid w:val="00997C32"/>
    <w:rsid w:val="009A0C91"/>
    <w:rsid w:val="009A36CE"/>
    <w:rsid w:val="009A3EE0"/>
    <w:rsid w:val="009A4586"/>
    <w:rsid w:val="009A4D52"/>
    <w:rsid w:val="009A51F5"/>
    <w:rsid w:val="009A6D62"/>
    <w:rsid w:val="009A7724"/>
    <w:rsid w:val="009A775F"/>
    <w:rsid w:val="009B199C"/>
    <w:rsid w:val="009B6C80"/>
    <w:rsid w:val="009B77DD"/>
    <w:rsid w:val="009B7F16"/>
    <w:rsid w:val="009C12FA"/>
    <w:rsid w:val="009C306F"/>
    <w:rsid w:val="009C336B"/>
    <w:rsid w:val="009C4283"/>
    <w:rsid w:val="009C4E2C"/>
    <w:rsid w:val="009C7662"/>
    <w:rsid w:val="009C796E"/>
    <w:rsid w:val="009C7BF0"/>
    <w:rsid w:val="009D1101"/>
    <w:rsid w:val="009D16F2"/>
    <w:rsid w:val="009D272B"/>
    <w:rsid w:val="009D4197"/>
    <w:rsid w:val="009D5639"/>
    <w:rsid w:val="009D5839"/>
    <w:rsid w:val="009D671E"/>
    <w:rsid w:val="009D6E36"/>
    <w:rsid w:val="009E30A6"/>
    <w:rsid w:val="009E332D"/>
    <w:rsid w:val="009E360C"/>
    <w:rsid w:val="009E4C9E"/>
    <w:rsid w:val="009E556A"/>
    <w:rsid w:val="009F02E4"/>
    <w:rsid w:val="009F0C87"/>
    <w:rsid w:val="009F1130"/>
    <w:rsid w:val="009F1217"/>
    <w:rsid w:val="009F17E6"/>
    <w:rsid w:val="009F331E"/>
    <w:rsid w:val="009F3DF9"/>
    <w:rsid w:val="009F461F"/>
    <w:rsid w:val="009F50B0"/>
    <w:rsid w:val="009F5572"/>
    <w:rsid w:val="009F6054"/>
    <w:rsid w:val="009F7F87"/>
    <w:rsid w:val="00A03DF4"/>
    <w:rsid w:val="00A03E73"/>
    <w:rsid w:val="00A03E9B"/>
    <w:rsid w:val="00A04870"/>
    <w:rsid w:val="00A078D5"/>
    <w:rsid w:val="00A111DF"/>
    <w:rsid w:val="00A12984"/>
    <w:rsid w:val="00A14045"/>
    <w:rsid w:val="00A15299"/>
    <w:rsid w:val="00A15DE5"/>
    <w:rsid w:val="00A1685E"/>
    <w:rsid w:val="00A16D53"/>
    <w:rsid w:val="00A16D5C"/>
    <w:rsid w:val="00A175E4"/>
    <w:rsid w:val="00A20DCB"/>
    <w:rsid w:val="00A22A07"/>
    <w:rsid w:val="00A23225"/>
    <w:rsid w:val="00A23DD7"/>
    <w:rsid w:val="00A2561E"/>
    <w:rsid w:val="00A25D6D"/>
    <w:rsid w:val="00A26501"/>
    <w:rsid w:val="00A2795F"/>
    <w:rsid w:val="00A30621"/>
    <w:rsid w:val="00A3096F"/>
    <w:rsid w:val="00A31E52"/>
    <w:rsid w:val="00A33510"/>
    <w:rsid w:val="00A34261"/>
    <w:rsid w:val="00A3516A"/>
    <w:rsid w:val="00A35DA3"/>
    <w:rsid w:val="00A35EED"/>
    <w:rsid w:val="00A367D7"/>
    <w:rsid w:val="00A37109"/>
    <w:rsid w:val="00A42D83"/>
    <w:rsid w:val="00A44648"/>
    <w:rsid w:val="00A44875"/>
    <w:rsid w:val="00A45253"/>
    <w:rsid w:val="00A463BC"/>
    <w:rsid w:val="00A51334"/>
    <w:rsid w:val="00A5151E"/>
    <w:rsid w:val="00A5293E"/>
    <w:rsid w:val="00A530FB"/>
    <w:rsid w:val="00A5582B"/>
    <w:rsid w:val="00A579D0"/>
    <w:rsid w:val="00A60DD6"/>
    <w:rsid w:val="00A6232A"/>
    <w:rsid w:val="00A62B2A"/>
    <w:rsid w:val="00A64044"/>
    <w:rsid w:val="00A64EE9"/>
    <w:rsid w:val="00A65C4E"/>
    <w:rsid w:val="00A65E7A"/>
    <w:rsid w:val="00A661FF"/>
    <w:rsid w:val="00A70713"/>
    <w:rsid w:val="00A70F29"/>
    <w:rsid w:val="00A71294"/>
    <w:rsid w:val="00A71340"/>
    <w:rsid w:val="00A732B6"/>
    <w:rsid w:val="00A74317"/>
    <w:rsid w:val="00A7449B"/>
    <w:rsid w:val="00A74C30"/>
    <w:rsid w:val="00A7611D"/>
    <w:rsid w:val="00A772C7"/>
    <w:rsid w:val="00A77D47"/>
    <w:rsid w:val="00A8049A"/>
    <w:rsid w:val="00A80C11"/>
    <w:rsid w:val="00A820EB"/>
    <w:rsid w:val="00A82626"/>
    <w:rsid w:val="00A84942"/>
    <w:rsid w:val="00A850B4"/>
    <w:rsid w:val="00A86951"/>
    <w:rsid w:val="00A869AA"/>
    <w:rsid w:val="00A870D7"/>
    <w:rsid w:val="00A875FD"/>
    <w:rsid w:val="00A87B4E"/>
    <w:rsid w:val="00A9012D"/>
    <w:rsid w:val="00A90400"/>
    <w:rsid w:val="00A915F2"/>
    <w:rsid w:val="00A91EF6"/>
    <w:rsid w:val="00A95694"/>
    <w:rsid w:val="00AA2363"/>
    <w:rsid w:val="00AA3788"/>
    <w:rsid w:val="00AA37D5"/>
    <w:rsid w:val="00AA4BEA"/>
    <w:rsid w:val="00AB1B33"/>
    <w:rsid w:val="00AB2A63"/>
    <w:rsid w:val="00AC02F3"/>
    <w:rsid w:val="00AC0A79"/>
    <w:rsid w:val="00AD0855"/>
    <w:rsid w:val="00AD0981"/>
    <w:rsid w:val="00AD22DD"/>
    <w:rsid w:val="00AD2927"/>
    <w:rsid w:val="00AD2CC7"/>
    <w:rsid w:val="00AD39A6"/>
    <w:rsid w:val="00AD4789"/>
    <w:rsid w:val="00AD6E93"/>
    <w:rsid w:val="00AD7341"/>
    <w:rsid w:val="00AD7CEB"/>
    <w:rsid w:val="00AE0A4D"/>
    <w:rsid w:val="00AE1C50"/>
    <w:rsid w:val="00AE1FB3"/>
    <w:rsid w:val="00AE26DE"/>
    <w:rsid w:val="00AE2D46"/>
    <w:rsid w:val="00AE5B22"/>
    <w:rsid w:val="00AE7877"/>
    <w:rsid w:val="00AE7E2D"/>
    <w:rsid w:val="00AF0998"/>
    <w:rsid w:val="00AF0CEB"/>
    <w:rsid w:val="00AF2AB8"/>
    <w:rsid w:val="00AF4B1E"/>
    <w:rsid w:val="00AF6EED"/>
    <w:rsid w:val="00AF7D0F"/>
    <w:rsid w:val="00B0230A"/>
    <w:rsid w:val="00B023A5"/>
    <w:rsid w:val="00B03AAB"/>
    <w:rsid w:val="00B05729"/>
    <w:rsid w:val="00B062C0"/>
    <w:rsid w:val="00B06A64"/>
    <w:rsid w:val="00B06D7F"/>
    <w:rsid w:val="00B0719E"/>
    <w:rsid w:val="00B10C94"/>
    <w:rsid w:val="00B12965"/>
    <w:rsid w:val="00B14F66"/>
    <w:rsid w:val="00B15B07"/>
    <w:rsid w:val="00B15DFC"/>
    <w:rsid w:val="00B15FB0"/>
    <w:rsid w:val="00B17C39"/>
    <w:rsid w:val="00B20C78"/>
    <w:rsid w:val="00B220A4"/>
    <w:rsid w:val="00B236B9"/>
    <w:rsid w:val="00B2471A"/>
    <w:rsid w:val="00B254F0"/>
    <w:rsid w:val="00B25E9D"/>
    <w:rsid w:val="00B30B84"/>
    <w:rsid w:val="00B31753"/>
    <w:rsid w:val="00B334D3"/>
    <w:rsid w:val="00B335B6"/>
    <w:rsid w:val="00B337AE"/>
    <w:rsid w:val="00B3507D"/>
    <w:rsid w:val="00B37D03"/>
    <w:rsid w:val="00B40D15"/>
    <w:rsid w:val="00B41D55"/>
    <w:rsid w:val="00B430DE"/>
    <w:rsid w:val="00B43665"/>
    <w:rsid w:val="00B4536A"/>
    <w:rsid w:val="00B46291"/>
    <w:rsid w:val="00B46BC7"/>
    <w:rsid w:val="00B46C0E"/>
    <w:rsid w:val="00B46E3A"/>
    <w:rsid w:val="00B47D13"/>
    <w:rsid w:val="00B50971"/>
    <w:rsid w:val="00B516FD"/>
    <w:rsid w:val="00B51EE1"/>
    <w:rsid w:val="00B53DB8"/>
    <w:rsid w:val="00B562EA"/>
    <w:rsid w:val="00B63A62"/>
    <w:rsid w:val="00B642B1"/>
    <w:rsid w:val="00B648B6"/>
    <w:rsid w:val="00B65251"/>
    <w:rsid w:val="00B652C7"/>
    <w:rsid w:val="00B656EC"/>
    <w:rsid w:val="00B667F0"/>
    <w:rsid w:val="00B66B8F"/>
    <w:rsid w:val="00B6751E"/>
    <w:rsid w:val="00B67C6C"/>
    <w:rsid w:val="00B70BBB"/>
    <w:rsid w:val="00B710EF"/>
    <w:rsid w:val="00B727B2"/>
    <w:rsid w:val="00B7297D"/>
    <w:rsid w:val="00B72B14"/>
    <w:rsid w:val="00B72C3F"/>
    <w:rsid w:val="00B75C77"/>
    <w:rsid w:val="00B816C6"/>
    <w:rsid w:val="00B8341C"/>
    <w:rsid w:val="00B838D5"/>
    <w:rsid w:val="00B83AD0"/>
    <w:rsid w:val="00B847A1"/>
    <w:rsid w:val="00B84D59"/>
    <w:rsid w:val="00B855BA"/>
    <w:rsid w:val="00B905A9"/>
    <w:rsid w:val="00B90AA3"/>
    <w:rsid w:val="00B90E29"/>
    <w:rsid w:val="00B937A6"/>
    <w:rsid w:val="00B93A69"/>
    <w:rsid w:val="00B968B3"/>
    <w:rsid w:val="00BA0414"/>
    <w:rsid w:val="00BA1095"/>
    <w:rsid w:val="00BA2646"/>
    <w:rsid w:val="00BA3295"/>
    <w:rsid w:val="00BA35B9"/>
    <w:rsid w:val="00BA4C6D"/>
    <w:rsid w:val="00BA709E"/>
    <w:rsid w:val="00BA7204"/>
    <w:rsid w:val="00BB0B08"/>
    <w:rsid w:val="00BB3099"/>
    <w:rsid w:val="00BB3146"/>
    <w:rsid w:val="00BB3C9D"/>
    <w:rsid w:val="00BB4A25"/>
    <w:rsid w:val="00BB585F"/>
    <w:rsid w:val="00BB6A43"/>
    <w:rsid w:val="00BB720E"/>
    <w:rsid w:val="00BC11B7"/>
    <w:rsid w:val="00BD2000"/>
    <w:rsid w:val="00BD2910"/>
    <w:rsid w:val="00BD3C83"/>
    <w:rsid w:val="00BD4C41"/>
    <w:rsid w:val="00BE34AA"/>
    <w:rsid w:val="00BE3E97"/>
    <w:rsid w:val="00BE3F47"/>
    <w:rsid w:val="00BE42E7"/>
    <w:rsid w:val="00BE44CA"/>
    <w:rsid w:val="00BE6F28"/>
    <w:rsid w:val="00BF026A"/>
    <w:rsid w:val="00BF0C48"/>
    <w:rsid w:val="00BF0E40"/>
    <w:rsid w:val="00BF1D01"/>
    <w:rsid w:val="00BF3C14"/>
    <w:rsid w:val="00BF5181"/>
    <w:rsid w:val="00BF7539"/>
    <w:rsid w:val="00C02A46"/>
    <w:rsid w:val="00C035DD"/>
    <w:rsid w:val="00C06766"/>
    <w:rsid w:val="00C07613"/>
    <w:rsid w:val="00C079F6"/>
    <w:rsid w:val="00C106A4"/>
    <w:rsid w:val="00C10DB1"/>
    <w:rsid w:val="00C10FEE"/>
    <w:rsid w:val="00C11531"/>
    <w:rsid w:val="00C11ACF"/>
    <w:rsid w:val="00C11FFF"/>
    <w:rsid w:val="00C15A66"/>
    <w:rsid w:val="00C16F51"/>
    <w:rsid w:val="00C2034B"/>
    <w:rsid w:val="00C20607"/>
    <w:rsid w:val="00C259BE"/>
    <w:rsid w:val="00C261E3"/>
    <w:rsid w:val="00C26485"/>
    <w:rsid w:val="00C27791"/>
    <w:rsid w:val="00C30B52"/>
    <w:rsid w:val="00C3103A"/>
    <w:rsid w:val="00C33FEA"/>
    <w:rsid w:val="00C353A0"/>
    <w:rsid w:val="00C35781"/>
    <w:rsid w:val="00C3630C"/>
    <w:rsid w:val="00C36CC4"/>
    <w:rsid w:val="00C36D00"/>
    <w:rsid w:val="00C4033A"/>
    <w:rsid w:val="00C4260E"/>
    <w:rsid w:val="00C4276C"/>
    <w:rsid w:val="00C42E22"/>
    <w:rsid w:val="00C44198"/>
    <w:rsid w:val="00C46BA3"/>
    <w:rsid w:val="00C474B3"/>
    <w:rsid w:val="00C47808"/>
    <w:rsid w:val="00C47B95"/>
    <w:rsid w:val="00C500E7"/>
    <w:rsid w:val="00C51E89"/>
    <w:rsid w:val="00C545E7"/>
    <w:rsid w:val="00C54C95"/>
    <w:rsid w:val="00C57740"/>
    <w:rsid w:val="00C6137E"/>
    <w:rsid w:val="00C61988"/>
    <w:rsid w:val="00C6282E"/>
    <w:rsid w:val="00C62A2F"/>
    <w:rsid w:val="00C63F6C"/>
    <w:rsid w:val="00C71B12"/>
    <w:rsid w:val="00C72651"/>
    <w:rsid w:val="00C74B4C"/>
    <w:rsid w:val="00C74D9B"/>
    <w:rsid w:val="00C755F0"/>
    <w:rsid w:val="00C75856"/>
    <w:rsid w:val="00C76E78"/>
    <w:rsid w:val="00C828A0"/>
    <w:rsid w:val="00C83123"/>
    <w:rsid w:val="00C831CE"/>
    <w:rsid w:val="00C83311"/>
    <w:rsid w:val="00C84A9E"/>
    <w:rsid w:val="00C85017"/>
    <w:rsid w:val="00C906D0"/>
    <w:rsid w:val="00C91263"/>
    <w:rsid w:val="00C91792"/>
    <w:rsid w:val="00C91C5B"/>
    <w:rsid w:val="00C93D88"/>
    <w:rsid w:val="00C93E49"/>
    <w:rsid w:val="00C94942"/>
    <w:rsid w:val="00C950CE"/>
    <w:rsid w:val="00C95452"/>
    <w:rsid w:val="00CA0279"/>
    <w:rsid w:val="00CA068E"/>
    <w:rsid w:val="00CA1C44"/>
    <w:rsid w:val="00CA4003"/>
    <w:rsid w:val="00CA546A"/>
    <w:rsid w:val="00CA54CB"/>
    <w:rsid w:val="00CA551C"/>
    <w:rsid w:val="00CA690E"/>
    <w:rsid w:val="00CB5E62"/>
    <w:rsid w:val="00CB794B"/>
    <w:rsid w:val="00CC254B"/>
    <w:rsid w:val="00CC4070"/>
    <w:rsid w:val="00CC4232"/>
    <w:rsid w:val="00CC538E"/>
    <w:rsid w:val="00CC5D84"/>
    <w:rsid w:val="00CC6379"/>
    <w:rsid w:val="00CC65A9"/>
    <w:rsid w:val="00CD167B"/>
    <w:rsid w:val="00CD19F9"/>
    <w:rsid w:val="00CD23C1"/>
    <w:rsid w:val="00CD4552"/>
    <w:rsid w:val="00CE02DD"/>
    <w:rsid w:val="00CE0947"/>
    <w:rsid w:val="00CE1622"/>
    <w:rsid w:val="00CE23D3"/>
    <w:rsid w:val="00CE3E65"/>
    <w:rsid w:val="00CE4909"/>
    <w:rsid w:val="00CE5E35"/>
    <w:rsid w:val="00CF0F88"/>
    <w:rsid w:val="00CF1FE7"/>
    <w:rsid w:val="00CF67B6"/>
    <w:rsid w:val="00CF69E9"/>
    <w:rsid w:val="00D00E25"/>
    <w:rsid w:val="00D01695"/>
    <w:rsid w:val="00D01CEA"/>
    <w:rsid w:val="00D052A5"/>
    <w:rsid w:val="00D07195"/>
    <w:rsid w:val="00D07EA8"/>
    <w:rsid w:val="00D103A1"/>
    <w:rsid w:val="00D10812"/>
    <w:rsid w:val="00D10D03"/>
    <w:rsid w:val="00D10D0B"/>
    <w:rsid w:val="00D10F02"/>
    <w:rsid w:val="00D11165"/>
    <w:rsid w:val="00D11AB4"/>
    <w:rsid w:val="00D14200"/>
    <w:rsid w:val="00D14FC2"/>
    <w:rsid w:val="00D15723"/>
    <w:rsid w:val="00D15ED7"/>
    <w:rsid w:val="00D16B20"/>
    <w:rsid w:val="00D21C8B"/>
    <w:rsid w:val="00D235BA"/>
    <w:rsid w:val="00D246DC"/>
    <w:rsid w:val="00D26A14"/>
    <w:rsid w:val="00D31293"/>
    <w:rsid w:val="00D31EE6"/>
    <w:rsid w:val="00D36234"/>
    <w:rsid w:val="00D3671C"/>
    <w:rsid w:val="00D367E6"/>
    <w:rsid w:val="00D36FD8"/>
    <w:rsid w:val="00D42C95"/>
    <w:rsid w:val="00D44730"/>
    <w:rsid w:val="00D44929"/>
    <w:rsid w:val="00D500B2"/>
    <w:rsid w:val="00D507D6"/>
    <w:rsid w:val="00D50EC2"/>
    <w:rsid w:val="00D51E07"/>
    <w:rsid w:val="00D527E4"/>
    <w:rsid w:val="00D52CCE"/>
    <w:rsid w:val="00D54D24"/>
    <w:rsid w:val="00D55BF0"/>
    <w:rsid w:val="00D6520F"/>
    <w:rsid w:val="00D65AC4"/>
    <w:rsid w:val="00D66463"/>
    <w:rsid w:val="00D664FF"/>
    <w:rsid w:val="00D666E0"/>
    <w:rsid w:val="00D666EC"/>
    <w:rsid w:val="00D705D4"/>
    <w:rsid w:val="00D778D7"/>
    <w:rsid w:val="00D824B4"/>
    <w:rsid w:val="00D8417C"/>
    <w:rsid w:val="00D8650A"/>
    <w:rsid w:val="00D86C4D"/>
    <w:rsid w:val="00D878F1"/>
    <w:rsid w:val="00D87BC1"/>
    <w:rsid w:val="00D91F20"/>
    <w:rsid w:val="00D93B47"/>
    <w:rsid w:val="00D96C2B"/>
    <w:rsid w:val="00D96FEE"/>
    <w:rsid w:val="00DA03E4"/>
    <w:rsid w:val="00DA298A"/>
    <w:rsid w:val="00DB3C04"/>
    <w:rsid w:val="00DB3E19"/>
    <w:rsid w:val="00DB3E25"/>
    <w:rsid w:val="00DB5875"/>
    <w:rsid w:val="00DB773B"/>
    <w:rsid w:val="00DC0BE1"/>
    <w:rsid w:val="00DC14B6"/>
    <w:rsid w:val="00DC1AD3"/>
    <w:rsid w:val="00DC5604"/>
    <w:rsid w:val="00DC568B"/>
    <w:rsid w:val="00DD37AD"/>
    <w:rsid w:val="00DD3814"/>
    <w:rsid w:val="00DD4BD4"/>
    <w:rsid w:val="00DD644B"/>
    <w:rsid w:val="00DD6F6D"/>
    <w:rsid w:val="00DD7CD1"/>
    <w:rsid w:val="00DE02E6"/>
    <w:rsid w:val="00DE0B92"/>
    <w:rsid w:val="00DE3AC1"/>
    <w:rsid w:val="00DE55DF"/>
    <w:rsid w:val="00DE6267"/>
    <w:rsid w:val="00DF1DBD"/>
    <w:rsid w:val="00DF1E05"/>
    <w:rsid w:val="00DF2ABF"/>
    <w:rsid w:val="00DF3E5C"/>
    <w:rsid w:val="00DF4D60"/>
    <w:rsid w:val="00DF5578"/>
    <w:rsid w:val="00DF5D1E"/>
    <w:rsid w:val="00DF673C"/>
    <w:rsid w:val="00DF6886"/>
    <w:rsid w:val="00E00A6E"/>
    <w:rsid w:val="00E01379"/>
    <w:rsid w:val="00E01E1C"/>
    <w:rsid w:val="00E02757"/>
    <w:rsid w:val="00E03EF0"/>
    <w:rsid w:val="00E0592D"/>
    <w:rsid w:val="00E06BB9"/>
    <w:rsid w:val="00E0797F"/>
    <w:rsid w:val="00E11749"/>
    <w:rsid w:val="00E1317D"/>
    <w:rsid w:val="00E1352F"/>
    <w:rsid w:val="00E15B1C"/>
    <w:rsid w:val="00E15BBC"/>
    <w:rsid w:val="00E1750D"/>
    <w:rsid w:val="00E2091B"/>
    <w:rsid w:val="00E2208A"/>
    <w:rsid w:val="00E2308A"/>
    <w:rsid w:val="00E24A95"/>
    <w:rsid w:val="00E265D0"/>
    <w:rsid w:val="00E26D0B"/>
    <w:rsid w:val="00E33026"/>
    <w:rsid w:val="00E34B52"/>
    <w:rsid w:val="00E3530C"/>
    <w:rsid w:val="00E35B91"/>
    <w:rsid w:val="00E365A3"/>
    <w:rsid w:val="00E37783"/>
    <w:rsid w:val="00E3785B"/>
    <w:rsid w:val="00E40E74"/>
    <w:rsid w:val="00E410A0"/>
    <w:rsid w:val="00E41FE4"/>
    <w:rsid w:val="00E423C0"/>
    <w:rsid w:val="00E4462C"/>
    <w:rsid w:val="00E464A6"/>
    <w:rsid w:val="00E4652B"/>
    <w:rsid w:val="00E50910"/>
    <w:rsid w:val="00E520A9"/>
    <w:rsid w:val="00E52E7B"/>
    <w:rsid w:val="00E53D9A"/>
    <w:rsid w:val="00E56A92"/>
    <w:rsid w:val="00E57D4B"/>
    <w:rsid w:val="00E57DDB"/>
    <w:rsid w:val="00E62BFD"/>
    <w:rsid w:val="00E67AF6"/>
    <w:rsid w:val="00E67B52"/>
    <w:rsid w:val="00E704E8"/>
    <w:rsid w:val="00E719A6"/>
    <w:rsid w:val="00E72F6E"/>
    <w:rsid w:val="00E73049"/>
    <w:rsid w:val="00E755A7"/>
    <w:rsid w:val="00E7703E"/>
    <w:rsid w:val="00E773C1"/>
    <w:rsid w:val="00E836F5"/>
    <w:rsid w:val="00E83783"/>
    <w:rsid w:val="00E83DDD"/>
    <w:rsid w:val="00E92101"/>
    <w:rsid w:val="00E933A8"/>
    <w:rsid w:val="00E9388A"/>
    <w:rsid w:val="00E94135"/>
    <w:rsid w:val="00E97447"/>
    <w:rsid w:val="00EA0064"/>
    <w:rsid w:val="00EA05F2"/>
    <w:rsid w:val="00EA0C73"/>
    <w:rsid w:val="00EA3226"/>
    <w:rsid w:val="00EA3923"/>
    <w:rsid w:val="00EA52F2"/>
    <w:rsid w:val="00EA6675"/>
    <w:rsid w:val="00EA6BFB"/>
    <w:rsid w:val="00EB0635"/>
    <w:rsid w:val="00EB0B75"/>
    <w:rsid w:val="00EB37A8"/>
    <w:rsid w:val="00EB3A60"/>
    <w:rsid w:val="00EB4134"/>
    <w:rsid w:val="00EB48A3"/>
    <w:rsid w:val="00EB4E9E"/>
    <w:rsid w:val="00EB65E8"/>
    <w:rsid w:val="00EB6769"/>
    <w:rsid w:val="00EB7C34"/>
    <w:rsid w:val="00EC0926"/>
    <w:rsid w:val="00EC0F39"/>
    <w:rsid w:val="00EC1980"/>
    <w:rsid w:val="00EC1C93"/>
    <w:rsid w:val="00EC6016"/>
    <w:rsid w:val="00EC603C"/>
    <w:rsid w:val="00EC68F7"/>
    <w:rsid w:val="00ED019B"/>
    <w:rsid w:val="00ED0B14"/>
    <w:rsid w:val="00ED1A9A"/>
    <w:rsid w:val="00EE2069"/>
    <w:rsid w:val="00EE27FB"/>
    <w:rsid w:val="00EE4EF1"/>
    <w:rsid w:val="00EF0CE0"/>
    <w:rsid w:val="00EF1F16"/>
    <w:rsid w:val="00EF3162"/>
    <w:rsid w:val="00EF3C27"/>
    <w:rsid w:val="00EF47C6"/>
    <w:rsid w:val="00F00E51"/>
    <w:rsid w:val="00F023DC"/>
    <w:rsid w:val="00F02658"/>
    <w:rsid w:val="00F03C53"/>
    <w:rsid w:val="00F04ECA"/>
    <w:rsid w:val="00F05A03"/>
    <w:rsid w:val="00F06496"/>
    <w:rsid w:val="00F06A9B"/>
    <w:rsid w:val="00F10DD0"/>
    <w:rsid w:val="00F11878"/>
    <w:rsid w:val="00F11BC5"/>
    <w:rsid w:val="00F11EA9"/>
    <w:rsid w:val="00F12195"/>
    <w:rsid w:val="00F149CF"/>
    <w:rsid w:val="00F15459"/>
    <w:rsid w:val="00F16577"/>
    <w:rsid w:val="00F16985"/>
    <w:rsid w:val="00F16AC5"/>
    <w:rsid w:val="00F16B50"/>
    <w:rsid w:val="00F17323"/>
    <w:rsid w:val="00F1735D"/>
    <w:rsid w:val="00F21AAB"/>
    <w:rsid w:val="00F21D44"/>
    <w:rsid w:val="00F21E08"/>
    <w:rsid w:val="00F22519"/>
    <w:rsid w:val="00F23982"/>
    <w:rsid w:val="00F23ABA"/>
    <w:rsid w:val="00F30500"/>
    <w:rsid w:val="00F3060F"/>
    <w:rsid w:val="00F3294B"/>
    <w:rsid w:val="00F32EF6"/>
    <w:rsid w:val="00F33B61"/>
    <w:rsid w:val="00F33BBD"/>
    <w:rsid w:val="00F412B1"/>
    <w:rsid w:val="00F42D9E"/>
    <w:rsid w:val="00F44038"/>
    <w:rsid w:val="00F4429B"/>
    <w:rsid w:val="00F44E36"/>
    <w:rsid w:val="00F4539E"/>
    <w:rsid w:val="00F46702"/>
    <w:rsid w:val="00F46F76"/>
    <w:rsid w:val="00F50330"/>
    <w:rsid w:val="00F5208A"/>
    <w:rsid w:val="00F52A99"/>
    <w:rsid w:val="00F600C4"/>
    <w:rsid w:val="00F607D7"/>
    <w:rsid w:val="00F61247"/>
    <w:rsid w:val="00F62BCE"/>
    <w:rsid w:val="00F63D29"/>
    <w:rsid w:val="00F65820"/>
    <w:rsid w:val="00F65AB9"/>
    <w:rsid w:val="00F67231"/>
    <w:rsid w:val="00F71957"/>
    <w:rsid w:val="00F72A0A"/>
    <w:rsid w:val="00F73A18"/>
    <w:rsid w:val="00F7592C"/>
    <w:rsid w:val="00F778E1"/>
    <w:rsid w:val="00F77EF5"/>
    <w:rsid w:val="00F80A2D"/>
    <w:rsid w:val="00F80A3F"/>
    <w:rsid w:val="00F81446"/>
    <w:rsid w:val="00F83E88"/>
    <w:rsid w:val="00F849FC"/>
    <w:rsid w:val="00F8697D"/>
    <w:rsid w:val="00F913D3"/>
    <w:rsid w:val="00F92F6F"/>
    <w:rsid w:val="00F934F9"/>
    <w:rsid w:val="00F93A8F"/>
    <w:rsid w:val="00F9400F"/>
    <w:rsid w:val="00F9503B"/>
    <w:rsid w:val="00F95D3F"/>
    <w:rsid w:val="00F9659D"/>
    <w:rsid w:val="00F96FDC"/>
    <w:rsid w:val="00FA22A3"/>
    <w:rsid w:val="00FA4D83"/>
    <w:rsid w:val="00FA50C6"/>
    <w:rsid w:val="00FA53A4"/>
    <w:rsid w:val="00FB0CB9"/>
    <w:rsid w:val="00FB193B"/>
    <w:rsid w:val="00FB28B8"/>
    <w:rsid w:val="00FB6DC8"/>
    <w:rsid w:val="00FC00E1"/>
    <w:rsid w:val="00FC2F49"/>
    <w:rsid w:val="00FC682C"/>
    <w:rsid w:val="00FC70D1"/>
    <w:rsid w:val="00FC7595"/>
    <w:rsid w:val="00FD0107"/>
    <w:rsid w:val="00FD2176"/>
    <w:rsid w:val="00FD29FD"/>
    <w:rsid w:val="00FD2B42"/>
    <w:rsid w:val="00FD587E"/>
    <w:rsid w:val="00FD68DE"/>
    <w:rsid w:val="00FE17B8"/>
    <w:rsid w:val="00FE18A0"/>
    <w:rsid w:val="00FE294F"/>
    <w:rsid w:val="00FE2CDD"/>
    <w:rsid w:val="00FE32DA"/>
    <w:rsid w:val="00FE3B4F"/>
    <w:rsid w:val="00FE4325"/>
    <w:rsid w:val="00FE5E20"/>
    <w:rsid w:val="00FE642F"/>
    <w:rsid w:val="00FF2B96"/>
    <w:rsid w:val="00FF33E4"/>
    <w:rsid w:val="00FF6807"/>
    <w:rsid w:val="00FF691F"/>
    <w:rsid w:val="02C89D45"/>
    <w:rsid w:val="06709400"/>
    <w:rsid w:val="1B6953F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07269"/>
  <w15:chartTrackingRefBased/>
  <w15:docId w15:val="{D583C197-5AA9-4102-AD0E-C8DE16A53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Ttulo2">
    <w:name w:val="heading 2"/>
    <w:basedOn w:val="Normal"/>
    <w:link w:val="Ttulo2C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Ttulo3">
    <w:name w:val="heading 3"/>
    <w:basedOn w:val="Normal"/>
    <w:next w:val="Normal"/>
    <w:link w:val="Ttulo3Car"/>
    <w:uiPriority w:val="9"/>
    <w:semiHidden/>
    <w:unhideWhenUsed/>
    <w:qFormat/>
    <w:rsid w:val="00653F0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link w:val="Ttulo5C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Encabezado">
    <w:name w:val="header"/>
    <w:basedOn w:val="Normal"/>
    <w:link w:val="EncabezadoC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EncabezadoCar">
    <w:name w:val="Encabezado Car"/>
    <w:basedOn w:val="Fuentedeprrafopredeter"/>
    <w:link w:val="Encabezado"/>
    <w:rsid w:val="008000CF"/>
    <w:rPr>
      <w:rFonts w:ascii="Times New Roman" w:eastAsia="Times New Roman" w:hAnsi="Times New Roman" w:cs="Times New Roman"/>
      <w:sz w:val="24"/>
      <w:szCs w:val="20"/>
    </w:rPr>
  </w:style>
  <w:style w:type="character" w:styleId="Nmerodepgina">
    <w:name w:val="page number"/>
    <w:basedOn w:val="Fuentedeprrafopredeter"/>
    <w:rsid w:val="008000CF"/>
  </w:style>
  <w:style w:type="character" w:styleId="Nmerodelnea">
    <w:name w:val="line number"/>
    <w:basedOn w:val="Fuentedeprrafopredeter"/>
    <w:unhideWhenUsed/>
    <w:rsid w:val="008000CF"/>
  </w:style>
  <w:style w:type="paragraph" w:styleId="Textonotapie">
    <w:name w:val="footnote text"/>
    <w:aliases w:val="5_G"/>
    <w:basedOn w:val="Normal"/>
    <w:link w:val="TextonotapieCar"/>
    <w:unhideWhenUsed/>
    <w:qFormat/>
    <w:rsid w:val="00316E72"/>
    <w:pPr>
      <w:spacing w:after="0" w:line="240" w:lineRule="auto"/>
    </w:pPr>
    <w:rPr>
      <w:sz w:val="20"/>
      <w:szCs w:val="20"/>
    </w:rPr>
  </w:style>
  <w:style w:type="character" w:customStyle="1" w:styleId="TextonotapieCar">
    <w:name w:val="Texto nota pie Car"/>
    <w:aliases w:val="5_G Car"/>
    <w:basedOn w:val="Fuentedeprrafopredeter"/>
    <w:link w:val="Textonotapie"/>
    <w:rsid w:val="00316E72"/>
    <w:rPr>
      <w:sz w:val="20"/>
      <w:szCs w:val="20"/>
    </w:rPr>
  </w:style>
  <w:style w:type="character" w:styleId="Refdenotaalpie">
    <w:name w:val="footnote reference"/>
    <w:aliases w:val="4_G"/>
    <w:basedOn w:val="Fuentedeprrafopredeter"/>
    <w:uiPriority w:val="99"/>
    <w:unhideWhenUsed/>
    <w:qFormat/>
    <w:rsid w:val="00316E72"/>
    <w:rPr>
      <w:vertAlign w:val="superscript"/>
    </w:rPr>
  </w:style>
  <w:style w:type="paragraph" w:styleId="NormalWeb">
    <w:name w:val="Normal (Web)"/>
    <w:basedOn w:val="Normal"/>
    <w:uiPriority w:val="99"/>
    <w:semiHidden/>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nfasis">
    <w:name w:val="Emphasis"/>
    <w:basedOn w:val="Fuentedeprrafopredeter"/>
    <w:uiPriority w:val="20"/>
    <w:qFormat/>
    <w:rsid w:val="006353C4"/>
    <w:rPr>
      <w:i/>
      <w:iCs/>
    </w:rPr>
  </w:style>
  <w:style w:type="character" w:customStyle="1" w:styleId="Ttulo1Car">
    <w:name w:val="Título 1 Car"/>
    <w:basedOn w:val="Fuentedeprrafopredeter"/>
    <w:link w:val="Ttulo1"/>
    <w:uiPriority w:val="9"/>
    <w:rsid w:val="006353C4"/>
    <w:rPr>
      <w:rFonts w:ascii="Times New Roman" w:eastAsia="Times New Roman" w:hAnsi="Times New Roman" w:cs="Times New Roman"/>
      <w:b/>
      <w:bCs/>
      <w:kern w:val="36"/>
      <w:sz w:val="48"/>
      <w:szCs w:val="48"/>
    </w:rPr>
  </w:style>
  <w:style w:type="character" w:customStyle="1" w:styleId="Ttulo2Car">
    <w:name w:val="Título 2 Car"/>
    <w:basedOn w:val="Fuentedeprrafopredeter"/>
    <w:link w:val="Ttulo2"/>
    <w:uiPriority w:val="9"/>
    <w:rsid w:val="006353C4"/>
    <w:rPr>
      <w:rFonts w:ascii="Times New Roman" w:eastAsia="Times New Roman" w:hAnsi="Times New Roman" w:cs="Times New Roman"/>
      <w:b/>
      <w:bCs/>
      <w:sz w:val="36"/>
      <w:szCs w:val="36"/>
    </w:rPr>
  </w:style>
  <w:style w:type="character" w:customStyle="1" w:styleId="Ttulo5Car">
    <w:name w:val="Título 5 Car"/>
    <w:basedOn w:val="Fuentedeprrafopredeter"/>
    <w:link w:val="Ttulo5"/>
    <w:uiPriority w:val="9"/>
    <w:rsid w:val="006353C4"/>
    <w:rPr>
      <w:rFonts w:ascii="Times New Roman" w:eastAsia="Times New Roman" w:hAnsi="Times New Roman" w:cs="Times New Roman"/>
      <w:b/>
      <w:bCs/>
      <w:sz w:val="20"/>
      <w:szCs w:val="20"/>
    </w:rPr>
  </w:style>
  <w:style w:type="character" w:customStyle="1" w:styleId="by-author">
    <w:name w:val="by-author"/>
    <w:basedOn w:val="Fuentedeprrafopredeter"/>
    <w:rsid w:val="006353C4"/>
  </w:style>
  <w:style w:type="character" w:customStyle="1" w:styleId="by">
    <w:name w:val="by"/>
    <w:basedOn w:val="Fuentedeprrafopredeter"/>
    <w:rsid w:val="006353C4"/>
  </w:style>
  <w:style w:type="character" w:customStyle="1" w:styleId="author">
    <w:name w:val="author"/>
    <w:basedOn w:val="Fuentedeprrafopredeter"/>
    <w:rsid w:val="006353C4"/>
  </w:style>
  <w:style w:type="character" w:styleId="Hipervnculo">
    <w:name w:val="Hyperlink"/>
    <w:basedOn w:val="Fuentedeprrafopredeter"/>
    <w:uiPriority w:val="99"/>
    <w:unhideWhenUsed/>
    <w:rsid w:val="006353C4"/>
    <w:rPr>
      <w:color w:val="0000FF"/>
      <w:u w:val="single"/>
    </w:rPr>
  </w:style>
  <w:style w:type="character" w:customStyle="1" w:styleId="and">
    <w:name w:val="and"/>
    <w:basedOn w:val="Fuentedeprrafopredeter"/>
    <w:rsid w:val="006353C4"/>
  </w:style>
  <w:style w:type="character" w:customStyle="1" w:styleId="sep">
    <w:name w:val="sep"/>
    <w:basedOn w:val="Fuentedeprrafopredeter"/>
    <w:rsid w:val="006353C4"/>
  </w:style>
  <w:style w:type="paragraph" w:styleId="Textodeglobo">
    <w:name w:val="Balloon Text"/>
    <w:basedOn w:val="Normal"/>
    <w:link w:val="TextodegloboCar"/>
    <w:uiPriority w:val="99"/>
    <w:semiHidden/>
    <w:unhideWhenUsed/>
    <w:rsid w:val="00C8501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85017"/>
    <w:rPr>
      <w:rFonts w:ascii="Segoe UI" w:hAnsi="Segoe UI" w:cs="Segoe UI"/>
      <w:sz w:val="18"/>
      <w:szCs w:val="18"/>
    </w:rPr>
  </w:style>
  <w:style w:type="paragraph" w:customStyle="1" w:styleId="c-eig-col">
    <w:name w:val="c-eig-col"/>
    <w:basedOn w:val="Normal"/>
    <w:rsid w:val="00653F0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3Car">
    <w:name w:val="Título 3 Car"/>
    <w:basedOn w:val="Fuentedeprrafopredeter"/>
    <w:link w:val="Ttulo3"/>
    <w:uiPriority w:val="9"/>
    <w:semiHidden/>
    <w:rsid w:val="00653F0B"/>
    <w:rPr>
      <w:rFonts w:asciiTheme="majorHAnsi" w:eastAsiaTheme="majorEastAsia" w:hAnsiTheme="majorHAnsi" w:cstheme="majorBidi"/>
      <w:color w:val="1F4D78" w:themeColor="accent1" w:themeShade="7F"/>
      <w:sz w:val="24"/>
      <w:szCs w:val="24"/>
    </w:rPr>
  </w:style>
  <w:style w:type="paragraph" w:customStyle="1" w:styleId="ColorfulList-Accent11">
    <w:name w:val="Colorful List - Accent 11"/>
    <w:basedOn w:val="Normal"/>
    <w:uiPriority w:val="34"/>
    <w:qFormat/>
    <w:rsid w:val="00B03AAB"/>
    <w:pPr>
      <w:spacing w:after="200" w:line="276" w:lineRule="auto"/>
      <w:ind w:left="720"/>
      <w:contextualSpacing/>
    </w:pPr>
    <w:rPr>
      <w:rFonts w:ascii="Calibri" w:eastAsia="Calibri" w:hAnsi="Calibri" w:cs="Times New Roman"/>
      <w:lang w:val="es-PR"/>
    </w:rPr>
  </w:style>
  <w:style w:type="character" w:styleId="Textoennegrita">
    <w:name w:val="Strong"/>
    <w:basedOn w:val="Fuentedeprrafopredeter"/>
    <w:uiPriority w:val="22"/>
    <w:qFormat/>
    <w:rsid w:val="004A62AE"/>
    <w:rPr>
      <w:b/>
      <w:bCs/>
    </w:rPr>
  </w:style>
  <w:style w:type="paragraph" w:styleId="Piedepgina">
    <w:name w:val="footer"/>
    <w:basedOn w:val="Normal"/>
    <w:link w:val="PiedepginaCar"/>
    <w:uiPriority w:val="99"/>
    <w:unhideWhenUsed/>
    <w:rsid w:val="00DB3E19"/>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DB3E19"/>
  </w:style>
  <w:style w:type="paragraph" w:customStyle="1" w:styleId="Predeterminado">
    <w:name w:val="Predeterminado"/>
    <w:rsid w:val="00B41D55"/>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sz w:val="24"/>
      <w:szCs w:val="24"/>
      <w:bdr w:val="nil"/>
      <w:lang w:val="es-PR" w:eastAsia="es-PR"/>
      <w14:textOutline w14:w="0" w14:cap="flat" w14:cmpd="sng" w14:algn="ctr">
        <w14:noFill/>
        <w14:prstDash w14:val="solid"/>
        <w14:bevel/>
      </w14:textOutline>
    </w:rPr>
  </w:style>
  <w:style w:type="numbering" w:customStyle="1" w:styleId="Nmero">
    <w:name w:val="Número"/>
    <w:rsid w:val="00A34261"/>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382219972">
      <w:bodyDiv w:val="1"/>
      <w:marLeft w:val="0"/>
      <w:marRight w:val="0"/>
      <w:marTop w:val="0"/>
      <w:marBottom w:val="0"/>
      <w:divBdr>
        <w:top w:val="none" w:sz="0" w:space="0" w:color="auto"/>
        <w:left w:val="none" w:sz="0" w:space="0" w:color="auto"/>
        <w:bottom w:val="none" w:sz="0" w:space="0" w:color="auto"/>
        <w:right w:val="none" w:sz="0" w:space="0" w:color="auto"/>
      </w:divBdr>
    </w:div>
    <w:div w:id="447314633">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989402199">
      <w:bodyDiv w:val="1"/>
      <w:marLeft w:val="0"/>
      <w:marRight w:val="0"/>
      <w:marTop w:val="0"/>
      <w:marBottom w:val="0"/>
      <w:divBdr>
        <w:top w:val="none" w:sz="0" w:space="0" w:color="auto"/>
        <w:left w:val="none" w:sz="0" w:space="0" w:color="auto"/>
        <w:bottom w:val="none" w:sz="0" w:space="0" w:color="auto"/>
        <w:right w:val="none" w:sz="0" w:space="0" w:color="auto"/>
      </w:divBdr>
    </w:div>
    <w:div w:id="1210915470">
      <w:bodyDiv w:val="1"/>
      <w:marLeft w:val="0"/>
      <w:marRight w:val="0"/>
      <w:marTop w:val="0"/>
      <w:marBottom w:val="0"/>
      <w:divBdr>
        <w:top w:val="none" w:sz="0" w:space="0" w:color="auto"/>
        <w:left w:val="none" w:sz="0" w:space="0" w:color="auto"/>
        <w:bottom w:val="none" w:sz="0" w:space="0" w:color="auto"/>
        <w:right w:val="none" w:sz="0" w:space="0" w:color="auto"/>
      </w:divBdr>
    </w:div>
    <w:div w:id="1332754425">
      <w:bodyDiv w:val="1"/>
      <w:marLeft w:val="0"/>
      <w:marRight w:val="0"/>
      <w:marTop w:val="0"/>
      <w:marBottom w:val="0"/>
      <w:divBdr>
        <w:top w:val="none" w:sz="0" w:space="0" w:color="auto"/>
        <w:left w:val="none" w:sz="0" w:space="0" w:color="auto"/>
        <w:bottom w:val="none" w:sz="0" w:space="0" w:color="auto"/>
        <w:right w:val="none" w:sz="0" w:space="0" w:color="auto"/>
      </w:divBdr>
    </w:div>
    <w:div w:id="1497763596">
      <w:bodyDiv w:val="1"/>
      <w:marLeft w:val="0"/>
      <w:marRight w:val="0"/>
      <w:marTop w:val="0"/>
      <w:marBottom w:val="0"/>
      <w:divBdr>
        <w:top w:val="none" w:sz="0" w:space="0" w:color="auto"/>
        <w:left w:val="none" w:sz="0" w:space="0" w:color="auto"/>
        <w:bottom w:val="none" w:sz="0" w:space="0" w:color="auto"/>
        <w:right w:val="none" w:sz="0" w:space="0" w:color="auto"/>
      </w:divBdr>
    </w:div>
    <w:div w:id="1605839004">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1726755712">
      <w:bodyDiv w:val="1"/>
      <w:marLeft w:val="0"/>
      <w:marRight w:val="0"/>
      <w:marTop w:val="0"/>
      <w:marBottom w:val="0"/>
      <w:divBdr>
        <w:top w:val="none" w:sz="0" w:space="0" w:color="auto"/>
        <w:left w:val="none" w:sz="0" w:space="0" w:color="auto"/>
        <w:bottom w:val="none" w:sz="0" w:space="0" w:color="auto"/>
        <w:right w:val="none" w:sz="0" w:space="0" w:color="auto"/>
      </w:divBdr>
      <w:divsChild>
        <w:div w:id="1436711824">
          <w:marLeft w:val="-600"/>
          <w:marRight w:val="0"/>
          <w:marTop w:val="0"/>
          <w:marBottom w:val="0"/>
          <w:divBdr>
            <w:top w:val="none" w:sz="0" w:space="0" w:color="auto"/>
            <w:left w:val="none" w:sz="0" w:space="0" w:color="auto"/>
            <w:bottom w:val="none" w:sz="0" w:space="0" w:color="auto"/>
            <w:right w:val="none" w:sz="0" w:space="0" w:color="auto"/>
          </w:divBdr>
          <w:divsChild>
            <w:div w:id="546379853">
              <w:marLeft w:val="0"/>
              <w:marRight w:val="0"/>
              <w:marTop w:val="0"/>
              <w:marBottom w:val="0"/>
              <w:divBdr>
                <w:top w:val="none" w:sz="0" w:space="0" w:color="auto"/>
                <w:left w:val="none" w:sz="0" w:space="0" w:color="auto"/>
                <w:bottom w:val="none" w:sz="0" w:space="0" w:color="auto"/>
                <w:right w:val="none" w:sz="0" w:space="0" w:color="auto"/>
              </w:divBdr>
            </w:div>
            <w:div w:id="1128888836">
              <w:marLeft w:val="0"/>
              <w:marRight w:val="0"/>
              <w:marTop w:val="0"/>
              <w:marBottom w:val="0"/>
              <w:divBdr>
                <w:top w:val="none" w:sz="0" w:space="0" w:color="auto"/>
                <w:left w:val="none" w:sz="0" w:space="0" w:color="auto"/>
                <w:bottom w:val="none" w:sz="0" w:space="0" w:color="auto"/>
                <w:right w:val="none" w:sz="0" w:space="0" w:color="auto"/>
              </w:divBdr>
            </w:div>
            <w:div w:id="682558461">
              <w:marLeft w:val="0"/>
              <w:marRight w:val="0"/>
              <w:marTop w:val="0"/>
              <w:marBottom w:val="0"/>
              <w:divBdr>
                <w:top w:val="none" w:sz="0" w:space="0" w:color="auto"/>
                <w:left w:val="none" w:sz="0" w:space="0" w:color="auto"/>
                <w:bottom w:val="none" w:sz="0" w:space="0" w:color="auto"/>
                <w:right w:val="none" w:sz="0" w:space="0" w:color="auto"/>
              </w:divBdr>
            </w:div>
            <w:div w:id="393896752">
              <w:marLeft w:val="0"/>
              <w:marRight w:val="0"/>
              <w:marTop w:val="0"/>
              <w:marBottom w:val="0"/>
              <w:divBdr>
                <w:top w:val="none" w:sz="0" w:space="0" w:color="auto"/>
                <w:left w:val="none" w:sz="0" w:space="0" w:color="auto"/>
                <w:bottom w:val="none" w:sz="0" w:space="0" w:color="auto"/>
                <w:right w:val="none" w:sz="0" w:space="0" w:color="auto"/>
              </w:divBdr>
            </w:div>
            <w:div w:id="1147742842">
              <w:marLeft w:val="0"/>
              <w:marRight w:val="0"/>
              <w:marTop w:val="600"/>
              <w:marBottom w:val="0"/>
              <w:divBdr>
                <w:top w:val="none" w:sz="0" w:space="0" w:color="auto"/>
                <w:left w:val="none" w:sz="0" w:space="0" w:color="auto"/>
                <w:bottom w:val="none" w:sz="0" w:space="0" w:color="auto"/>
                <w:right w:val="none" w:sz="0" w:space="0" w:color="auto"/>
              </w:divBdr>
            </w:div>
            <w:div w:id="785004972">
              <w:marLeft w:val="0"/>
              <w:marRight w:val="0"/>
              <w:marTop w:val="600"/>
              <w:marBottom w:val="0"/>
              <w:divBdr>
                <w:top w:val="none" w:sz="0" w:space="0" w:color="auto"/>
                <w:left w:val="none" w:sz="0" w:space="0" w:color="auto"/>
                <w:bottom w:val="none" w:sz="0" w:space="0" w:color="auto"/>
                <w:right w:val="none" w:sz="0" w:space="0" w:color="auto"/>
              </w:divBdr>
            </w:div>
            <w:div w:id="235021767">
              <w:marLeft w:val="0"/>
              <w:marRight w:val="0"/>
              <w:marTop w:val="600"/>
              <w:marBottom w:val="0"/>
              <w:divBdr>
                <w:top w:val="none" w:sz="0" w:space="0" w:color="auto"/>
                <w:left w:val="none" w:sz="0" w:space="0" w:color="auto"/>
                <w:bottom w:val="none" w:sz="0" w:space="0" w:color="auto"/>
                <w:right w:val="none" w:sz="0" w:space="0" w:color="auto"/>
              </w:divBdr>
            </w:div>
            <w:div w:id="1284192873">
              <w:marLeft w:val="0"/>
              <w:marRight w:val="0"/>
              <w:marTop w:val="600"/>
              <w:marBottom w:val="0"/>
              <w:divBdr>
                <w:top w:val="none" w:sz="0" w:space="0" w:color="auto"/>
                <w:left w:val="none" w:sz="0" w:space="0" w:color="auto"/>
                <w:bottom w:val="none" w:sz="0" w:space="0" w:color="auto"/>
                <w:right w:val="none" w:sz="0" w:space="0" w:color="auto"/>
              </w:divBdr>
            </w:div>
          </w:divsChild>
        </w:div>
      </w:divsChild>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42C6DD-E6B3-4202-8715-1D96582907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867</Words>
  <Characters>4943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Rocío Alayón Morell</cp:lastModifiedBy>
  <cp:revision>4</cp:revision>
  <cp:lastPrinted>2021-05-07T15:48:00Z</cp:lastPrinted>
  <dcterms:created xsi:type="dcterms:W3CDTF">2026-01-26T18:15:00Z</dcterms:created>
  <dcterms:modified xsi:type="dcterms:W3CDTF">2026-01-27T13:48:00Z</dcterms:modified>
</cp:coreProperties>
</file>