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70C27" w14:textId="5E76DF34" w:rsidR="00112E22" w:rsidRPr="00112E22" w:rsidRDefault="00112E22" w:rsidP="0046663E">
      <w:pPr>
        <w:jc w:val="center"/>
        <w:rPr>
          <w:rFonts w:ascii="Book Antiqua" w:hAnsi="Book Antiqua"/>
          <w:i/>
          <w:iCs/>
          <w:sz w:val="28"/>
          <w:szCs w:val="28"/>
          <w:lang w:val="es-PR"/>
        </w:rPr>
      </w:pPr>
      <w:r w:rsidRPr="00112E22">
        <w:rPr>
          <w:rFonts w:ascii="Book Antiqua" w:hAnsi="Book Antiqua"/>
          <w:i/>
          <w:iCs/>
          <w:sz w:val="28"/>
          <w:szCs w:val="28"/>
          <w:lang w:val="es-PR"/>
        </w:rPr>
        <w:t>(</w:t>
      </w:r>
      <w:proofErr w:type="spellStart"/>
      <w:r w:rsidRPr="00112E22">
        <w:rPr>
          <w:rFonts w:ascii="Book Antiqua" w:hAnsi="Book Antiqua"/>
          <w:i/>
          <w:iCs/>
          <w:sz w:val="28"/>
          <w:szCs w:val="28"/>
          <w:lang w:val="es-PR"/>
        </w:rPr>
        <w:t>Entirillado</w:t>
      </w:r>
      <w:proofErr w:type="spellEnd"/>
      <w:r w:rsidRPr="00112E22">
        <w:rPr>
          <w:rFonts w:ascii="Book Antiqua" w:hAnsi="Book Antiqua"/>
          <w:i/>
          <w:iCs/>
          <w:sz w:val="28"/>
          <w:szCs w:val="28"/>
          <w:lang w:val="es-PR"/>
        </w:rPr>
        <w:t xml:space="preserve"> Electrónico)</w:t>
      </w:r>
    </w:p>
    <w:p w14:paraId="24D0534F" w14:textId="02F0BBF3" w:rsidR="0046663E" w:rsidRPr="008A7721" w:rsidRDefault="00C370CB" w:rsidP="0046663E">
      <w:pPr>
        <w:jc w:val="center"/>
        <w:rPr>
          <w:rFonts w:ascii="Book Antiqua" w:hAnsi="Book Antiqua"/>
          <w:sz w:val="28"/>
          <w:szCs w:val="28"/>
          <w:lang w:val="es-PR"/>
        </w:rPr>
      </w:pPr>
      <w:r w:rsidRPr="008A7721">
        <w:rPr>
          <w:rFonts w:ascii="Book Antiqua" w:hAnsi="Book Antiqua"/>
          <w:sz w:val="28"/>
          <w:szCs w:val="28"/>
          <w:lang w:val="es-PR"/>
        </w:rPr>
        <w:t>GOBIERNO DE PUERTO RICO</w:t>
      </w:r>
    </w:p>
    <w:p w14:paraId="6718CF4B" w14:textId="77777777" w:rsidR="0046663E" w:rsidRPr="008A7721" w:rsidRDefault="0046663E" w:rsidP="0046663E">
      <w:pPr>
        <w:jc w:val="center"/>
        <w:rPr>
          <w:rFonts w:ascii="Book Antiqua" w:hAnsi="Book Antiqua"/>
          <w:lang w:val="es-PR"/>
        </w:rPr>
      </w:pPr>
    </w:p>
    <w:p w14:paraId="3DD56908" w14:textId="3E4C6BEB" w:rsidR="0046663E" w:rsidRPr="008A7721" w:rsidRDefault="00C370CB" w:rsidP="00C64FC8">
      <w:pPr>
        <w:pStyle w:val="Title2"/>
        <w:tabs>
          <w:tab w:val="clear" w:pos="648"/>
          <w:tab w:val="clear" w:pos="7776"/>
          <w:tab w:val="clear" w:pos="7848"/>
        </w:tabs>
        <w:rPr>
          <w:rFonts w:ascii="Book Antiqua" w:hAnsi="Book Antiqua"/>
          <w:lang w:val="es-PR"/>
        </w:rPr>
      </w:pPr>
      <w:r w:rsidRPr="008A7721">
        <w:rPr>
          <w:rFonts w:ascii="Book Antiqua" w:hAnsi="Book Antiqua"/>
          <w:lang w:val="es-PR"/>
        </w:rPr>
        <w:t>20</w:t>
      </w:r>
      <w:r w:rsidR="0046663E" w:rsidRPr="008A7721">
        <w:rPr>
          <w:rFonts w:ascii="Book Antiqua" w:hAnsi="Book Antiqua"/>
          <w:lang w:val="es-PR"/>
        </w:rPr>
        <w:t>ma. Asamblea</w:t>
      </w:r>
      <w:r w:rsidR="0046663E" w:rsidRPr="008A7721">
        <w:rPr>
          <w:rFonts w:ascii="Book Antiqua" w:hAnsi="Book Antiqua"/>
          <w:lang w:val="es-PR"/>
        </w:rPr>
        <w:tab/>
        <w:t xml:space="preserve"> </w:t>
      </w:r>
      <w:r w:rsidR="0046663E" w:rsidRPr="008A7721">
        <w:rPr>
          <w:rFonts w:ascii="Book Antiqua" w:hAnsi="Book Antiqua"/>
          <w:lang w:val="es-PR"/>
        </w:rPr>
        <w:tab/>
        <w:t xml:space="preserve">                                                                                   </w:t>
      </w:r>
      <w:r w:rsidR="00521D0B">
        <w:rPr>
          <w:rFonts w:ascii="Book Antiqua" w:hAnsi="Book Antiqua"/>
          <w:lang w:val="es-PR"/>
        </w:rPr>
        <w:t>3er</w:t>
      </w:r>
      <w:r w:rsidR="00112E22" w:rsidRPr="00112E22">
        <w:rPr>
          <w:rFonts w:ascii="Book Antiqua" w:hAnsi="Book Antiqua"/>
          <w:i/>
          <w:iCs/>
          <w:u w:val="single"/>
          <w:lang w:val="es-PR"/>
        </w:rPr>
        <w:t>a</w:t>
      </w:r>
      <w:r w:rsidR="0046663E" w:rsidRPr="008A7721">
        <w:rPr>
          <w:rFonts w:ascii="Book Antiqua" w:hAnsi="Book Antiqua"/>
          <w:lang w:val="es-PR"/>
        </w:rPr>
        <w:t>. Sesión</w:t>
      </w:r>
    </w:p>
    <w:p w14:paraId="3F2B2A41" w14:textId="77777777" w:rsidR="0046663E" w:rsidRPr="008A7721" w:rsidRDefault="0046663E" w:rsidP="00C64FC8">
      <w:pPr>
        <w:pStyle w:val="Title2"/>
        <w:tabs>
          <w:tab w:val="clear" w:pos="648"/>
          <w:tab w:val="clear" w:pos="7776"/>
          <w:tab w:val="clear" w:pos="7848"/>
        </w:tabs>
        <w:rPr>
          <w:rFonts w:ascii="Book Antiqua" w:hAnsi="Book Antiqua"/>
          <w:lang w:val="es-PR"/>
        </w:rPr>
      </w:pPr>
      <w:r w:rsidRPr="008A7721">
        <w:rPr>
          <w:rFonts w:ascii="Book Antiqua" w:hAnsi="Book Antiqua"/>
          <w:lang w:val="es-PR"/>
        </w:rPr>
        <w:tab/>
        <w:t xml:space="preserve">  Legislativa</w:t>
      </w:r>
      <w:r w:rsidRPr="008A7721">
        <w:rPr>
          <w:rFonts w:ascii="Book Antiqua" w:hAnsi="Book Antiqua"/>
          <w:lang w:val="es-PR"/>
        </w:rPr>
        <w:tab/>
      </w:r>
      <w:r w:rsidRPr="008A7721">
        <w:rPr>
          <w:rFonts w:ascii="Book Antiqua" w:hAnsi="Book Antiqua"/>
          <w:lang w:val="es-PR"/>
        </w:rPr>
        <w:tab/>
        <w:t xml:space="preserve">                                                                                          Ordinaria</w:t>
      </w:r>
    </w:p>
    <w:p w14:paraId="7600CAFD" w14:textId="77777777" w:rsidR="0046663E" w:rsidRPr="008A7721" w:rsidRDefault="0046663E" w:rsidP="0046663E">
      <w:pPr>
        <w:jc w:val="center"/>
        <w:rPr>
          <w:rFonts w:ascii="Book Antiqua" w:hAnsi="Book Antiqua"/>
          <w:lang w:val="es-PR"/>
        </w:rPr>
      </w:pPr>
    </w:p>
    <w:p w14:paraId="177841C6" w14:textId="241713DE" w:rsidR="0046663E" w:rsidRPr="008A7721" w:rsidRDefault="0046663E" w:rsidP="0046663E">
      <w:pPr>
        <w:jc w:val="center"/>
        <w:rPr>
          <w:rFonts w:ascii="Book Antiqua" w:hAnsi="Book Antiqua"/>
          <w:b/>
          <w:sz w:val="36"/>
          <w:szCs w:val="36"/>
          <w:lang w:val="es-PR"/>
        </w:rPr>
      </w:pPr>
      <w:r w:rsidRPr="008A7721">
        <w:rPr>
          <w:rFonts w:ascii="Book Antiqua" w:hAnsi="Book Antiqua"/>
          <w:b/>
          <w:sz w:val="36"/>
          <w:szCs w:val="36"/>
          <w:lang w:val="es-PR"/>
        </w:rPr>
        <w:t>C</w:t>
      </w:r>
      <w:r w:rsidR="0027333A" w:rsidRPr="008A7721">
        <w:rPr>
          <w:rFonts w:ascii="Book Antiqua" w:hAnsi="Book Antiqua"/>
          <w:b/>
          <w:sz w:val="36"/>
          <w:szCs w:val="36"/>
          <w:lang w:val="es-PR"/>
        </w:rPr>
        <w:t>Á</w:t>
      </w:r>
      <w:r w:rsidRPr="008A7721">
        <w:rPr>
          <w:rFonts w:ascii="Book Antiqua" w:hAnsi="Book Antiqua"/>
          <w:b/>
          <w:sz w:val="36"/>
          <w:szCs w:val="36"/>
          <w:lang w:val="es-PR"/>
        </w:rPr>
        <w:t>MARA DE REPRESENTANTES</w:t>
      </w:r>
      <w:r w:rsidR="0027333A" w:rsidRPr="008A7721">
        <w:rPr>
          <w:rFonts w:ascii="Book Antiqua" w:hAnsi="Book Antiqua"/>
          <w:b/>
          <w:sz w:val="36"/>
          <w:szCs w:val="36"/>
          <w:lang w:val="es-PR"/>
        </w:rPr>
        <w:t xml:space="preserve"> </w:t>
      </w:r>
    </w:p>
    <w:p w14:paraId="7B801820" w14:textId="77777777" w:rsidR="0046663E" w:rsidRPr="008A7721" w:rsidRDefault="0046663E" w:rsidP="0046663E">
      <w:pPr>
        <w:jc w:val="center"/>
        <w:rPr>
          <w:rFonts w:ascii="Book Antiqua" w:hAnsi="Book Antiqua"/>
          <w:b/>
          <w:lang w:val="es-PR"/>
        </w:rPr>
      </w:pPr>
    </w:p>
    <w:p w14:paraId="7C2A8399" w14:textId="144BE986" w:rsidR="0046663E" w:rsidRPr="008A7721" w:rsidRDefault="00F36196" w:rsidP="0046663E">
      <w:pPr>
        <w:jc w:val="center"/>
        <w:rPr>
          <w:rFonts w:ascii="Book Antiqua" w:hAnsi="Book Antiqua"/>
          <w:b/>
          <w:sz w:val="52"/>
          <w:szCs w:val="52"/>
          <w:lang w:val="es-PR"/>
        </w:rPr>
      </w:pPr>
      <w:r w:rsidRPr="008A7721">
        <w:rPr>
          <w:rFonts w:ascii="Book Antiqua" w:hAnsi="Book Antiqua"/>
          <w:b/>
          <w:sz w:val="52"/>
          <w:szCs w:val="52"/>
          <w:lang w:val="es-PR"/>
        </w:rPr>
        <w:t>P. de la C.</w:t>
      </w:r>
      <w:r w:rsidR="0046533D">
        <w:rPr>
          <w:rFonts w:ascii="Book Antiqua" w:hAnsi="Book Antiqua"/>
          <w:b/>
          <w:sz w:val="52"/>
          <w:szCs w:val="52"/>
          <w:lang w:val="es-PR"/>
        </w:rPr>
        <w:t xml:space="preserve"> 1080</w:t>
      </w:r>
    </w:p>
    <w:p w14:paraId="06078E14" w14:textId="77777777" w:rsidR="0046663E" w:rsidRPr="008A7721" w:rsidRDefault="0046663E" w:rsidP="0046663E">
      <w:pPr>
        <w:jc w:val="center"/>
        <w:rPr>
          <w:rFonts w:ascii="Book Antiqua" w:hAnsi="Book Antiqua"/>
          <w:lang w:val="es-PR"/>
        </w:rPr>
      </w:pPr>
    </w:p>
    <w:p w14:paraId="4B751503" w14:textId="65B3ED8D" w:rsidR="00C64FC8" w:rsidRPr="008A7721" w:rsidRDefault="004A16BC" w:rsidP="00C64FC8">
      <w:pPr>
        <w:jc w:val="center"/>
        <w:rPr>
          <w:rFonts w:ascii="Book Antiqua" w:hAnsi="Book Antiqua"/>
          <w:lang w:val="es-PR"/>
        </w:rPr>
      </w:pPr>
      <w:r>
        <w:rPr>
          <w:rFonts w:ascii="Book Antiqua" w:hAnsi="Book Antiqua"/>
          <w:lang w:val="es-PR"/>
        </w:rPr>
        <w:t xml:space="preserve">26 </w:t>
      </w:r>
      <w:r w:rsidR="00C64FC8">
        <w:rPr>
          <w:rFonts w:ascii="Book Antiqua" w:hAnsi="Book Antiqua"/>
          <w:lang w:val="es-PR"/>
        </w:rPr>
        <w:t>DE ENERO DE</w:t>
      </w:r>
      <w:r w:rsidR="00C460ED" w:rsidRPr="008A7721">
        <w:rPr>
          <w:rFonts w:ascii="Book Antiqua" w:hAnsi="Book Antiqua"/>
          <w:lang w:val="es-PR"/>
        </w:rPr>
        <w:t xml:space="preserve"> 202</w:t>
      </w:r>
      <w:r w:rsidR="00521D0B">
        <w:rPr>
          <w:rFonts w:ascii="Book Antiqua" w:hAnsi="Book Antiqua"/>
          <w:lang w:val="es-PR"/>
        </w:rPr>
        <w:t>6</w:t>
      </w:r>
    </w:p>
    <w:p w14:paraId="07D95E02" w14:textId="77777777" w:rsidR="0046663E" w:rsidRPr="008A7721" w:rsidRDefault="0046663E" w:rsidP="0046663E">
      <w:pPr>
        <w:jc w:val="center"/>
        <w:rPr>
          <w:rFonts w:ascii="Book Antiqua" w:hAnsi="Book Antiqua"/>
          <w:lang w:val="es-PR"/>
        </w:rPr>
      </w:pPr>
    </w:p>
    <w:p w14:paraId="25A0F773" w14:textId="4A306E91" w:rsidR="00C64FC8" w:rsidRDefault="00DB33F2" w:rsidP="00C64FC8">
      <w:pPr>
        <w:ind w:left="810" w:hanging="810"/>
        <w:jc w:val="both"/>
        <w:rPr>
          <w:rFonts w:ascii="Book Antiqua" w:eastAsia="Aptos" w:hAnsi="Book Antiqua"/>
          <w:i/>
          <w:iCs/>
          <w:lang w:val="es-ES"/>
        </w:rPr>
      </w:pPr>
      <w:bookmarkStart w:id="0" w:name="_Hlk194687821"/>
      <w:r w:rsidRPr="00930E48">
        <w:rPr>
          <w:rFonts w:ascii="Book Antiqua" w:hAnsi="Book Antiqua"/>
          <w:color w:val="000000" w:themeColor="text1"/>
          <w:lang w:val="es-PR"/>
        </w:rPr>
        <w:t xml:space="preserve">Presentado </w:t>
      </w:r>
      <w:bookmarkEnd w:id="0"/>
      <w:r w:rsidR="00C64FC8">
        <w:rPr>
          <w:rFonts w:ascii="Book Antiqua" w:hAnsi="Book Antiqua"/>
          <w:lang w:val="es-ES"/>
        </w:rPr>
        <w:t xml:space="preserve">por el representante </w:t>
      </w:r>
      <w:r w:rsidR="00C64FC8" w:rsidRPr="007E5076">
        <w:rPr>
          <w:rFonts w:ascii="Book Antiqua" w:hAnsi="Book Antiqua"/>
          <w:i/>
          <w:iCs/>
          <w:lang w:val="es-PR"/>
        </w:rPr>
        <w:t>Méndez Núñez</w:t>
      </w:r>
      <w:r w:rsidR="00C64FC8">
        <w:rPr>
          <w:rFonts w:ascii="Book Antiqua" w:hAnsi="Book Antiqua"/>
          <w:i/>
          <w:iCs/>
          <w:lang w:val="es-PR"/>
        </w:rPr>
        <w:t>;</w:t>
      </w:r>
      <w:r w:rsidR="00C64FC8" w:rsidRPr="007E5076">
        <w:rPr>
          <w:rFonts w:ascii="Book Antiqua" w:hAnsi="Book Antiqua"/>
          <w:i/>
          <w:iCs/>
          <w:lang w:val="es-PR"/>
        </w:rPr>
        <w:t xml:space="preserve"> </w:t>
      </w:r>
      <w:r w:rsidR="00C64FC8" w:rsidRPr="007E5076">
        <w:rPr>
          <w:rFonts w:ascii="Book Antiqua" w:eastAsia="Aptos" w:hAnsi="Book Antiqua"/>
          <w:lang w:val="es-ES"/>
        </w:rPr>
        <w:t>la representante</w:t>
      </w:r>
      <w:r w:rsidR="00C64FC8" w:rsidRPr="007E5076">
        <w:rPr>
          <w:rFonts w:ascii="Book Antiqua" w:eastAsia="Aptos" w:hAnsi="Book Antiqua"/>
          <w:i/>
          <w:iCs/>
          <w:lang w:val="es-ES"/>
        </w:rPr>
        <w:t xml:space="preserve"> Lebrón Rodríguez;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Peña Ramírez, Torres Zamora, Román López, Aponte Hernández, Carlo Acosta, Charbonier Chinea, Colón Rodríguez; </w:t>
      </w:r>
      <w:r w:rsidR="00C64FC8" w:rsidRPr="007E5076">
        <w:rPr>
          <w:rFonts w:ascii="Book Antiqua" w:eastAsia="Aptos" w:hAnsi="Book Antiqua"/>
          <w:lang w:val="es-ES"/>
        </w:rPr>
        <w:t>la representante</w:t>
      </w:r>
      <w:r w:rsidR="00C64FC8" w:rsidRPr="007E5076">
        <w:rPr>
          <w:rFonts w:ascii="Book Antiqua" w:eastAsia="Aptos" w:hAnsi="Book Antiqua"/>
          <w:i/>
          <w:iCs/>
          <w:lang w:val="es-ES"/>
        </w:rPr>
        <w:t xml:space="preserve"> del Valle Correa;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Est</w:t>
      </w:r>
      <w:r w:rsidR="00C64FC8">
        <w:rPr>
          <w:rFonts w:ascii="Book Antiqua" w:eastAsia="Aptos" w:hAnsi="Book Antiqua"/>
          <w:i/>
          <w:iCs/>
          <w:lang w:val="es-ES"/>
        </w:rPr>
        <w:t>é</w:t>
      </w:r>
      <w:r w:rsidR="00C64FC8" w:rsidRPr="007E5076">
        <w:rPr>
          <w:rFonts w:ascii="Book Antiqua" w:eastAsia="Aptos" w:hAnsi="Book Antiqua"/>
          <w:i/>
          <w:iCs/>
          <w:lang w:val="es-ES"/>
        </w:rPr>
        <w:t>ve</w:t>
      </w:r>
      <w:r w:rsidR="00C64FC8">
        <w:rPr>
          <w:rFonts w:ascii="Book Antiqua" w:eastAsia="Aptos" w:hAnsi="Book Antiqua"/>
          <w:i/>
          <w:iCs/>
          <w:lang w:val="es-ES"/>
        </w:rPr>
        <w:t>z</w:t>
      </w:r>
      <w:r w:rsidR="00C64FC8" w:rsidRPr="007E5076">
        <w:rPr>
          <w:rFonts w:ascii="Book Antiqua" w:eastAsia="Aptos" w:hAnsi="Book Antiqua"/>
          <w:i/>
          <w:iCs/>
          <w:lang w:val="es-ES"/>
        </w:rPr>
        <w:t xml:space="preserve"> Vélez, Franqui Atiles; </w:t>
      </w:r>
      <w:r w:rsidR="00C64FC8" w:rsidRPr="007E5076">
        <w:rPr>
          <w:rFonts w:ascii="Book Antiqua" w:eastAsia="Aptos" w:hAnsi="Book Antiqua"/>
          <w:lang w:val="es-ES"/>
        </w:rPr>
        <w:t>las representantes</w:t>
      </w:r>
      <w:r w:rsidR="00C64FC8" w:rsidRPr="007E5076">
        <w:rPr>
          <w:rFonts w:ascii="Book Antiqua" w:eastAsia="Aptos" w:hAnsi="Book Antiqua"/>
          <w:i/>
          <w:iCs/>
          <w:lang w:val="es-ES"/>
        </w:rPr>
        <w:t xml:space="preserve"> González Aguayo, González </w:t>
      </w:r>
      <w:proofErr w:type="spellStart"/>
      <w:r w:rsidR="00C64FC8" w:rsidRPr="007E5076">
        <w:rPr>
          <w:rFonts w:ascii="Book Antiqua" w:eastAsia="Aptos" w:hAnsi="Book Antiqua"/>
          <w:i/>
          <w:iCs/>
          <w:lang w:val="es-ES"/>
        </w:rPr>
        <w:t>González</w:t>
      </w:r>
      <w:proofErr w:type="spellEnd"/>
      <w:r w:rsidR="00C64FC8" w:rsidRPr="007E5076">
        <w:rPr>
          <w:rFonts w:ascii="Book Antiqua" w:eastAsia="Aptos" w:hAnsi="Book Antiqua"/>
          <w:i/>
          <w:iCs/>
          <w:lang w:val="es-ES"/>
        </w:rPr>
        <w:t xml:space="preserve">;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Hernández Concepción, Jiménez Torres</w:t>
      </w:r>
      <w:r w:rsidR="00C64FC8">
        <w:rPr>
          <w:rFonts w:ascii="Book Antiqua" w:eastAsia="Aptos" w:hAnsi="Book Antiqua"/>
          <w:i/>
          <w:iCs/>
          <w:lang w:val="es-ES"/>
        </w:rPr>
        <w:t>, López Román</w:t>
      </w:r>
      <w:r w:rsidR="00C64FC8" w:rsidRPr="007E5076">
        <w:rPr>
          <w:rFonts w:ascii="Book Antiqua" w:eastAsia="Aptos" w:hAnsi="Book Antiqua"/>
          <w:i/>
          <w:iCs/>
          <w:lang w:val="es-ES"/>
        </w:rPr>
        <w:t xml:space="preserve">; </w:t>
      </w:r>
      <w:r w:rsidR="00C64FC8" w:rsidRPr="007E5076">
        <w:rPr>
          <w:rFonts w:ascii="Book Antiqua" w:eastAsia="Aptos" w:hAnsi="Book Antiqua"/>
          <w:lang w:val="es-ES"/>
        </w:rPr>
        <w:t>las representantes</w:t>
      </w:r>
      <w:r w:rsidR="00C64FC8" w:rsidRPr="007E5076">
        <w:rPr>
          <w:rFonts w:ascii="Book Antiqua" w:eastAsia="Aptos" w:hAnsi="Book Antiqua"/>
          <w:i/>
          <w:iCs/>
          <w:lang w:val="es-ES"/>
        </w:rPr>
        <w:t xml:space="preserve"> Martínez Vázquez, Medina Calderón;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Morey Noble, Muriel Sánchez, Navarro Suárez, Nieves Rosario, Ocasio Ramos, Pacheco Burgos, Parés Otero</w:t>
      </w:r>
      <w:r w:rsidR="00C64FC8">
        <w:rPr>
          <w:rFonts w:ascii="Book Antiqua" w:eastAsia="Aptos" w:hAnsi="Book Antiqua"/>
          <w:i/>
          <w:iCs/>
          <w:lang w:val="es-ES"/>
        </w:rPr>
        <w:t>,</w:t>
      </w:r>
      <w:r w:rsidR="00C64FC8" w:rsidRPr="007E5076">
        <w:rPr>
          <w:rFonts w:ascii="Book Antiqua" w:eastAsia="Aptos" w:hAnsi="Book Antiqua"/>
          <w:i/>
          <w:iCs/>
          <w:lang w:val="es-ES"/>
        </w:rPr>
        <w:t xml:space="preserve"> Pérez Cordero, Pérez Ortiz; </w:t>
      </w:r>
      <w:r w:rsidR="00C64FC8" w:rsidRPr="007E5076">
        <w:rPr>
          <w:rFonts w:ascii="Book Antiqua" w:eastAsia="Aptos" w:hAnsi="Book Antiqua"/>
          <w:lang w:val="es-ES"/>
        </w:rPr>
        <w:t>las representantes</w:t>
      </w:r>
      <w:r w:rsidR="00C64FC8" w:rsidRPr="007E5076">
        <w:rPr>
          <w:rFonts w:ascii="Book Antiqua" w:eastAsia="Aptos" w:hAnsi="Book Antiqua"/>
          <w:i/>
          <w:iCs/>
          <w:lang w:val="es-ES"/>
        </w:rPr>
        <w:t xml:space="preserve"> Pérez Ramírez, Ramos Rivera;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Robles Rivera, Rodríguez Aguiló, Rodríguez Torres, Roque Gracia, Sanabria Colón y Santiago Guzmán</w:t>
      </w:r>
    </w:p>
    <w:p w14:paraId="37E7FADE" w14:textId="14D66721" w:rsidR="00E03AD2" w:rsidRPr="00DB33F2" w:rsidRDefault="00E03AD2" w:rsidP="00C64FC8">
      <w:pPr>
        <w:jc w:val="both"/>
        <w:rPr>
          <w:rFonts w:ascii="Book Antiqua" w:hAnsi="Book Antiqua"/>
          <w:lang w:val="es-ES"/>
        </w:rPr>
      </w:pPr>
    </w:p>
    <w:p w14:paraId="598FF4FB" w14:textId="4FBB6B93" w:rsidR="00E03AD2" w:rsidRPr="008A7721" w:rsidRDefault="00E03AD2" w:rsidP="00E03AD2">
      <w:pPr>
        <w:jc w:val="center"/>
        <w:rPr>
          <w:rFonts w:ascii="Book Antiqua" w:hAnsi="Book Antiqua"/>
          <w:lang w:val="es-PR"/>
        </w:rPr>
      </w:pPr>
      <w:r w:rsidRPr="008A7721">
        <w:rPr>
          <w:rFonts w:ascii="Book Antiqua" w:hAnsi="Book Antiqua"/>
          <w:lang w:val="es-PR"/>
        </w:rPr>
        <w:t>Referido a</w:t>
      </w:r>
      <w:r w:rsidR="008A7721">
        <w:rPr>
          <w:rFonts w:ascii="Book Antiqua" w:hAnsi="Book Antiqua"/>
          <w:lang w:val="es-PR"/>
        </w:rPr>
        <w:t xml:space="preserve"> </w:t>
      </w:r>
      <w:r w:rsidR="008A215E">
        <w:rPr>
          <w:rFonts w:ascii="Book Antiqua" w:hAnsi="Book Antiqua"/>
          <w:lang w:val="es-PR"/>
        </w:rPr>
        <w:t>la Comisión de Reorganización, Eficiencia y Diligencia</w:t>
      </w:r>
    </w:p>
    <w:p w14:paraId="73EB4656" w14:textId="77777777" w:rsidR="001B0621" w:rsidRPr="008A7721" w:rsidRDefault="001B0621" w:rsidP="001B0621">
      <w:pPr>
        <w:suppressLineNumbers/>
        <w:tabs>
          <w:tab w:val="left" w:pos="-720"/>
          <w:tab w:val="left" w:pos="0"/>
          <w:tab w:val="left" w:pos="2880"/>
          <w:tab w:val="left" w:pos="8100"/>
        </w:tabs>
        <w:ind w:right="720"/>
        <w:jc w:val="center"/>
        <w:rPr>
          <w:rFonts w:ascii="Book Antiqua" w:hAnsi="Book Antiqua"/>
          <w:lang w:val="es-PR"/>
        </w:rPr>
      </w:pPr>
    </w:p>
    <w:p w14:paraId="23F64A41" w14:textId="77777777" w:rsidR="001B0621" w:rsidRPr="008A7721" w:rsidRDefault="004F34C0" w:rsidP="001B0621">
      <w:pPr>
        <w:pStyle w:val="Heading6"/>
        <w:rPr>
          <w:rFonts w:ascii="Book Antiqua" w:hAnsi="Book Antiqua"/>
          <w:b/>
          <w:szCs w:val="28"/>
          <w:lang w:val="es-PR"/>
        </w:rPr>
      </w:pPr>
      <w:r w:rsidRPr="008A7721">
        <w:rPr>
          <w:rFonts w:ascii="Book Antiqua" w:hAnsi="Book Antiqua"/>
          <w:b/>
          <w:szCs w:val="28"/>
          <w:lang w:val="es-PR"/>
        </w:rPr>
        <w:t>LEY</w:t>
      </w:r>
    </w:p>
    <w:p w14:paraId="3A8B6094" w14:textId="77777777" w:rsidR="001B0621" w:rsidRPr="008A7721" w:rsidRDefault="001B0621" w:rsidP="001B0621">
      <w:pPr>
        <w:ind w:left="720"/>
        <w:jc w:val="both"/>
        <w:rPr>
          <w:rFonts w:ascii="Book Antiqua" w:hAnsi="Book Antiqua"/>
          <w:lang w:val="es-PR"/>
        </w:rPr>
      </w:pPr>
    </w:p>
    <w:p w14:paraId="1004D3C0" w14:textId="6145989A" w:rsidR="001B0621" w:rsidRPr="008A7721" w:rsidRDefault="001B0621" w:rsidP="00C64FC8">
      <w:pPr>
        <w:ind w:left="720" w:hanging="720"/>
        <w:jc w:val="both"/>
        <w:rPr>
          <w:rFonts w:ascii="Book Antiqua" w:hAnsi="Book Antiqua"/>
          <w:lang w:val="es-PR"/>
        </w:rPr>
      </w:pPr>
      <w:r w:rsidRPr="008A7721">
        <w:rPr>
          <w:rFonts w:ascii="Book Antiqua" w:hAnsi="Book Antiqua"/>
          <w:lang w:val="es-PR"/>
        </w:rPr>
        <w:t xml:space="preserve">Para </w:t>
      </w:r>
      <w:r w:rsidR="002068E7" w:rsidRPr="008A7721">
        <w:rPr>
          <w:rFonts w:ascii="Book Antiqua" w:hAnsi="Book Antiqua"/>
          <w:lang w:val="es-PR"/>
        </w:rPr>
        <w:t xml:space="preserve">enmendar </w:t>
      </w:r>
      <w:r w:rsidR="009E1318">
        <w:rPr>
          <w:rFonts w:ascii="Book Antiqua" w:hAnsi="Book Antiqua"/>
          <w:lang w:val="es-PR"/>
        </w:rPr>
        <w:t>los Capítulos I y II de la</w:t>
      </w:r>
      <w:r w:rsidR="004C1B78" w:rsidRPr="008A7721">
        <w:rPr>
          <w:rFonts w:ascii="Book Antiqua" w:hAnsi="Book Antiqua"/>
          <w:lang w:val="es-PR"/>
        </w:rPr>
        <w:t xml:space="preserve"> Ley </w:t>
      </w:r>
      <w:r w:rsidR="0093328D">
        <w:rPr>
          <w:rFonts w:ascii="Book Antiqua" w:hAnsi="Book Antiqua"/>
          <w:lang w:val="es-PR"/>
        </w:rPr>
        <w:t xml:space="preserve">Núm. </w:t>
      </w:r>
      <w:r w:rsidR="004C1B78" w:rsidRPr="008A7721">
        <w:rPr>
          <w:rFonts w:ascii="Book Antiqua" w:hAnsi="Book Antiqua"/>
          <w:lang w:val="es-PR"/>
        </w:rPr>
        <w:t xml:space="preserve">38-2017, según enmendada, conocida como </w:t>
      </w:r>
      <w:r w:rsidR="0093328D">
        <w:rPr>
          <w:rFonts w:ascii="Book Antiqua" w:hAnsi="Book Antiqua"/>
          <w:lang w:val="es-PR"/>
        </w:rPr>
        <w:t>“</w:t>
      </w:r>
      <w:r w:rsidR="003A755E" w:rsidRPr="008A7721">
        <w:rPr>
          <w:rFonts w:ascii="Book Antiqua" w:hAnsi="Book Antiqua"/>
          <w:lang w:val="es-PR"/>
        </w:rPr>
        <w:t>Ley de Procedimiento Administrativo Uniforme del Gobierno de Puerto Rico”</w:t>
      </w:r>
      <w:r w:rsidR="00076E0D" w:rsidRPr="008A7721">
        <w:rPr>
          <w:rFonts w:ascii="Book Antiqua" w:hAnsi="Book Antiqua"/>
          <w:lang w:val="es-PR"/>
        </w:rPr>
        <w:t xml:space="preserve">, </w:t>
      </w:r>
      <w:r w:rsidR="00915F3C" w:rsidRPr="008A7721">
        <w:rPr>
          <w:rFonts w:ascii="Book Antiqua" w:hAnsi="Book Antiqua"/>
          <w:lang w:val="es-PR"/>
        </w:rPr>
        <w:t xml:space="preserve">a los fines de </w:t>
      </w:r>
      <w:r w:rsidR="00AB15CD">
        <w:rPr>
          <w:rFonts w:ascii="Book Antiqua" w:hAnsi="Book Antiqua"/>
          <w:lang w:val="es-PR"/>
        </w:rPr>
        <w:t xml:space="preserve">modernizar </w:t>
      </w:r>
      <w:r w:rsidR="00A374A5">
        <w:rPr>
          <w:rFonts w:ascii="Book Antiqua" w:hAnsi="Book Antiqua"/>
          <w:lang w:val="es-PR"/>
        </w:rPr>
        <w:t>el procedimiento para la reglamentación</w:t>
      </w:r>
      <w:r w:rsidR="00C1124A" w:rsidRPr="008A7721">
        <w:rPr>
          <w:rFonts w:ascii="Book Antiqua" w:hAnsi="Book Antiqua"/>
          <w:lang w:val="es-PR"/>
        </w:rPr>
        <w:t>;</w:t>
      </w:r>
      <w:r w:rsidR="00915F3C" w:rsidRPr="008A7721">
        <w:rPr>
          <w:rFonts w:ascii="Book Antiqua" w:hAnsi="Book Antiqua"/>
          <w:lang w:val="es-PR"/>
        </w:rPr>
        <w:t xml:space="preserve"> establecer el Boletín de Reglamentos y el Código de Reglamentos de Puerto Rico, e incorporar mecanismos de participación, análisis regulatorio y revisión periódica de reglamentos</w:t>
      </w:r>
      <w:r w:rsidR="00076E0D" w:rsidRPr="008A7721">
        <w:rPr>
          <w:rFonts w:ascii="Book Antiqua" w:hAnsi="Book Antiqua"/>
          <w:lang w:val="es-PR"/>
        </w:rPr>
        <w:t xml:space="preserve">; y para otros fines </w:t>
      </w:r>
      <w:r w:rsidR="00E12B37" w:rsidRPr="008A7721">
        <w:rPr>
          <w:rFonts w:ascii="Book Antiqua" w:hAnsi="Book Antiqua"/>
          <w:lang w:val="es-PR"/>
        </w:rPr>
        <w:t>relacionados.</w:t>
      </w:r>
      <w:r w:rsidR="00300AD2" w:rsidRPr="008A7721">
        <w:rPr>
          <w:rFonts w:ascii="Book Antiqua" w:hAnsi="Book Antiqua"/>
          <w:lang w:val="es-PR"/>
        </w:rPr>
        <w:t xml:space="preserve"> </w:t>
      </w:r>
    </w:p>
    <w:p w14:paraId="243C3941" w14:textId="77777777" w:rsidR="001B0621" w:rsidRPr="008A7721" w:rsidRDefault="001B0621" w:rsidP="001B0621">
      <w:pPr>
        <w:rPr>
          <w:rFonts w:ascii="Book Antiqua" w:hAnsi="Book Antiqua"/>
          <w:lang w:val="es-PR"/>
        </w:rPr>
      </w:pPr>
    </w:p>
    <w:p w14:paraId="356D378C" w14:textId="68A184A0" w:rsidR="001B0621" w:rsidRPr="008A7721" w:rsidRDefault="001B0621" w:rsidP="001B0621">
      <w:pPr>
        <w:jc w:val="center"/>
        <w:rPr>
          <w:rFonts w:ascii="Book Antiqua" w:hAnsi="Book Antiqua"/>
          <w:lang w:val="es-PR"/>
        </w:rPr>
      </w:pPr>
      <w:r w:rsidRPr="008A7721">
        <w:rPr>
          <w:rFonts w:ascii="Book Antiqua" w:hAnsi="Book Antiqua"/>
          <w:lang w:val="es-PR"/>
        </w:rPr>
        <w:t>EXPOSICI</w:t>
      </w:r>
      <w:r w:rsidR="003A1C4A" w:rsidRPr="008A7721">
        <w:rPr>
          <w:rFonts w:ascii="Book Antiqua" w:hAnsi="Book Antiqua"/>
          <w:lang w:val="es-PR"/>
        </w:rPr>
        <w:t>Ó</w:t>
      </w:r>
      <w:r w:rsidRPr="008A7721">
        <w:rPr>
          <w:rFonts w:ascii="Book Antiqua" w:hAnsi="Book Antiqua"/>
          <w:lang w:val="es-PR"/>
        </w:rPr>
        <w:t>N DE MOTIVOS</w:t>
      </w:r>
    </w:p>
    <w:p w14:paraId="39F8D3E5" w14:textId="77777777" w:rsidR="001B0621" w:rsidRPr="008A7721" w:rsidRDefault="001B0621" w:rsidP="001B0621">
      <w:pPr>
        <w:jc w:val="center"/>
        <w:rPr>
          <w:rFonts w:ascii="Book Antiqua" w:hAnsi="Book Antiqua"/>
          <w:lang w:val="es-PR"/>
        </w:rPr>
      </w:pPr>
    </w:p>
    <w:p w14:paraId="0975116B" w14:textId="43538907" w:rsidR="009E797E" w:rsidRPr="008A7721" w:rsidRDefault="009E797E" w:rsidP="00317F72">
      <w:pPr>
        <w:jc w:val="both"/>
        <w:rPr>
          <w:rFonts w:ascii="Book Antiqua" w:hAnsi="Book Antiqua"/>
          <w:lang w:val="es-PR"/>
        </w:rPr>
      </w:pPr>
      <w:r w:rsidRPr="008A7721">
        <w:rPr>
          <w:rFonts w:ascii="Book Antiqua" w:hAnsi="Book Antiqua"/>
          <w:lang w:val="es-ES"/>
        </w:rPr>
        <w:t xml:space="preserve">Puerto Rico enfrenta la necesidad urgente de modernizar su andamiaje gubernamental para responder a un mundo competitivo. La complejidad de procesos, cargas regulatorias innecesarias y estructuras obsoletas son obstáculos reales al desarrollo económico, a la inversión y al bienestar de la ciudadanía. Para hacer frente a estos desafíos, es indispensable avanzar hacia un modelo de gobierno inteligente y moderno, donde los </w:t>
      </w:r>
      <w:r w:rsidRPr="008A7721">
        <w:rPr>
          <w:rFonts w:ascii="Book Antiqua" w:hAnsi="Book Antiqua"/>
          <w:lang w:val="es-ES"/>
        </w:rPr>
        <w:lastRenderedPageBreak/>
        <w:t>procesos regulatorios estén guiados por principios de necesidad, claridad normativa y eficacia administrativa. Esta transición exige una transformación del marco jurídico-administrativo del Estado, orientada a la simplificación de trámites y la integración de la tecnología como eje central de la gestión pública.</w:t>
      </w:r>
      <w:r w:rsidRPr="008A7721">
        <w:rPr>
          <w:rFonts w:ascii="Book Antiqua" w:hAnsi="Book Antiqua"/>
          <w:lang w:val="es-PR"/>
        </w:rPr>
        <w:t xml:space="preserve"> </w:t>
      </w:r>
    </w:p>
    <w:p w14:paraId="6B29E72C" w14:textId="77777777" w:rsidR="009E797E" w:rsidRPr="008A7721" w:rsidRDefault="009E797E" w:rsidP="00317F72">
      <w:pPr>
        <w:jc w:val="both"/>
        <w:rPr>
          <w:rFonts w:ascii="Book Antiqua" w:hAnsi="Book Antiqua"/>
          <w:lang w:val="es-PR"/>
        </w:rPr>
      </w:pPr>
    </w:p>
    <w:p w14:paraId="419670C1" w14:textId="35847B83" w:rsidR="009E797E" w:rsidRPr="008A7721" w:rsidRDefault="009E797E" w:rsidP="00317F72">
      <w:pPr>
        <w:jc w:val="both"/>
        <w:rPr>
          <w:rFonts w:ascii="Book Antiqua" w:hAnsi="Book Antiqua"/>
          <w:lang w:val="es-ES"/>
        </w:rPr>
      </w:pPr>
      <w:r w:rsidRPr="008A7721">
        <w:rPr>
          <w:rFonts w:ascii="Book Antiqua" w:hAnsi="Book Antiqua"/>
          <w:lang w:val="es-PR"/>
        </w:rPr>
        <w:t xml:space="preserve">En cumplimiento con el </w:t>
      </w:r>
      <w:r w:rsidRPr="008A7721">
        <w:rPr>
          <w:rFonts w:ascii="Book Antiqua" w:hAnsi="Book Antiqua"/>
          <w:smallCaps/>
          <w:lang w:val="es-PR"/>
        </w:rPr>
        <w:t>Programa de Gobierno</w:t>
      </w:r>
      <w:r w:rsidRPr="008A7721">
        <w:rPr>
          <w:rFonts w:ascii="Book Antiqua" w:hAnsi="Book Antiqua"/>
          <w:lang w:val="es-PR"/>
        </w:rPr>
        <w:t xml:space="preserve"> de la Gobernadora de Puerto Rico, Hon. Jenniffer A. González Colón, específicamente en su sección de </w:t>
      </w:r>
      <w:r w:rsidRPr="008A7721">
        <w:rPr>
          <w:rFonts w:ascii="Book Antiqua" w:hAnsi="Book Antiqua"/>
          <w:smallCaps/>
          <w:lang w:val="es-PR"/>
        </w:rPr>
        <w:t>Modernización de Servicios Gubernamentales</w:t>
      </w:r>
      <w:r w:rsidRPr="008A7721">
        <w:rPr>
          <w:rFonts w:ascii="Book Antiqua" w:hAnsi="Book Antiqua"/>
          <w:lang w:val="es-PR"/>
        </w:rPr>
        <w:t>, se promulgó el Boletín Administrativo Núm. OE-2025-009</w:t>
      </w:r>
      <w:r w:rsidR="00A374A5">
        <w:rPr>
          <w:rFonts w:ascii="Book Antiqua" w:hAnsi="Book Antiqua"/>
          <w:lang w:val="es-PR"/>
        </w:rPr>
        <w:t xml:space="preserve"> </w:t>
      </w:r>
      <w:r w:rsidRPr="008A7721">
        <w:rPr>
          <w:rFonts w:ascii="Book Antiqua" w:hAnsi="Book Antiqua"/>
          <w:lang w:val="es-PR"/>
        </w:rPr>
        <w:t xml:space="preserve">para la revisión y actualización de las estructuras y sistemas gubernamentales, así como para la modernización y simplificación de los procesos, trámites, reglamentación, regulaciones y otras medidas; estableciendo así </w:t>
      </w:r>
      <w:r w:rsidRPr="008A7721">
        <w:rPr>
          <w:rFonts w:ascii="Book Antiqua" w:hAnsi="Book Antiqua"/>
          <w:lang w:val="es-ES"/>
        </w:rPr>
        <w:t xml:space="preserve">la </w:t>
      </w:r>
      <w:r w:rsidRPr="008A7721">
        <w:rPr>
          <w:rFonts w:ascii="Book Antiqua" w:hAnsi="Book Antiqua"/>
          <w:smallCaps/>
          <w:lang w:val="es-ES"/>
        </w:rPr>
        <w:t>Iniciativa para la Desreglamentación y Eficiencia Administrativa</w:t>
      </w:r>
      <w:r w:rsidRPr="008A7721">
        <w:rPr>
          <w:rFonts w:ascii="Book Antiqua" w:hAnsi="Book Antiqua"/>
          <w:lang w:val="es-ES"/>
        </w:rPr>
        <w:t xml:space="preserve"> (</w:t>
      </w:r>
      <w:r w:rsidR="00D12A39">
        <w:rPr>
          <w:rFonts w:ascii="Book Antiqua" w:hAnsi="Book Antiqua"/>
          <w:lang w:val="es-ES"/>
        </w:rPr>
        <w:t>“</w:t>
      </w:r>
      <w:r w:rsidRPr="008A7721">
        <w:rPr>
          <w:rFonts w:ascii="Book Antiqua" w:hAnsi="Book Antiqua"/>
          <w:lang w:val="es-ES"/>
        </w:rPr>
        <w:t>IDEA</w:t>
      </w:r>
      <w:r w:rsidR="00D12A39">
        <w:rPr>
          <w:rFonts w:ascii="Book Antiqua" w:hAnsi="Book Antiqua"/>
          <w:lang w:val="es-ES"/>
        </w:rPr>
        <w:t>”</w:t>
      </w:r>
      <w:r w:rsidRPr="008A7721">
        <w:rPr>
          <w:rFonts w:ascii="Book Antiqua" w:hAnsi="Book Antiqua"/>
          <w:lang w:val="es-ES"/>
        </w:rPr>
        <w:t xml:space="preserve">). </w:t>
      </w:r>
    </w:p>
    <w:p w14:paraId="43707A00" w14:textId="77777777" w:rsidR="009E797E" w:rsidRPr="008A7721" w:rsidRDefault="009E797E" w:rsidP="00317F72">
      <w:pPr>
        <w:jc w:val="both"/>
        <w:rPr>
          <w:rFonts w:ascii="Book Antiqua" w:hAnsi="Book Antiqua"/>
          <w:lang w:val="es-ES"/>
        </w:rPr>
      </w:pPr>
    </w:p>
    <w:p w14:paraId="4D051C54" w14:textId="1AAC3D2A" w:rsidR="009E797E" w:rsidRPr="008A7721" w:rsidRDefault="009E797E" w:rsidP="00317F72">
      <w:pPr>
        <w:jc w:val="both"/>
        <w:rPr>
          <w:rFonts w:ascii="Book Antiqua" w:hAnsi="Book Antiqua"/>
          <w:lang w:val="es-ES"/>
        </w:rPr>
      </w:pPr>
      <w:r w:rsidRPr="008A7721">
        <w:rPr>
          <w:rFonts w:ascii="Book Antiqua" w:hAnsi="Book Antiqua"/>
          <w:lang w:val="es-ES"/>
        </w:rPr>
        <w:t>La primera acción del Gobierno de Puerto Rico, a través de IDEA, fue revisar todos</w:t>
      </w:r>
      <w:r w:rsidR="00A54616">
        <w:rPr>
          <w:rFonts w:ascii="Book Antiqua" w:hAnsi="Book Antiqua"/>
          <w:lang w:val="es-ES"/>
        </w:rPr>
        <w:t xml:space="preserve"> </w:t>
      </w:r>
      <w:r w:rsidR="00521D0B">
        <w:rPr>
          <w:rFonts w:ascii="Book Antiqua" w:hAnsi="Book Antiqua"/>
          <w:lang w:val="es-ES"/>
        </w:rPr>
        <w:t xml:space="preserve">los </w:t>
      </w:r>
      <w:r w:rsidR="00521D0B" w:rsidRPr="008A7721">
        <w:rPr>
          <w:rFonts w:ascii="Book Antiqua" w:hAnsi="Book Antiqua"/>
          <w:lang w:val="es-ES"/>
        </w:rPr>
        <w:t>reglamentos</w:t>
      </w:r>
      <w:r w:rsidRPr="008A7721">
        <w:rPr>
          <w:rFonts w:ascii="Book Antiqua" w:hAnsi="Book Antiqua"/>
          <w:lang w:val="es-ES"/>
        </w:rPr>
        <w:t xml:space="preserve"> vigentes. En su informe, IDEA señaló: que existen cerca de 4,160 reglamentos y enmiendas activas; que el 90% de los reglamentos no han sido revisados en más de 5 años; y que la edad promedio de los reglamentos es 22.16 años. La revisión de reglamentos fue el primer paso de la IDEA porque estos documentos son el marco que define cómo el gobierno presta servicios </w:t>
      </w:r>
      <w:r w:rsidR="00576451">
        <w:rPr>
          <w:rFonts w:ascii="Book Antiqua" w:hAnsi="Book Antiqua"/>
          <w:lang w:val="es-ES"/>
        </w:rPr>
        <w:t xml:space="preserve">al público </w:t>
      </w:r>
      <w:r w:rsidRPr="008A7721">
        <w:rPr>
          <w:rFonts w:ascii="Book Antiqua" w:hAnsi="Book Antiqua"/>
          <w:lang w:val="es-ES"/>
        </w:rPr>
        <w:t>y qué procesos deben seguirse para cumplir con la ley. Un reglamento desactualizado puede generar procesos innecesarios, requerimientos obsoletos o retrasos injustificados. Modernizar este marco regulatorio es esencial para la eficiencia gubernamental y para brindarle mejores servicios a nuestros ciudadanos.</w:t>
      </w:r>
    </w:p>
    <w:p w14:paraId="3C1CF228" w14:textId="77777777" w:rsidR="009E797E" w:rsidRPr="008A7721" w:rsidRDefault="009E797E" w:rsidP="00317F72">
      <w:pPr>
        <w:jc w:val="both"/>
        <w:rPr>
          <w:rFonts w:ascii="Book Antiqua" w:hAnsi="Book Antiqua"/>
          <w:lang w:val="es-ES"/>
        </w:rPr>
      </w:pPr>
    </w:p>
    <w:p w14:paraId="581CA38C" w14:textId="59F7BE69" w:rsidR="009E797E" w:rsidRPr="008A7721" w:rsidRDefault="009E797E" w:rsidP="00317F72">
      <w:pPr>
        <w:jc w:val="both"/>
        <w:rPr>
          <w:rFonts w:ascii="Book Antiqua" w:hAnsi="Book Antiqua"/>
          <w:lang w:val="es-ES"/>
        </w:rPr>
      </w:pPr>
      <w:r w:rsidRPr="008A7721">
        <w:rPr>
          <w:rFonts w:ascii="Book Antiqua" w:hAnsi="Book Antiqua"/>
          <w:lang w:val="es-ES"/>
        </w:rPr>
        <w:t>La Ley Núm. 38-2017, según enmendada, conocida como</w:t>
      </w:r>
      <w:r w:rsidR="00576451">
        <w:rPr>
          <w:rFonts w:ascii="Book Antiqua" w:hAnsi="Book Antiqua"/>
          <w:lang w:val="es-ES"/>
        </w:rPr>
        <w:t xml:space="preserve"> la</w:t>
      </w:r>
      <w:r w:rsidRPr="008A7721">
        <w:rPr>
          <w:rFonts w:ascii="Book Antiqua" w:hAnsi="Book Antiqua"/>
          <w:lang w:val="es-ES"/>
        </w:rPr>
        <w:t xml:space="preserve"> “Ley de Procedimiento Administrativo Uniforme” (en adelante, “LPAU”), específicamente en su Capítulo II, detalla el proceso de reglamentación que las agencias tienen que seguir. Durante </w:t>
      </w:r>
      <w:r w:rsidR="00576451">
        <w:rPr>
          <w:rFonts w:ascii="Book Antiqua" w:hAnsi="Book Antiqua"/>
          <w:lang w:val="es-ES"/>
        </w:rPr>
        <w:t xml:space="preserve">la </w:t>
      </w:r>
      <w:r w:rsidRPr="008A7721">
        <w:rPr>
          <w:rFonts w:ascii="Book Antiqua" w:hAnsi="Book Antiqua"/>
          <w:lang w:val="es-ES"/>
        </w:rPr>
        <w:t xml:space="preserve">revisión de reglamentos que realizó IDEA, se recibió la retroalimentación de muchas agencias sobre las exigencias de LPAU. </w:t>
      </w:r>
      <w:r w:rsidR="00EC743B" w:rsidRPr="008A7721">
        <w:rPr>
          <w:rFonts w:ascii="Book Antiqua" w:hAnsi="Book Antiqua"/>
          <w:lang w:val="es-ES"/>
        </w:rPr>
        <w:t xml:space="preserve">Los mecanismos tradicionales de notificación y consulta han demostrado ser limitados en su alcance, su impacto y su adecuación a las expectativas de una ciudadanía cada vez más conectada, informada y exigente. </w:t>
      </w:r>
      <w:r w:rsidRPr="008A7721">
        <w:rPr>
          <w:rFonts w:ascii="Book Antiqua" w:hAnsi="Book Antiqua"/>
          <w:lang w:val="es-ES"/>
        </w:rPr>
        <w:t>Además, LPAU establece el mismo proceso para adoptar, enmendar e incluso derogar un reglamento</w:t>
      </w:r>
      <w:r w:rsidR="002011F4">
        <w:rPr>
          <w:rFonts w:ascii="Book Antiqua" w:hAnsi="Book Antiqua"/>
          <w:lang w:val="es-ES"/>
        </w:rPr>
        <w:t>, en el cual</w:t>
      </w:r>
      <w:r w:rsidRPr="008A7721">
        <w:rPr>
          <w:rFonts w:ascii="Book Antiqua" w:hAnsi="Book Antiqua"/>
          <w:lang w:val="es-ES"/>
        </w:rPr>
        <w:t xml:space="preserve"> </w:t>
      </w:r>
      <w:r w:rsidR="0021449D">
        <w:rPr>
          <w:rFonts w:ascii="Book Antiqua" w:hAnsi="Book Antiqua"/>
          <w:lang w:val="es-ES"/>
        </w:rPr>
        <w:t>se requiere que se promulgue</w:t>
      </w:r>
      <w:r w:rsidRPr="008A7721">
        <w:rPr>
          <w:rFonts w:ascii="Book Antiqua" w:hAnsi="Book Antiqua"/>
          <w:lang w:val="es-ES"/>
        </w:rPr>
        <w:t xml:space="preserve"> un reglamento para derogar </w:t>
      </w:r>
      <w:r w:rsidR="0021449D">
        <w:rPr>
          <w:rFonts w:ascii="Book Antiqua" w:hAnsi="Book Antiqua"/>
          <w:lang w:val="es-ES"/>
        </w:rPr>
        <w:t xml:space="preserve">otro. Esto representa una inversión de esfuerzo, tiempo y recursos que no deben ser </w:t>
      </w:r>
      <w:r w:rsidR="00A53E60">
        <w:rPr>
          <w:rFonts w:ascii="Book Antiqua" w:hAnsi="Book Antiqua"/>
          <w:lang w:val="es-ES"/>
        </w:rPr>
        <w:t xml:space="preserve">tan estrictos </w:t>
      </w:r>
      <w:r w:rsidR="00AE53B2">
        <w:rPr>
          <w:rFonts w:ascii="Book Antiqua" w:hAnsi="Book Antiqua"/>
          <w:lang w:val="es-ES"/>
        </w:rPr>
        <w:t>co</w:t>
      </w:r>
      <w:r w:rsidR="00E774E2">
        <w:rPr>
          <w:rFonts w:ascii="Book Antiqua" w:hAnsi="Book Antiqua"/>
          <w:lang w:val="es-ES"/>
        </w:rPr>
        <w:t>mo para crear un reglamento nuevo.</w:t>
      </w:r>
    </w:p>
    <w:p w14:paraId="5DBB1450" w14:textId="77777777" w:rsidR="009E797E" w:rsidRPr="008A7721" w:rsidRDefault="009E797E" w:rsidP="00317F72">
      <w:pPr>
        <w:jc w:val="both"/>
        <w:rPr>
          <w:rFonts w:ascii="Book Antiqua" w:hAnsi="Book Antiqua"/>
          <w:lang w:val="es-ES"/>
        </w:rPr>
      </w:pPr>
    </w:p>
    <w:p w14:paraId="6D0734D3" w14:textId="777B2811" w:rsidR="009E797E" w:rsidRPr="008A7721" w:rsidRDefault="009E797E" w:rsidP="00317F72">
      <w:pPr>
        <w:jc w:val="both"/>
        <w:rPr>
          <w:rFonts w:ascii="Book Antiqua" w:hAnsi="Book Antiqua"/>
          <w:lang w:val="es-ES"/>
        </w:rPr>
      </w:pPr>
      <w:r w:rsidRPr="008A7721">
        <w:rPr>
          <w:rFonts w:ascii="Book Antiqua" w:hAnsi="Book Antiqua"/>
          <w:lang w:val="es-ES"/>
        </w:rPr>
        <w:t>En este contexto, se hace apremiante una reforma estructural a</w:t>
      </w:r>
      <w:r w:rsidR="005C05F6" w:rsidRPr="008A7721">
        <w:rPr>
          <w:rFonts w:ascii="Book Antiqua" w:hAnsi="Book Antiqua"/>
          <w:lang w:val="es-ES"/>
        </w:rPr>
        <w:t>l Capítulo II de</w:t>
      </w:r>
      <w:r w:rsidRPr="008A7721">
        <w:rPr>
          <w:rFonts w:ascii="Book Antiqua" w:hAnsi="Book Antiqua"/>
          <w:lang w:val="es-ES"/>
        </w:rPr>
        <w:t xml:space="preserve"> LPAU</w:t>
      </w:r>
      <w:r w:rsidRPr="008A7721">
        <w:rPr>
          <w:rFonts w:ascii="Book Antiqua" w:hAnsi="Book Antiqua"/>
          <w:lang w:val="es-PR"/>
        </w:rPr>
        <w:t xml:space="preserve"> </w:t>
      </w:r>
      <w:r w:rsidRPr="008A7721">
        <w:rPr>
          <w:rFonts w:ascii="Book Antiqua" w:hAnsi="Book Antiqua"/>
          <w:lang w:val="es-ES"/>
        </w:rPr>
        <w:t xml:space="preserve">para incorporar </w:t>
      </w:r>
      <w:r w:rsidR="00FE3529">
        <w:rPr>
          <w:rFonts w:ascii="Book Antiqua" w:hAnsi="Book Antiqua"/>
          <w:lang w:val="es-ES"/>
        </w:rPr>
        <w:t>procesos</w:t>
      </w:r>
      <w:r w:rsidRPr="008A7721">
        <w:rPr>
          <w:rFonts w:ascii="Book Antiqua" w:hAnsi="Book Antiqua"/>
          <w:lang w:val="es-ES"/>
        </w:rPr>
        <w:t xml:space="preserve"> modern</w:t>
      </w:r>
      <w:r w:rsidR="00FE3529">
        <w:rPr>
          <w:rFonts w:ascii="Book Antiqua" w:hAnsi="Book Antiqua"/>
          <w:lang w:val="es-ES"/>
        </w:rPr>
        <w:t>o</w:t>
      </w:r>
      <w:r w:rsidRPr="008A7721">
        <w:rPr>
          <w:rFonts w:ascii="Book Antiqua" w:hAnsi="Book Antiqua"/>
          <w:lang w:val="es-ES"/>
        </w:rPr>
        <w:t>s que fortalezcan los mecanismos de notificación, participación y fiscalización ciudadana</w:t>
      </w:r>
      <w:r w:rsidR="00FE3529">
        <w:rPr>
          <w:rFonts w:ascii="Book Antiqua" w:hAnsi="Book Antiqua"/>
          <w:lang w:val="es-ES"/>
        </w:rPr>
        <w:t>, e</w:t>
      </w:r>
      <w:r w:rsidRPr="008A7721">
        <w:rPr>
          <w:rFonts w:ascii="Book Antiqua" w:hAnsi="Book Antiqua"/>
          <w:lang w:val="es-ES"/>
        </w:rPr>
        <w:t xml:space="preserve">ntre </w:t>
      </w:r>
      <w:r w:rsidR="00FE3529">
        <w:rPr>
          <w:rFonts w:ascii="Book Antiqua" w:hAnsi="Book Antiqua"/>
          <w:lang w:val="es-ES"/>
        </w:rPr>
        <w:t>los que se</w:t>
      </w:r>
      <w:r w:rsidRPr="008A7721">
        <w:rPr>
          <w:rFonts w:ascii="Book Antiqua" w:hAnsi="Book Antiqua"/>
          <w:lang w:val="es-ES"/>
        </w:rPr>
        <w:t xml:space="preserve"> destacan los portales digitales, sistemas centralizados de publicación, </w:t>
      </w:r>
      <w:r w:rsidR="005C05F6" w:rsidRPr="008A7721">
        <w:rPr>
          <w:rFonts w:ascii="Book Antiqua" w:hAnsi="Book Antiqua"/>
          <w:lang w:val="es-ES"/>
        </w:rPr>
        <w:t xml:space="preserve">y </w:t>
      </w:r>
      <w:r w:rsidRPr="008A7721">
        <w:rPr>
          <w:rFonts w:ascii="Book Antiqua" w:hAnsi="Book Antiqua"/>
          <w:lang w:val="es-ES"/>
        </w:rPr>
        <w:t>los espacios de retroalimentación continua</w:t>
      </w:r>
      <w:r w:rsidR="00E774E2">
        <w:rPr>
          <w:rFonts w:ascii="Book Antiqua" w:hAnsi="Book Antiqua"/>
          <w:lang w:val="es-ES"/>
        </w:rPr>
        <w:t>.</w:t>
      </w:r>
    </w:p>
    <w:p w14:paraId="488274D8" w14:textId="77777777" w:rsidR="009E797E" w:rsidRPr="008A7721" w:rsidRDefault="009E797E" w:rsidP="00317F72">
      <w:pPr>
        <w:jc w:val="both"/>
        <w:rPr>
          <w:rFonts w:ascii="Book Antiqua" w:hAnsi="Book Antiqua"/>
          <w:lang w:val="es-ES"/>
        </w:rPr>
      </w:pPr>
    </w:p>
    <w:p w14:paraId="4C379BFC" w14:textId="230A7162" w:rsidR="00B94288" w:rsidRDefault="009E797E" w:rsidP="00317F72">
      <w:pPr>
        <w:jc w:val="both"/>
        <w:rPr>
          <w:rFonts w:ascii="Book Antiqua" w:hAnsi="Book Antiqua"/>
          <w:lang w:val="es-PR"/>
        </w:rPr>
      </w:pPr>
      <w:r w:rsidRPr="008A7721">
        <w:rPr>
          <w:rFonts w:ascii="Book Antiqua" w:hAnsi="Book Antiqua"/>
          <w:lang w:val="es-PR"/>
        </w:rPr>
        <w:t xml:space="preserve">Con ese fin, esta legislación propone la creación del </w:t>
      </w:r>
      <w:r w:rsidRPr="008A7721">
        <w:rPr>
          <w:rFonts w:ascii="Book Antiqua" w:hAnsi="Book Antiqua"/>
          <w:smallCaps/>
          <w:lang w:val="es-PR"/>
        </w:rPr>
        <w:t>Boletín de Reglamentos de Puerto Rico</w:t>
      </w:r>
      <w:r w:rsidRPr="008A7721">
        <w:rPr>
          <w:rFonts w:ascii="Book Antiqua" w:hAnsi="Book Antiqua"/>
          <w:lang w:val="es-PR"/>
        </w:rPr>
        <w:t xml:space="preserve">. Similar al </w:t>
      </w:r>
      <w:r w:rsidRPr="008A7721">
        <w:rPr>
          <w:rFonts w:ascii="Book Antiqua" w:hAnsi="Book Antiqua"/>
          <w:i/>
          <w:iCs/>
          <w:lang w:val="es-PR"/>
        </w:rPr>
        <w:t>Federal Register</w:t>
      </w:r>
      <w:r w:rsidRPr="008A7721">
        <w:rPr>
          <w:rFonts w:ascii="Book Antiqua" w:hAnsi="Book Antiqua"/>
          <w:lang w:val="es-PR"/>
        </w:rPr>
        <w:t xml:space="preserve">, el Boletín será la plataforma digital oficial del Gobierno </w:t>
      </w:r>
      <w:r w:rsidRPr="008A7721">
        <w:rPr>
          <w:rFonts w:ascii="Book Antiqua" w:hAnsi="Book Antiqua"/>
          <w:lang w:val="es-PR"/>
        </w:rPr>
        <w:lastRenderedPageBreak/>
        <w:t>que permitirá publicar, consultar, comentar y dar seguimiento a todos los procesos reglamentarios en un mismo espacio accesible</w:t>
      </w:r>
      <w:r w:rsidR="009A3454">
        <w:rPr>
          <w:rFonts w:ascii="Book Antiqua" w:hAnsi="Book Antiqua"/>
          <w:lang w:val="es-PR"/>
        </w:rPr>
        <w:t xml:space="preserve"> y </w:t>
      </w:r>
      <w:r w:rsidRPr="008A7721">
        <w:rPr>
          <w:rFonts w:ascii="Book Antiqua" w:hAnsi="Book Antiqua"/>
          <w:lang w:val="es-PR"/>
        </w:rPr>
        <w:t>gratuito</w:t>
      </w:r>
      <w:r w:rsidR="009A3454">
        <w:rPr>
          <w:rFonts w:ascii="Book Antiqua" w:hAnsi="Book Antiqua"/>
          <w:lang w:val="es-PR"/>
        </w:rPr>
        <w:t xml:space="preserve">. Desde 2013, el Departamento de Estado publica </w:t>
      </w:r>
      <w:r w:rsidR="00181D7D">
        <w:rPr>
          <w:rFonts w:ascii="Book Antiqua" w:hAnsi="Book Antiqua"/>
          <w:lang w:val="es-PR"/>
        </w:rPr>
        <w:t>las marcas a registrarse a través de la Gaceta Oficial del R</w:t>
      </w:r>
      <w:r w:rsidR="009A3454">
        <w:rPr>
          <w:rFonts w:ascii="Book Antiqua" w:hAnsi="Book Antiqua"/>
          <w:lang w:val="es-PR"/>
        </w:rPr>
        <w:t xml:space="preserve">egistro de </w:t>
      </w:r>
      <w:r w:rsidR="00181D7D">
        <w:rPr>
          <w:rFonts w:ascii="Book Antiqua" w:hAnsi="Book Antiqua"/>
          <w:lang w:val="es-PR"/>
        </w:rPr>
        <w:t>M</w:t>
      </w:r>
      <w:r w:rsidR="009A3454">
        <w:rPr>
          <w:rFonts w:ascii="Book Antiqua" w:hAnsi="Book Antiqua"/>
          <w:lang w:val="es-PR"/>
        </w:rPr>
        <w:t xml:space="preserve">arcas y </w:t>
      </w:r>
      <w:r w:rsidR="00181D7D">
        <w:rPr>
          <w:rFonts w:ascii="Book Antiqua" w:hAnsi="Book Antiqua"/>
          <w:lang w:val="es-PR"/>
        </w:rPr>
        <w:t>N</w:t>
      </w:r>
      <w:r w:rsidR="009A3454">
        <w:rPr>
          <w:rFonts w:ascii="Book Antiqua" w:hAnsi="Book Antiqua"/>
          <w:lang w:val="es-PR"/>
        </w:rPr>
        <w:t xml:space="preserve">ombres </w:t>
      </w:r>
      <w:r w:rsidR="00181D7D">
        <w:rPr>
          <w:rFonts w:ascii="Book Antiqua" w:hAnsi="Book Antiqua"/>
          <w:lang w:val="es-PR"/>
        </w:rPr>
        <w:t>C</w:t>
      </w:r>
      <w:r w:rsidR="009A3454">
        <w:rPr>
          <w:rFonts w:ascii="Book Antiqua" w:hAnsi="Book Antiqua"/>
          <w:lang w:val="es-PR"/>
        </w:rPr>
        <w:t>omerciales</w:t>
      </w:r>
      <w:r w:rsidR="008C5E34">
        <w:rPr>
          <w:rFonts w:ascii="Book Antiqua" w:hAnsi="Book Antiqua"/>
          <w:lang w:val="es-PR"/>
        </w:rPr>
        <w:t xml:space="preserve"> </w:t>
      </w:r>
      <w:r w:rsidR="009A3454">
        <w:rPr>
          <w:rFonts w:ascii="Book Antiqua" w:hAnsi="Book Antiqua"/>
          <w:lang w:val="es-PR"/>
        </w:rPr>
        <w:t xml:space="preserve">completamente en línea, lo cual ha hecho el proceso más eficiente </w:t>
      </w:r>
      <w:r w:rsidR="003E7466">
        <w:rPr>
          <w:rFonts w:ascii="Book Antiqua" w:hAnsi="Book Antiqua"/>
          <w:lang w:val="es-PR"/>
        </w:rPr>
        <w:t xml:space="preserve">y reducido los costos. </w:t>
      </w:r>
      <w:r w:rsidRPr="008A7721">
        <w:rPr>
          <w:rFonts w:ascii="Book Antiqua" w:hAnsi="Book Antiqua"/>
          <w:lang w:val="es-PR"/>
        </w:rPr>
        <w:t xml:space="preserve">Asimismo, basado en el </w:t>
      </w:r>
      <w:r w:rsidRPr="008A7721">
        <w:rPr>
          <w:rFonts w:ascii="Book Antiqua" w:hAnsi="Book Antiqua"/>
          <w:i/>
          <w:iCs/>
          <w:lang w:val="es-PR"/>
        </w:rPr>
        <w:t xml:space="preserve">Code </w:t>
      </w:r>
      <w:proofErr w:type="spellStart"/>
      <w:r w:rsidRPr="008A7721">
        <w:rPr>
          <w:rFonts w:ascii="Book Antiqua" w:hAnsi="Book Antiqua"/>
          <w:i/>
          <w:iCs/>
          <w:lang w:val="es-PR"/>
        </w:rPr>
        <w:t>of</w:t>
      </w:r>
      <w:proofErr w:type="spellEnd"/>
      <w:r w:rsidRPr="008A7721">
        <w:rPr>
          <w:rFonts w:ascii="Book Antiqua" w:hAnsi="Book Antiqua"/>
          <w:i/>
          <w:iCs/>
          <w:lang w:val="es-PR"/>
        </w:rPr>
        <w:t xml:space="preserve"> Federal </w:t>
      </w:r>
      <w:proofErr w:type="spellStart"/>
      <w:r w:rsidRPr="008A7721">
        <w:rPr>
          <w:rFonts w:ascii="Book Antiqua" w:hAnsi="Book Antiqua"/>
          <w:i/>
          <w:iCs/>
          <w:lang w:val="es-PR"/>
        </w:rPr>
        <w:t>Regulations</w:t>
      </w:r>
      <w:proofErr w:type="spellEnd"/>
      <w:r w:rsidRPr="008A7721">
        <w:rPr>
          <w:rFonts w:ascii="Book Antiqua" w:hAnsi="Book Antiqua"/>
          <w:lang w:val="es-PR"/>
        </w:rPr>
        <w:t xml:space="preserve">, se dispone la creación del </w:t>
      </w:r>
      <w:r w:rsidRPr="008A7721">
        <w:rPr>
          <w:rFonts w:ascii="Book Antiqua" w:hAnsi="Book Antiqua"/>
          <w:smallCaps/>
          <w:lang w:val="es-PR"/>
        </w:rPr>
        <w:t>Código de Reglamentos de Puerto Rico</w:t>
      </w:r>
      <w:r w:rsidRPr="008A7721">
        <w:rPr>
          <w:rFonts w:ascii="Book Antiqua" w:hAnsi="Book Antiqua"/>
          <w:lang w:val="es-PR"/>
        </w:rPr>
        <w:t xml:space="preserve">, una compilación estructurada y actualizada de </w:t>
      </w:r>
      <w:r w:rsidR="008E64E2" w:rsidRPr="008A7721">
        <w:rPr>
          <w:rFonts w:ascii="Book Antiqua" w:hAnsi="Book Antiqua"/>
          <w:lang w:val="es-PR"/>
        </w:rPr>
        <w:t>todos los reglamentos</w:t>
      </w:r>
      <w:r w:rsidRPr="008A7721">
        <w:rPr>
          <w:rFonts w:ascii="Book Antiqua" w:hAnsi="Book Antiqua"/>
          <w:lang w:val="es-PR"/>
        </w:rPr>
        <w:t xml:space="preserve"> vigentes, facilitando su consulta, aplicación y fiscalización por parte del público y las entidades gubernamentales. La medida incorpora además nuevos estándares de redacción reglamentaria: lenguaje claro, identificación precisa de problemas, análisis de alternativas, métricas de efectividad, competitividad estatal y declaraciones de costos estimados cuando proceda</w:t>
      </w:r>
      <w:r w:rsidR="00B758B0" w:rsidRPr="008A7721">
        <w:rPr>
          <w:rFonts w:ascii="Book Antiqua" w:hAnsi="Book Antiqua"/>
          <w:lang w:val="es-PR"/>
        </w:rPr>
        <w:t xml:space="preserve">. </w:t>
      </w:r>
      <w:r w:rsidRPr="008A7721">
        <w:rPr>
          <w:rFonts w:ascii="Book Antiqua" w:hAnsi="Book Antiqua"/>
          <w:lang w:val="es-ES"/>
        </w:rPr>
        <w:t>Estos nuevos mecanismos</w:t>
      </w:r>
      <w:r w:rsidRPr="008A7721">
        <w:rPr>
          <w:rFonts w:ascii="Book Antiqua" w:hAnsi="Book Antiqua"/>
          <w:i/>
          <w:iCs/>
          <w:lang w:val="es-ES"/>
        </w:rPr>
        <w:t xml:space="preserve"> </w:t>
      </w:r>
      <w:r w:rsidR="00B94288" w:rsidRPr="008A7721">
        <w:rPr>
          <w:rFonts w:ascii="Book Antiqua" w:hAnsi="Book Antiqua"/>
          <w:lang w:val="es-PR"/>
        </w:rPr>
        <w:t>aseguran</w:t>
      </w:r>
      <w:r w:rsidRPr="008A7721">
        <w:rPr>
          <w:rFonts w:ascii="Book Antiqua" w:hAnsi="Book Antiqua"/>
          <w:lang w:val="es-PR"/>
        </w:rPr>
        <w:t xml:space="preserve"> un proceso colaborativo, amplio y transparente. </w:t>
      </w:r>
    </w:p>
    <w:p w14:paraId="5EBC2D54" w14:textId="77777777" w:rsidR="00672DF3" w:rsidRPr="008A7721" w:rsidRDefault="00672DF3" w:rsidP="00317F72">
      <w:pPr>
        <w:jc w:val="both"/>
        <w:rPr>
          <w:rFonts w:ascii="Book Antiqua" w:hAnsi="Book Antiqua"/>
          <w:lang w:val="es-PR"/>
        </w:rPr>
      </w:pPr>
    </w:p>
    <w:p w14:paraId="6CB74BF5" w14:textId="6A5CB977" w:rsidR="009E797E" w:rsidRDefault="009E797E" w:rsidP="00317F72">
      <w:pPr>
        <w:jc w:val="both"/>
        <w:rPr>
          <w:rFonts w:ascii="Book Antiqua" w:hAnsi="Book Antiqua"/>
          <w:lang w:val="es-PR"/>
        </w:rPr>
      </w:pPr>
      <w:r w:rsidRPr="008A7721">
        <w:rPr>
          <w:rFonts w:ascii="Book Antiqua" w:hAnsi="Book Antiqua"/>
          <w:lang w:val="es-PR"/>
        </w:rPr>
        <w:t xml:space="preserve">Estados como Arizona, Colorado, </w:t>
      </w:r>
      <w:r w:rsidR="00C05F0F">
        <w:rPr>
          <w:rFonts w:ascii="Book Antiqua" w:hAnsi="Book Antiqua"/>
          <w:lang w:val="es-PR"/>
        </w:rPr>
        <w:t xml:space="preserve">Florida, </w:t>
      </w:r>
      <w:r w:rsidRPr="008A7721">
        <w:rPr>
          <w:rFonts w:ascii="Book Antiqua" w:hAnsi="Book Antiqua"/>
          <w:lang w:val="es-PR"/>
        </w:rPr>
        <w:t>Idaho, Kentucky, Missouri, Montana y Rhode Island han adoptado reforma</w:t>
      </w:r>
      <w:r w:rsidR="004A5E1C">
        <w:rPr>
          <w:rFonts w:ascii="Book Antiqua" w:hAnsi="Book Antiqua"/>
          <w:lang w:val="es-PR"/>
        </w:rPr>
        <w:t>s</w:t>
      </w:r>
      <w:r w:rsidRPr="008A7721">
        <w:rPr>
          <w:rFonts w:ascii="Book Antiqua" w:hAnsi="Book Antiqua"/>
          <w:lang w:val="es-PR"/>
        </w:rPr>
        <w:t xml:space="preserve"> regulatoria</w:t>
      </w:r>
      <w:r w:rsidR="004A5E1C">
        <w:rPr>
          <w:rFonts w:ascii="Book Antiqua" w:hAnsi="Book Antiqua"/>
          <w:lang w:val="es-PR"/>
        </w:rPr>
        <w:t>s</w:t>
      </w:r>
      <w:r w:rsidRPr="008A7721">
        <w:rPr>
          <w:rFonts w:ascii="Book Antiqua" w:hAnsi="Book Antiqua"/>
          <w:lang w:val="es-PR"/>
        </w:rPr>
        <w:t xml:space="preserve"> exitosas que han permitido simplificar procesos, reducir cargas innecesarias y aumentar la transparencia en la gestión pública. Estos estados han implementado revisiones periódicas con métricas obligatorias de reglamentos, portales digitales e inventarios públicos que centralizan las normas y facilitan el escrutinio ciudadano, foros de retroalimentación continua con el sector privado, declaraciones de costos y análisis de impacto económico y de competitividad estatal</w:t>
      </w:r>
      <w:r w:rsidR="00C12893">
        <w:rPr>
          <w:rFonts w:ascii="Book Antiqua" w:hAnsi="Book Antiqua"/>
          <w:lang w:val="es-PR"/>
        </w:rPr>
        <w:t>.</w:t>
      </w:r>
    </w:p>
    <w:p w14:paraId="25A1E960" w14:textId="77777777" w:rsidR="007A55FF" w:rsidRDefault="007A55FF" w:rsidP="00317F72">
      <w:pPr>
        <w:jc w:val="both"/>
        <w:rPr>
          <w:rFonts w:ascii="Book Antiqua" w:hAnsi="Book Antiqua"/>
          <w:lang w:val="es-PR"/>
        </w:rPr>
      </w:pPr>
    </w:p>
    <w:p w14:paraId="6579DBF1" w14:textId="4BC69E7F" w:rsidR="007A55FF" w:rsidRPr="008A7721" w:rsidRDefault="007A55FF" w:rsidP="00317F72">
      <w:pPr>
        <w:jc w:val="both"/>
        <w:rPr>
          <w:rFonts w:ascii="Book Antiqua" w:hAnsi="Book Antiqua"/>
          <w:lang w:val="es-PR"/>
        </w:rPr>
      </w:pPr>
      <w:r w:rsidRPr="007A55FF">
        <w:rPr>
          <w:rFonts w:ascii="Book Antiqua" w:hAnsi="Book Antiqua"/>
          <w:lang w:val="es-PR"/>
        </w:rPr>
        <w:t>Asimismo, esta legislación introduce tres herramientas esenciales para fortalecer la gestión regulatoria: la Declaración de Costos Estimados (</w:t>
      </w:r>
      <w:r w:rsidR="00C05F0F">
        <w:rPr>
          <w:rFonts w:ascii="Book Antiqua" w:hAnsi="Book Antiqua"/>
          <w:lang w:val="es-PR"/>
        </w:rPr>
        <w:t>“</w:t>
      </w:r>
      <w:r w:rsidRPr="007A55FF">
        <w:rPr>
          <w:rFonts w:ascii="Book Antiqua" w:hAnsi="Book Antiqua"/>
          <w:lang w:val="es-PR"/>
        </w:rPr>
        <w:t>DCE</w:t>
      </w:r>
      <w:r w:rsidR="00C05F0F">
        <w:rPr>
          <w:rFonts w:ascii="Book Antiqua" w:hAnsi="Book Antiqua"/>
          <w:lang w:val="es-PR"/>
        </w:rPr>
        <w:t>”</w:t>
      </w:r>
      <w:r w:rsidRPr="007A55FF">
        <w:rPr>
          <w:rFonts w:ascii="Book Antiqua" w:hAnsi="Book Antiqua"/>
          <w:lang w:val="es-PR"/>
        </w:rPr>
        <w:t>), que requiere que las agencias evalúen de forma razonable los efectos económicos de sus reglamentos antes de su adopción</w:t>
      </w:r>
      <w:r w:rsidR="00E47D51" w:rsidRPr="00E47D51">
        <w:rPr>
          <w:rFonts w:ascii="Book Antiqua" w:hAnsi="Book Antiqua"/>
          <w:i/>
          <w:iCs/>
          <w:u w:val="single"/>
          <w:lang w:val="es-PR"/>
        </w:rPr>
        <w:t>,</w:t>
      </w:r>
      <w:r w:rsidRPr="00E47D51">
        <w:rPr>
          <w:rFonts w:ascii="Book Antiqua" w:hAnsi="Book Antiqua"/>
          <w:strike/>
          <w:lang w:val="es-PR"/>
        </w:rPr>
        <w:t>; la Reglamentación Negociada, que promueve la elaboración colaborativa de normas mediante el diálogo entre gobierno, sector privado y ciudadanía para alcanzar consensos y reducir controversias;</w:t>
      </w:r>
      <w:r w:rsidRPr="007A55FF">
        <w:rPr>
          <w:rFonts w:ascii="Book Antiqua" w:hAnsi="Book Antiqua"/>
          <w:lang w:val="es-PR"/>
        </w:rPr>
        <w:t xml:space="preserve"> y la Incorporación por Referencia, que permite adoptar de manera expedita reglamentos, códigos o estándares federales cuando la ley o una delegación de autoridad así lo requiera, evitando duplicidad de procesos y asegurando el cumplimiento continuo con los requisitos de programas y fondos federales. Estas tres herramientas</w:t>
      </w:r>
      <w:r w:rsidR="00EF0FBB">
        <w:rPr>
          <w:rFonts w:ascii="Book Antiqua" w:hAnsi="Book Antiqua"/>
          <w:lang w:val="es-PR"/>
        </w:rPr>
        <w:t xml:space="preserve"> </w:t>
      </w:r>
      <w:r w:rsidRPr="007A55FF">
        <w:rPr>
          <w:rFonts w:ascii="Book Antiqua" w:hAnsi="Book Antiqua"/>
          <w:lang w:val="es-PR"/>
        </w:rPr>
        <w:t>centradas en la eficiencia</w:t>
      </w:r>
      <w:r w:rsidR="00EF0FBB">
        <w:rPr>
          <w:rFonts w:ascii="Book Antiqua" w:hAnsi="Book Antiqua"/>
          <w:lang w:val="es-PR"/>
        </w:rPr>
        <w:t xml:space="preserve"> </w:t>
      </w:r>
      <w:r w:rsidRPr="007A55FF">
        <w:rPr>
          <w:rFonts w:ascii="Book Antiqua" w:hAnsi="Book Antiqua"/>
          <w:lang w:val="es-PR"/>
        </w:rPr>
        <w:t>y la participación informada modernizan el proceso reglamentario</w:t>
      </w:r>
      <w:r w:rsidR="00937587">
        <w:rPr>
          <w:rFonts w:ascii="Book Antiqua" w:hAnsi="Book Antiqua"/>
          <w:lang w:val="es-PR"/>
        </w:rPr>
        <w:t>,</w:t>
      </w:r>
      <w:r w:rsidRPr="007A55FF">
        <w:rPr>
          <w:rFonts w:ascii="Book Antiqua" w:hAnsi="Book Antiqua"/>
          <w:lang w:val="es-PR"/>
        </w:rPr>
        <w:t xml:space="preserve"> </w:t>
      </w:r>
      <w:r w:rsidR="00350A18">
        <w:rPr>
          <w:rFonts w:ascii="Book Antiqua" w:hAnsi="Book Antiqua"/>
          <w:lang w:val="es-PR"/>
        </w:rPr>
        <w:t>similar a las mejores prácticas adoptadas por otros estados.</w:t>
      </w:r>
    </w:p>
    <w:p w14:paraId="4EE9EE90" w14:textId="77777777" w:rsidR="009E797E" w:rsidRPr="008A7721" w:rsidRDefault="009E797E" w:rsidP="00317F72">
      <w:pPr>
        <w:jc w:val="both"/>
        <w:rPr>
          <w:rFonts w:ascii="Book Antiqua" w:hAnsi="Book Antiqua"/>
          <w:lang w:val="es-PR"/>
        </w:rPr>
      </w:pPr>
    </w:p>
    <w:p w14:paraId="7F71EE30" w14:textId="511E5417" w:rsidR="009E797E" w:rsidRPr="008A7721" w:rsidRDefault="009E797E" w:rsidP="00317F72">
      <w:pPr>
        <w:jc w:val="both"/>
        <w:rPr>
          <w:rFonts w:ascii="Book Antiqua" w:hAnsi="Book Antiqua"/>
          <w:lang w:val="es-PR"/>
        </w:rPr>
      </w:pPr>
      <w:r w:rsidRPr="008A7721">
        <w:rPr>
          <w:rFonts w:ascii="Book Antiqua" w:hAnsi="Book Antiqua"/>
          <w:lang w:val="es-PR"/>
        </w:rPr>
        <w:t xml:space="preserve">Con </w:t>
      </w:r>
      <w:r w:rsidR="00FF6AF7" w:rsidRPr="008A7721">
        <w:rPr>
          <w:rFonts w:ascii="Book Antiqua" w:hAnsi="Book Antiqua"/>
          <w:lang w:val="es-PR"/>
        </w:rPr>
        <w:t>estas enmiendas</w:t>
      </w:r>
      <w:r w:rsidRPr="008A7721">
        <w:rPr>
          <w:rFonts w:ascii="Book Antiqua" w:hAnsi="Book Antiqua"/>
          <w:lang w:val="es-PR"/>
        </w:rPr>
        <w:t xml:space="preserve">, Puerto Rico adopta las mejores prácticas nacionales al establecer revisiones periódicas de reglamentos con métricas establecidas, el Boletín y el Código de Reglamentos de Puerto Rico, mecanismos de participación y transparencia, </w:t>
      </w:r>
      <w:r w:rsidR="00E47D51" w:rsidRPr="00E47D51">
        <w:rPr>
          <w:rFonts w:ascii="Book Antiqua" w:hAnsi="Book Antiqua"/>
          <w:i/>
          <w:iCs/>
          <w:u w:val="single"/>
          <w:lang w:val="es-PR"/>
        </w:rPr>
        <w:t>y</w:t>
      </w:r>
      <w:r w:rsidR="00E47D51">
        <w:rPr>
          <w:rFonts w:ascii="Book Antiqua" w:hAnsi="Book Antiqua"/>
          <w:lang w:val="es-PR"/>
        </w:rPr>
        <w:t xml:space="preserve"> </w:t>
      </w:r>
      <w:r w:rsidRPr="008A7721">
        <w:rPr>
          <w:rFonts w:ascii="Book Antiqua" w:hAnsi="Book Antiqua"/>
          <w:lang w:val="es-PR"/>
        </w:rPr>
        <w:t>declaraciones de costos regulatorios</w:t>
      </w:r>
      <w:r w:rsidRPr="00E47D51">
        <w:rPr>
          <w:rFonts w:ascii="Book Antiqua" w:hAnsi="Book Antiqua"/>
          <w:strike/>
          <w:lang w:val="es-PR"/>
        </w:rPr>
        <w:t xml:space="preserve"> y procesos de reglamentación negociada</w:t>
      </w:r>
      <w:r w:rsidRPr="008A7721">
        <w:rPr>
          <w:rFonts w:ascii="Book Antiqua" w:hAnsi="Book Antiqua"/>
          <w:lang w:val="es-PR"/>
        </w:rPr>
        <w:t>. De esta forma, nuestro ordenamiento avanza hacia un modelo moderno, accesible y eficiente de gobernanza administrativa. Con esta medida, el Gobierno da un paso decisivo hacia la eficiencia gubernamental, reafirmando el compromiso de esta Administración de construir un gobierno que responda a las verdaderas necesidades de su gente.</w:t>
      </w:r>
    </w:p>
    <w:p w14:paraId="78638B1E" w14:textId="77777777" w:rsidR="005533FE" w:rsidRPr="008A7721" w:rsidRDefault="005533FE" w:rsidP="00E12B37">
      <w:pPr>
        <w:jc w:val="both"/>
        <w:rPr>
          <w:rFonts w:ascii="Book Antiqua" w:hAnsi="Book Antiqua"/>
          <w:i/>
          <w:lang w:val="es-PR"/>
        </w:rPr>
      </w:pPr>
    </w:p>
    <w:p w14:paraId="1F28EFA1" w14:textId="2D757E26" w:rsidR="001B0621" w:rsidRPr="008A7721" w:rsidRDefault="0092246D" w:rsidP="0092246D">
      <w:pPr>
        <w:jc w:val="both"/>
        <w:rPr>
          <w:rFonts w:ascii="Book Antiqua" w:hAnsi="Book Antiqua"/>
          <w:i/>
          <w:lang w:val="es-PR"/>
        </w:rPr>
      </w:pPr>
      <w:r w:rsidRPr="008A7721">
        <w:rPr>
          <w:rFonts w:ascii="Book Antiqua" w:hAnsi="Book Antiqua"/>
          <w:i/>
          <w:lang w:val="es-PR"/>
        </w:rPr>
        <w:t>DECR</w:t>
      </w:r>
      <w:r w:rsidR="00C64FC8">
        <w:rPr>
          <w:rFonts w:ascii="Book Antiqua" w:hAnsi="Book Antiqua"/>
          <w:i/>
          <w:lang w:val="es-PR"/>
        </w:rPr>
        <w:t>É</w:t>
      </w:r>
      <w:r w:rsidR="003162B7" w:rsidRPr="008A7721">
        <w:rPr>
          <w:rFonts w:ascii="Book Antiqua" w:hAnsi="Book Antiqua"/>
          <w:i/>
          <w:lang w:val="es-PR"/>
        </w:rPr>
        <w:t>T</w:t>
      </w:r>
      <w:r w:rsidR="008B37EE" w:rsidRPr="008A7721">
        <w:rPr>
          <w:rFonts w:ascii="Book Antiqua" w:hAnsi="Book Antiqua"/>
          <w:i/>
          <w:lang w:val="es-PR"/>
        </w:rPr>
        <w:t>A</w:t>
      </w:r>
      <w:r w:rsidR="003162B7" w:rsidRPr="008A7721">
        <w:rPr>
          <w:rFonts w:ascii="Book Antiqua" w:hAnsi="Book Antiqua"/>
          <w:i/>
          <w:lang w:val="es-PR"/>
        </w:rPr>
        <w:t>SE POR LA ASAMBLEA LEGISLATIVA</w:t>
      </w:r>
      <w:r w:rsidR="001B0621" w:rsidRPr="008A7721">
        <w:rPr>
          <w:rFonts w:ascii="Book Antiqua" w:hAnsi="Book Antiqua"/>
          <w:i/>
          <w:lang w:val="es-PR"/>
        </w:rPr>
        <w:t xml:space="preserve"> DE PUERTO RICO:</w:t>
      </w:r>
    </w:p>
    <w:p w14:paraId="007DC131" w14:textId="77777777" w:rsidR="0092246D" w:rsidRPr="008A7721" w:rsidRDefault="0092246D" w:rsidP="0092246D">
      <w:pPr>
        <w:pStyle w:val="BodyText"/>
        <w:rPr>
          <w:rFonts w:ascii="Book Antiqua" w:hAnsi="Book Antiqua"/>
          <w:lang w:val="es-PR"/>
        </w:rPr>
      </w:pPr>
    </w:p>
    <w:p w14:paraId="73693623" w14:textId="77777777" w:rsidR="0092246D" w:rsidRPr="008A7721" w:rsidRDefault="0092246D" w:rsidP="0092246D">
      <w:pPr>
        <w:pStyle w:val="BodyText"/>
        <w:rPr>
          <w:rFonts w:ascii="Book Antiqua" w:hAnsi="Book Antiqua"/>
          <w:lang w:val="es-PR"/>
        </w:rPr>
        <w:sectPr w:rsidR="0092246D" w:rsidRPr="008A7721" w:rsidSect="00946407">
          <w:headerReference w:type="even" r:id="rId8"/>
          <w:headerReference w:type="default" r:id="rId9"/>
          <w:headerReference w:type="first" r:id="rId10"/>
          <w:type w:val="continuous"/>
          <w:pgSz w:w="12240" w:h="15840" w:code="1"/>
          <w:pgMar w:top="1440" w:right="1440" w:bottom="1440" w:left="1440" w:header="720" w:footer="720" w:gutter="0"/>
          <w:cols w:space="720"/>
          <w:titlePg/>
          <w:docGrid w:linePitch="360"/>
        </w:sectPr>
      </w:pPr>
    </w:p>
    <w:p w14:paraId="514348EC" w14:textId="5EE5823A" w:rsidR="00372579" w:rsidRPr="008A7721" w:rsidRDefault="0092246D" w:rsidP="0092246D">
      <w:pPr>
        <w:pStyle w:val="BodyText"/>
        <w:spacing w:line="480" w:lineRule="auto"/>
        <w:ind w:firstLine="720"/>
        <w:rPr>
          <w:rFonts w:ascii="Book Antiqua" w:hAnsi="Book Antiqua"/>
          <w:lang w:val="es-PR"/>
        </w:rPr>
      </w:pPr>
      <w:r w:rsidRPr="008A7721">
        <w:rPr>
          <w:rFonts w:ascii="Book Antiqua" w:hAnsi="Book Antiqua"/>
          <w:lang w:val="es-PR"/>
        </w:rPr>
        <w:t>Artículo</w:t>
      </w:r>
      <w:r w:rsidR="00923143" w:rsidRPr="008A7721">
        <w:rPr>
          <w:rFonts w:ascii="Book Antiqua" w:hAnsi="Book Antiqua"/>
          <w:lang w:val="es-PR"/>
        </w:rPr>
        <w:t xml:space="preserve"> 1.-</w:t>
      </w:r>
      <w:r w:rsidR="00372579" w:rsidRPr="008A7721">
        <w:rPr>
          <w:rFonts w:ascii="Book Antiqua" w:hAnsi="Book Antiqua"/>
          <w:lang w:val="es-PR"/>
        </w:rPr>
        <w:t xml:space="preserve"> </w:t>
      </w:r>
      <w:r w:rsidR="00EE6BB2" w:rsidRPr="008A7721">
        <w:rPr>
          <w:rFonts w:ascii="Book Antiqua" w:hAnsi="Book Antiqua"/>
          <w:lang w:val="es-PR"/>
        </w:rPr>
        <w:t xml:space="preserve">Se enmienda </w:t>
      </w:r>
      <w:r w:rsidR="00786D15" w:rsidRPr="008A7721">
        <w:rPr>
          <w:rFonts w:ascii="Book Antiqua" w:hAnsi="Book Antiqua"/>
          <w:lang w:val="es-PR"/>
        </w:rPr>
        <w:t>la Sección 1.3 d</w:t>
      </w:r>
      <w:r w:rsidR="00EE6BB2" w:rsidRPr="008A7721">
        <w:rPr>
          <w:rFonts w:ascii="Book Antiqua" w:hAnsi="Book Antiqua"/>
          <w:lang w:val="es-PR"/>
        </w:rPr>
        <w:t>el</w:t>
      </w:r>
      <w:r w:rsidR="003D5D81" w:rsidRPr="008A7721">
        <w:rPr>
          <w:rFonts w:ascii="Book Antiqua" w:hAnsi="Book Antiqua"/>
          <w:lang w:val="es-PR"/>
        </w:rPr>
        <w:t xml:space="preserve"> </w:t>
      </w:r>
      <w:r w:rsidR="00DC66F8" w:rsidRPr="008A7721">
        <w:rPr>
          <w:rFonts w:ascii="Book Antiqua" w:hAnsi="Book Antiqua"/>
          <w:lang w:val="es-PR"/>
        </w:rPr>
        <w:t>Capítulo</w:t>
      </w:r>
      <w:r w:rsidR="003D5D81" w:rsidRPr="008A7721">
        <w:rPr>
          <w:rFonts w:ascii="Book Antiqua" w:hAnsi="Book Antiqua"/>
          <w:lang w:val="es-PR"/>
        </w:rPr>
        <w:t xml:space="preserve"> </w:t>
      </w:r>
      <w:r w:rsidR="00786D15" w:rsidRPr="008A7721">
        <w:rPr>
          <w:rFonts w:ascii="Book Antiqua" w:hAnsi="Book Antiqua"/>
          <w:lang w:val="es-PR"/>
        </w:rPr>
        <w:t xml:space="preserve">I </w:t>
      </w:r>
      <w:r w:rsidR="00956F87" w:rsidRPr="008A7721">
        <w:rPr>
          <w:rFonts w:ascii="Book Antiqua" w:hAnsi="Book Antiqua"/>
          <w:lang w:val="es-PR"/>
        </w:rPr>
        <w:t xml:space="preserve">de la Ley Núm. 38-2017, según </w:t>
      </w:r>
      <w:r w:rsidR="00781731" w:rsidRPr="008A7721">
        <w:rPr>
          <w:rFonts w:ascii="Book Antiqua" w:hAnsi="Book Antiqua"/>
          <w:lang w:val="es-PR"/>
        </w:rPr>
        <w:t>enmendada</w:t>
      </w:r>
      <w:r w:rsidR="00956F87" w:rsidRPr="008A7721">
        <w:rPr>
          <w:rFonts w:ascii="Book Antiqua" w:hAnsi="Book Antiqua"/>
          <w:lang w:val="es-PR"/>
        </w:rPr>
        <w:t>, conocida como “Ley de Procedimiento Administrativo Uniforme d</w:t>
      </w:r>
      <w:r w:rsidR="00912863" w:rsidRPr="008A7721">
        <w:rPr>
          <w:rFonts w:ascii="Book Antiqua" w:hAnsi="Book Antiqua"/>
          <w:lang w:val="es-PR"/>
        </w:rPr>
        <w:t>el Gobierno de Puerto Rico</w:t>
      </w:r>
      <w:r w:rsidR="0094666B" w:rsidRPr="008A7721">
        <w:rPr>
          <w:rFonts w:ascii="Book Antiqua" w:hAnsi="Book Antiqua"/>
          <w:lang w:val="es-PR"/>
        </w:rPr>
        <w:t>”,</w:t>
      </w:r>
      <w:r w:rsidR="0094666B" w:rsidRPr="008A7721">
        <w:rPr>
          <w:rFonts w:ascii="Book Antiqua" w:hAnsi="Book Antiqua"/>
          <w:lang w:val="es-ES_tradnl"/>
        </w:rPr>
        <w:t xml:space="preserve"> para que se lea como sigue</w:t>
      </w:r>
      <w:r w:rsidR="0094666B" w:rsidRPr="008A7721">
        <w:rPr>
          <w:rFonts w:ascii="Book Antiqua" w:hAnsi="Book Antiqua"/>
          <w:lang w:val="es-PR"/>
        </w:rPr>
        <w:t>:</w:t>
      </w:r>
    </w:p>
    <w:p w14:paraId="2B6A24D1" w14:textId="77777777" w:rsidR="00C356C3" w:rsidRPr="008A7721" w:rsidRDefault="00DC21CA" w:rsidP="0092246D">
      <w:pPr>
        <w:pStyle w:val="BodyText"/>
        <w:spacing w:line="480" w:lineRule="auto"/>
        <w:ind w:firstLine="720"/>
        <w:rPr>
          <w:rFonts w:ascii="Book Antiqua" w:hAnsi="Book Antiqua"/>
          <w:lang w:val="es-PR"/>
        </w:rPr>
      </w:pPr>
      <w:r w:rsidRPr="008A7721">
        <w:rPr>
          <w:rFonts w:ascii="Book Antiqua" w:hAnsi="Book Antiqua"/>
          <w:lang w:val="es-PR"/>
        </w:rPr>
        <w:t xml:space="preserve">“Sección 1.3. </w:t>
      </w:r>
      <w:r w:rsidR="00C356C3" w:rsidRPr="008A7721">
        <w:rPr>
          <w:rFonts w:ascii="Book Antiqua" w:hAnsi="Book Antiqua"/>
          <w:lang w:val="es-PR"/>
        </w:rPr>
        <w:t>— Definiciones.</w:t>
      </w:r>
    </w:p>
    <w:p w14:paraId="26E3C426" w14:textId="19DE8D66" w:rsidR="0032372F" w:rsidRPr="008A7721" w:rsidRDefault="0032372F" w:rsidP="0032372F">
      <w:pPr>
        <w:pStyle w:val="BodyText"/>
        <w:spacing w:line="480" w:lineRule="auto"/>
        <w:ind w:left="720" w:firstLine="720"/>
        <w:rPr>
          <w:rFonts w:ascii="Book Antiqua" w:hAnsi="Book Antiqua"/>
          <w:lang w:val="es-PR"/>
        </w:rPr>
      </w:pPr>
      <w:r w:rsidRPr="008A7721">
        <w:rPr>
          <w:rFonts w:ascii="Book Antiqua" w:hAnsi="Book Antiqua"/>
          <w:lang w:val="es-PR"/>
        </w:rPr>
        <w:t xml:space="preserve">A los efectos de esta Ley los siguientes términos o frases tendrán el significado que a continuación se expresa: </w:t>
      </w:r>
    </w:p>
    <w:p w14:paraId="2D2971F5" w14:textId="25FA1118" w:rsidR="005B2F4A" w:rsidRPr="008A7721" w:rsidRDefault="005B2F4A" w:rsidP="00E67D49">
      <w:pPr>
        <w:pStyle w:val="BodyText"/>
        <w:numPr>
          <w:ilvl w:val="0"/>
          <w:numId w:val="1"/>
        </w:numPr>
        <w:spacing w:line="480" w:lineRule="auto"/>
        <w:rPr>
          <w:rFonts w:ascii="Book Antiqua" w:hAnsi="Book Antiqua"/>
          <w:lang w:val="es-PR"/>
        </w:rPr>
      </w:pPr>
      <w:r w:rsidRPr="008A7721">
        <w:rPr>
          <w:rFonts w:ascii="Book Antiqua" w:hAnsi="Book Antiqua"/>
          <w:lang w:val="es-PR"/>
        </w:rPr>
        <w:t>…</w:t>
      </w:r>
    </w:p>
    <w:p w14:paraId="5BAC8229" w14:textId="1B01CC5E" w:rsidR="005B2F4A" w:rsidRPr="008A7721" w:rsidRDefault="005B2F4A" w:rsidP="005B2F4A">
      <w:pPr>
        <w:pStyle w:val="BodyText"/>
        <w:spacing w:line="480" w:lineRule="auto"/>
        <w:ind w:left="720"/>
        <w:rPr>
          <w:rFonts w:ascii="Book Antiqua" w:hAnsi="Book Antiqua"/>
          <w:lang w:val="es-PR"/>
        </w:rPr>
      </w:pPr>
      <w:r w:rsidRPr="008A7721">
        <w:rPr>
          <w:rFonts w:ascii="Book Antiqua" w:hAnsi="Book Antiqua"/>
          <w:lang w:val="es-PR"/>
        </w:rPr>
        <w:t>…</w:t>
      </w:r>
    </w:p>
    <w:p w14:paraId="183A37F9" w14:textId="743C91F5" w:rsidR="00C61215" w:rsidRPr="00560B75" w:rsidRDefault="00BA07AF" w:rsidP="00C61215">
      <w:pPr>
        <w:pStyle w:val="BodyText"/>
        <w:spacing w:line="480" w:lineRule="auto"/>
        <w:ind w:left="720"/>
        <w:rPr>
          <w:rFonts w:ascii="Book Antiqua" w:hAnsi="Book Antiqua"/>
          <w:i/>
          <w:iCs/>
          <w:lang w:val="es-PR"/>
        </w:rPr>
      </w:pPr>
      <w:r w:rsidRPr="008A7721">
        <w:rPr>
          <w:rFonts w:ascii="Book Antiqua" w:hAnsi="Book Antiqua"/>
          <w:i/>
          <w:iCs/>
          <w:lang w:val="es-PR"/>
        </w:rPr>
        <w:t>(</w:t>
      </w:r>
      <w:r w:rsidR="00FF2B1A" w:rsidRPr="008A7721">
        <w:rPr>
          <w:rFonts w:ascii="Book Antiqua" w:hAnsi="Book Antiqua"/>
          <w:i/>
          <w:iCs/>
          <w:lang w:val="es-PR"/>
        </w:rPr>
        <w:t>c</w:t>
      </w:r>
      <w:r w:rsidRPr="008A7721">
        <w:rPr>
          <w:rFonts w:ascii="Book Antiqua" w:hAnsi="Book Antiqua"/>
          <w:i/>
          <w:iCs/>
          <w:lang w:val="es-PR"/>
        </w:rPr>
        <w:t xml:space="preserve">) </w:t>
      </w:r>
      <w:r w:rsidR="00931AC9" w:rsidRPr="008A7721">
        <w:rPr>
          <w:rFonts w:ascii="Book Antiqua" w:hAnsi="Book Antiqua"/>
          <w:i/>
          <w:iCs/>
          <w:lang w:val="es-PR"/>
        </w:rPr>
        <w:t xml:space="preserve">Boletín – Se refiere al Boletín de Reglamentos </w:t>
      </w:r>
      <w:r w:rsidR="00C61215" w:rsidRPr="008A7721">
        <w:rPr>
          <w:rFonts w:ascii="Book Antiqua" w:hAnsi="Book Antiqua"/>
          <w:i/>
          <w:iCs/>
          <w:lang w:val="es-PR"/>
        </w:rPr>
        <w:t>de Puerto Rico</w:t>
      </w:r>
      <w:r w:rsidR="006E6D0B" w:rsidRPr="00560B75">
        <w:rPr>
          <w:rFonts w:ascii="Book Antiqua" w:hAnsi="Book Antiqua"/>
          <w:i/>
          <w:iCs/>
          <w:strike/>
          <w:lang w:val="es-PR"/>
        </w:rPr>
        <w:t>.</w:t>
      </w:r>
      <w:r w:rsidR="00560B75">
        <w:rPr>
          <w:rFonts w:ascii="Book Antiqua" w:hAnsi="Book Antiqua"/>
          <w:i/>
          <w:iCs/>
          <w:lang w:val="es-PR"/>
        </w:rPr>
        <w:t xml:space="preserve"> </w:t>
      </w:r>
      <w:r w:rsidR="00560B75">
        <w:rPr>
          <w:rFonts w:ascii="Book Antiqua" w:hAnsi="Book Antiqua"/>
          <w:i/>
          <w:iCs/>
          <w:u w:val="single"/>
          <w:lang w:val="es-PR"/>
        </w:rPr>
        <w:t>c</w:t>
      </w:r>
      <w:r w:rsidR="00560B75" w:rsidRPr="00560B75">
        <w:rPr>
          <w:rFonts w:ascii="Book Antiqua" w:hAnsi="Book Antiqua"/>
          <w:i/>
          <w:iCs/>
          <w:u w:val="single"/>
          <w:lang w:val="es-PR"/>
        </w:rPr>
        <w:t>reado en virtud de la Sección 2.2 de esta Ley.</w:t>
      </w:r>
    </w:p>
    <w:p w14:paraId="586DCDD8" w14:textId="3307DA01" w:rsidR="00C61215" w:rsidRPr="00560B75" w:rsidRDefault="00577037" w:rsidP="00560B75">
      <w:pPr>
        <w:pStyle w:val="BodyText"/>
        <w:spacing w:line="480" w:lineRule="auto"/>
        <w:ind w:left="720"/>
        <w:rPr>
          <w:rFonts w:ascii="Book Antiqua" w:hAnsi="Book Antiqua"/>
          <w:i/>
          <w:iCs/>
          <w:lang w:val="es-PR"/>
        </w:rPr>
      </w:pPr>
      <w:r w:rsidRPr="008A7721">
        <w:rPr>
          <w:rFonts w:ascii="Book Antiqua" w:hAnsi="Book Antiqua"/>
          <w:i/>
          <w:iCs/>
          <w:lang w:val="es-PR"/>
        </w:rPr>
        <w:t>(</w:t>
      </w:r>
      <w:r w:rsidR="00FF2B1A" w:rsidRPr="008A7721">
        <w:rPr>
          <w:rFonts w:ascii="Book Antiqua" w:hAnsi="Book Antiqua"/>
          <w:i/>
          <w:iCs/>
          <w:lang w:val="es-PR"/>
        </w:rPr>
        <w:t>d</w:t>
      </w:r>
      <w:r w:rsidRPr="008A7721">
        <w:rPr>
          <w:rFonts w:ascii="Book Antiqua" w:hAnsi="Book Antiqua"/>
          <w:i/>
          <w:iCs/>
          <w:lang w:val="es-PR"/>
        </w:rPr>
        <w:t xml:space="preserve">) Código – Se refiere el </w:t>
      </w:r>
      <w:r w:rsidR="00FF2B1A" w:rsidRPr="008A7721">
        <w:rPr>
          <w:rFonts w:ascii="Book Antiqua" w:hAnsi="Book Antiqua"/>
          <w:i/>
          <w:iCs/>
          <w:lang w:val="es-PR"/>
        </w:rPr>
        <w:t>Código</w:t>
      </w:r>
      <w:r w:rsidRPr="008A7721">
        <w:rPr>
          <w:rFonts w:ascii="Book Antiqua" w:hAnsi="Book Antiqua"/>
          <w:i/>
          <w:iCs/>
          <w:lang w:val="es-PR"/>
        </w:rPr>
        <w:t xml:space="preserve"> de Reglamentos de </w:t>
      </w:r>
      <w:r w:rsidR="00FF2B1A" w:rsidRPr="008A7721">
        <w:rPr>
          <w:rFonts w:ascii="Book Antiqua" w:hAnsi="Book Antiqua"/>
          <w:i/>
          <w:iCs/>
          <w:lang w:val="es-PR"/>
        </w:rPr>
        <w:t>Puerto Rico</w:t>
      </w:r>
      <w:r w:rsidR="006E6D0B" w:rsidRPr="00560B75">
        <w:rPr>
          <w:rFonts w:ascii="Book Antiqua" w:hAnsi="Book Antiqua"/>
          <w:i/>
          <w:iCs/>
          <w:strike/>
          <w:lang w:val="es-PR"/>
        </w:rPr>
        <w:t>.</w:t>
      </w:r>
      <w:r w:rsidR="00560B75">
        <w:rPr>
          <w:rFonts w:ascii="Book Antiqua" w:hAnsi="Book Antiqua"/>
          <w:i/>
          <w:iCs/>
          <w:lang w:val="es-PR"/>
        </w:rPr>
        <w:t xml:space="preserve"> </w:t>
      </w:r>
      <w:r w:rsidR="00560B75" w:rsidRPr="00560B75">
        <w:rPr>
          <w:rFonts w:ascii="Book Antiqua" w:hAnsi="Book Antiqua"/>
          <w:i/>
          <w:iCs/>
          <w:u w:val="single"/>
          <w:lang w:val="es-PR"/>
        </w:rPr>
        <w:t>creado en virtud de la Sección 2.3 de esta Ley.</w:t>
      </w:r>
    </w:p>
    <w:p w14:paraId="04B23360" w14:textId="5CD15278" w:rsidR="005B2F4A" w:rsidRDefault="00FF2B1A" w:rsidP="00BA07AF">
      <w:pPr>
        <w:pStyle w:val="BodyText"/>
        <w:spacing w:line="480" w:lineRule="auto"/>
        <w:ind w:left="720"/>
        <w:rPr>
          <w:rFonts w:ascii="Book Antiqua" w:hAnsi="Book Antiqua"/>
          <w:lang w:val="es-PR"/>
        </w:rPr>
      </w:pPr>
      <w:r w:rsidRPr="008A7721">
        <w:rPr>
          <w:rFonts w:ascii="Book Antiqua" w:hAnsi="Book Antiqua"/>
          <w:i/>
          <w:iCs/>
          <w:lang w:val="es-PR"/>
        </w:rPr>
        <w:t xml:space="preserve">(e) </w:t>
      </w:r>
      <w:r w:rsidR="00BA07AF" w:rsidRPr="008A7721">
        <w:rPr>
          <w:rFonts w:ascii="Book Antiqua" w:hAnsi="Book Antiqua"/>
          <w:i/>
          <w:iCs/>
          <w:lang w:val="es-PR"/>
        </w:rPr>
        <w:t xml:space="preserve">Competitividad estatal — </w:t>
      </w:r>
      <w:r w:rsidR="00A54616">
        <w:rPr>
          <w:rFonts w:ascii="Book Antiqua" w:hAnsi="Book Antiqua"/>
          <w:i/>
          <w:iCs/>
          <w:lang w:val="es-PR"/>
        </w:rPr>
        <w:t>Significa</w:t>
      </w:r>
      <w:r w:rsidR="000C4A68">
        <w:rPr>
          <w:rFonts w:ascii="Book Antiqua" w:hAnsi="Book Antiqua"/>
          <w:i/>
          <w:iCs/>
          <w:lang w:val="es-PR"/>
        </w:rPr>
        <w:t xml:space="preserve"> la</w:t>
      </w:r>
      <w:r w:rsidR="00BA07AF" w:rsidRPr="008A7721">
        <w:rPr>
          <w:rFonts w:ascii="Book Antiqua" w:hAnsi="Book Antiqua"/>
          <w:i/>
          <w:iCs/>
          <w:lang w:val="es-PR"/>
        </w:rPr>
        <w:t xml:space="preserve"> capacidad de Puerto Rico para atraer y retener empresas, inversiones y talento, para incentivar el crecimiento económico y mejorar la calidad de vida de los ciudadanos</w:t>
      </w:r>
      <w:r w:rsidR="00BA07AF" w:rsidRPr="008A7721">
        <w:rPr>
          <w:rFonts w:ascii="Book Antiqua" w:hAnsi="Book Antiqua"/>
          <w:lang w:val="es-PR"/>
        </w:rPr>
        <w:t>.</w:t>
      </w:r>
    </w:p>
    <w:p w14:paraId="4D1D9A86" w14:textId="77777777" w:rsidR="001B0B85" w:rsidRPr="00563250" w:rsidRDefault="000C4A68" w:rsidP="00BA07AF">
      <w:pPr>
        <w:pStyle w:val="BodyText"/>
        <w:spacing w:line="480" w:lineRule="auto"/>
        <w:ind w:left="720"/>
        <w:rPr>
          <w:rFonts w:ascii="Book Antiqua" w:hAnsi="Book Antiqua"/>
          <w:i/>
          <w:iCs/>
          <w:lang w:val="es-PR"/>
        </w:rPr>
      </w:pPr>
      <w:r w:rsidRPr="00563250">
        <w:rPr>
          <w:rFonts w:ascii="Book Antiqua" w:hAnsi="Book Antiqua"/>
          <w:i/>
          <w:iCs/>
          <w:lang w:val="es-PR"/>
        </w:rPr>
        <w:t xml:space="preserve">(f) Declaración de Costos Estimados o “DCE” </w:t>
      </w:r>
      <w:r w:rsidRPr="00563250">
        <w:rPr>
          <w:rFonts w:ascii="Book Antiqua" w:hAnsi="Book Antiqua"/>
          <w:lang w:val="es-PR"/>
        </w:rPr>
        <w:t xml:space="preserve">– </w:t>
      </w:r>
      <w:r w:rsidRPr="00563250">
        <w:rPr>
          <w:rFonts w:ascii="Book Antiqua" w:hAnsi="Book Antiqua"/>
          <w:i/>
          <w:iCs/>
          <w:lang w:val="es-PR"/>
        </w:rPr>
        <w:t>Significa</w:t>
      </w:r>
      <w:r w:rsidR="00A65CFE" w:rsidRPr="00563250">
        <w:rPr>
          <w:rFonts w:ascii="Book Antiqua" w:hAnsi="Book Antiqua"/>
          <w:i/>
          <w:iCs/>
          <w:lang w:val="es-PR"/>
        </w:rPr>
        <w:t xml:space="preserve"> el </w:t>
      </w:r>
      <w:r w:rsidR="00D767A9" w:rsidRPr="00563250">
        <w:rPr>
          <w:rFonts w:ascii="Book Antiqua" w:hAnsi="Book Antiqua"/>
          <w:i/>
          <w:iCs/>
          <w:lang w:val="es-PR"/>
        </w:rPr>
        <w:t xml:space="preserve">documento preparado por una agencia para estimar, de manera razonable y proporcional, los costos y efectos económicos que una reglamentación propuesta puede tener sobre la economía, el sector privado, el tercer sector o la propia agencia. </w:t>
      </w:r>
    </w:p>
    <w:p w14:paraId="1F32AD1E" w14:textId="64725B35" w:rsidR="007E3E74" w:rsidRPr="0016352B" w:rsidRDefault="00261028" w:rsidP="00BA07AF">
      <w:pPr>
        <w:pStyle w:val="BodyText"/>
        <w:spacing w:line="480" w:lineRule="auto"/>
        <w:ind w:left="720"/>
        <w:rPr>
          <w:rFonts w:ascii="Book Antiqua" w:hAnsi="Book Antiqua"/>
          <w:lang w:val="es-ES"/>
        </w:rPr>
      </w:pPr>
      <w:r w:rsidRPr="0016352B">
        <w:rPr>
          <w:rFonts w:ascii="Book Antiqua" w:hAnsi="Book Antiqua"/>
          <w:b/>
          <w:bCs/>
          <w:lang w:val="es-ES"/>
        </w:rPr>
        <w:t xml:space="preserve">[c] </w:t>
      </w:r>
      <w:r w:rsidR="007E3E74" w:rsidRPr="0016352B">
        <w:rPr>
          <w:rFonts w:ascii="Book Antiqua" w:hAnsi="Book Antiqua"/>
          <w:i/>
          <w:iCs/>
          <w:lang w:val="es-ES"/>
        </w:rPr>
        <w:t>(</w:t>
      </w:r>
      <w:r w:rsidR="003253DB" w:rsidRPr="0016352B">
        <w:rPr>
          <w:rFonts w:ascii="Book Antiqua" w:hAnsi="Book Antiqua"/>
          <w:i/>
          <w:iCs/>
          <w:lang w:val="es-ES"/>
        </w:rPr>
        <w:t>g</w:t>
      </w:r>
      <w:r w:rsidR="007E3E74" w:rsidRPr="0016352B">
        <w:rPr>
          <w:rFonts w:ascii="Book Antiqua" w:hAnsi="Book Antiqua"/>
          <w:i/>
          <w:iCs/>
          <w:lang w:val="es-ES"/>
        </w:rPr>
        <w:t>)</w:t>
      </w:r>
      <w:r w:rsidR="00D429DC" w:rsidRPr="0016352B">
        <w:rPr>
          <w:rFonts w:ascii="Book Antiqua" w:hAnsi="Book Antiqua"/>
          <w:lang w:val="es-ES"/>
        </w:rPr>
        <w:t xml:space="preserve"> </w:t>
      </w:r>
      <w:r w:rsidR="000E7A41" w:rsidRPr="0016352B">
        <w:rPr>
          <w:rFonts w:ascii="Book Antiqua" w:hAnsi="Book Antiqua"/>
          <w:lang w:val="es-ES"/>
        </w:rPr>
        <w:t>…</w:t>
      </w:r>
    </w:p>
    <w:p w14:paraId="054DDD01" w14:textId="6F24CF9D" w:rsidR="00D429DC" w:rsidRPr="0016352B" w:rsidRDefault="00261028" w:rsidP="00BA07AF">
      <w:pPr>
        <w:pStyle w:val="BodyText"/>
        <w:spacing w:line="480" w:lineRule="auto"/>
        <w:ind w:left="720"/>
        <w:rPr>
          <w:rFonts w:ascii="Book Antiqua" w:hAnsi="Book Antiqua"/>
          <w:lang w:val="es-ES"/>
        </w:rPr>
      </w:pPr>
      <w:r w:rsidRPr="0016352B">
        <w:rPr>
          <w:rFonts w:ascii="Book Antiqua" w:hAnsi="Book Antiqua"/>
          <w:b/>
          <w:bCs/>
          <w:lang w:val="es-ES"/>
        </w:rPr>
        <w:t xml:space="preserve">[ch] </w:t>
      </w:r>
      <w:r w:rsidR="00D429DC" w:rsidRPr="0016352B">
        <w:rPr>
          <w:rFonts w:ascii="Book Antiqua" w:hAnsi="Book Antiqua"/>
          <w:i/>
          <w:iCs/>
          <w:lang w:val="es-ES"/>
        </w:rPr>
        <w:t>(</w:t>
      </w:r>
      <w:r w:rsidR="003253DB" w:rsidRPr="0016352B">
        <w:rPr>
          <w:rFonts w:ascii="Book Antiqua" w:hAnsi="Book Antiqua"/>
          <w:i/>
          <w:iCs/>
          <w:lang w:val="es-ES"/>
        </w:rPr>
        <w:t>h</w:t>
      </w:r>
      <w:r w:rsidR="00D429DC" w:rsidRPr="0016352B">
        <w:rPr>
          <w:rFonts w:ascii="Book Antiqua" w:hAnsi="Book Antiqua"/>
          <w:i/>
          <w:iCs/>
          <w:lang w:val="es-ES"/>
        </w:rPr>
        <w:t>)</w:t>
      </w:r>
      <w:r w:rsidR="00D429DC" w:rsidRPr="0016352B">
        <w:rPr>
          <w:rFonts w:ascii="Book Antiqua" w:hAnsi="Book Antiqua"/>
          <w:lang w:val="es-ES"/>
        </w:rPr>
        <w:t xml:space="preserve"> </w:t>
      </w:r>
      <w:r w:rsidR="000E7A41" w:rsidRPr="0016352B">
        <w:rPr>
          <w:rFonts w:ascii="Book Antiqua" w:hAnsi="Book Antiqua"/>
          <w:lang w:val="es-ES"/>
        </w:rPr>
        <w:t>…</w:t>
      </w:r>
    </w:p>
    <w:p w14:paraId="0DE0E5ED" w14:textId="2BBDBCBF" w:rsidR="00D429DC" w:rsidRPr="0016352B" w:rsidRDefault="00261028" w:rsidP="00C64FC8">
      <w:pPr>
        <w:pStyle w:val="BodyText"/>
        <w:spacing w:line="480" w:lineRule="auto"/>
        <w:rPr>
          <w:rFonts w:ascii="Book Antiqua" w:hAnsi="Book Antiqua"/>
          <w:lang w:val="es-ES"/>
        </w:rPr>
      </w:pPr>
      <w:r w:rsidRPr="0016352B">
        <w:rPr>
          <w:rFonts w:ascii="Book Antiqua" w:hAnsi="Book Antiqua"/>
          <w:b/>
          <w:bCs/>
          <w:lang w:val="es-ES"/>
        </w:rPr>
        <w:lastRenderedPageBreak/>
        <w:t xml:space="preserve">[d] </w:t>
      </w:r>
      <w:r w:rsidR="00D429DC" w:rsidRPr="0016352B">
        <w:rPr>
          <w:rFonts w:ascii="Book Antiqua" w:hAnsi="Book Antiqua"/>
          <w:i/>
          <w:iCs/>
          <w:lang w:val="es-ES"/>
        </w:rPr>
        <w:t>(</w:t>
      </w:r>
      <w:r w:rsidR="003253DB" w:rsidRPr="0016352B">
        <w:rPr>
          <w:rFonts w:ascii="Book Antiqua" w:hAnsi="Book Antiqua"/>
          <w:i/>
          <w:iCs/>
          <w:lang w:val="es-ES"/>
        </w:rPr>
        <w:t>i</w:t>
      </w:r>
      <w:r w:rsidR="00D429DC" w:rsidRPr="0016352B">
        <w:rPr>
          <w:rFonts w:ascii="Book Antiqua" w:hAnsi="Book Antiqua"/>
          <w:i/>
          <w:iCs/>
          <w:lang w:val="es-ES"/>
        </w:rPr>
        <w:t>)</w:t>
      </w:r>
      <w:r w:rsidR="00D429DC" w:rsidRPr="0016352B">
        <w:rPr>
          <w:rFonts w:ascii="Book Antiqua" w:hAnsi="Book Antiqua"/>
          <w:lang w:val="es-ES"/>
        </w:rPr>
        <w:t xml:space="preserve"> </w:t>
      </w:r>
      <w:r w:rsidR="000E7A41" w:rsidRPr="0016352B">
        <w:rPr>
          <w:rFonts w:ascii="Book Antiqua" w:hAnsi="Book Antiqua"/>
          <w:lang w:val="es-ES"/>
        </w:rPr>
        <w:t>…</w:t>
      </w:r>
    </w:p>
    <w:p w14:paraId="14BD337F" w14:textId="1D895848" w:rsidR="003253DB" w:rsidRPr="0016352B" w:rsidRDefault="003253DB" w:rsidP="00BA07AF">
      <w:pPr>
        <w:pStyle w:val="BodyText"/>
        <w:spacing w:line="480" w:lineRule="auto"/>
        <w:ind w:left="720"/>
        <w:rPr>
          <w:rFonts w:ascii="Book Antiqua" w:hAnsi="Book Antiqua"/>
          <w:i/>
          <w:iCs/>
          <w:lang w:val="es-ES"/>
        </w:rPr>
      </w:pPr>
      <w:r w:rsidRPr="0016352B">
        <w:rPr>
          <w:rFonts w:ascii="Book Antiqua" w:hAnsi="Book Antiqua"/>
          <w:i/>
          <w:iCs/>
          <w:lang w:val="es-ES"/>
        </w:rPr>
        <w:t xml:space="preserve">(j) Incorporación </w:t>
      </w:r>
      <w:r w:rsidR="00005D14" w:rsidRPr="0016352B">
        <w:rPr>
          <w:rFonts w:ascii="Book Antiqua" w:hAnsi="Book Antiqua"/>
          <w:i/>
          <w:iCs/>
          <w:lang w:val="es-ES"/>
        </w:rPr>
        <w:t xml:space="preserve">por referencia </w:t>
      </w:r>
      <w:r w:rsidR="00D54A7F" w:rsidRPr="0016352B">
        <w:rPr>
          <w:rFonts w:ascii="Book Antiqua" w:hAnsi="Book Antiqua"/>
          <w:i/>
          <w:iCs/>
          <w:lang w:val="es-ES"/>
        </w:rPr>
        <w:t>–</w:t>
      </w:r>
      <w:r w:rsidR="00005D14" w:rsidRPr="0016352B">
        <w:rPr>
          <w:rFonts w:ascii="Book Antiqua" w:hAnsi="Book Antiqua"/>
          <w:i/>
          <w:iCs/>
          <w:lang w:val="es-ES"/>
        </w:rPr>
        <w:t xml:space="preserve"> </w:t>
      </w:r>
      <w:r w:rsidR="00D54A7F" w:rsidRPr="0016352B">
        <w:rPr>
          <w:rFonts w:ascii="Book Antiqua" w:hAnsi="Book Antiqua"/>
          <w:i/>
          <w:iCs/>
          <w:lang w:val="es-ES"/>
        </w:rPr>
        <w:t>Significa el proceso mediante el cual una agencia adopta, total o parcialmente, en su reglamento, un código, estándar o regulación emitida por una agencia federal para que forme parte del reglamento local con igual fuerza jurídica.</w:t>
      </w:r>
    </w:p>
    <w:p w14:paraId="10B8CE68" w14:textId="1B1ACB7A" w:rsidR="00D429DC" w:rsidRPr="0016352B" w:rsidRDefault="00261028" w:rsidP="00BA07AF">
      <w:pPr>
        <w:pStyle w:val="BodyText"/>
        <w:spacing w:line="480" w:lineRule="auto"/>
        <w:ind w:left="720"/>
        <w:rPr>
          <w:rFonts w:ascii="Book Antiqua" w:hAnsi="Book Antiqua"/>
          <w:lang w:val="pt-BR"/>
        </w:rPr>
      </w:pPr>
      <w:r w:rsidRPr="0016352B">
        <w:rPr>
          <w:rFonts w:ascii="Book Antiqua" w:hAnsi="Book Antiqua"/>
          <w:b/>
          <w:bCs/>
          <w:lang w:val="pt-BR"/>
        </w:rPr>
        <w:t xml:space="preserve">[e] </w:t>
      </w:r>
      <w:r w:rsidR="00D429DC" w:rsidRPr="0016352B">
        <w:rPr>
          <w:rFonts w:ascii="Book Antiqua" w:hAnsi="Book Antiqua"/>
          <w:i/>
          <w:iCs/>
          <w:lang w:val="pt-BR"/>
        </w:rPr>
        <w:t>(</w:t>
      </w:r>
      <w:r w:rsidR="00D54A7F" w:rsidRPr="0016352B">
        <w:rPr>
          <w:rFonts w:ascii="Book Antiqua" w:hAnsi="Book Antiqua"/>
          <w:i/>
          <w:iCs/>
          <w:lang w:val="pt-BR"/>
        </w:rPr>
        <w:t>k</w:t>
      </w:r>
      <w:r w:rsidR="00D429DC" w:rsidRPr="0016352B">
        <w:rPr>
          <w:rFonts w:ascii="Book Antiqua" w:hAnsi="Book Antiqua"/>
          <w:i/>
          <w:iCs/>
          <w:lang w:val="pt-BR"/>
        </w:rPr>
        <w:t xml:space="preserve">) </w:t>
      </w:r>
      <w:r w:rsidR="000E7A41" w:rsidRPr="0016352B">
        <w:rPr>
          <w:rFonts w:ascii="Book Antiqua" w:hAnsi="Book Antiqua"/>
          <w:lang w:val="pt-BR"/>
        </w:rPr>
        <w:t>…</w:t>
      </w:r>
    </w:p>
    <w:p w14:paraId="5ABCAFD6" w14:textId="726C7DCE" w:rsidR="00D429DC" w:rsidRPr="0016352B" w:rsidRDefault="00261028" w:rsidP="00BA07AF">
      <w:pPr>
        <w:pStyle w:val="BodyText"/>
        <w:spacing w:line="480" w:lineRule="auto"/>
        <w:ind w:left="720"/>
        <w:rPr>
          <w:rFonts w:ascii="Book Antiqua" w:hAnsi="Book Antiqua"/>
          <w:lang w:val="pt-BR"/>
        </w:rPr>
      </w:pPr>
      <w:r w:rsidRPr="0016352B">
        <w:rPr>
          <w:rFonts w:ascii="Book Antiqua" w:hAnsi="Book Antiqua"/>
          <w:b/>
          <w:bCs/>
          <w:lang w:val="pt-BR"/>
        </w:rPr>
        <w:t xml:space="preserve">[f] </w:t>
      </w:r>
      <w:r w:rsidR="00D429DC" w:rsidRPr="0016352B">
        <w:rPr>
          <w:rFonts w:ascii="Book Antiqua" w:hAnsi="Book Antiqua"/>
          <w:i/>
          <w:iCs/>
          <w:lang w:val="pt-BR"/>
        </w:rPr>
        <w:t>(</w:t>
      </w:r>
      <w:r w:rsidR="00D54A7F" w:rsidRPr="0016352B">
        <w:rPr>
          <w:rFonts w:ascii="Book Antiqua" w:hAnsi="Book Antiqua"/>
          <w:i/>
          <w:iCs/>
          <w:lang w:val="pt-BR"/>
        </w:rPr>
        <w:t>l</w:t>
      </w:r>
      <w:r w:rsidR="00D429DC" w:rsidRPr="0016352B">
        <w:rPr>
          <w:rFonts w:ascii="Book Antiqua" w:hAnsi="Book Antiqua"/>
          <w:i/>
          <w:iCs/>
          <w:lang w:val="pt-BR"/>
        </w:rPr>
        <w:t>)</w:t>
      </w:r>
      <w:r w:rsidR="00D429DC" w:rsidRPr="0016352B">
        <w:rPr>
          <w:rFonts w:ascii="Book Antiqua" w:hAnsi="Book Antiqua"/>
          <w:lang w:val="pt-BR"/>
        </w:rPr>
        <w:t xml:space="preserve"> </w:t>
      </w:r>
      <w:r w:rsidR="000E7A41" w:rsidRPr="0016352B">
        <w:rPr>
          <w:rFonts w:ascii="Book Antiqua" w:hAnsi="Book Antiqua"/>
          <w:lang w:val="pt-BR"/>
        </w:rPr>
        <w:t>…</w:t>
      </w:r>
    </w:p>
    <w:p w14:paraId="1DD509C2" w14:textId="1BFFED9A" w:rsidR="00D429DC" w:rsidRPr="0016352B" w:rsidRDefault="00261028" w:rsidP="00BA07AF">
      <w:pPr>
        <w:pStyle w:val="BodyText"/>
        <w:spacing w:line="480" w:lineRule="auto"/>
        <w:ind w:left="720"/>
        <w:rPr>
          <w:rFonts w:ascii="Book Antiqua" w:hAnsi="Book Antiqua"/>
          <w:lang w:val="pt-BR"/>
        </w:rPr>
      </w:pPr>
      <w:r w:rsidRPr="0016352B">
        <w:rPr>
          <w:rFonts w:ascii="Book Antiqua" w:hAnsi="Book Antiqua"/>
          <w:b/>
          <w:bCs/>
          <w:lang w:val="pt-BR"/>
        </w:rPr>
        <w:t xml:space="preserve">[g] </w:t>
      </w:r>
      <w:r w:rsidR="00D429DC" w:rsidRPr="0016352B">
        <w:rPr>
          <w:rFonts w:ascii="Book Antiqua" w:hAnsi="Book Antiqua"/>
          <w:i/>
          <w:iCs/>
          <w:lang w:val="pt-BR"/>
        </w:rPr>
        <w:t>(</w:t>
      </w:r>
      <w:r w:rsidR="00D54A7F" w:rsidRPr="0016352B">
        <w:rPr>
          <w:rFonts w:ascii="Book Antiqua" w:hAnsi="Book Antiqua"/>
          <w:i/>
          <w:iCs/>
          <w:lang w:val="pt-BR"/>
        </w:rPr>
        <w:t>m</w:t>
      </w:r>
      <w:r w:rsidR="00D429DC" w:rsidRPr="0016352B">
        <w:rPr>
          <w:rFonts w:ascii="Book Antiqua" w:hAnsi="Book Antiqua"/>
          <w:i/>
          <w:iCs/>
          <w:lang w:val="pt-BR"/>
        </w:rPr>
        <w:t>)</w:t>
      </w:r>
      <w:r w:rsidR="003463FC" w:rsidRPr="0016352B">
        <w:rPr>
          <w:rFonts w:ascii="Book Antiqua" w:hAnsi="Book Antiqua"/>
          <w:lang w:val="pt-BR"/>
        </w:rPr>
        <w:t xml:space="preserve"> </w:t>
      </w:r>
      <w:r w:rsidR="000E7A41" w:rsidRPr="0016352B">
        <w:rPr>
          <w:rFonts w:ascii="Book Antiqua" w:hAnsi="Book Antiqua"/>
          <w:lang w:val="pt-BR"/>
        </w:rPr>
        <w:t>…</w:t>
      </w:r>
    </w:p>
    <w:p w14:paraId="707D3DEC" w14:textId="4E4AC7FF" w:rsidR="00D429DC" w:rsidRPr="0016352B" w:rsidRDefault="00261028" w:rsidP="00BA07AF">
      <w:pPr>
        <w:pStyle w:val="BodyText"/>
        <w:spacing w:line="480" w:lineRule="auto"/>
        <w:ind w:left="720"/>
        <w:rPr>
          <w:rFonts w:ascii="Book Antiqua" w:hAnsi="Book Antiqua"/>
          <w:lang w:val="pt-BR"/>
        </w:rPr>
      </w:pPr>
      <w:r w:rsidRPr="0016352B">
        <w:rPr>
          <w:rFonts w:ascii="Book Antiqua" w:hAnsi="Book Antiqua"/>
          <w:b/>
          <w:bCs/>
          <w:lang w:val="pt-BR"/>
        </w:rPr>
        <w:t xml:space="preserve">[h] </w:t>
      </w:r>
      <w:r w:rsidR="00D429DC" w:rsidRPr="0016352B">
        <w:rPr>
          <w:rFonts w:ascii="Book Antiqua" w:hAnsi="Book Antiqua"/>
          <w:i/>
          <w:iCs/>
          <w:lang w:val="pt-BR"/>
        </w:rPr>
        <w:t>(</w:t>
      </w:r>
      <w:r w:rsidR="00D54A7F" w:rsidRPr="0016352B">
        <w:rPr>
          <w:rFonts w:ascii="Book Antiqua" w:hAnsi="Book Antiqua"/>
          <w:i/>
          <w:iCs/>
          <w:lang w:val="pt-BR"/>
        </w:rPr>
        <w:t>n</w:t>
      </w:r>
      <w:r w:rsidR="00D429DC" w:rsidRPr="0016352B">
        <w:rPr>
          <w:rFonts w:ascii="Book Antiqua" w:hAnsi="Book Antiqua"/>
          <w:i/>
          <w:iCs/>
          <w:lang w:val="pt-BR"/>
        </w:rPr>
        <w:t>)</w:t>
      </w:r>
      <w:r w:rsidR="003463FC" w:rsidRPr="0016352B">
        <w:rPr>
          <w:rFonts w:ascii="Book Antiqua" w:hAnsi="Book Antiqua"/>
          <w:lang w:val="pt-BR"/>
        </w:rPr>
        <w:t xml:space="preserve"> </w:t>
      </w:r>
      <w:r w:rsidR="000E7A41" w:rsidRPr="0016352B">
        <w:rPr>
          <w:rFonts w:ascii="Book Antiqua" w:hAnsi="Book Antiqua"/>
          <w:lang w:val="pt-BR"/>
        </w:rPr>
        <w:t>…</w:t>
      </w:r>
    </w:p>
    <w:p w14:paraId="6142106D" w14:textId="369B3A60" w:rsidR="00D429DC" w:rsidRPr="0016352B" w:rsidRDefault="00261028" w:rsidP="00BA07AF">
      <w:pPr>
        <w:pStyle w:val="BodyText"/>
        <w:spacing w:line="480" w:lineRule="auto"/>
        <w:ind w:left="720"/>
        <w:rPr>
          <w:rFonts w:ascii="Book Antiqua" w:hAnsi="Book Antiqua"/>
          <w:lang w:val="pt-BR"/>
        </w:rPr>
      </w:pPr>
      <w:r w:rsidRPr="0016352B">
        <w:rPr>
          <w:rFonts w:ascii="Book Antiqua" w:hAnsi="Book Antiqua"/>
          <w:b/>
          <w:bCs/>
          <w:lang w:val="pt-BR"/>
        </w:rPr>
        <w:t xml:space="preserve">[i] </w:t>
      </w:r>
      <w:r w:rsidR="00D429DC" w:rsidRPr="0016352B">
        <w:rPr>
          <w:rFonts w:ascii="Book Antiqua" w:hAnsi="Book Antiqua"/>
          <w:i/>
          <w:iCs/>
          <w:lang w:val="pt-BR"/>
        </w:rPr>
        <w:t>(</w:t>
      </w:r>
      <w:r w:rsidR="00D54A7F" w:rsidRPr="0016352B">
        <w:rPr>
          <w:rFonts w:ascii="Book Antiqua" w:hAnsi="Book Antiqua"/>
          <w:i/>
          <w:iCs/>
          <w:lang w:val="pt-BR"/>
        </w:rPr>
        <w:t>o</w:t>
      </w:r>
      <w:r w:rsidR="00D429DC" w:rsidRPr="0016352B">
        <w:rPr>
          <w:rFonts w:ascii="Book Antiqua" w:hAnsi="Book Antiqua"/>
          <w:i/>
          <w:iCs/>
          <w:lang w:val="pt-BR"/>
        </w:rPr>
        <w:t>)</w:t>
      </w:r>
      <w:r w:rsidR="003463FC" w:rsidRPr="0016352B">
        <w:rPr>
          <w:rFonts w:ascii="Book Antiqua" w:hAnsi="Book Antiqua"/>
          <w:lang w:val="pt-BR"/>
        </w:rPr>
        <w:t xml:space="preserve"> </w:t>
      </w:r>
      <w:r w:rsidR="000E7A41" w:rsidRPr="0016352B">
        <w:rPr>
          <w:rFonts w:ascii="Book Antiqua" w:hAnsi="Book Antiqua"/>
          <w:lang w:val="pt-BR"/>
        </w:rPr>
        <w:t>…</w:t>
      </w:r>
    </w:p>
    <w:p w14:paraId="7EC3B02B" w14:textId="4EFAD2D9" w:rsidR="00D429DC" w:rsidRPr="0016352B" w:rsidRDefault="00261028" w:rsidP="00BA07AF">
      <w:pPr>
        <w:pStyle w:val="BodyText"/>
        <w:spacing w:line="480" w:lineRule="auto"/>
        <w:ind w:left="720"/>
        <w:rPr>
          <w:rFonts w:ascii="Book Antiqua" w:hAnsi="Book Antiqua"/>
          <w:lang w:val="es-ES"/>
        </w:rPr>
      </w:pPr>
      <w:r w:rsidRPr="0016352B">
        <w:rPr>
          <w:rFonts w:ascii="Book Antiqua" w:hAnsi="Book Antiqua"/>
          <w:b/>
          <w:bCs/>
          <w:lang w:val="es-ES"/>
        </w:rPr>
        <w:t xml:space="preserve">[j] </w:t>
      </w:r>
      <w:r w:rsidR="00D429DC" w:rsidRPr="0016352B">
        <w:rPr>
          <w:rFonts w:ascii="Book Antiqua" w:hAnsi="Book Antiqua"/>
          <w:i/>
          <w:iCs/>
          <w:lang w:val="es-ES"/>
        </w:rPr>
        <w:t>(</w:t>
      </w:r>
      <w:r w:rsidR="00D54A7F" w:rsidRPr="0016352B">
        <w:rPr>
          <w:rFonts w:ascii="Book Antiqua" w:hAnsi="Book Antiqua"/>
          <w:i/>
          <w:iCs/>
          <w:lang w:val="es-ES"/>
        </w:rPr>
        <w:t>p</w:t>
      </w:r>
      <w:r w:rsidR="00D429DC" w:rsidRPr="0016352B">
        <w:rPr>
          <w:rFonts w:ascii="Book Antiqua" w:hAnsi="Book Antiqua"/>
          <w:i/>
          <w:iCs/>
          <w:lang w:val="es-ES"/>
        </w:rPr>
        <w:t>)</w:t>
      </w:r>
      <w:r w:rsidR="003463FC" w:rsidRPr="0016352B">
        <w:rPr>
          <w:rFonts w:ascii="Book Antiqua" w:hAnsi="Book Antiqua"/>
          <w:lang w:val="es-ES"/>
        </w:rPr>
        <w:t xml:space="preserve"> </w:t>
      </w:r>
      <w:r w:rsidR="000E7A41" w:rsidRPr="0016352B">
        <w:rPr>
          <w:rFonts w:ascii="Book Antiqua" w:hAnsi="Book Antiqua"/>
          <w:lang w:val="es-ES"/>
        </w:rPr>
        <w:t>…</w:t>
      </w:r>
    </w:p>
    <w:p w14:paraId="633685A7" w14:textId="130958AA" w:rsidR="00E836F7" w:rsidRPr="0016352B" w:rsidRDefault="00261028" w:rsidP="00E836F7">
      <w:pPr>
        <w:pStyle w:val="BodyText"/>
        <w:spacing w:line="480" w:lineRule="auto"/>
        <w:ind w:left="720"/>
        <w:rPr>
          <w:rFonts w:ascii="Book Antiqua" w:hAnsi="Book Antiqua"/>
          <w:lang w:val="es-ES"/>
        </w:rPr>
      </w:pPr>
      <w:r w:rsidRPr="0016352B">
        <w:rPr>
          <w:rFonts w:ascii="Book Antiqua" w:hAnsi="Book Antiqua"/>
          <w:b/>
          <w:bCs/>
          <w:lang w:val="es-ES"/>
        </w:rPr>
        <w:t xml:space="preserve">[k] </w:t>
      </w:r>
      <w:r w:rsidR="00E836F7" w:rsidRPr="0016352B">
        <w:rPr>
          <w:rFonts w:ascii="Book Antiqua" w:hAnsi="Book Antiqua"/>
          <w:i/>
          <w:iCs/>
          <w:lang w:val="es-ES"/>
        </w:rPr>
        <w:t>(</w:t>
      </w:r>
      <w:r w:rsidR="00F82003" w:rsidRPr="0016352B">
        <w:rPr>
          <w:rFonts w:ascii="Book Antiqua" w:hAnsi="Book Antiqua"/>
          <w:i/>
          <w:iCs/>
          <w:lang w:val="es-ES"/>
        </w:rPr>
        <w:t>q</w:t>
      </w:r>
      <w:r w:rsidR="00E836F7" w:rsidRPr="0016352B">
        <w:rPr>
          <w:rFonts w:ascii="Book Antiqua" w:hAnsi="Book Antiqua"/>
          <w:i/>
          <w:iCs/>
          <w:lang w:val="es-ES"/>
        </w:rPr>
        <w:t>)</w:t>
      </w:r>
      <w:r w:rsidR="00E836F7" w:rsidRPr="0016352B">
        <w:rPr>
          <w:rFonts w:ascii="Book Antiqua" w:hAnsi="Book Antiqua"/>
          <w:lang w:val="es-ES"/>
        </w:rPr>
        <w:t xml:space="preserve"> …</w:t>
      </w:r>
    </w:p>
    <w:p w14:paraId="16D4412A" w14:textId="0AF1E6C0" w:rsidR="004F160D" w:rsidRPr="0016352B" w:rsidRDefault="00261028" w:rsidP="004F160D">
      <w:pPr>
        <w:pStyle w:val="BodyText"/>
        <w:spacing w:line="480" w:lineRule="auto"/>
        <w:ind w:left="720"/>
        <w:rPr>
          <w:rFonts w:ascii="Book Antiqua" w:hAnsi="Book Antiqua"/>
          <w:lang w:val="es-ES"/>
        </w:rPr>
      </w:pPr>
      <w:r w:rsidRPr="0016352B">
        <w:rPr>
          <w:rFonts w:ascii="Book Antiqua" w:hAnsi="Book Antiqua"/>
          <w:b/>
          <w:bCs/>
          <w:lang w:val="es-ES"/>
        </w:rPr>
        <w:t xml:space="preserve">[l] </w:t>
      </w:r>
      <w:r w:rsidR="004F160D" w:rsidRPr="0016352B">
        <w:rPr>
          <w:rFonts w:ascii="Book Antiqua" w:hAnsi="Book Antiqua"/>
          <w:i/>
          <w:iCs/>
          <w:lang w:val="es-ES"/>
        </w:rPr>
        <w:t>(</w:t>
      </w:r>
      <w:r w:rsidR="00F82003" w:rsidRPr="0016352B">
        <w:rPr>
          <w:rFonts w:ascii="Book Antiqua" w:hAnsi="Book Antiqua"/>
          <w:i/>
          <w:iCs/>
          <w:lang w:val="es-ES"/>
        </w:rPr>
        <w:t>r</w:t>
      </w:r>
      <w:r w:rsidR="004F160D" w:rsidRPr="0016352B">
        <w:rPr>
          <w:rFonts w:ascii="Book Antiqua" w:hAnsi="Book Antiqua"/>
          <w:i/>
          <w:iCs/>
          <w:lang w:val="es-ES"/>
        </w:rPr>
        <w:t>)</w:t>
      </w:r>
      <w:r w:rsidR="004F160D" w:rsidRPr="0016352B">
        <w:rPr>
          <w:rFonts w:ascii="Book Antiqua" w:hAnsi="Book Antiqua"/>
          <w:lang w:val="es-ES"/>
        </w:rPr>
        <w:t xml:space="preserve"> …</w:t>
      </w:r>
    </w:p>
    <w:p w14:paraId="140113F5" w14:textId="24C37F08" w:rsidR="00A74347" w:rsidRPr="00CA2811" w:rsidRDefault="00A74347" w:rsidP="00A74347">
      <w:pPr>
        <w:pStyle w:val="BodyText"/>
        <w:spacing w:line="480" w:lineRule="auto"/>
        <w:ind w:left="720"/>
        <w:rPr>
          <w:rFonts w:ascii="Book Antiqua" w:hAnsi="Book Antiqua"/>
          <w:strike/>
          <w:lang w:val="es-PR"/>
        </w:rPr>
      </w:pPr>
      <w:r w:rsidRPr="00CA2811">
        <w:rPr>
          <w:rFonts w:ascii="Book Antiqua" w:hAnsi="Book Antiqua"/>
          <w:i/>
          <w:iCs/>
          <w:strike/>
          <w:lang w:val="es-PR"/>
        </w:rPr>
        <w:t>(</w:t>
      </w:r>
      <w:r w:rsidR="00F82003" w:rsidRPr="00CA2811">
        <w:rPr>
          <w:rFonts w:ascii="Book Antiqua" w:hAnsi="Book Antiqua"/>
          <w:i/>
          <w:iCs/>
          <w:strike/>
          <w:lang w:val="es-PR"/>
        </w:rPr>
        <w:t>s</w:t>
      </w:r>
      <w:r w:rsidRPr="00CA2811">
        <w:rPr>
          <w:rFonts w:ascii="Book Antiqua" w:hAnsi="Book Antiqua"/>
          <w:i/>
          <w:iCs/>
          <w:strike/>
          <w:lang w:val="es-PR"/>
        </w:rPr>
        <w:t>)</w:t>
      </w:r>
      <w:r w:rsidRPr="00CA2811">
        <w:rPr>
          <w:rFonts w:ascii="Book Antiqua" w:hAnsi="Book Antiqua"/>
          <w:strike/>
          <w:lang w:val="es-PR"/>
        </w:rPr>
        <w:t xml:space="preserve"> </w:t>
      </w:r>
      <w:r w:rsidR="005B4E10" w:rsidRPr="00CA2811">
        <w:rPr>
          <w:rFonts w:ascii="Book Antiqua" w:hAnsi="Book Antiqua"/>
          <w:i/>
          <w:iCs/>
          <w:strike/>
          <w:lang w:val="es-PR"/>
        </w:rPr>
        <w:t xml:space="preserve">Reglamentación </w:t>
      </w:r>
      <w:r w:rsidR="007C7C0E" w:rsidRPr="00CA2811">
        <w:rPr>
          <w:rFonts w:ascii="Book Antiqua" w:hAnsi="Book Antiqua"/>
          <w:i/>
          <w:iCs/>
          <w:strike/>
          <w:lang w:val="es-PR"/>
        </w:rPr>
        <w:t>N</w:t>
      </w:r>
      <w:r w:rsidR="000C429D" w:rsidRPr="00CA2811">
        <w:rPr>
          <w:rFonts w:ascii="Book Antiqua" w:hAnsi="Book Antiqua"/>
          <w:i/>
          <w:iCs/>
          <w:strike/>
          <w:lang w:val="es-PR"/>
        </w:rPr>
        <w:t>egociada</w:t>
      </w:r>
      <w:r w:rsidR="005B4E10" w:rsidRPr="00CA2811">
        <w:rPr>
          <w:rFonts w:ascii="Book Antiqua" w:hAnsi="Book Antiqua"/>
          <w:i/>
          <w:iCs/>
          <w:strike/>
          <w:lang w:val="es-PR"/>
        </w:rPr>
        <w:t xml:space="preserve"> </w:t>
      </w:r>
      <w:r w:rsidR="00A87DDD" w:rsidRPr="00CA2811">
        <w:rPr>
          <w:rFonts w:ascii="Book Antiqua" w:hAnsi="Book Antiqua"/>
          <w:i/>
          <w:iCs/>
          <w:strike/>
          <w:lang w:val="es-PR"/>
        </w:rPr>
        <w:t>(</w:t>
      </w:r>
      <w:proofErr w:type="spellStart"/>
      <w:r w:rsidR="005B4E10" w:rsidRPr="00CA2811">
        <w:rPr>
          <w:rFonts w:ascii="Book Antiqua" w:hAnsi="Book Antiqua"/>
          <w:i/>
          <w:iCs/>
          <w:strike/>
          <w:lang w:val="es-PR"/>
        </w:rPr>
        <w:t>Negotiated</w:t>
      </w:r>
      <w:proofErr w:type="spellEnd"/>
      <w:r w:rsidR="005B4E10" w:rsidRPr="00CA2811">
        <w:rPr>
          <w:rFonts w:ascii="Book Antiqua" w:hAnsi="Book Antiqua"/>
          <w:i/>
          <w:iCs/>
          <w:strike/>
          <w:lang w:val="es-PR"/>
        </w:rPr>
        <w:t xml:space="preserve"> </w:t>
      </w:r>
      <w:proofErr w:type="spellStart"/>
      <w:r w:rsidR="007C7C0E" w:rsidRPr="00CA2811">
        <w:rPr>
          <w:rFonts w:ascii="Book Antiqua" w:hAnsi="Book Antiqua"/>
          <w:i/>
          <w:iCs/>
          <w:strike/>
          <w:lang w:val="es-PR"/>
        </w:rPr>
        <w:t>R</w:t>
      </w:r>
      <w:r w:rsidR="005B4E10" w:rsidRPr="00CA2811">
        <w:rPr>
          <w:rFonts w:ascii="Book Antiqua" w:hAnsi="Book Antiqua"/>
          <w:i/>
          <w:iCs/>
          <w:strike/>
          <w:lang w:val="es-PR"/>
        </w:rPr>
        <w:t>ulemaking</w:t>
      </w:r>
      <w:proofErr w:type="spellEnd"/>
      <w:r w:rsidR="00A87DDD" w:rsidRPr="00CA2811">
        <w:rPr>
          <w:rFonts w:ascii="Book Antiqua" w:hAnsi="Book Antiqua"/>
          <w:i/>
          <w:iCs/>
          <w:strike/>
          <w:lang w:val="es-PR"/>
        </w:rPr>
        <w:t>)</w:t>
      </w:r>
      <w:r w:rsidR="005B4E10" w:rsidRPr="00CA2811">
        <w:rPr>
          <w:rFonts w:ascii="Book Antiqua" w:hAnsi="Book Antiqua"/>
          <w:i/>
          <w:iCs/>
          <w:strike/>
          <w:lang w:val="es-PR"/>
        </w:rPr>
        <w:t xml:space="preserve"> — </w:t>
      </w:r>
      <w:r w:rsidR="00D74728" w:rsidRPr="00CA2811">
        <w:rPr>
          <w:rFonts w:ascii="Book Antiqua" w:hAnsi="Book Antiqua"/>
          <w:i/>
          <w:iCs/>
          <w:strike/>
          <w:lang w:val="es-PR"/>
        </w:rPr>
        <w:t>Procedimiento alterno mediante el cual una agencia elabora un reglamento con la participación directa de las partes interesadas o afectadas, buscando alcanzar acuerdos por consenso sobre el contenido del reglamento final</w:t>
      </w:r>
      <w:r w:rsidR="004C1015" w:rsidRPr="00CA2811">
        <w:rPr>
          <w:rFonts w:ascii="Book Antiqua" w:hAnsi="Book Antiqua"/>
          <w:i/>
          <w:iCs/>
          <w:strike/>
          <w:lang w:val="es-PR"/>
        </w:rPr>
        <w:t>.</w:t>
      </w:r>
    </w:p>
    <w:p w14:paraId="32F2CA8F" w14:textId="5F9866D1" w:rsidR="005B4E10" w:rsidRPr="008A7721" w:rsidRDefault="00261028" w:rsidP="005B4E10">
      <w:pPr>
        <w:pStyle w:val="BodyText"/>
        <w:spacing w:line="480" w:lineRule="auto"/>
        <w:ind w:left="720"/>
        <w:rPr>
          <w:rFonts w:ascii="Book Antiqua" w:hAnsi="Book Antiqua"/>
          <w:lang w:val="es-PR"/>
        </w:rPr>
      </w:pPr>
      <w:r w:rsidRPr="008A7721">
        <w:rPr>
          <w:rFonts w:ascii="Book Antiqua" w:hAnsi="Book Antiqua"/>
          <w:b/>
          <w:bCs/>
          <w:lang w:val="es-PR"/>
        </w:rPr>
        <w:t xml:space="preserve">[m] </w:t>
      </w:r>
      <w:r w:rsidR="005B4E10" w:rsidRPr="0026600E">
        <w:rPr>
          <w:rFonts w:ascii="Book Antiqua" w:hAnsi="Book Antiqua"/>
          <w:i/>
          <w:iCs/>
          <w:strike/>
          <w:lang w:val="es-PR"/>
        </w:rPr>
        <w:t>(</w:t>
      </w:r>
      <w:r w:rsidR="00F82003" w:rsidRPr="0026600E">
        <w:rPr>
          <w:rFonts w:ascii="Book Antiqua" w:hAnsi="Book Antiqua"/>
          <w:i/>
          <w:iCs/>
          <w:strike/>
          <w:lang w:val="es-PR"/>
        </w:rPr>
        <w:t>t</w:t>
      </w:r>
      <w:r w:rsidR="005B4E10" w:rsidRPr="0026600E">
        <w:rPr>
          <w:rFonts w:ascii="Book Antiqua" w:hAnsi="Book Antiqua"/>
          <w:i/>
          <w:iCs/>
          <w:strike/>
          <w:lang w:val="es-PR"/>
        </w:rPr>
        <w:t>)</w:t>
      </w:r>
      <w:r w:rsidR="005B4E10" w:rsidRPr="008A7721">
        <w:rPr>
          <w:rFonts w:ascii="Book Antiqua" w:hAnsi="Book Antiqua"/>
          <w:lang w:val="es-PR"/>
        </w:rPr>
        <w:t xml:space="preserve"> </w:t>
      </w:r>
      <w:r w:rsidR="00C028E2" w:rsidRPr="00C028E2">
        <w:rPr>
          <w:rFonts w:ascii="Book Antiqua" w:hAnsi="Book Antiqua"/>
          <w:i/>
          <w:iCs/>
          <w:u w:val="single"/>
          <w:lang w:val="es-PR"/>
        </w:rPr>
        <w:t>(s)</w:t>
      </w:r>
      <w:r w:rsidR="005B4E10" w:rsidRPr="008A7721">
        <w:rPr>
          <w:rFonts w:ascii="Book Antiqua" w:hAnsi="Book Antiqua"/>
          <w:lang w:val="es-PR"/>
        </w:rPr>
        <w:t>…</w:t>
      </w:r>
    </w:p>
    <w:p w14:paraId="1877B892" w14:textId="06F164F5" w:rsidR="00466434" w:rsidRPr="008A7721" w:rsidRDefault="00261028" w:rsidP="00466434">
      <w:pPr>
        <w:pStyle w:val="BodyText"/>
        <w:spacing w:line="480" w:lineRule="auto"/>
        <w:ind w:left="720"/>
        <w:rPr>
          <w:rFonts w:ascii="Book Antiqua" w:hAnsi="Book Antiqua"/>
          <w:lang w:val="es-PR"/>
        </w:rPr>
      </w:pPr>
      <w:r w:rsidRPr="008A7721">
        <w:rPr>
          <w:rFonts w:ascii="Book Antiqua" w:hAnsi="Book Antiqua"/>
          <w:b/>
          <w:bCs/>
          <w:lang w:val="es-PR"/>
        </w:rPr>
        <w:t xml:space="preserve">[n] </w:t>
      </w:r>
      <w:r w:rsidR="00466434" w:rsidRPr="0026600E">
        <w:rPr>
          <w:rFonts w:ascii="Book Antiqua" w:hAnsi="Book Antiqua"/>
          <w:i/>
          <w:iCs/>
          <w:strike/>
          <w:lang w:val="es-PR"/>
        </w:rPr>
        <w:t>(</w:t>
      </w:r>
      <w:r w:rsidR="00F82003" w:rsidRPr="0026600E">
        <w:rPr>
          <w:rFonts w:ascii="Book Antiqua" w:hAnsi="Book Antiqua"/>
          <w:i/>
          <w:iCs/>
          <w:strike/>
          <w:lang w:val="es-PR"/>
        </w:rPr>
        <w:t>u</w:t>
      </w:r>
      <w:r w:rsidR="00466434" w:rsidRPr="0026600E">
        <w:rPr>
          <w:rFonts w:ascii="Book Antiqua" w:hAnsi="Book Antiqua"/>
          <w:i/>
          <w:iCs/>
          <w:strike/>
          <w:lang w:val="es-PR"/>
        </w:rPr>
        <w:t>)</w:t>
      </w:r>
      <w:r w:rsidR="00466434" w:rsidRPr="008A7721">
        <w:rPr>
          <w:rFonts w:ascii="Book Antiqua" w:hAnsi="Book Antiqua"/>
          <w:lang w:val="es-PR"/>
        </w:rPr>
        <w:t xml:space="preserve"> </w:t>
      </w:r>
      <w:r w:rsidR="00C028E2" w:rsidRPr="00C028E2">
        <w:rPr>
          <w:rFonts w:ascii="Book Antiqua" w:hAnsi="Book Antiqua"/>
          <w:i/>
          <w:iCs/>
          <w:u w:val="single"/>
          <w:lang w:val="es-PR"/>
        </w:rPr>
        <w:t>(t)</w:t>
      </w:r>
      <w:r w:rsidR="00466434" w:rsidRPr="008A7721">
        <w:rPr>
          <w:rFonts w:ascii="Book Antiqua" w:hAnsi="Book Antiqua"/>
          <w:lang w:val="es-PR"/>
        </w:rPr>
        <w:t>…</w:t>
      </w:r>
    </w:p>
    <w:p w14:paraId="2A88DBE7" w14:textId="554E22E5" w:rsidR="00092680" w:rsidRPr="008A7721" w:rsidRDefault="00261028" w:rsidP="00033294">
      <w:pPr>
        <w:pStyle w:val="BodyText"/>
        <w:spacing w:line="480" w:lineRule="auto"/>
        <w:ind w:left="720"/>
        <w:rPr>
          <w:rFonts w:ascii="Book Antiqua" w:hAnsi="Book Antiqua"/>
          <w:lang w:val="es-PR"/>
        </w:rPr>
      </w:pPr>
      <w:r w:rsidRPr="008A7721">
        <w:rPr>
          <w:rFonts w:ascii="Book Antiqua" w:hAnsi="Book Antiqua"/>
          <w:b/>
          <w:bCs/>
          <w:lang w:val="es-PR"/>
        </w:rPr>
        <w:t xml:space="preserve">[o] </w:t>
      </w:r>
      <w:r w:rsidR="00466434" w:rsidRPr="0026600E">
        <w:rPr>
          <w:rFonts w:ascii="Book Antiqua" w:hAnsi="Book Antiqua"/>
          <w:i/>
          <w:iCs/>
          <w:strike/>
          <w:lang w:val="es-PR"/>
        </w:rPr>
        <w:t>(</w:t>
      </w:r>
      <w:r w:rsidR="00F82003" w:rsidRPr="0026600E">
        <w:rPr>
          <w:rFonts w:ascii="Book Antiqua" w:hAnsi="Book Antiqua"/>
          <w:i/>
          <w:iCs/>
          <w:strike/>
          <w:lang w:val="es-PR"/>
        </w:rPr>
        <w:t>v</w:t>
      </w:r>
      <w:r w:rsidR="00466434" w:rsidRPr="0026600E">
        <w:rPr>
          <w:rFonts w:ascii="Book Antiqua" w:hAnsi="Book Antiqua"/>
          <w:i/>
          <w:iCs/>
          <w:strike/>
          <w:lang w:val="es-PR"/>
        </w:rPr>
        <w:t>)</w:t>
      </w:r>
      <w:r w:rsidR="00466434" w:rsidRPr="008A7721">
        <w:rPr>
          <w:rFonts w:ascii="Book Antiqua" w:hAnsi="Book Antiqua"/>
          <w:lang w:val="es-PR"/>
        </w:rPr>
        <w:t xml:space="preserve"> </w:t>
      </w:r>
      <w:r w:rsidR="00C028E2" w:rsidRPr="00C028E2">
        <w:rPr>
          <w:rFonts w:ascii="Book Antiqua" w:hAnsi="Book Antiqua"/>
          <w:i/>
          <w:iCs/>
          <w:u w:val="single"/>
          <w:lang w:val="es-PR"/>
        </w:rPr>
        <w:t>(u)</w:t>
      </w:r>
      <w:r w:rsidR="00466434" w:rsidRPr="008A7721">
        <w:rPr>
          <w:rFonts w:ascii="Book Antiqua" w:hAnsi="Book Antiqua"/>
          <w:lang w:val="es-PR"/>
        </w:rPr>
        <w:t>…</w:t>
      </w:r>
    </w:p>
    <w:p w14:paraId="48626A14" w14:textId="6A1E93E6" w:rsidR="00033294" w:rsidRPr="008A7721" w:rsidRDefault="00033294" w:rsidP="00033294">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B63D0C" w:rsidRPr="008A7721">
        <w:rPr>
          <w:rFonts w:ascii="Book Antiqua" w:hAnsi="Book Antiqua"/>
          <w:lang w:val="es-PR"/>
        </w:rPr>
        <w:t>2</w:t>
      </w:r>
      <w:r w:rsidRPr="008A7721">
        <w:rPr>
          <w:rFonts w:ascii="Book Antiqua" w:hAnsi="Book Antiqua"/>
          <w:lang w:val="es-PR"/>
        </w:rPr>
        <w:t>.- Se añade una nueva Sección 2.1 al Capítulo II de la Ley Núm. 38-2017, según enmendada, conocida como “Ley de Procedimiento Administrativo Uniforme del Gobierno de Puerto Rico”, para que se lea como sigue:</w:t>
      </w:r>
    </w:p>
    <w:p w14:paraId="028C6CDE" w14:textId="54051209" w:rsidR="00033294" w:rsidRPr="008A7721" w:rsidRDefault="00033294" w:rsidP="00033294">
      <w:pPr>
        <w:pStyle w:val="BodyText"/>
        <w:spacing w:line="480" w:lineRule="auto"/>
        <w:ind w:left="720"/>
        <w:rPr>
          <w:rFonts w:ascii="Book Antiqua" w:hAnsi="Book Antiqua"/>
          <w:i/>
          <w:iCs/>
          <w:lang w:val="es-PR"/>
        </w:rPr>
      </w:pPr>
      <w:r w:rsidRPr="008A7721">
        <w:rPr>
          <w:rFonts w:ascii="Book Antiqua" w:hAnsi="Book Antiqua"/>
          <w:i/>
          <w:iCs/>
          <w:lang w:val="es-PR"/>
        </w:rPr>
        <w:lastRenderedPageBreak/>
        <w:t xml:space="preserve">“Sección 2.1. — </w:t>
      </w:r>
      <w:r w:rsidRPr="008A7721">
        <w:rPr>
          <w:rFonts w:ascii="Book Antiqua" w:hAnsi="Book Antiqua"/>
          <w:i/>
          <w:iCs/>
          <w:lang w:val="es-ES"/>
        </w:rPr>
        <w:t>Autoridad para Adoptar Reglamentos.</w:t>
      </w:r>
    </w:p>
    <w:p w14:paraId="20CF5FDC" w14:textId="5970D94E" w:rsidR="00CE03DE" w:rsidRDefault="00CE03DE" w:rsidP="00B31F38">
      <w:pPr>
        <w:pStyle w:val="BodyText"/>
        <w:spacing w:line="480" w:lineRule="auto"/>
        <w:ind w:left="720" w:firstLine="720"/>
        <w:rPr>
          <w:rFonts w:ascii="Book Antiqua" w:hAnsi="Book Antiqua"/>
          <w:i/>
          <w:iCs/>
          <w:lang w:val="es-PR"/>
        </w:rPr>
      </w:pPr>
      <w:r>
        <w:rPr>
          <w:rFonts w:ascii="Book Antiqua" w:hAnsi="Book Antiqua"/>
          <w:i/>
          <w:iCs/>
          <w:lang w:val="es-PR"/>
        </w:rPr>
        <w:t>L</w:t>
      </w:r>
      <w:r w:rsidRPr="008A7721">
        <w:rPr>
          <w:rFonts w:ascii="Book Antiqua" w:hAnsi="Book Antiqua"/>
          <w:i/>
          <w:iCs/>
          <w:lang w:val="es-PR"/>
        </w:rPr>
        <w:t xml:space="preserve">a autoridad reglamentaria solo podrá ejercerse en el marco de los poderes y deberes específicos conferidos de manera expresa por la </w:t>
      </w:r>
      <w:r w:rsidR="00C05F0F">
        <w:rPr>
          <w:rFonts w:ascii="Book Antiqua" w:hAnsi="Book Antiqua"/>
          <w:i/>
          <w:iCs/>
          <w:lang w:val="es-PR"/>
        </w:rPr>
        <w:t>L</w:t>
      </w:r>
      <w:r w:rsidRPr="008A7721">
        <w:rPr>
          <w:rFonts w:ascii="Book Antiqua" w:hAnsi="Book Antiqua"/>
          <w:i/>
          <w:iCs/>
          <w:lang w:val="es-PR"/>
        </w:rPr>
        <w:t>ey</w:t>
      </w:r>
      <w:r>
        <w:rPr>
          <w:rFonts w:ascii="Book Antiqua" w:hAnsi="Book Antiqua"/>
          <w:i/>
          <w:iCs/>
          <w:lang w:val="es-PR"/>
        </w:rPr>
        <w:t xml:space="preserve">. </w:t>
      </w:r>
      <w:r w:rsidRPr="008A7721">
        <w:rPr>
          <w:rFonts w:ascii="Book Antiqua" w:hAnsi="Book Antiqua"/>
          <w:i/>
          <w:iCs/>
          <w:lang w:val="es-PR"/>
        </w:rPr>
        <w:t>Toda disposición estatutaria que otorgue autoridad reglamentaria o que describa de forma general las funciones y deberes de una agencia deberá interpretarse restrictivamente</w:t>
      </w:r>
      <w:r>
        <w:rPr>
          <w:rFonts w:ascii="Book Antiqua" w:hAnsi="Book Antiqua"/>
          <w:i/>
          <w:iCs/>
          <w:lang w:val="es-PR"/>
        </w:rPr>
        <w:t>.</w:t>
      </w:r>
    </w:p>
    <w:p w14:paraId="4BC83453" w14:textId="45C8FB10" w:rsidR="00E821D8" w:rsidRPr="008A7721" w:rsidRDefault="00A72351" w:rsidP="00A72351">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F82003">
        <w:rPr>
          <w:rFonts w:ascii="Book Antiqua" w:hAnsi="Book Antiqua"/>
          <w:lang w:val="es-PR"/>
        </w:rPr>
        <w:t>3</w:t>
      </w:r>
      <w:r w:rsidRPr="008A7721">
        <w:rPr>
          <w:rFonts w:ascii="Book Antiqua" w:hAnsi="Book Antiqua"/>
          <w:lang w:val="es-PR"/>
        </w:rPr>
        <w:t xml:space="preserve">.- </w:t>
      </w:r>
      <w:r w:rsidR="00AB48D1" w:rsidRPr="008A7721">
        <w:rPr>
          <w:rFonts w:ascii="Book Antiqua" w:hAnsi="Book Antiqua"/>
          <w:lang w:val="es-PR"/>
        </w:rPr>
        <w:t>Se añade una nueva Sección 2.</w:t>
      </w:r>
      <w:r w:rsidR="00F82003">
        <w:rPr>
          <w:rFonts w:ascii="Book Antiqua" w:hAnsi="Book Antiqua"/>
          <w:lang w:val="es-PR"/>
        </w:rPr>
        <w:t>2</w:t>
      </w:r>
      <w:r w:rsidR="00AB48D1" w:rsidRPr="008A7721">
        <w:rPr>
          <w:rFonts w:ascii="Book Antiqua" w:hAnsi="Book Antiqua"/>
          <w:lang w:val="es-PR"/>
        </w:rPr>
        <w:t xml:space="preserve"> al Capítulo II de la Ley Núm. 38-2017, según enmendada, conocida como “Ley de Procedimiento Administrativo Uniforme del Gobierno de Puerto Rico”, para que se lea como sigue: </w:t>
      </w:r>
    </w:p>
    <w:p w14:paraId="0229BE38" w14:textId="563C2FE8" w:rsidR="00BD57F0" w:rsidRDefault="00BD57F0" w:rsidP="00BD57F0">
      <w:pPr>
        <w:pStyle w:val="BodyText"/>
        <w:spacing w:line="480" w:lineRule="auto"/>
        <w:ind w:left="720"/>
        <w:rPr>
          <w:rFonts w:ascii="Book Antiqua" w:hAnsi="Book Antiqua"/>
          <w:i/>
          <w:iCs/>
          <w:lang w:val="es-PR"/>
        </w:rPr>
      </w:pPr>
      <w:r w:rsidRPr="008A7721">
        <w:rPr>
          <w:rFonts w:ascii="Book Antiqua" w:hAnsi="Book Antiqua"/>
          <w:i/>
          <w:iCs/>
          <w:lang w:val="es-PR"/>
        </w:rPr>
        <w:t>Sección 2.</w:t>
      </w:r>
      <w:r w:rsidR="00AC3A8C">
        <w:rPr>
          <w:rFonts w:ascii="Book Antiqua" w:hAnsi="Book Antiqua"/>
          <w:i/>
          <w:iCs/>
          <w:lang w:val="es-PR"/>
        </w:rPr>
        <w:t>2</w:t>
      </w:r>
      <w:r w:rsidRPr="008A7721">
        <w:rPr>
          <w:rFonts w:ascii="Book Antiqua" w:hAnsi="Book Antiqua"/>
          <w:i/>
          <w:iCs/>
          <w:lang w:val="es-PR"/>
        </w:rPr>
        <w:t>. — Boletín de Reglamentos de Puerto Rico.</w:t>
      </w:r>
    </w:p>
    <w:p w14:paraId="4591485F" w14:textId="301C3DB9" w:rsidR="00ED2C94" w:rsidRDefault="00A5618D" w:rsidP="00E67D49">
      <w:pPr>
        <w:pStyle w:val="BodyText"/>
        <w:numPr>
          <w:ilvl w:val="0"/>
          <w:numId w:val="14"/>
        </w:numPr>
        <w:spacing w:line="480" w:lineRule="auto"/>
        <w:rPr>
          <w:rFonts w:ascii="Book Antiqua" w:hAnsi="Book Antiqua"/>
          <w:i/>
          <w:iCs/>
          <w:lang w:val="es-PR"/>
        </w:rPr>
      </w:pPr>
      <w:r>
        <w:rPr>
          <w:rFonts w:ascii="Book Antiqua" w:hAnsi="Book Antiqua"/>
          <w:i/>
          <w:iCs/>
          <w:lang w:val="es-PR"/>
        </w:rPr>
        <w:t>Creación</w:t>
      </w:r>
      <w:r w:rsidR="0037609C">
        <w:rPr>
          <w:rFonts w:ascii="Book Antiqua" w:hAnsi="Book Antiqua"/>
          <w:i/>
          <w:iCs/>
          <w:lang w:val="es-PR"/>
        </w:rPr>
        <w:t>.</w:t>
      </w:r>
      <w:r w:rsidR="00A73354">
        <w:rPr>
          <w:rFonts w:ascii="Book Antiqua" w:hAnsi="Book Antiqua"/>
          <w:i/>
          <w:iCs/>
          <w:lang w:val="es-PR"/>
        </w:rPr>
        <w:t xml:space="preserve"> – </w:t>
      </w:r>
      <w:r w:rsidR="003B6775" w:rsidRPr="003B6775">
        <w:rPr>
          <w:rFonts w:ascii="Book Antiqua" w:hAnsi="Book Antiqua"/>
          <w:i/>
          <w:iCs/>
          <w:lang w:val="es-PR"/>
        </w:rPr>
        <w:t>El Boletín será el portal centralizado y canal oficial del Gobierno de Puerto Rico para la publicación de los avisos de reglamentación de las agencias, incluyendo propuestas de adopción, enmienda o derogación de reglamentos, el anuncio de vistas públicas relacionadas con dichos procesos</w:t>
      </w:r>
      <w:r w:rsidR="00E7122A">
        <w:rPr>
          <w:rFonts w:ascii="Book Antiqua" w:hAnsi="Book Antiqua"/>
          <w:i/>
          <w:iCs/>
          <w:lang w:val="es-PR"/>
        </w:rPr>
        <w:t xml:space="preserve"> y la notificación final de la adopción de los nuevos reglamentos</w:t>
      </w:r>
      <w:r w:rsidR="005C7DDE">
        <w:rPr>
          <w:rFonts w:ascii="Book Antiqua" w:hAnsi="Book Antiqua"/>
          <w:i/>
          <w:iCs/>
          <w:lang w:val="es-PR"/>
        </w:rPr>
        <w:t xml:space="preserve"> o enmiendas aprobadas.</w:t>
      </w:r>
    </w:p>
    <w:p w14:paraId="0C0C5B27" w14:textId="19A75340" w:rsidR="00B609E8" w:rsidRDefault="00ED2C94" w:rsidP="00E67D49">
      <w:pPr>
        <w:pStyle w:val="BodyText"/>
        <w:numPr>
          <w:ilvl w:val="0"/>
          <w:numId w:val="14"/>
        </w:numPr>
        <w:spacing w:line="480" w:lineRule="auto"/>
        <w:rPr>
          <w:rFonts w:ascii="Book Antiqua" w:hAnsi="Book Antiqua"/>
          <w:i/>
          <w:iCs/>
          <w:lang w:val="es-PR"/>
        </w:rPr>
      </w:pPr>
      <w:r>
        <w:rPr>
          <w:rFonts w:ascii="Book Antiqua" w:hAnsi="Book Antiqua"/>
          <w:i/>
          <w:iCs/>
          <w:lang w:val="es-PR"/>
        </w:rPr>
        <w:t>Contenido</w:t>
      </w:r>
      <w:r w:rsidR="0045696F">
        <w:rPr>
          <w:rFonts w:ascii="Book Antiqua" w:hAnsi="Book Antiqua"/>
          <w:i/>
          <w:iCs/>
          <w:lang w:val="es-PR"/>
        </w:rPr>
        <w:t xml:space="preserve"> y Estructura</w:t>
      </w:r>
      <w:r>
        <w:rPr>
          <w:rFonts w:ascii="Book Antiqua" w:hAnsi="Book Antiqua"/>
          <w:i/>
          <w:iCs/>
          <w:lang w:val="es-PR"/>
        </w:rPr>
        <w:t>. - El</w:t>
      </w:r>
      <w:r w:rsidR="00BD57F0" w:rsidRPr="00A70659">
        <w:rPr>
          <w:rFonts w:ascii="Book Antiqua" w:hAnsi="Book Antiqua"/>
          <w:i/>
          <w:iCs/>
          <w:lang w:val="es-PR"/>
        </w:rPr>
        <w:t xml:space="preserve"> Boletín </w:t>
      </w:r>
      <w:r w:rsidR="00B609E8">
        <w:rPr>
          <w:rFonts w:ascii="Book Antiqua" w:hAnsi="Book Antiqua"/>
          <w:i/>
          <w:iCs/>
          <w:lang w:val="es-PR"/>
        </w:rPr>
        <w:t>deberá incluir, como mínimo:</w:t>
      </w:r>
    </w:p>
    <w:p w14:paraId="3DAC5838" w14:textId="58EC7E37" w:rsidR="00B818CB" w:rsidRDefault="00B818CB" w:rsidP="00E67D49">
      <w:pPr>
        <w:pStyle w:val="BodyText"/>
        <w:numPr>
          <w:ilvl w:val="1"/>
          <w:numId w:val="14"/>
        </w:numPr>
        <w:spacing w:line="480" w:lineRule="auto"/>
        <w:rPr>
          <w:rFonts w:ascii="Book Antiqua" w:hAnsi="Book Antiqua"/>
          <w:i/>
          <w:iCs/>
          <w:lang w:val="es-PR"/>
        </w:rPr>
      </w:pPr>
      <w:r>
        <w:rPr>
          <w:rFonts w:ascii="Book Antiqua" w:hAnsi="Book Antiqua"/>
          <w:i/>
          <w:iCs/>
          <w:lang w:val="es-PR"/>
        </w:rPr>
        <w:t>T</w:t>
      </w:r>
      <w:r w:rsidR="00BD57F0" w:rsidRPr="00A70659">
        <w:rPr>
          <w:rFonts w:ascii="Book Antiqua" w:hAnsi="Book Antiqua"/>
          <w:i/>
          <w:iCs/>
          <w:lang w:val="es-PR"/>
        </w:rPr>
        <w:t xml:space="preserve">odos los elementos requeridos </w:t>
      </w:r>
      <w:r w:rsidR="00245848">
        <w:rPr>
          <w:rFonts w:ascii="Book Antiqua" w:hAnsi="Book Antiqua"/>
          <w:i/>
          <w:iCs/>
          <w:lang w:val="es-PR"/>
        </w:rPr>
        <w:t xml:space="preserve">de avisos de publicación, </w:t>
      </w:r>
      <w:r w:rsidR="00BD57F0" w:rsidRPr="00A70659">
        <w:rPr>
          <w:rFonts w:ascii="Book Antiqua" w:hAnsi="Book Antiqua"/>
          <w:i/>
          <w:iCs/>
          <w:lang w:val="es-PR"/>
        </w:rPr>
        <w:t>conforme a la Sección 2.</w:t>
      </w:r>
      <w:r w:rsidR="00620D1E" w:rsidRPr="00A70659">
        <w:rPr>
          <w:rFonts w:ascii="Book Antiqua" w:hAnsi="Book Antiqua"/>
          <w:i/>
          <w:iCs/>
          <w:lang w:val="es-PR"/>
        </w:rPr>
        <w:t>5</w:t>
      </w:r>
      <w:r w:rsidR="00BD57F0" w:rsidRPr="00A70659">
        <w:rPr>
          <w:rFonts w:ascii="Book Antiqua" w:hAnsi="Book Antiqua"/>
          <w:i/>
          <w:iCs/>
          <w:lang w:val="es-PR"/>
        </w:rPr>
        <w:t>(c) de esta Ley</w:t>
      </w:r>
      <w:r>
        <w:rPr>
          <w:rFonts w:ascii="Book Antiqua" w:hAnsi="Book Antiqua"/>
          <w:i/>
          <w:iCs/>
          <w:lang w:val="es-PR"/>
        </w:rPr>
        <w:t>.</w:t>
      </w:r>
    </w:p>
    <w:p w14:paraId="09F71EF7" w14:textId="01B6C172" w:rsidR="009E2A4C" w:rsidRDefault="009E2A4C" w:rsidP="00E67D49">
      <w:pPr>
        <w:pStyle w:val="BodyText"/>
        <w:numPr>
          <w:ilvl w:val="1"/>
          <w:numId w:val="14"/>
        </w:numPr>
        <w:spacing w:line="480" w:lineRule="auto"/>
        <w:rPr>
          <w:rFonts w:ascii="Book Antiqua" w:hAnsi="Book Antiqua"/>
          <w:i/>
          <w:iCs/>
          <w:lang w:val="es-PR"/>
        </w:rPr>
      </w:pPr>
      <w:r>
        <w:rPr>
          <w:rFonts w:ascii="Book Antiqua" w:hAnsi="Book Antiqua"/>
          <w:i/>
          <w:iCs/>
          <w:lang w:val="es-PR"/>
        </w:rPr>
        <w:t>El enlace para redirigir al texto completo del reglamento o enmienda propuesta y su versión final.</w:t>
      </w:r>
    </w:p>
    <w:p w14:paraId="6EF87A5B" w14:textId="77777777" w:rsidR="00E372FA" w:rsidRDefault="00666181" w:rsidP="00E67D49">
      <w:pPr>
        <w:pStyle w:val="BodyText"/>
        <w:numPr>
          <w:ilvl w:val="1"/>
          <w:numId w:val="14"/>
        </w:numPr>
        <w:spacing w:line="480" w:lineRule="auto"/>
        <w:rPr>
          <w:rFonts w:ascii="Book Antiqua" w:hAnsi="Book Antiqua"/>
          <w:i/>
          <w:iCs/>
          <w:lang w:val="es-PR"/>
        </w:rPr>
      </w:pPr>
      <w:r>
        <w:rPr>
          <w:rFonts w:ascii="Book Antiqua" w:hAnsi="Book Antiqua"/>
          <w:i/>
          <w:iCs/>
          <w:lang w:val="es-PR"/>
        </w:rPr>
        <w:t>U</w:t>
      </w:r>
      <w:r w:rsidR="00BD57F0" w:rsidRPr="00A70659">
        <w:rPr>
          <w:rFonts w:ascii="Book Antiqua" w:hAnsi="Book Antiqua"/>
          <w:i/>
          <w:iCs/>
          <w:lang w:val="es-PR"/>
        </w:rPr>
        <w:t>na guía que refleje el estatus de cada reglamento propuesto, desde su presentación inicial hasta su aprobación final o derogación, según corresponda.</w:t>
      </w:r>
    </w:p>
    <w:p w14:paraId="65DD8E11" w14:textId="78A9108C" w:rsidR="004C4D4A" w:rsidRDefault="00E372FA" w:rsidP="00E67D49">
      <w:pPr>
        <w:pStyle w:val="BodyText"/>
        <w:numPr>
          <w:ilvl w:val="1"/>
          <w:numId w:val="14"/>
        </w:numPr>
        <w:spacing w:line="480" w:lineRule="auto"/>
        <w:rPr>
          <w:rFonts w:ascii="Book Antiqua" w:hAnsi="Book Antiqua"/>
          <w:i/>
          <w:iCs/>
          <w:lang w:val="es-PR"/>
        </w:rPr>
      </w:pPr>
      <w:r>
        <w:rPr>
          <w:rFonts w:ascii="Book Antiqua" w:hAnsi="Book Antiqua"/>
          <w:i/>
          <w:iCs/>
          <w:lang w:val="es-PR"/>
        </w:rPr>
        <w:lastRenderedPageBreak/>
        <w:t xml:space="preserve">Un </w:t>
      </w:r>
      <w:r w:rsidR="00BD57F0" w:rsidRPr="00A70659">
        <w:rPr>
          <w:rFonts w:ascii="Book Antiqua" w:hAnsi="Book Antiqua"/>
          <w:i/>
          <w:iCs/>
          <w:lang w:val="es-PR"/>
        </w:rPr>
        <w:t xml:space="preserve">Registro de Reglamentos </w:t>
      </w:r>
      <w:r w:rsidR="00BD57F0" w:rsidRPr="00560B75">
        <w:rPr>
          <w:rFonts w:ascii="Book Antiqua" w:hAnsi="Book Antiqua"/>
          <w:i/>
          <w:iCs/>
          <w:strike/>
          <w:lang w:val="es-PR"/>
        </w:rPr>
        <w:t>el cual recopile individualmente todos los reglamentos radicados ante el Departamento.</w:t>
      </w:r>
      <w:r w:rsidR="00560B75" w:rsidRPr="00560B75">
        <w:rPr>
          <w:rFonts w:ascii="Book Antiqua" w:hAnsi="Book Antiqua"/>
          <w:lang w:val="es-PR"/>
        </w:rPr>
        <w:t xml:space="preserve"> </w:t>
      </w:r>
      <w:r w:rsidR="00CA2811">
        <w:rPr>
          <w:rFonts w:ascii="Book Antiqua" w:hAnsi="Book Antiqua"/>
          <w:u w:val="single"/>
          <w:lang w:val="es-PR"/>
        </w:rPr>
        <w:t xml:space="preserve">según establecido por la </w:t>
      </w:r>
      <w:proofErr w:type="spellStart"/>
      <w:r w:rsidR="00CA2811">
        <w:rPr>
          <w:rFonts w:ascii="Book Antiqua" w:hAnsi="Book Antiqua"/>
          <w:u w:val="single"/>
          <w:lang w:val="es-PR"/>
        </w:rPr>
        <w:t>Seccion</w:t>
      </w:r>
      <w:proofErr w:type="spellEnd"/>
      <w:r w:rsidR="00CA2811">
        <w:rPr>
          <w:rFonts w:ascii="Book Antiqua" w:hAnsi="Book Antiqua"/>
          <w:u w:val="single"/>
          <w:lang w:val="es-PR"/>
        </w:rPr>
        <w:t xml:space="preserve"> 2.18 de esta Ley</w:t>
      </w:r>
      <w:r w:rsidR="00560B75" w:rsidRPr="00560B75">
        <w:rPr>
          <w:rFonts w:ascii="Book Antiqua" w:hAnsi="Book Antiqua"/>
          <w:i/>
          <w:iCs/>
          <w:u w:val="single"/>
          <w:lang w:val="es-PR"/>
        </w:rPr>
        <w:t>.</w:t>
      </w:r>
    </w:p>
    <w:p w14:paraId="2F51BD39" w14:textId="44D7F0E7" w:rsidR="00560B75" w:rsidRPr="00560B75" w:rsidRDefault="00560B75" w:rsidP="00E67D49">
      <w:pPr>
        <w:pStyle w:val="BodyText"/>
        <w:numPr>
          <w:ilvl w:val="1"/>
          <w:numId w:val="14"/>
        </w:numPr>
        <w:spacing w:line="480" w:lineRule="auto"/>
        <w:rPr>
          <w:rFonts w:ascii="Book Antiqua" w:hAnsi="Book Antiqua"/>
          <w:i/>
          <w:iCs/>
          <w:lang w:val="es-PR"/>
        </w:rPr>
      </w:pPr>
      <w:r w:rsidRPr="00560B75">
        <w:rPr>
          <w:rFonts w:ascii="Book Antiqua" w:hAnsi="Book Antiqua"/>
          <w:i/>
          <w:iCs/>
          <w:u w:val="single"/>
          <w:lang w:val="es-PR"/>
        </w:rPr>
        <w:t>Una lista de suscripción mediante la cual las personas naturales o jurídicas que así lo soliciten podrán recibir, por medio de notificaciones electrónicas o correo masivo, alertas sobre los procesos de reglamentación de su interés. La lista deberá incluir al Senado y a la Cámara de Representantes, a todas las agencias del Gobierno de Puerto Rico y a cada uno de los municipios.</w:t>
      </w:r>
    </w:p>
    <w:p w14:paraId="42F2C52D" w14:textId="4DF68787" w:rsidR="00F1229E" w:rsidRPr="005256DE" w:rsidRDefault="00847CD6" w:rsidP="00E67D49">
      <w:pPr>
        <w:pStyle w:val="BodyText"/>
        <w:numPr>
          <w:ilvl w:val="0"/>
          <w:numId w:val="14"/>
        </w:numPr>
        <w:spacing w:line="480" w:lineRule="auto"/>
        <w:rPr>
          <w:rFonts w:ascii="Book Antiqua" w:hAnsi="Book Antiqua"/>
          <w:i/>
          <w:iCs/>
          <w:lang w:val="es-PR"/>
        </w:rPr>
      </w:pPr>
      <w:r>
        <w:rPr>
          <w:rFonts w:ascii="Book Antiqua" w:hAnsi="Book Antiqua"/>
          <w:i/>
          <w:iCs/>
          <w:lang w:val="es-PR"/>
        </w:rPr>
        <w:t>Publicación y Acceso</w:t>
      </w:r>
      <w:r w:rsidR="00F1229E" w:rsidRPr="00847CD6">
        <w:rPr>
          <w:rFonts w:ascii="Book Antiqua" w:hAnsi="Book Antiqua"/>
          <w:i/>
          <w:iCs/>
          <w:lang w:val="es-PR"/>
        </w:rPr>
        <w:t xml:space="preserve"> al Boletín. </w:t>
      </w:r>
      <w:r>
        <w:rPr>
          <w:rFonts w:ascii="Book Antiqua" w:hAnsi="Book Antiqua"/>
          <w:i/>
          <w:iCs/>
          <w:lang w:val="es-PR"/>
        </w:rPr>
        <w:t>–</w:t>
      </w:r>
      <w:r w:rsidR="00F1229E" w:rsidRPr="00847CD6">
        <w:rPr>
          <w:rFonts w:ascii="Book Antiqua" w:hAnsi="Book Antiqua"/>
          <w:i/>
          <w:iCs/>
          <w:lang w:val="es-PR"/>
        </w:rPr>
        <w:t xml:space="preserve"> </w:t>
      </w:r>
      <w:r>
        <w:rPr>
          <w:rFonts w:ascii="Book Antiqua" w:hAnsi="Book Antiqua"/>
          <w:i/>
          <w:iCs/>
          <w:lang w:val="es-PR"/>
        </w:rPr>
        <w:t xml:space="preserve">Además de publicarlo en </w:t>
      </w:r>
      <w:r w:rsidRPr="005256DE">
        <w:rPr>
          <w:rFonts w:ascii="Book Antiqua" w:hAnsi="Book Antiqua"/>
          <w:i/>
          <w:iCs/>
          <w:strike/>
          <w:lang w:val="es-PR"/>
        </w:rPr>
        <w:t>portar</w:t>
      </w:r>
      <w:r>
        <w:rPr>
          <w:rFonts w:ascii="Book Antiqua" w:hAnsi="Book Antiqua"/>
          <w:i/>
          <w:iCs/>
          <w:lang w:val="es-PR"/>
        </w:rPr>
        <w:t xml:space="preserve"> </w:t>
      </w:r>
      <w:r w:rsidR="005256DE" w:rsidRPr="005256DE">
        <w:rPr>
          <w:rFonts w:ascii="Book Antiqua" w:hAnsi="Book Antiqua"/>
          <w:i/>
          <w:iCs/>
          <w:u w:val="single"/>
          <w:lang w:val="es-PR"/>
        </w:rPr>
        <w:t xml:space="preserve">portal </w:t>
      </w:r>
      <w:r>
        <w:rPr>
          <w:rFonts w:ascii="Book Antiqua" w:hAnsi="Book Antiqua"/>
          <w:i/>
          <w:iCs/>
          <w:lang w:val="es-PR"/>
        </w:rPr>
        <w:t>electrónico del Departamento y c</w:t>
      </w:r>
      <w:r w:rsidRPr="00847CD6">
        <w:rPr>
          <w:rFonts w:ascii="Book Antiqua" w:hAnsi="Book Antiqua"/>
          <w:i/>
          <w:iCs/>
          <w:lang w:val="es-PR"/>
        </w:rPr>
        <w:t>on el fin de garantizar acceso equitativo a la información, el Departamento de Estado, a través de sus Centros de Servicios Integrados y en coordinación con los gobiernos municipales, pondrá a disposición del público los recursos necesarios para que aquellas personas que no cuenten con acceso adecuado a medios tecnológicos puedan acceder al Boletín</w:t>
      </w:r>
      <w:r w:rsidRPr="005256DE">
        <w:rPr>
          <w:rFonts w:ascii="Book Antiqua" w:hAnsi="Book Antiqua"/>
          <w:i/>
          <w:iCs/>
          <w:lang w:val="es-PR"/>
        </w:rPr>
        <w:t>.</w:t>
      </w:r>
      <w:r w:rsidR="005256DE" w:rsidRPr="005256DE">
        <w:rPr>
          <w:rFonts w:ascii="Book Antiqua" w:hAnsi="Book Antiqua"/>
          <w:lang w:val="es-PR"/>
        </w:rPr>
        <w:t xml:space="preserve"> </w:t>
      </w:r>
      <w:r w:rsidR="005256DE" w:rsidRPr="005256DE">
        <w:rPr>
          <w:rFonts w:ascii="Book Antiqua" w:hAnsi="Book Antiqua"/>
          <w:i/>
          <w:iCs/>
          <w:u w:val="single"/>
          <w:lang w:val="es-PR"/>
        </w:rPr>
        <w:t>La coordinación del Departamento de Estado con los municipios incluirá, como mínimo, la disponibilidad de equipos y conectividad en los Centros de Servicios Integrados, así como protocolos de asistencia presencial al usuario.</w:t>
      </w:r>
    </w:p>
    <w:p w14:paraId="603C746E" w14:textId="0C8F52A3" w:rsidR="005256DE" w:rsidRPr="005256DE" w:rsidRDefault="005256DE" w:rsidP="00E67D49">
      <w:pPr>
        <w:pStyle w:val="BodyText"/>
        <w:numPr>
          <w:ilvl w:val="0"/>
          <w:numId w:val="14"/>
        </w:numPr>
        <w:spacing w:line="480" w:lineRule="auto"/>
        <w:rPr>
          <w:rFonts w:ascii="Book Antiqua" w:hAnsi="Book Antiqua"/>
          <w:i/>
          <w:iCs/>
          <w:lang w:val="es-PR"/>
        </w:rPr>
      </w:pPr>
      <w:r w:rsidRPr="005256DE">
        <w:rPr>
          <w:rFonts w:ascii="Book Antiqua" w:hAnsi="Book Antiqua"/>
          <w:i/>
          <w:iCs/>
          <w:u w:val="single"/>
          <w:lang w:val="es-PR"/>
        </w:rPr>
        <w:t xml:space="preserve">Difusión del Boletín. - El Departamento de Estado dispondrá la difusión activa del contenido del Boletín a través de las redes sociales oficiales del Gobierno y, según corresponda, de cuentas institucionales dedicadas exclusivamente al </w:t>
      </w:r>
      <w:r w:rsidRPr="005256DE">
        <w:rPr>
          <w:rFonts w:ascii="Book Antiqua" w:hAnsi="Book Antiqua"/>
          <w:i/>
          <w:iCs/>
          <w:u w:val="single"/>
          <w:lang w:val="es-PR"/>
        </w:rPr>
        <w:lastRenderedPageBreak/>
        <w:t>Boletín. Cada agencia compartirá, además, en sus propias cuentas de redes sociales los avisos relacionados con sus procesos de reglamentación.</w:t>
      </w:r>
      <w:r w:rsidRPr="005256DE">
        <w:rPr>
          <w:rFonts w:ascii="Book Antiqua" w:hAnsi="Book Antiqua"/>
          <w:i/>
          <w:iCs/>
          <w:lang w:val="es-PR"/>
        </w:rPr>
        <w:t>”</w:t>
      </w:r>
    </w:p>
    <w:p w14:paraId="67592A47" w14:textId="777C4CED" w:rsidR="00F45C45" w:rsidRPr="008A7721" w:rsidRDefault="00F45C45" w:rsidP="00BD57F0">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4</w:t>
      </w:r>
      <w:r w:rsidRPr="008A7721">
        <w:rPr>
          <w:rFonts w:ascii="Book Antiqua" w:hAnsi="Book Antiqua"/>
          <w:lang w:val="es-PR"/>
        </w:rPr>
        <w:t xml:space="preserve">.- </w:t>
      </w:r>
      <w:r w:rsidR="00572030" w:rsidRPr="008A7721">
        <w:rPr>
          <w:rFonts w:ascii="Book Antiqua" w:hAnsi="Book Antiqua"/>
          <w:lang w:val="es-PR"/>
        </w:rPr>
        <w:t>Se añade una nueva Sección 2.</w:t>
      </w:r>
      <w:r w:rsidR="00F82003">
        <w:rPr>
          <w:rFonts w:ascii="Book Antiqua" w:hAnsi="Book Antiqua"/>
          <w:lang w:val="es-PR"/>
        </w:rPr>
        <w:t>3</w:t>
      </w:r>
      <w:r w:rsidR="00572030" w:rsidRPr="008A7721">
        <w:rPr>
          <w:rFonts w:ascii="Book Antiqua" w:hAnsi="Book Antiqua"/>
          <w:lang w:val="es-PR"/>
        </w:rPr>
        <w:t xml:space="preserve"> al Capítulo II de la Ley Núm. 38-2017, según enmendada, conocida como “Ley de Procedimiento Administrativo Uniforme del Gobierno de Puerto Rico”, para que se lea como sigue:</w:t>
      </w:r>
    </w:p>
    <w:p w14:paraId="07D3422D" w14:textId="4F6C215A" w:rsidR="00E96899" w:rsidRPr="008A7721" w:rsidRDefault="00E96899" w:rsidP="00E96899">
      <w:pPr>
        <w:pStyle w:val="BodyText"/>
        <w:spacing w:line="480" w:lineRule="auto"/>
        <w:ind w:left="720"/>
        <w:rPr>
          <w:rFonts w:ascii="Book Antiqua" w:hAnsi="Book Antiqua"/>
          <w:i/>
          <w:iCs/>
          <w:lang w:val="es-PR"/>
        </w:rPr>
      </w:pPr>
      <w:r w:rsidRPr="008A7721">
        <w:rPr>
          <w:rFonts w:ascii="Book Antiqua" w:hAnsi="Book Antiqua"/>
          <w:lang w:val="es-PR"/>
        </w:rPr>
        <w:t>“</w:t>
      </w:r>
      <w:r w:rsidRPr="008A7721">
        <w:rPr>
          <w:rFonts w:ascii="Book Antiqua" w:hAnsi="Book Antiqua"/>
          <w:i/>
          <w:iCs/>
          <w:lang w:val="es-PR"/>
        </w:rPr>
        <w:t>Sección 2.</w:t>
      </w:r>
      <w:r w:rsidR="00E07D11">
        <w:rPr>
          <w:rFonts w:ascii="Book Antiqua" w:hAnsi="Book Antiqua"/>
          <w:i/>
          <w:iCs/>
          <w:lang w:val="es-PR"/>
        </w:rPr>
        <w:t>3</w:t>
      </w:r>
      <w:r w:rsidRPr="008A7721">
        <w:rPr>
          <w:rFonts w:ascii="Book Antiqua" w:hAnsi="Book Antiqua"/>
          <w:i/>
          <w:iCs/>
          <w:lang w:val="es-PR"/>
        </w:rPr>
        <w:t>. — Código de Reglamentos de Puerto Rico.</w:t>
      </w:r>
    </w:p>
    <w:p w14:paraId="5CA579AB" w14:textId="548F02CB" w:rsidR="00F2177B" w:rsidRDefault="00F2177B" w:rsidP="00E67D49">
      <w:pPr>
        <w:pStyle w:val="BodyText"/>
        <w:numPr>
          <w:ilvl w:val="0"/>
          <w:numId w:val="15"/>
        </w:numPr>
        <w:spacing w:line="480" w:lineRule="auto"/>
        <w:rPr>
          <w:rFonts w:ascii="Book Antiqua" w:hAnsi="Book Antiqua"/>
          <w:i/>
          <w:iCs/>
          <w:lang w:val="es-PR"/>
        </w:rPr>
      </w:pPr>
      <w:r>
        <w:rPr>
          <w:rFonts w:ascii="Book Antiqua" w:hAnsi="Book Antiqua"/>
          <w:i/>
          <w:iCs/>
          <w:lang w:val="es-PR"/>
        </w:rPr>
        <w:t xml:space="preserve">Creación. – </w:t>
      </w:r>
      <w:r w:rsidR="009E6D18" w:rsidRPr="009E6D18">
        <w:rPr>
          <w:rFonts w:ascii="Book Antiqua" w:hAnsi="Book Antiqua"/>
          <w:i/>
          <w:iCs/>
          <w:lang w:val="es-PR"/>
        </w:rPr>
        <w:t>El Secretario compilará, formateará, indexará y publicará en</w:t>
      </w:r>
      <w:r w:rsidR="00E21150">
        <w:rPr>
          <w:rFonts w:ascii="Book Antiqua" w:hAnsi="Book Antiqua"/>
          <w:i/>
          <w:iCs/>
          <w:lang w:val="es-PR"/>
        </w:rPr>
        <w:t xml:space="preserve"> el portal electrónico del Departamento</w:t>
      </w:r>
      <w:r w:rsidR="009E6D18" w:rsidRPr="009E6D18">
        <w:rPr>
          <w:rFonts w:ascii="Book Antiqua" w:hAnsi="Book Antiqua"/>
          <w:i/>
          <w:iCs/>
          <w:lang w:val="es-PR"/>
        </w:rPr>
        <w:t xml:space="preserve"> una sola obra digital todos los reglamentos vigentes del Gobierno de Puerto Rico, denominada Código de Reglamentos de Puerto Rico, el cual será libre de costo al usuario. </w:t>
      </w:r>
      <w:r w:rsidR="0045696F" w:rsidRPr="0045696F">
        <w:rPr>
          <w:rFonts w:ascii="Book Antiqua" w:hAnsi="Book Antiqua"/>
          <w:i/>
          <w:iCs/>
          <w:lang w:val="es-PR"/>
        </w:rPr>
        <w:t>El Departamento está autorizado a contratar los servicios profesionales que estime</w:t>
      </w:r>
      <w:r w:rsidR="0045696F">
        <w:rPr>
          <w:rFonts w:ascii="Book Antiqua" w:hAnsi="Book Antiqua"/>
          <w:i/>
          <w:iCs/>
          <w:lang w:val="es-PR"/>
        </w:rPr>
        <w:t xml:space="preserve"> </w:t>
      </w:r>
      <w:r w:rsidR="0045696F" w:rsidRPr="0045696F">
        <w:rPr>
          <w:rFonts w:ascii="Book Antiqua" w:hAnsi="Book Antiqua"/>
          <w:i/>
          <w:iCs/>
          <w:lang w:val="es-PR"/>
        </w:rPr>
        <w:t>necesarios para el diseño, desarrollo, publicación, mantenimiento y actualización del Código.”</w:t>
      </w:r>
    </w:p>
    <w:p w14:paraId="53397D92" w14:textId="47E57737" w:rsidR="00F2177B" w:rsidRPr="00AD42A0" w:rsidRDefault="00F2177B" w:rsidP="00AD42A0">
      <w:pPr>
        <w:pStyle w:val="BodyText"/>
        <w:numPr>
          <w:ilvl w:val="0"/>
          <w:numId w:val="15"/>
        </w:numPr>
        <w:spacing w:line="480" w:lineRule="auto"/>
        <w:rPr>
          <w:rFonts w:ascii="Book Antiqua" w:hAnsi="Book Antiqua"/>
          <w:i/>
          <w:iCs/>
          <w:lang w:val="es-PR"/>
        </w:rPr>
      </w:pPr>
      <w:r w:rsidRPr="00AD42A0">
        <w:rPr>
          <w:rFonts w:ascii="Book Antiqua" w:hAnsi="Book Antiqua"/>
          <w:i/>
          <w:iCs/>
          <w:lang w:val="es-PR"/>
        </w:rPr>
        <w:t>Contenido</w:t>
      </w:r>
      <w:r w:rsidR="0045696F" w:rsidRPr="00AD42A0">
        <w:rPr>
          <w:rFonts w:ascii="Book Antiqua" w:hAnsi="Book Antiqua"/>
          <w:i/>
          <w:iCs/>
          <w:lang w:val="es-PR"/>
        </w:rPr>
        <w:t xml:space="preserve"> y Estructura</w:t>
      </w:r>
      <w:r w:rsidRPr="00AD42A0">
        <w:rPr>
          <w:rFonts w:ascii="Book Antiqua" w:hAnsi="Book Antiqua"/>
          <w:i/>
          <w:iCs/>
          <w:lang w:val="es-PR"/>
        </w:rPr>
        <w:t xml:space="preserve">. - El </w:t>
      </w:r>
      <w:r w:rsidR="0045696F" w:rsidRPr="00AD42A0">
        <w:rPr>
          <w:rFonts w:ascii="Book Antiqua" w:hAnsi="Book Antiqua"/>
          <w:i/>
          <w:iCs/>
          <w:lang w:val="es-PR"/>
        </w:rPr>
        <w:t>Código</w:t>
      </w:r>
      <w:r w:rsidRPr="00AD42A0">
        <w:rPr>
          <w:rFonts w:ascii="Book Antiqua" w:hAnsi="Book Antiqua"/>
          <w:i/>
          <w:iCs/>
          <w:lang w:val="es-PR"/>
        </w:rPr>
        <w:t xml:space="preserve"> deberá incluir, como mínimo:</w:t>
      </w:r>
    </w:p>
    <w:p w14:paraId="5F933A35" w14:textId="6A26CA4A" w:rsidR="00F2177B" w:rsidRPr="00AD42A0" w:rsidRDefault="00211651" w:rsidP="00AD42A0">
      <w:pPr>
        <w:pStyle w:val="BodyText"/>
        <w:numPr>
          <w:ilvl w:val="1"/>
          <w:numId w:val="15"/>
        </w:numPr>
        <w:spacing w:line="480" w:lineRule="auto"/>
        <w:rPr>
          <w:rFonts w:ascii="Book Antiqua" w:hAnsi="Book Antiqua"/>
          <w:i/>
          <w:iCs/>
          <w:lang w:val="es-PR"/>
        </w:rPr>
      </w:pPr>
      <w:r w:rsidRPr="00AD42A0">
        <w:rPr>
          <w:rFonts w:ascii="Book Antiqua" w:hAnsi="Book Antiqua"/>
          <w:i/>
          <w:iCs/>
          <w:lang w:val="es-PR"/>
        </w:rPr>
        <w:t>Una organización temática</w:t>
      </w:r>
      <w:r w:rsidR="00F52AE1" w:rsidRPr="00AD42A0">
        <w:rPr>
          <w:rFonts w:ascii="Book Antiqua" w:hAnsi="Book Antiqua"/>
          <w:i/>
          <w:iCs/>
          <w:lang w:val="es-PR"/>
        </w:rPr>
        <w:t xml:space="preserve"> de los reglamentos vigentes</w:t>
      </w:r>
    </w:p>
    <w:p w14:paraId="2E2CD9DF" w14:textId="380C34D5" w:rsidR="00F2177B" w:rsidRPr="00AD42A0" w:rsidRDefault="00AF6D5C" w:rsidP="00AD42A0">
      <w:pPr>
        <w:pStyle w:val="BodyText"/>
        <w:numPr>
          <w:ilvl w:val="1"/>
          <w:numId w:val="15"/>
        </w:numPr>
        <w:spacing w:line="480" w:lineRule="auto"/>
        <w:rPr>
          <w:rFonts w:ascii="Book Antiqua" w:hAnsi="Book Antiqua"/>
          <w:i/>
          <w:iCs/>
          <w:lang w:val="es-PR"/>
        </w:rPr>
      </w:pPr>
      <w:r w:rsidRPr="00AD42A0">
        <w:rPr>
          <w:rFonts w:ascii="Book Antiqua" w:hAnsi="Book Antiqua"/>
          <w:i/>
          <w:iCs/>
          <w:lang w:val="es-PR"/>
        </w:rPr>
        <w:t>Herramientas de navegación</w:t>
      </w:r>
    </w:p>
    <w:p w14:paraId="316E26A5" w14:textId="77777777" w:rsidR="00CA2811" w:rsidRPr="00AD42A0" w:rsidRDefault="00F774FC" w:rsidP="00AD42A0">
      <w:pPr>
        <w:pStyle w:val="BodyText"/>
        <w:numPr>
          <w:ilvl w:val="1"/>
          <w:numId w:val="15"/>
        </w:numPr>
        <w:spacing w:line="480" w:lineRule="auto"/>
        <w:rPr>
          <w:rFonts w:ascii="Book Antiqua" w:hAnsi="Book Antiqua"/>
          <w:i/>
          <w:iCs/>
          <w:lang w:val="es-PR"/>
        </w:rPr>
      </w:pPr>
      <w:r w:rsidRPr="00AD42A0">
        <w:rPr>
          <w:rFonts w:ascii="Book Antiqua" w:hAnsi="Book Antiqua"/>
          <w:i/>
          <w:iCs/>
          <w:lang w:val="es-PR"/>
        </w:rPr>
        <w:t>Un sistema uniforme de estilo, formato y numeración</w:t>
      </w:r>
    </w:p>
    <w:p w14:paraId="1B934502" w14:textId="5B8C12D2" w:rsidR="00CA2811" w:rsidRPr="00AD42A0" w:rsidRDefault="00CA2811" w:rsidP="00AD42A0">
      <w:pPr>
        <w:pStyle w:val="BodyText"/>
        <w:numPr>
          <w:ilvl w:val="1"/>
          <w:numId w:val="15"/>
        </w:numPr>
        <w:spacing w:line="480" w:lineRule="auto"/>
        <w:rPr>
          <w:rFonts w:ascii="Book Antiqua" w:hAnsi="Book Antiqua"/>
          <w:i/>
          <w:iCs/>
          <w:u w:val="single"/>
          <w:lang w:val="es-PR"/>
        </w:rPr>
      </w:pPr>
      <w:r w:rsidRPr="00AD42A0">
        <w:rPr>
          <w:rFonts w:ascii="Book Antiqua" w:hAnsi="Book Antiqua"/>
          <w:i/>
          <w:iCs/>
          <w:u w:val="single"/>
          <w:lang w:val="es-PR"/>
        </w:rPr>
        <w:t xml:space="preserve">Versión actualizada de los reglamentos vigentes que incluirán incorporados, todas sus enmiendas, y una referencia mediante </w:t>
      </w:r>
      <w:proofErr w:type="spellStart"/>
      <w:r w:rsidRPr="00AD42A0">
        <w:rPr>
          <w:rFonts w:ascii="Book Antiqua" w:hAnsi="Book Antiqua"/>
          <w:i/>
          <w:iCs/>
          <w:u w:val="single"/>
          <w:lang w:val="es-PR"/>
        </w:rPr>
        <w:t>hipervinculacion</w:t>
      </w:r>
      <w:proofErr w:type="spellEnd"/>
      <w:r w:rsidRPr="00AD42A0">
        <w:rPr>
          <w:rFonts w:ascii="Book Antiqua" w:hAnsi="Book Antiqua"/>
          <w:i/>
          <w:iCs/>
          <w:u w:val="single"/>
          <w:lang w:val="es-PR"/>
        </w:rPr>
        <w:t xml:space="preserve"> (</w:t>
      </w:r>
      <w:proofErr w:type="spellStart"/>
      <w:r w:rsidRPr="00AD42A0">
        <w:rPr>
          <w:rFonts w:ascii="Book Antiqua" w:hAnsi="Book Antiqua"/>
          <w:i/>
          <w:iCs/>
          <w:u w:val="single"/>
          <w:lang w:val="es-PR"/>
        </w:rPr>
        <w:t>hyperlink</w:t>
      </w:r>
      <w:proofErr w:type="spellEnd"/>
      <w:r w:rsidRPr="00AD42A0">
        <w:rPr>
          <w:rFonts w:ascii="Book Antiqua" w:hAnsi="Book Antiqua"/>
          <w:i/>
          <w:iCs/>
          <w:u w:val="single"/>
          <w:lang w:val="es-PR"/>
        </w:rPr>
        <w:t>) y cita al reglamento que lo enmienda.  Dicha referencia se notificará, justo debajo del título del reglamento vigente y contendrá como mínimo el número de reglamento y fecha de aprobación.</w:t>
      </w:r>
      <w:r w:rsidR="00F774FC" w:rsidRPr="00AD42A0">
        <w:rPr>
          <w:rFonts w:ascii="Book Antiqua" w:hAnsi="Book Antiqua"/>
          <w:i/>
          <w:iCs/>
          <w:u w:val="single"/>
          <w:lang w:val="es-PR"/>
        </w:rPr>
        <w:t xml:space="preserve"> </w:t>
      </w:r>
    </w:p>
    <w:p w14:paraId="1D5D136C" w14:textId="1E93F77F" w:rsidR="00F2177B" w:rsidRPr="00847CD6" w:rsidRDefault="00F2177B" w:rsidP="00E67D49">
      <w:pPr>
        <w:pStyle w:val="BodyText"/>
        <w:numPr>
          <w:ilvl w:val="0"/>
          <w:numId w:val="15"/>
        </w:numPr>
        <w:spacing w:line="480" w:lineRule="auto"/>
        <w:rPr>
          <w:rFonts w:ascii="Book Antiqua" w:hAnsi="Book Antiqua"/>
          <w:i/>
          <w:iCs/>
          <w:lang w:val="es-PR"/>
        </w:rPr>
      </w:pPr>
      <w:r>
        <w:rPr>
          <w:rFonts w:ascii="Book Antiqua" w:hAnsi="Book Antiqua"/>
          <w:i/>
          <w:iCs/>
          <w:lang w:val="es-PR"/>
        </w:rPr>
        <w:lastRenderedPageBreak/>
        <w:t>Publicación y Acceso</w:t>
      </w:r>
      <w:r w:rsidRPr="00847CD6">
        <w:rPr>
          <w:rFonts w:ascii="Book Antiqua" w:hAnsi="Book Antiqua"/>
          <w:i/>
          <w:iCs/>
          <w:lang w:val="es-PR"/>
        </w:rPr>
        <w:t xml:space="preserve"> al </w:t>
      </w:r>
      <w:r w:rsidR="00F774FC">
        <w:rPr>
          <w:rFonts w:ascii="Book Antiqua" w:hAnsi="Book Antiqua"/>
          <w:i/>
          <w:iCs/>
          <w:lang w:val="es-PR"/>
        </w:rPr>
        <w:t>Código</w:t>
      </w:r>
      <w:r w:rsidRPr="00847CD6">
        <w:rPr>
          <w:rFonts w:ascii="Book Antiqua" w:hAnsi="Book Antiqua"/>
          <w:i/>
          <w:iCs/>
          <w:lang w:val="es-PR"/>
        </w:rPr>
        <w:t xml:space="preserve">. </w:t>
      </w:r>
      <w:r>
        <w:rPr>
          <w:rFonts w:ascii="Book Antiqua" w:hAnsi="Book Antiqua"/>
          <w:i/>
          <w:iCs/>
          <w:lang w:val="es-PR"/>
        </w:rPr>
        <w:t>–</w:t>
      </w:r>
      <w:r w:rsidRPr="00847CD6">
        <w:rPr>
          <w:rFonts w:ascii="Book Antiqua" w:hAnsi="Book Antiqua"/>
          <w:i/>
          <w:iCs/>
          <w:lang w:val="es-PR"/>
        </w:rPr>
        <w:t xml:space="preserve"> </w:t>
      </w:r>
      <w:r>
        <w:rPr>
          <w:rFonts w:ascii="Book Antiqua" w:hAnsi="Book Antiqua"/>
          <w:i/>
          <w:iCs/>
          <w:lang w:val="es-PR"/>
        </w:rPr>
        <w:t xml:space="preserve">Además de publicarlo en </w:t>
      </w:r>
      <w:r w:rsidRPr="005256DE">
        <w:rPr>
          <w:rFonts w:ascii="Book Antiqua" w:hAnsi="Book Antiqua"/>
          <w:i/>
          <w:iCs/>
          <w:strike/>
          <w:lang w:val="es-PR"/>
        </w:rPr>
        <w:t>portar</w:t>
      </w:r>
      <w:r>
        <w:rPr>
          <w:rFonts w:ascii="Book Antiqua" w:hAnsi="Book Antiqua"/>
          <w:i/>
          <w:iCs/>
          <w:lang w:val="es-PR"/>
        </w:rPr>
        <w:t xml:space="preserve"> </w:t>
      </w:r>
      <w:r w:rsidR="005256DE" w:rsidRPr="005256DE">
        <w:rPr>
          <w:rFonts w:ascii="Book Antiqua" w:hAnsi="Book Antiqua"/>
          <w:i/>
          <w:iCs/>
          <w:u w:val="single"/>
          <w:lang w:val="es-PR"/>
        </w:rPr>
        <w:t xml:space="preserve">portal </w:t>
      </w:r>
      <w:r>
        <w:rPr>
          <w:rFonts w:ascii="Book Antiqua" w:hAnsi="Book Antiqua"/>
          <w:i/>
          <w:iCs/>
          <w:lang w:val="es-PR"/>
        </w:rPr>
        <w:t>electrónico del Departamento y c</w:t>
      </w:r>
      <w:r w:rsidRPr="00847CD6">
        <w:rPr>
          <w:rFonts w:ascii="Book Antiqua" w:hAnsi="Book Antiqua"/>
          <w:i/>
          <w:iCs/>
          <w:lang w:val="es-PR"/>
        </w:rPr>
        <w:t xml:space="preserve">on el fin de garantizar acceso equitativo a la información, el Departamento de Estado, a través de sus Centros de Servicios Integrados y en coordinación con los gobiernos municipales, pondrá a disposición del público los recursos necesarios para que aquellas personas que no cuenten con acceso adecuado a medios tecnológicos puedan acceder al </w:t>
      </w:r>
      <w:r w:rsidR="00F774FC">
        <w:rPr>
          <w:rFonts w:ascii="Book Antiqua" w:hAnsi="Book Antiqua"/>
          <w:i/>
          <w:iCs/>
          <w:lang w:val="es-PR"/>
        </w:rPr>
        <w:t>Código</w:t>
      </w:r>
      <w:r w:rsidRPr="00847CD6">
        <w:rPr>
          <w:rFonts w:ascii="Book Antiqua" w:hAnsi="Book Antiqua"/>
          <w:i/>
          <w:iCs/>
          <w:lang w:val="es-PR"/>
        </w:rPr>
        <w:t>.</w:t>
      </w:r>
    </w:p>
    <w:p w14:paraId="68CFE4CB" w14:textId="4793B2AA" w:rsidR="004C18FE" w:rsidRPr="008A7721" w:rsidRDefault="004C18FE" w:rsidP="00E96899">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5</w:t>
      </w:r>
      <w:r w:rsidRPr="008A7721">
        <w:rPr>
          <w:rFonts w:ascii="Book Antiqua" w:hAnsi="Book Antiqua"/>
          <w:lang w:val="es-PR"/>
        </w:rPr>
        <w:t xml:space="preserve">.- </w:t>
      </w:r>
      <w:r w:rsidR="008341FF" w:rsidRPr="008A7721">
        <w:rPr>
          <w:rFonts w:ascii="Book Antiqua" w:hAnsi="Book Antiqua"/>
          <w:lang w:val="es-PR"/>
        </w:rPr>
        <w:t>Se enmienda y se renumera la actual Sección 2.</w:t>
      </w:r>
      <w:r w:rsidR="00D727E9" w:rsidRPr="008A7721">
        <w:rPr>
          <w:rFonts w:ascii="Book Antiqua" w:hAnsi="Book Antiqua"/>
          <w:lang w:val="es-PR"/>
        </w:rPr>
        <w:t>1</w:t>
      </w:r>
      <w:r w:rsidR="008341FF" w:rsidRPr="008A7721">
        <w:rPr>
          <w:rFonts w:ascii="Book Antiqua" w:hAnsi="Book Antiqua"/>
          <w:lang w:val="es-PR"/>
        </w:rPr>
        <w:t xml:space="preserve"> como la Sección 2.</w:t>
      </w:r>
      <w:r w:rsidR="007E21F7">
        <w:rPr>
          <w:rFonts w:ascii="Book Antiqua" w:hAnsi="Book Antiqua"/>
          <w:lang w:val="es-PR"/>
        </w:rPr>
        <w:t>4</w:t>
      </w:r>
      <w:r w:rsidR="008341FF" w:rsidRPr="008A7721">
        <w:rPr>
          <w:rFonts w:ascii="Book Antiqua" w:hAnsi="Book Antiqua"/>
          <w:lang w:val="es-PR"/>
        </w:rPr>
        <w:t xml:space="preserve"> del Capítulo </w:t>
      </w:r>
      <w:r w:rsidRPr="008A7721">
        <w:rPr>
          <w:rFonts w:ascii="Book Antiqua" w:hAnsi="Book Antiqua"/>
          <w:lang w:val="es-PR"/>
        </w:rPr>
        <w:t>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30421B0A" w14:textId="5AE56EDF" w:rsidR="00010BB5" w:rsidRPr="008A7721" w:rsidRDefault="00010BB5" w:rsidP="00010BB5">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[2.1] </w:t>
      </w:r>
      <w:r w:rsidRPr="008A7721">
        <w:rPr>
          <w:rFonts w:ascii="Book Antiqua" w:hAnsi="Book Antiqua"/>
          <w:i/>
          <w:iCs/>
          <w:lang w:val="es-PR"/>
        </w:rPr>
        <w:t>2.</w:t>
      </w:r>
      <w:r w:rsidR="00C45CB9">
        <w:rPr>
          <w:rFonts w:ascii="Book Antiqua" w:hAnsi="Book Antiqua"/>
          <w:i/>
          <w:iCs/>
          <w:lang w:val="es-PR"/>
        </w:rPr>
        <w:t>4</w:t>
      </w:r>
      <w:r w:rsidRPr="008A7721">
        <w:rPr>
          <w:rFonts w:ascii="Book Antiqua" w:hAnsi="Book Antiqua"/>
          <w:lang w:val="es-PR"/>
        </w:rPr>
        <w:t>. — Notificación de Propuesta de Adopción</w:t>
      </w:r>
      <w:r w:rsidR="00174F61">
        <w:rPr>
          <w:rFonts w:ascii="Book Antiqua" w:hAnsi="Book Antiqua"/>
          <w:lang w:val="es-PR"/>
        </w:rPr>
        <w:t xml:space="preserve"> </w:t>
      </w:r>
      <w:r w:rsidR="00174F61">
        <w:rPr>
          <w:rFonts w:ascii="Book Antiqua" w:hAnsi="Book Antiqua"/>
          <w:i/>
          <w:iCs/>
          <w:lang w:val="es-PR"/>
        </w:rPr>
        <w:t xml:space="preserve">o </w:t>
      </w:r>
      <w:r w:rsidR="00521D0B">
        <w:rPr>
          <w:rFonts w:ascii="Book Antiqua" w:hAnsi="Book Antiqua"/>
          <w:i/>
          <w:iCs/>
          <w:lang w:val="es-PR"/>
        </w:rPr>
        <w:t>Enmienda</w:t>
      </w:r>
      <w:r w:rsidRPr="008A7721">
        <w:rPr>
          <w:rFonts w:ascii="Book Antiqua" w:hAnsi="Book Antiqua"/>
          <w:lang w:val="es-PR"/>
        </w:rPr>
        <w:t xml:space="preserve"> de </w:t>
      </w:r>
      <w:r w:rsidR="00174F61" w:rsidRPr="00591386">
        <w:rPr>
          <w:rFonts w:ascii="Book Antiqua" w:hAnsi="Book Antiqua"/>
          <w:b/>
          <w:bCs/>
          <w:lang w:val="es-PR"/>
        </w:rPr>
        <w:t>[</w:t>
      </w:r>
      <w:r w:rsidRPr="00591386">
        <w:rPr>
          <w:rFonts w:ascii="Book Antiqua" w:hAnsi="Book Antiqua"/>
          <w:b/>
          <w:bCs/>
          <w:lang w:val="es-PR"/>
        </w:rPr>
        <w:t>Reglamentación</w:t>
      </w:r>
      <w:r w:rsidR="00174F61" w:rsidRPr="00591386">
        <w:rPr>
          <w:rFonts w:ascii="Book Antiqua" w:hAnsi="Book Antiqua"/>
          <w:b/>
          <w:bCs/>
          <w:lang w:val="es-PR"/>
        </w:rPr>
        <w:t>]</w:t>
      </w:r>
      <w:r w:rsidR="00174F61">
        <w:rPr>
          <w:rFonts w:ascii="Book Antiqua" w:hAnsi="Book Antiqua"/>
          <w:lang w:val="es-PR"/>
        </w:rPr>
        <w:t xml:space="preserve"> </w:t>
      </w:r>
      <w:r w:rsidR="00591386" w:rsidRPr="00591386">
        <w:rPr>
          <w:rFonts w:ascii="Book Antiqua" w:hAnsi="Book Antiqua"/>
          <w:i/>
          <w:iCs/>
          <w:lang w:val="es-PR"/>
        </w:rPr>
        <w:t>Reglamentos</w:t>
      </w:r>
      <w:r w:rsidRPr="008A7721">
        <w:rPr>
          <w:rFonts w:ascii="Book Antiqua" w:hAnsi="Book Antiqua"/>
          <w:lang w:val="es-PR"/>
        </w:rPr>
        <w:t>.</w:t>
      </w:r>
    </w:p>
    <w:p w14:paraId="73142446" w14:textId="77777777" w:rsidR="00010BB5" w:rsidRPr="008A7721" w:rsidRDefault="00010BB5" w:rsidP="00010BB5">
      <w:pPr>
        <w:pStyle w:val="BodyText"/>
        <w:spacing w:line="480" w:lineRule="auto"/>
        <w:ind w:left="720" w:firstLine="720"/>
        <w:rPr>
          <w:rFonts w:ascii="Book Antiqua" w:hAnsi="Book Antiqua"/>
          <w:b/>
          <w:bCs/>
          <w:lang w:val="es-PR"/>
        </w:rPr>
      </w:pPr>
      <w:r w:rsidRPr="008A7721">
        <w:rPr>
          <w:rFonts w:ascii="Book Antiqua" w:hAnsi="Book Antiqua"/>
          <w:b/>
          <w:bCs/>
          <w:lang w:val="es-PR"/>
        </w:rPr>
        <w:t xml:space="preserve">[Siempre que la agencia pretenda adoptar, enmendar o derogar una regla o reglamento, publicará un aviso en español y en inglés en no menos de un periódico de circulación general en “Puerto Rico, y en español e inglés en la red de internet. Disponiéndose, que si la adopción enmienda, o derogación de la regla o reglamento afecta, a una comunidad de residentes en específicos, la agencia deberá publicar el mismo aviso en un periódico regional que circule en el área donde ubique dicha comunidad, y además deberá pautar un anuncio en una emisora de radio de difusión local de mayor audiencia o mayor cercanía a la comunidad afectada por lo menos en dos (2) ocasiones en cualquier momento </w:t>
      </w:r>
      <w:r w:rsidRPr="008A7721">
        <w:rPr>
          <w:rFonts w:ascii="Book Antiqua" w:hAnsi="Book Antiqua"/>
          <w:b/>
          <w:bCs/>
          <w:lang w:val="es-PR"/>
        </w:rPr>
        <w:lastRenderedPageBreak/>
        <w:t xml:space="preserve">en el horario comprendido entre las 7:00 de la mañana y las 7:00 de la noche. El anuncio en la radio deberá indicar la fecha en que se publicó el aviso en el periódico. Tanto el anuncio radial como el aviso contendrán un resumen o explicación breve de los propósitos de la propuesta acción, una cita de la adopción legal que autoriza dicha acción y la forma, el sitio, los días y las horas en que se podrán someter comentarios por escrito o por correo electrónico o solicitar por escrito una vista oral sobre la propuesta acción con los fundamentos que a juicio del solicitante hagan necesaria la concesión de dicha vista oral e indicará el lugar físico y la dirección electrónica donde estará disponible al público, el texto completo de la reglamentación a adoptarse. Al recibir comentarios por correo electrónico, la agencia acusará recibo de </w:t>
      </w:r>
      <w:proofErr w:type="gramStart"/>
      <w:r w:rsidRPr="008A7721">
        <w:rPr>
          <w:rFonts w:ascii="Book Antiqua" w:hAnsi="Book Antiqua"/>
          <w:b/>
          <w:bCs/>
          <w:lang w:val="es-PR"/>
        </w:rPr>
        <w:t>los mismos</w:t>
      </w:r>
      <w:proofErr w:type="gramEnd"/>
      <w:r w:rsidRPr="008A7721">
        <w:rPr>
          <w:rFonts w:ascii="Book Antiqua" w:hAnsi="Book Antiqua"/>
          <w:b/>
          <w:bCs/>
          <w:lang w:val="es-PR"/>
        </w:rPr>
        <w:t xml:space="preserve"> por correo electrónico dentro de dos (2) días laborables de su recibo. El aviso publicado en el periódico contendrá, además, la dirección electrónica de la página donde la agencia haya elegido publicar el aviso en la Red y el texto completo de la regla o reglamento.  Todo aviso sobre propuesta de adopción de reglamentación que se publique o pretenda publicar a tenor con las disposiciones de esta Sección, estará exento de la aplicación de las disposiciones del Artículo 12.001 de la Ley 78-2011, según enmendada, conocida como el “Código Electoral de Puerto Rico para el Siglo XXI”.]</w:t>
      </w:r>
    </w:p>
    <w:p w14:paraId="66C082DE" w14:textId="0B2D030D" w:rsidR="00010BB5" w:rsidRPr="008A7721" w:rsidRDefault="00591386" w:rsidP="00010BB5">
      <w:pPr>
        <w:pStyle w:val="BodyText"/>
        <w:spacing w:line="480" w:lineRule="auto"/>
        <w:ind w:left="720" w:firstLine="720"/>
        <w:rPr>
          <w:rFonts w:ascii="Book Antiqua" w:hAnsi="Book Antiqua"/>
          <w:i/>
          <w:iCs/>
          <w:lang w:val="es-PR"/>
        </w:rPr>
      </w:pPr>
      <w:r>
        <w:rPr>
          <w:rFonts w:ascii="Book Antiqua" w:hAnsi="Book Antiqua"/>
          <w:i/>
          <w:iCs/>
          <w:lang w:val="es-PR"/>
        </w:rPr>
        <w:t>Cuando una</w:t>
      </w:r>
      <w:r w:rsidR="00010BB5" w:rsidRPr="008A7721">
        <w:rPr>
          <w:rFonts w:ascii="Book Antiqua" w:hAnsi="Book Antiqua"/>
          <w:i/>
          <w:iCs/>
          <w:lang w:val="es-PR"/>
        </w:rPr>
        <w:t xml:space="preserve"> agencia pretenda adoptar o enmendar una regla o reglamento:</w:t>
      </w:r>
    </w:p>
    <w:p w14:paraId="098EEC7A" w14:textId="1F7C4568" w:rsidR="008D6E2E" w:rsidRPr="008D6E2E" w:rsidRDefault="00010BB5" w:rsidP="00E67D49">
      <w:pPr>
        <w:pStyle w:val="BodyText"/>
        <w:numPr>
          <w:ilvl w:val="0"/>
          <w:numId w:val="2"/>
        </w:numPr>
        <w:spacing w:line="480" w:lineRule="auto"/>
        <w:rPr>
          <w:rFonts w:ascii="Book Antiqua" w:hAnsi="Book Antiqua"/>
          <w:i/>
          <w:iCs/>
          <w:lang w:val="es-PR"/>
        </w:rPr>
      </w:pPr>
      <w:r w:rsidRPr="008A7721">
        <w:rPr>
          <w:rFonts w:ascii="Book Antiqua" w:hAnsi="Book Antiqua"/>
          <w:i/>
          <w:iCs/>
          <w:lang w:val="es-PR"/>
        </w:rPr>
        <w:t xml:space="preserve">Publicará un aviso en español y en inglés en </w:t>
      </w:r>
      <w:r w:rsidR="009443FC">
        <w:rPr>
          <w:rFonts w:ascii="Book Antiqua" w:hAnsi="Book Antiqua"/>
          <w:i/>
          <w:iCs/>
          <w:lang w:val="es-PR"/>
        </w:rPr>
        <w:t>el portal electrónico</w:t>
      </w:r>
      <w:r w:rsidRPr="008A7721">
        <w:rPr>
          <w:rFonts w:ascii="Book Antiqua" w:hAnsi="Book Antiqua"/>
          <w:i/>
          <w:iCs/>
          <w:lang w:val="es-PR"/>
        </w:rPr>
        <w:t xml:space="preserve"> de la agencia y en el Boletín de Reglamentos</w:t>
      </w:r>
      <w:r w:rsidR="008D6E2E">
        <w:rPr>
          <w:rFonts w:ascii="Book Antiqua" w:hAnsi="Book Antiqua"/>
          <w:i/>
          <w:iCs/>
          <w:lang w:val="es-PR"/>
        </w:rPr>
        <w:t xml:space="preserve">. </w:t>
      </w:r>
      <w:r w:rsidRPr="008A7721">
        <w:rPr>
          <w:rFonts w:ascii="Book Antiqua" w:hAnsi="Book Antiqua"/>
          <w:i/>
          <w:iCs/>
          <w:lang w:val="es-PR"/>
        </w:rPr>
        <w:t xml:space="preserve">Con el propósito de garantizar la más amplia </w:t>
      </w:r>
      <w:r w:rsidR="008D6E2E">
        <w:rPr>
          <w:rFonts w:ascii="Book Antiqua" w:hAnsi="Book Antiqua"/>
          <w:i/>
          <w:iCs/>
          <w:lang w:val="es-PR"/>
        </w:rPr>
        <w:t xml:space="preserve">difusión </w:t>
      </w:r>
      <w:r w:rsidR="002475D7">
        <w:rPr>
          <w:rFonts w:ascii="Book Antiqua" w:hAnsi="Book Antiqua"/>
          <w:i/>
          <w:iCs/>
          <w:lang w:val="es-PR"/>
        </w:rPr>
        <w:t xml:space="preserve">de la </w:t>
      </w:r>
      <w:r w:rsidR="002475D7">
        <w:rPr>
          <w:rFonts w:ascii="Book Antiqua" w:hAnsi="Book Antiqua"/>
          <w:i/>
          <w:iCs/>
          <w:lang w:val="es-PR"/>
        </w:rPr>
        <w:lastRenderedPageBreak/>
        <w:t>información</w:t>
      </w:r>
      <w:r w:rsidR="00A952B5">
        <w:rPr>
          <w:rFonts w:ascii="Book Antiqua" w:hAnsi="Book Antiqua"/>
          <w:i/>
          <w:iCs/>
          <w:lang w:val="es-PR"/>
        </w:rPr>
        <w:t xml:space="preserve">, </w:t>
      </w:r>
      <w:r w:rsidR="00A952B5" w:rsidRPr="005256DE">
        <w:rPr>
          <w:rFonts w:ascii="Book Antiqua" w:hAnsi="Book Antiqua"/>
          <w:i/>
          <w:iCs/>
          <w:strike/>
          <w:lang w:val="es-PR"/>
        </w:rPr>
        <w:t>se permitirá que las agencias utilicen</w:t>
      </w:r>
      <w:r w:rsidR="00A952B5">
        <w:rPr>
          <w:rFonts w:ascii="Book Antiqua" w:hAnsi="Book Antiqua"/>
          <w:i/>
          <w:iCs/>
          <w:lang w:val="es-PR"/>
        </w:rPr>
        <w:t xml:space="preserve"> </w:t>
      </w:r>
      <w:r w:rsidR="005256DE" w:rsidRPr="005256DE">
        <w:rPr>
          <w:rFonts w:ascii="Book Antiqua" w:hAnsi="Book Antiqua"/>
          <w:i/>
          <w:iCs/>
          <w:u w:val="single"/>
          <w:lang w:val="es-PR"/>
        </w:rPr>
        <w:t>las agencias podrán utilizar</w:t>
      </w:r>
      <w:r w:rsidR="005256DE">
        <w:rPr>
          <w:rFonts w:ascii="Book Antiqua" w:hAnsi="Book Antiqua"/>
          <w:i/>
          <w:iCs/>
          <w:lang w:val="es-PR"/>
        </w:rPr>
        <w:t xml:space="preserve"> </w:t>
      </w:r>
      <w:r w:rsidR="00A952B5">
        <w:rPr>
          <w:rFonts w:ascii="Book Antiqua" w:hAnsi="Book Antiqua"/>
          <w:i/>
          <w:iCs/>
          <w:lang w:val="es-PR"/>
        </w:rPr>
        <w:t>otros medios de comunicación tales como radio, televisión, periódicos y redes sociales.</w:t>
      </w:r>
      <w:r w:rsidR="005256DE" w:rsidRPr="005256DE">
        <w:rPr>
          <w:rFonts w:ascii="Book Antiqua" w:hAnsi="Book Antiqua"/>
          <w:u w:val="single"/>
          <w:lang w:val="es-PR"/>
        </w:rPr>
        <w:t xml:space="preserve"> </w:t>
      </w:r>
      <w:r w:rsidR="005256DE" w:rsidRPr="005256DE">
        <w:rPr>
          <w:rFonts w:ascii="Book Antiqua" w:hAnsi="Book Antiqua"/>
          <w:i/>
          <w:iCs/>
          <w:u w:val="single"/>
          <w:lang w:val="es-PR"/>
        </w:rPr>
        <w:t xml:space="preserve">Cuando la adopción o enmienda de la regla o reglamento afecte directamente a una comunidad de residentes </w:t>
      </w:r>
      <w:r w:rsidR="00CA2811">
        <w:rPr>
          <w:rFonts w:ascii="Book Antiqua" w:hAnsi="Book Antiqua"/>
          <w:i/>
          <w:iCs/>
          <w:u w:val="single"/>
          <w:lang w:val="es-PR"/>
        </w:rPr>
        <w:t xml:space="preserve">en </w:t>
      </w:r>
      <w:proofErr w:type="spellStart"/>
      <w:r w:rsidR="00CA2811">
        <w:rPr>
          <w:rFonts w:ascii="Book Antiqua" w:hAnsi="Book Antiqua"/>
          <w:i/>
          <w:iCs/>
          <w:u w:val="single"/>
          <w:lang w:val="es-PR"/>
        </w:rPr>
        <w:t>especifico</w:t>
      </w:r>
      <w:proofErr w:type="spellEnd"/>
      <w:r w:rsidR="005256DE" w:rsidRPr="005256DE">
        <w:rPr>
          <w:rFonts w:ascii="Book Antiqua" w:hAnsi="Book Antiqua"/>
          <w:i/>
          <w:iCs/>
          <w:u w:val="single"/>
          <w:lang w:val="es-PR"/>
        </w:rPr>
        <w:t xml:space="preserve">, la agencia deberá, además, publicar el mismo aviso en un periódico regional que circule en el área donde ubique dicha comunidad y pautar un anuncio en una emisora de radio de difusión local de </w:t>
      </w:r>
      <w:proofErr w:type="gramStart"/>
      <w:r w:rsidR="005256DE" w:rsidRPr="005256DE">
        <w:rPr>
          <w:rFonts w:ascii="Book Antiqua" w:hAnsi="Book Antiqua"/>
          <w:i/>
          <w:iCs/>
          <w:u w:val="single"/>
          <w:lang w:val="es-PR"/>
        </w:rPr>
        <w:t>mayor audiencia o mayor cercanía</w:t>
      </w:r>
      <w:proofErr w:type="gramEnd"/>
      <w:r w:rsidR="005256DE" w:rsidRPr="005256DE">
        <w:rPr>
          <w:rFonts w:ascii="Book Antiqua" w:hAnsi="Book Antiqua"/>
          <w:i/>
          <w:iCs/>
          <w:u w:val="single"/>
          <w:lang w:val="es-PR"/>
        </w:rPr>
        <w:t xml:space="preserve"> a la comunidad afectada, en por lo menos dos (2) ocasiones, en el horario comprendido entre las 7:00 de la mañana y las 7:00 de la noche.</w:t>
      </w:r>
    </w:p>
    <w:p w14:paraId="243FC25A" w14:textId="266ECA59" w:rsidR="00010BB5" w:rsidRPr="008A7721" w:rsidRDefault="00010BB5" w:rsidP="00E67D49">
      <w:pPr>
        <w:pStyle w:val="BodyText"/>
        <w:numPr>
          <w:ilvl w:val="0"/>
          <w:numId w:val="2"/>
        </w:numPr>
        <w:spacing w:line="480" w:lineRule="auto"/>
        <w:rPr>
          <w:rFonts w:ascii="Book Antiqua" w:hAnsi="Book Antiqua"/>
          <w:i/>
          <w:iCs/>
          <w:lang w:val="es-PR"/>
        </w:rPr>
      </w:pPr>
      <w:r w:rsidRPr="008A7721">
        <w:rPr>
          <w:rFonts w:ascii="Book Antiqua" w:hAnsi="Book Antiqua"/>
          <w:i/>
          <w:iCs/>
          <w:lang w:val="es-PR"/>
        </w:rPr>
        <w:t xml:space="preserve">El aviso de la propuesta deberá incluir lo siguiente: </w:t>
      </w:r>
    </w:p>
    <w:p w14:paraId="28CF27B2" w14:textId="051F7592" w:rsidR="00325EF1" w:rsidRPr="00AB6C02" w:rsidRDefault="00325EF1" w:rsidP="00E67D49">
      <w:pPr>
        <w:pStyle w:val="BodyText"/>
        <w:numPr>
          <w:ilvl w:val="0"/>
          <w:numId w:val="3"/>
        </w:numPr>
        <w:spacing w:line="480" w:lineRule="auto"/>
        <w:rPr>
          <w:rFonts w:ascii="Book Antiqua" w:hAnsi="Book Antiqua"/>
          <w:i/>
          <w:iCs/>
          <w:lang w:val="es-PR"/>
        </w:rPr>
      </w:pPr>
      <w:r w:rsidRPr="008A7721">
        <w:rPr>
          <w:rFonts w:ascii="Book Antiqua" w:hAnsi="Book Antiqua"/>
          <w:i/>
          <w:iCs/>
          <w:lang w:val="es-PR"/>
        </w:rPr>
        <w:t xml:space="preserve">La base legal que faculta a la agencia para adoptar </w:t>
      </w:r>
      <w:r>
        <w:rPr>
          <w:rFonts w:ascii="Book Antiqua" w:hAnsi="Book Antiqua"/>
          <w:i/>
          <w:iCs/>
          <w:lang w:val="es-PR"/>
        </w:rPr>
        <w:t>o enmendar el reglamento</w:t>
      </w:r>
      <w:r w:rsidR="00034362">
        <w:rPr>
          <w:rFonts w:ascii="Book Antiqua" w:hAnsi="Book Antiqua"/>
          <w:i/>
          <w:iCs/>
          <w:lang w:val="es-PR"/>
        </w:rPr>
        <w:t>;</w:t>
      </w:r>
    </w:p>
    <w:p w14:paraId="20365DAD" w14:textId="674B686C" w:rsidR="00010BB5" w:rsidRPr="006E42A5" w:rsidRDefault="00010BB5" w:rsidP="00E67D49">
      <w:pPr>
        <w:pStyle w:val="BodyText"/>
        <w:numPr>
          <w:ilvl w:val="0"/>
          <w:numId w:val="3"/>
        </w:numPr>
        <w:spacing w:line="480" w:lineRule="auto"/>
        <w:rPr>
          <w:rFonts w:ascii="Book Antiqua" w:hAnsi="Book Antiqua"/>
          <w:i/>
          <w:iCs/>
          <w:lang w:val="es-PR"/>
        </w:rPr>
      </w:pPr>
      <w:r w:rsidRPr="006E42A5">
        <w:rPr>
          <w:rFonts w:ascii="Book Antiqua" w:hAnsi="Book Antiqua"/>
          <w:i/>
          <w:iCs/>
          <w:lang w:val="es-PR"/>
        </w:rPr>
        <w:t>Una descripción de</w:t>
      </w:r>
      <w:r w:rsidR="006E42A5">
        <w:rPr>
          <w:rFonts w:ascii="Book Antiqua" w:hAnsi="Book Antiqua"/>
          <w:i/>
          <w:iCs/>
          <w:lang w:val="es-PR"/>
        </w:rPr>
        <w:t xml:space="preserve"> los temas o asuntos principales</w:t>
      </w:r>
      <w:r w:rsidR="00AB0439">
        <w:rPr>
          <w:rFonts w:ascii="Book Antiqua" w:hAnsi="Book Antiqua"/>
          <w:i/>
          <w:iCs/>
          <w:lang w:val="es-PR"/>
        </w:rPr>
        <w:t xml:space="preserve"> que </w:t>
      </w:r>
      <w:r w:rsidR="00AB0439" w:rsidRPr="005256DE">
        <w:rPr>
          <w:rFonts w:ascii="Book Antiqua" w:hAnsi="Book Antiqua"/>
          <w:i/>
          <w:iCs/>
          <w:strike/>
          <w:lang w:val="es-PR"/>
        </w:rPr>
        <w:t>atende</w:t>
      </w:r>
      <w:r w:rsidR="00AB0439">
        <w:rPr>
          <w:rFonts w:ascii="Book Antiqua" w:hAnsi="Book Antiqua"/>
          <w:i/>
          <w:iCs/>
          <w:lang w:val="es-PR"/>
        </w:rPr>
        <w:t xml:space="preserve"> </w:t>
      </w:r>
      <w:r w:rsidR="005256DE" w:rsidRPr="005256DE">
        <w:rPr>
          <w:rFonts w:ascii="Book Antiqua" w:hAnsi="Book Antiqua"/>
          <w:i/>
          <w:iCs/>
          <w:u w:val="single"/>
          <w:lang w:val="es-PR"/>
        </w:rPr>
        <w:t>atiende</w:t>
      </w:r>
      <w:r w:rsidR="005256DE">
        <w:rPr>
          <w:rFonts w:ascii="Book Antiqua" w:hAnsi="Book Antiqua"/>
          <w:i/>
          <w:iCs/>
          <w:lang w:val="es-PR"/>
        </w:rPr>
        <w:t xml:space="preserve"> </w:t>
      </w:r>
      <w:r w:rsidR="00AB0439">
        <w:rPr>
          <w:rFonts w:ascii="Book Antiqua" w:hAnsi="Book Antiqua"/>
          <w:i/>
          <w:iCs/>
          <w:lang w:val="es-PR"/>
        </w:rPr>
        <w:t>el reglamento o la enmienda</w:t>
      </w:r>
      <w:r w:rsidR="00034362">
        <w:rPr>
          <w:rFonts w:ascii="Book Antiqua" w:hAnsi="Book Antiqua"/>
          <w:i/>
          <w:iCs/>
          <w:lang w:val="es-PR"/>
        </w:rPr>
        <w:t>;</w:t>
      </w:r>
    </w:p>
    <w:p w14:paraId="60B46A72" w14:textId="60E7D2F6" w:rsidR="00010BB5" w:rsidRPr="008A7721" w:rsidRDefault="00010BB5" w:rsidP="00E67D49">
      <w:pPr>
        <w:pStyle w:val="BodyText"/>
        <w:numPr>
          <w:ilvl w:val="0"/>
          <w:numId w:val="3"/>
        </w:numPr>
        <w:spacing w:line="480" w:lineRule="auto"/>
        <w:rPr>
          <w:rFonts w:ascii="Book Antiqua" w:hAnsi="Book Antiqua"/>
          <w:i/>
          <w:iCs/>
          <w:lang w:val="es-PR"/>
        </w:rPr>
      </w:pPr>
      <w:r w:rsidRPr="008A7721">
        <w:rPr>
          <w:rFonts w:ascii="Book Antiqua" w:hAnsi="Book Antiqua"/>
          <w:i/>
          <w:iCs/>
          <w:lang w:val="es-PR"/>
        </w:rPr>
        <w:t xml:space="preserve">Los objetos o sujetos a los cuales se aplicará </w:t>
      </w:r>
      <w:r w:rsidR="00E660E3">
        <w:rPr>
          <w:rFonts w:ascii="Book Antiqua" w:hAnsi="Book Antiqua"/>
          <w:i/>
          <w:iCs/>
          <w:lang w:val="es-PR"/>
        </w:rPr>
        <w:t>el nuevo reglamento o su enmienda</w:t>
      </w:r>
      <w:r w:rsidR="00034362">
        <w:rPr>
          <w:rFonts w:ascii="Book Antiqua" w:hAnsi="Book Antiqua"/>
          <w:i/>
          <w:iCs/>
          <w:lang w:val="es-PR"/>
        </w:rPr>
        <w:t>;</w:t>
      </w:r>
    </w:p>
    <w:p w14:paraId="6E4354BD" w14:textId="18B9A3AF" w:rsidR="00AB0439" w:rsidRDefault="00AB0439" w:rsidP="00E67D49">
      <w:pPr>
        <w:pStyle w:val="BodyText"/>
        <w:numPr>
          <w:ilvl w:val="0"/>
          <w:numId w:val="3"/>
        </w:numPr>
        <w:spacing w:line="480" w:lineRule="auto"/>
        <w:rPr>
          <w:rFonts w:ascii="Book Antiqua" w:hAnsi="Book Antiqua"/>
          <w:i/>
          <w:iCs/>
          <w:lang w:val="es-PR"/>
        </w:rPr>
      </w:pPr>
      <w:r w:rsidRPr="00AB0439">
        <w:rPr>
          <w:rFonts w:ascii="Book Antiqua" w:hAnsi="Book Antiqua"/>
          <w:i/>
          <w:iCs/>
          <w:lang w:val="es-PR"/>
        </w:rPr>
        <w:t xml:space="preserve">Una explicación breve y sencilla del propósito y efecto de la acción propuesta, que incluya la definición del problema que </w:t>
      </w:r>
      <w:r w:rsidRPr="005256DE">
        <w:rPr>
          <w:rFonts w:ascii="Book Antiqua" w:hAnsi="Book Antiqua"/>
          <w:i/>
          <w:iCs/>
          <w:strike/>
          <w:lang w:val="es-PR"/>
        </w:rPr>
        <w:t>se</w:t>
      </w:r>
      <w:r w:rsidRPr="00AB0439">
        <w:rPr>
          <w:rFonts w:ascii="Book Antiqua" w:hAnsi="Book Antiqua"/>
          <w:i/>
          <w:iCs/>
          <w:lang w:val="es-PR"/>
        </w:rPr>
        <w:t xml:space="preserve"> busca resolver</w:t>
      </w:r>
      <w:r w:rsidR="00034362" w:rsidRPr="005256DE">
        <w:rPr>
          <w:rFonts w:ascii="Book Antiqua" w:hAnsi="Book Antiqua"/>
          <w:i/>
          <w:iCs/>
          <w:strike/>
          <w:lang w:val="es-PR"/>
        </w:rPr>
        <w:t>se</w:t>
      </w:r>
      <w:r>
        <w:rPr>
          <w:rFonts w:ascii="Book Antiqua" w:hAnsi="Book Antiqua"/>
          <w:i/>
          <w:iCs/>
          <w:lang w:val="es-PR"/>
        </w:rPr>
        <w:t xml:space="preserve"> mediante reglamentación</w:t>
      </w:r>
      <w:r w:rsidR="00034362">
        <w:rPr>
          <w:rFonts w:ascii="Book Antiqua" w:hAnsi="Book Antiqua"/>
          <w:i/>
          <w:iCs/>
          <w:lang w:val="es-PR"/>
        </w:rPr>
        <w:t>;</w:t>
      </w:r>
    </w:p>
    <w:p w14:paraId="0D34E270" w14:textId="659EB9CB" w:rsidR="003F21F2" w:rsidRDefault="00940854" w:rsidP="00E67D49">
      <w:pPr>
        <w:pStyle w:val="BodyText"/>
        <w:numPr>
          <w:ilvl w:val="0"/>
          <w:numId w:val="3"/>
        </w:numPr>
        <w:spacing w:line="480" w:lineRule="auto"/>
        <w:rPr>
          <w:rFonts w:ascii="Book Antiqua" w:hAnsi="Book Antiqua"/>
          <w:i/>
          <w:iCs/>
          <w:lang w:val="es-PR"/>
        </w:rPr>
      </w:pPr>
      <w:r w:rsidRPr="00940854">
        <w:rPr>
          <w:rFonts w:ascii="Book Antiqua" w:hAnsi="Book Antiqua"/>
          <w:i/>
          <w:iCs/>
          <w:lang w:val="es-PR"/>
        </w:rPr>
        <w:t xml:space="preserve">Un resumen </w:t>
      </w:r>
      <w:r>
        <w:rPr>
          <w:rFonts w:ascii="Book Antiqua" w:hAnsi="Book Antiqua"/>
          <w:i/>
          <w:iCs/>
          <w:lang w:val="es-PR"/>
        </w:rPr>
        <w:t>del</w:t>
      </w:r>
      <w:r w:rsidRPr="00940854">
        <w:rPr>
          <w:rFonts w:ascii="Book Antiqua" w:hAnsi="Book Antiqua"/>
          <w:i/>
          <w:iCs/>
          <w:lang w:val="es-PR"/>
        </w:rPr>
        <w:t xml:space="preserve"> reglamento o enmienda propuesta, acompañado por </w:t>
      </w:r>
      <w:r w:rsidRPr="005256DE">
        <w:rPr>
          <w:rFonts w:ascii="Book Antiqua" w:hAnsi="Book Antiqua"/>
          <w:i/>
          <w:iCs/>
          <w:strike/>
          <w:lang w:val="es-PR"/>
        </w:rPr>
        <w:t>la dirección electrónica donde se puede acceder al texto completo del mismo.</w:t>
      </w:r>
      <w:r w:rsidRPr="00940854">
        <w:rPr>
          <w:rFonts w:ascii="Book Antiqua" w:hAnsi="Book Antiqua"/>
          <w:i/>
          <w:iCs/>
          <w:lang w:val="es-PR"/>
        </w:rPr>
        <w:t xml:space="preserve"> </w:t>
      </w:r>
      <w:r w:rsidR="005256DE" w:rsidRPr="005256DE">
        <w:rPr>
          <w:rFonts w:ascii="Book Antiqua" w:hAnsi="Book Antiqua"/>
          <w:i/>
          <w:iCs/>
          <w:u w:val="single"/>
          <w:lang w:val="es-PR"/>
        </w:rPr>
        <w:t>el enlace directo al texto completo del departamento publicado en el boletín de Reglamentos.</w:t>
      </w:r>
    </w:p>
    <w:p w14:paraId="744E4384" w14:textId="31F03923" w:rsidR="00940854" w:rsidRDefault="00940854" w:rsidP="00E67D49">
      <w:pPr>
        <w:pStyle w:val="BodyText"/>
        <w:numPr>
          <w:ilvl w:val="0"/>
          <w:numId w:val="3"/>
        </w:numPr>
        <w:spacing w:line="480" w:lineRule="auto"/>
        <w:rPr>
          <w:rFonts w:ascii="Book Antiqua" w:hAnsi="Book Antiqua"/>
          <w:i/>
          <w:iCs/>
          <w:lang w:val="es-PR"/>
        </w:rPr>
      </w:pPr>
      <w:r w:rsidRPr="00940854">
        <w:rPr>
          <w:rFonts w:ascii="Book Antiqua" w:hAnsi="Book Antiqua"/>
          <w:i/>
          <w:iCs/>
          <w:lang w:val="es-PR"/>
        </w:rPr>
        <w:t xml:space="preserve">la </w:t>
      </w:r>
      <w:r w:rsidRPr="009C623F">
        <w:rPr>
          <w:rFonts w:ascii="Book Antiqua" w:hAnsi="Book Antiqua"/>
          <w:i/>
          <w:iCs/>
          <w:lang w:val="es-PR"/>
        </w:rPr>
        <w:t xml:space="preserve">declaración de costos </w:t>
      </w:r>
      <w:r w:rsidR="006E6D0B">
        <w:rPr>
          <w:rFonts w:ascii="Book Antiqua" w:hAnsi="Book Antiqua"/>
          <w:i/>
          <w:iCs/>
          <w:lang w:val="es-PR"/>
        </w:rPr>
        <w:t>estimados</w:t>
      </w:r>
      <w:r w:rsidRPr="009C623F">
        <w:rPr>
          <w:rFonts w:ascii="Book Antiqua" w:hAnsi="Book Antiqua"/>
          <w:i/>
          <w:iCs/>
          <w:lang w:val="es-PR"/>
        </w:rPr>
        <w:t xml:space="preserve"> conforme a lo dispuesto en la Sección 2.</w:t>
      </w:r>
      <w:r w:rsidR="009C623F" w:rsidRPr="009C623F">
        <w:rPr>
          <w:rFonts w:ascii="Book Antiqua" w:hAnsi="Book Antiqua"/>
          <w:i/>
          <w:iCs/>
          <w:lang w:val="es-PR"/>
        </w:rPr>
        <w:t>6</w:t>
      </w:r>
      <w:r w:rsidRPr="009C623F">
        <w:rPr>
          <w:rFonts w:ascii="Book Antiqua" w:hAnsi="Book Antiqua"/>
          <w:i/>
          <w:iCs/>
          <w:lang w:val="es-PR"/>
        </w:rPr>
        <w:t xml:space="preserve"> de esta Ley</w:t>
      </w:r>
      <w:r w:rsidR="009553AC" w:rsidRPr="009C623F">
        <w:rPr>
          <w:rFonts w:ascii="Book Antiqua" w:hAnsi="Book Antiqua"/>
          <w:i/>
          <w:iCs/>
          <w:lang w:val="es-PR"/>
        </w:rPr>
        <w:t>; y</w:t>
      </w:r>
    </w:p>
    <w:p w14:paraId="636DCDD8" w14:textId="77777777" w:rsidR="00A33BD7" w:rsidRDefault="00A33BD7" w:rsidP="00E67D49">
      <w:pPr>
        <w:pStyle w:val="BodyText"/>
        <w:numPr>
          <w:ilvl w:val="0"/>
          <w:numId w:val="3"/>
        </w:numPr>
        <w:spacing w:line="480" w:lineRule="auto"/>
        <w:rPr>
          <w:rFonts w:ascii="Book Antiqua" w:hAnsi="Book Antiqua"/>
          <w:i/>
          <w:iCs/>
          <w:lang w:val="es-PR"/>
        </w:rPr>
      </w:pPr>
      <w:r w:rsidRPr="00A33BD7">
        <w:rPr>
          <w:rFonts w:ascii="Book Antiqua" w:hAnsi="Book Antiqua"/>
          <w:i/>
          <w:iCs/>
          <w:lang w:val="es-PR"/>
        </w:rPr>
        <w:lastRenderedPageBreak/>
        <w:t>Detalles de la vista pública, de ser citada, y la información de contacto de la agencia a la cual pueden dirigirse preguntas y comentarios con las fechas límites para hacerlo.</w:t>
      </w:r>
    </w:p>
    <w:p w14:paraId="766A790E" w14:textId="002A1834" w:rsidR="005256DE" w:rsidRPr="005256DE" w:rsidRDefault="005256DE" w:rsidP="00E67D49">
      <w:pPr>
        <w:pStyle w:val="BodyText"/>
        <w:numPr>
          <w:ilvl w:val="0"/>
          <w:numId w:val="3"/>
        </w:numPr>
        <w:spacing w:line="480" w:lineRule="auto"/>
        <w:rPr>
          <w:rFonts w:ascii="Book Antiqua" w:hAnsi="Book Antiqua"/>
          <w:i/>
          <w:iCs/>
          <w:u w:val="single"/>
          <w:lang w:val="es-PR"/>
        </w:rPr>
      </w:pPr>
      <w:r w:rsidRPr="005256DE">
        <w:rPr>
          <w:rFonts w:ascii="Book Antiqua" w:hAnsi="Book Antiqua"/>
          <w:i/>
          <w:iCs/>
          <w:u w:val="single"/>
          <w:lang w:val="es-PR"/>
        </w:rPr>
        <w:t>Una orientación al público sobre el derecho a solicitar la celebración de una vista pública, conforme a la Sección 2.5(b)(</w:t>
      </w:r>
      <w:proofErr w:type="spellStart"/>
      <w:r w:rsidRPr="005256DE">
        <w:rPr>
          <w:rFonts w:ascii="Book Antiqua" w:hAnsi="Book Antiqua"/>
          <w:i/>
          <w:iCs/>
          <w:u w:val="single"/>
          <w:lang w:val="es-PR"/>
        </w:rPr>
        <w:t>iii</w:t>
      </w:r>
      <w:proofErr w:type="spellEnd"/>
      <w:r w:rsidRPr="005256DE">
        <w:rPr>
          <w:rFonts w:ascii="Book Antiqua" w:hAnsi="Book Antiqua"/>
          <w:i/>
          <w:iCs/>
          <w:u w:val="single"/>
          <w:lang w:val="es-PR"/>
        </w:rPr>
        <w:t>) de esta Ley, con indicación de la forma y el término para ejercerlo.</w:t>
      </w:r>
    </w:p>
    <w:p w14:paraId="114D5568" w14:textId="2D5E891A" w:rsidR="00FE17EB" w:rsidRPr="008A7721" w:rsidRDefault="00010BB5" w:rsidP="00010BB5">
      <w:pPr>
        <w:pStyle w:val="BodyText"/>
        <w:spacing w:line="480" w:lineRule="auto"/>
        <w:ind w:firstLine="720"/>
        <w:rPr>
          <w:rFonts w:ascii="Book Antiqua" w:hAnsi="Book Antiqua"/>
          <w:lang w:val="es-PR"/>
        </w:rPr>
      </w:pPr>
      <w:r w:rsidRPr="008A7721">
        <w:rPr>
          <w:rFonts w:ascii="Book Antiqua" w:hAnsi="Book Antiqua"/>
          <w:i/>
          <w:iCs/>
          <w:lang w:val="es-PR"/>
        </w:rPr>
        <w:t xml:space="preserve">Todo aviso sobre propuesta de adopción de reglamentación que se publique o pretenda publicar </w:t>
      </w:r>
      <w:r w:rsidR="005256DE" w:rsidRPr="005256DE">
        <w:rPr>
          <w:rFonts w:ascii="Book Antiqua" w:hAnsi="Book Antiqua"/>
          <w:i/>
          <w:iCs/>
          <w:u w:val="single"/>
          <w:lang w:val="es-PR"/>
        </w:rPr>
        <w:t>en el Boletín de Reglamentos, en el portal electrónico de la agencia o en sus redes sociales</w:t>
      </w:r>
      <w:r w:rsidR="005256DE">
        <w:rPr>
          <w:rFonts w:ascii="Book Antiqua" w:hAnsi="Book Antiqua"/>
          <w:i/>
          <w:iCs/>
          <w:lang w:val="es-PR"/>
        </w:rPr>
        <w:t xml:space="preserve"> </w:t>
      </w:r>
      <w:r w:rsidRPr="008A7721">
        <w:rPr>
          <w:rFonts w:ascii="Book Antiqua" w:hAnsi="Book Antiqua"/>
          <w:i/>
          <w:iCs/>
          <w:lang w:val="es-PR"/>
        </w:rPr>
        <w:t>a tenor con las disposiciones de esta Sección, estará exento de la aplicación de las disposiciones del Artículo 1</w:t>
      </w:r>
      <w:r w:rsidR="00593156">
        <w:rPr>
          <w:rFonts w:ascii="Book Antiqua" w:hAnsi="Book Antiqua"/>
          <w:i/>
          <w:iCs/>
          <w:lang w:val="es-PR"/>
        </w:rPr>
        <w:t>0</w:t>
      </w:r>
      <w:r w:rsidRPr="008A7721">
        <w:rPr>
          <w:rFonts w:ascii="Book Antiqua" w:hAnsi="Book Antiqua"/>
          <w:i/>
          <w:iCs/>
          <w:lang w:val="es-PR"/>
        </w:rPr>
        <w:t>.00</w:t>
      </w:r>
      <w:r w:rsidR="00593156">
        <w:rPr>
          <w:rFonts w:ascii="Book Antiqua" w:hAnsi="Book Antiqua"/>
          <w:i/>
          <w:iCs/>
          <w:lang w:val="es-PR"/>
        </w:rPr>
        <w:t>6</w:t>
      </w:r>
      <w:r w:rsidRPr="008A7721">
        <w:rPr>
          <w:rFonts w:ascii="Book Antiqua" w:hAnsi="Book Antiqua"/>
          <w:i/>
          <w:iCs/>
          <w:lang w:val="es-PR"/>
        </w:rPr>
        <w:t xml:space="preserve"> de la Ley </w:t>
      </w:r>
      <w:r w:rsidR="00CB5445">
        <w:rPr>
          <w:rFonts w:ascii="Book Antiqua" w:hAnsi="Book Antiqua"/>
          <w:i/>
          <w:iCs/>
          <w:lang w:val="es-PR"/>
        </w:rPr>
        <w:t>222</w:t>
      </w:r>
      <w:r w:rsidRPr="008A7721">
        <w:rPr>
          <w:rFonts w:ascii="Book Antiqua" w:hAnsi="Book Antiqua"/>
          <w:i/>
          <w:iCs/>
          <w:lang w:val="es-PR"/>
        </w:rPr>
        <w:t>-2011, según enmendada, conocida como el “</w:t>
      </w:r>
      <w:r w:rsidR="00CB5445">
        <w:rPr>
          <w:rFonts w:ascii="Book Antiqua" w:hAnsi="Book Antiqua"/>
          <w:i/>
          <w:iCs/>
          <w:lang w:val="es-PR"/>
        </w:rPr>
        <w:t>Ley para la Fiscalización del Financiamiento de Campañas Políticas en Puerto Rico</w:t>
      </w:r>
      <w:r w:rsidRPr="008A7721">
        <w:rPr>
          <w:rFonts w:ascii="Book Antiqua" w:hAnsi="Book Antiqua"/>
          <w:lang w:val="es-PR"/>
        </w:rPr>
        <w:t>”</w:t>
      </w:r>
      <w:r w:rsidR="00CB5445">
        <w:rPr>
          <w:rFonts w:ascii="Book Antiqua" w:hAnsi="Book Antiqua"/>
          <w:lang w:val="es-PR"/>
        </w:rPr>
        <w:t>.</w:t>
      </w:r>
      <w:r w:rsidR="005256DE" w:rsidRPr="005256DE">
        <w:rPr>
          <w:rFonts w:ascii="Book Antiqua" w:hAnsi="Book Antiqua"/>
          <w:lang w:val="es-PR"/>
        </w:rPr>
        <w:t xml:space="preserve"> </w:t>
      </w:r>
      <w:r w:rsidR="005256DE" w:rsidRPr="005256DE">
        <w:rPr>
          <w:rFonts w:ascii="Book Antiqua" w:hAnsi="Book Antiqua"/>
          <w:i/>
          <w:iCs/>
          <w:u w:val="single"/>
          <w:lang w:val="es-PR"/>
        </w:rPr>
        <w:t xml:space="preserve">Los avisos publicados por otros medios, incluyendo radio, televisión y </w:t>
      </w:r>
      <w:proofErr w:type="gramStart"/>
      <w:r w:rsidR="005256DE" w:rsidRPr="005256DE">
        <w:rPr>
          <w:rFonts w:ascii="Book Antiqua" w:hAnsi="Book Antiqua"/>
          <w:i/>
          <w:iCs/>
          <w:u w:val="single"/>
          <w:lang w:val="es-PR"/>
        </w:rPr>
        <w:t>prensa escrita</w:t>
      </w:r>
      <w:proofErr w:type="gramEnd"/>
      <w:r w:rsidR="005256DE" w:rsidRPr="005256DE">
        <w:rPr>
          <w:rFonts w:ascii="Book Antiqua" w:hAnsi="Book Antiqua"/>
          <w:i/>
          <w:iCs/>
          <w:u w:val="single"/>
          <w:lang w:val="es-PR"/>
        </w:rPr>
        <w:t>, estarán sujetos al trámite expedito que dispone el Artículo 10.006 de la Ley 222 de 18 de noviembre de 2011, según enmendada. La Oficina del Contralor Electoral conservará la facultad de revisar el contenido publicado, distribuido o difundido para garantizar el cumplimiento con la veda publicitaria y con el ordenamiento adoptado a su amparo.”</w:t>
      </w:r>
    </w:p>
    <w:p w14:paraId="04E7837D" w14:textId="2429010C" w:rsidR="001070BE" w:rsidRPr="008A7721" w:rsidRDefault="001070BE" w:rsidP="00010BB5">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6</w:t>
      </w:r>
      <w:r w:rsidRPr="008A7721">
        <w:rPr>
          <w:rFonts w:ascii="Book Antiqua" w:hAnsi="Book Antiqua"/>
          <w:lang w:val="es-PR"/>
        </w:rPr>
        <w:t xml:space="preserve">.- </w:t>
      </w:r>
      <w:r w:rsidR="00267336" w:rsidRPr="008A7721">
        <w:rPr>
          <w:rFonts w:ascii="Book Antiqua" w:hAnsi="Book Antiqua"/>
          <w:lang w:val="es-PR"/>
        </w:rPr>
        <w:t>Se enmienda y se renumera la actual Sección 2.</w:t>
      </w:r>
      <w:r w:rsidR="00FE17EB" w:rsidRPr="008A7721">
        <w:rPr>
          <w:rFonts w:ascii="Book Antiqua" w:hAnsi="Book Antiqua"/>
          <w:lang w:val="es-PR"/>
        </w:rPr>
        <w:t>2</w:t>
      </w:r>
      <w:r w:rsidR="00267336" w:rsidRPr="008A7721">
        <w:rPr>
          <w:rFonts w:ascii="Book Antiqua" w:hAnsi="Book Antiqua"/>
          <w:lang w:val="es-PR"/>
        </w:rPr>
        <w:t xml:space="preserve"> como la Sección 2.</w:t>
      </w:r>
      <w:r w:rsidR="007D13EB">
        <w:rPr>
          <w:rFonts w:ascii="Book Antiqua" w:hAnsi="Book Antiqua"/>
          <w:lang w:val="es-PR"/>
        </w:rPr>
        <w:t xml:space="preserve">5 </w:t>
      </w:r>
      <w:r w:rsidR="00267336" w:rsidRPr="008A7721">
        <w:rPr>
          <w:rFonts w:ascii="Book Antiqua" w:hAnsi="Book Antiqua"/>
          <w:lang w:val="es-PR"/>
        </w:rPr>
        <w:t xml:space="preserve">del </w:t>
      </w:r>
      <w:r w:rsidRPr="008A7721">
        <w:rPr>
          <w:rFonts w:ascii="Book Antiqua" w:hAnsi="Book Antiqua"/>
          <w:lang w:val="es-PR"/>
        </w:rPr>
        <w:t>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1B093DD2" w14:textId="339FA146" w:rsidR="007810E3" w:rsidRDefault="007810E3" w:rsidP="007810E3">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[2.2] </w:t>
      </w:r>
      <w:r w:rsidRPr="008A7721">
        <w:rPr>
          <w:rFonts w:ascii="Book Antiqua" w:hAnsi="Book Antiqua"/>
          <w:i/>
          <w:iCs/>
          <w:lang w:val="es-PR"/>
        </w:rPr>
        <w:t>2.</w:t>
      </w:r>
      <w:r w:rsidR="00E54031">
        <w:rPr>
          <w:rFonts w:ascii="Book Antiqua" w:hAnsi="Book Antiqua"/>
          <w:i/>
          <w:iCs/>
          <w:lang w:val="es-PR"/>
        </w:rPr>
        <w:t>5</w:t>
      </w:r>
      <w:r w:rsidRPr="008A7721">
        <w:rPr>
          <w:rFonts w:ascii="Book Antiqua" w:hAnsi="Book Antiqua"/>
          <w:lang w:val="es-PR"/>
        </w:rPr>
        <w:t xml:space="preserve">. — </w:t>
      </w:r>
      <w:r w:rsidRPr="00D44848">
        <w:rPr>
          <w:rFonts w:ascii="Book Antiqua" w:hAnsi="Book Antiqua"/>
          <w:lang w:val="es-PR"/>
        </w:rPr>
        <w:t>Participación Ciudadana</w:t>
      </w:r>
    </w:p>
    <w:p w14:paraId="256C32AD" w14:textId="67EB2A1B" w:rsidR="00373F97" w:rsidRPr="00E54031" w:rsidRDefault="00373F97" w:rsidP="00373F97">
      <w:pPr>
        <w:pStyle w:val="BodyText"/>
        <w:spacing w:line="480" w:lineRule="auto"/>
        <w:rPr>
          <w:rFonts w:ascii="Book Antiqua" w:hAnsi="Book Antiqua"/>
          <w:b/>
          <w:bCs/>
          <w:lang w:val="es-PR"/>
        </w:rPr>
      </w:pPr>
      <w:r w:rsidRPr="00E54031">
        <w:rPr>
          <w:rFonts w:ascii="Book Antiqua" w:hAnsi="Book Antiqua"/>
          <w:b/>
          <w:bCs/>
          <w:lang w:val="es-PR"/>
        </w:rPr>
        <w:lastRenderedPageBreak/>
        <w:t>[La agencia proveerá oportunidad para someter comentarios por escrito durante un término no menor de treinta (30) días, contados a partir de la fecha de la publicación del aviso.</w:t>
      </w:r>
      <w:r w:rsidR="00E54031" w:rsidRPr="00E54031">
        <w:rPr>
          <w:rFonts w:ascii="Book Antiqua" w:hAnsi="Book Antiqua"/>
          <w:b/>
          <w:bCs/>
          <w:lang w:val="es-PR"/>
        </w:rPr>
        <w:t>]</w:t>
      </w:r>
    </w:p>
    <w:p w14:paraId="05D87352" w14:textId="27E9DC47" w:rsidR="00AD4918" w:rsidRDefault="0032354E" w:rsidP="00E67D49">
      <w:pPr>
        <w:pStyle w:val="BodyText"/>
        <w:numPr>
          <w:ilvl w:val="0"/>
          <w:numId w:val="22"/>
        </w:numPr>
        <w:spacing w:line="480" w:lineRule="auto"/>
        <w:rPr>
          <w:rFonts w:ascii="Book Antiqua" w:hAnsi="Book Antiqua"/>
          <w:i/>
          <w:iCs/>
          <w:lang w:val="es-PR"/>
        </w:rPr>
      </w:pPr>
      <w:r w:rsidRPr="0032354E">
        <w:rPr>
          <w:rFonts w:ascii="Book Antiqua" w:hAnsi="Book Antiqua"/>
          <w:i/>
          <w:iCs/>
          <w:lang w:val="es-PR"/>
        </w:rPr>
        <w:t xml:space="preserve">Las agencias deberán procurar recibir de manera permanente el mayor insumo posible de los ciudadanos, del sector privado y del tercer sector, </w:t>
      </w:r>
      <w:r w:rsidR="00311F5B" w:rsidRPr="00311F5B">
        <w:rPr>
          <w:rFonts w:ascii="Book Antiqua" w:hAnsi="Book Antiqua"/>
          <w:i/>
          <w:iCs/>
          <w:u w:val="single"/>
          <w:lang w:val="es-PR"/>
        </w:rPr>
        <w:t xml:space="preserve">y/o cualquier otra persona o entidad que desee comentar, </w:t>
      </w:r>
      <w:r w:rsidRPr="0032354E">
        <w:rPr>
          <w:rFonts w:ascii="Book Antiqua" w:hAnsi="Book Antiqua"/>
          <w:i/>
          <w:iCs/>
          <w:lang w:val="es-PR"/>
        </w:rPr>
        <w:t>incluyendo durante los procesos de reglamentación.</w:t>
      </w:r>
      <w:r w:rsidR="00311F5B">
        <w:rPr>
          <w:rFonts w:ascii="Book Antiqua" w:hAnsi="Book Antiqua"/>
          <w:i/>
          <w:iCs/>
          <w:lang w:val="es-PR"/>
        </w:rPr>
        <w:t xml:space="preserve"> </w:t>
      </w:r>
      <w:r w:rsidR="00311F5B" w:rsidRPr="00311F5B">
        <w:rPr>
          <w:rFonts w:ascii="Book Antiqua" w:hAnsi="Book Antiqua"/>
          <w:i/>
          <w:iCs/>
          <w:u w:val="single"/>
          <w:lang w:val="es-PR"/>
        </w:rPr>
        <w:t>La Agencia no está obligada a comentarle o reaccionarle al emisor con relación al insumo recibido</w:t>
      </w:r>
    </w:p>
    <w:p w14:paraId="3C99EB2C" w14:textId="77777777" w:rsidR="00AD4918" w:rsidRDefault="00AD4918" w:rsidP="00E67D49">
      <w:pPr>
        <w:pStyle w:val="BodyText"/>
        <w:numPr>
          <w:ilvl w:val="0"/>
          <w:numId w:val="22"/>
        </w:numPr>
        <w:spacing w:line="480" w:lineRule="auto"/>
        <w:rPr>
          <w:rFonts w:ascii="Book Antiqua" w:hAnsi="Book Antiqua"/>
          <w:i/>
          <w:iCs/>
          <w:lang w:val="es-PR"/>
        </w:rPr>
      </w:pPr>
      <w:r>
        <w:rPr>
          <w:rFonts w:ascii="Book Antiqua" w:hAnsi="Book Antiqua"/>
          <w:i/>
          <w:iCs/>
          <w:lang w:val="es-PR"/>
        </w:rPr>
        <w:t>Durante el proceso de reglamentación, las agencias deberán:</w:t>
      </w:r>
    </w:p>
    <w:p w14:paraId="19CB42BF" w14:textId="60197514" w:rsidR="0034079D" w:rsidRDefault="0032354E" w:rsidP="00E67D49">
      <w:pPr>
        <w:pStyle w:val="BodyText"/>
        <w:numPr>
          <w:ilvl w:val="1"/>
          <w:numId w:val="22"/>
        </w:numPr>
        <w:spacing w:line="480" w:lineRule="auto"/>
        <w:rPr>
          <w:rFonts w:ascii="Book Antiqua" w:hAnsi="Book Antiqua"/>
          <w:i/>
          <w:iCs/>
          <w:lang w:val="es-PR"/>
        </w:rPr>
      </w:pPr>
      <w:r w:rsidRPr="0032354E">
        <w:rPr>
          <w:rFonts w:ascii="Book Antiqua" w:hAnsi="Book Antiqua"/>
          <w:i/>
          <w:iCs/>
          <w:lang w:val="es-PR"/>
        </w:rPr>
        <w:t>Proveer la oportunidad de someter comentarios por escrito durante un término no menor de treinta (30) días, contado a partir de la fecha de publicación del aviso de propuesta de adopción</w:t>
      </w:r>
      <w:r w:rsidR="00CA2811">
        <w:rPr>
          <w:rFonts w:ascii="Book Antiqua" w:hAnsi="Book Antiqua"/>
          <w:i/>
          <w:iCs/>
          <w:lang w:val="es-PR"/>
        </w:rPr>
        <w:t xml:space="preserve"> </w:t>
      </w:r>
      <w:r w:rsidR="00CA2811" w:rsidRPr="00CA2811">
        <w:rPr>
          <w:rFonts w:ascii="Book Antiqua" w:hAnsi="Book Antiqua"/>
          <w:i/>
          <w:iCs/>
          <w:u w:val="single"/>
          <w:lang w:val="es-PR"/>
        </w:rPr>
        <w:t>o</w:t>
      </w:r>
      <w:r w:rsidR="00CA2811">
        <w:rPr>
          <w:rFonts w:ascii="Book Antiqua" w:hAnsi="Book Antiqua"/>
          <w:i/>
          <w:iCs/>
          <w:lang w:val="es-PR"/>
        </w:rPr>
        <w:t xml:space="preserve"> </w:t>
      </w:r>
      <w:r w:rsidRPr="0032354E">
        <w:rPr>
          <w:rFonts w:ascii="Book Antiqua" w:hAnsi="Book Antiqua"/>
          <w:i/>
          <w:iCs/>
          <w:lang w:val="es-PR"/>
        </w:rPr>
        <w:t xml:space="preserve">enmienda </w:t>
      </w:r>
      <w:r w:rsidRPr="00CA2811">
        <w:rPr>
          <w:rFonts w:ascii="Book Antiqua" w:hAnsi="Book Antiqua"/>
          <w:i/>
          <w:iCs/>
          <w:strike/>
          <w:lang w:val="es-PR"/>
        </w:rPr>
        <w:t>o derogación de reglamentos</w:t>
      </w:r>
      <w:r w:rsidRPr="0032354E">
        <w:rPr>
          <w:rFonts w:ascii="Book Antiqua" w:hAnsi="Book Antiqua"/>
          <w:i/>
          <w:iCs/>
          <w:lang w:val="es-PR"/>
        </w:rPr>
        <w:t>.</w:t>
      </w:r>
    </w:p>
    <w:p w14:paraId="33DEAA8C" w14:textId="4D08E0BC" w:rsidR="0032354E" w:rsidRDefault="0032354E" w:rsidP="00E67D49">
      <w:pPr>
        <w:pStyle w:val="BodyText"/>
        <w:numPr>
          <w:ilvl w:val="1"/>
          <w:numId w:val="22"/>
        </w:numPr>
        <w:spacing w:line="480" w:lineRule="auto"/>
        <w:rPr>
          <w:rFonts w:ascii="Book Antiqua" w:hAnsi="Book Antiqua"/>
          <w:i/>
          <w:iCs/>
          <w:lang w:val="es-PR"/>
        </w:rPr>
      </w:pPr>
      <w:r w:rsidRPr="0032354E">
        <w:rPr>
          <w:rFonts w:ascii="Book Antiqua" w:hAnsi="Book Antiqua"/>
          <w:i/>
          <w:iCs/>
          <w:lang w:val="es-PR"/>
        </w:rPr>
        <w:t>Convocar vistas públicas, de manera discrecional o cuando su ley orgánica u otra ley así lo requiera. Las vistas públicas podrán celebrarse de forma presencial, virtual o híbrida y podrán ser grabadas o estenografiadas. El funcionario que las presida preparará un informe que resuma los comentarios y observaciones presentadas, el cual formará parte del expediente reglamentario.</w:t>
      </w:r>
      <w:r w:rsidR="005256DE" w:rsidRPr="005256DE">
        <w:rPr>
          <w:rFonts w:ascii="Book Antiqua" w:hAnsi="Book Antiqua"/>
          <w:u w:val="single"/>
          <w:lang w:val="es-PR"/>
        </w:rPr>
        <w:t xml:space="preserve"> </w:t>
      </w:r>
      <w:r w:rsidR="005256DE" w:rsidRPr="005256DE">
        <w:rPr>
          <w:rFonts w:ascii="Book Antiqua" w:hAnsi="Book Antiqua"/>
          <w:i/>
          <w:iCs/>
          <w:u w:val="single"/>
          <w:lang w:val="es-PR"/>
        </w:rPr>
        <w:t>Al fijar la fecha, hora y lugar de la vista pública, la agencia diseñará un proceso de notificación y selección que propicie y facilite la mayor participación ciudadana posible, atendiendo factores tales como la accesibilidad geográfica, la disponibilidad de medios virtuales y los horarios de mayor concurrencia.</w:t>
      </w:r>
    </w:p>
    <w:p w14:paraId="7A129B91" w14:textId="4EE8315E" w:rsidR="00D320EB" w:rsidRDefault="00D320EB" w:rsidP="00E67D49">
      <w:pPr>
        <w:pStyle w:val="BodyText"/>
        <w:numPr>
          <w:ilvl w:val="1"/>
          <w:numId w:val="22"/>
        </w:numPr>
        <w:spacing w:line="480" w:lineRule="auto"/>
        <w:rPr>
          <w:rFonts w:ascii="Book Antiqua" w:hAnsi="Book Antiqua"/>
          <w:i/>
          <w:iCs/>
          <w:lang w:val="es-PR"/>
        </w:rPr>
      </w:pPr>
      <w:r w:rsidRPr="00D320EB">
        <w:rPr>
          <w:rFonts w:ascii="Book Antiqua" w:hAnsi="Book Antiqua"/>
          <w:i/>
          <w:iCs/>
          <w:lang w:val="es-PR"/>
        </w:rPr>
        <w:lastRenderedPageBreak/>
        <w:t xml:space="preserve">Recibir y evaluar solicitudes ciudadanas de vista pública. Cualquier persona natural o jurídica </w:t>
      </w:r>
      <w:r w:rsidRPr="005256DE">
        <w:rPr>
          <w:rFonts w:ascii="Book Antiqua" w:hAnsi="Book Antiqua"/>
          <w:i/>
          <w:iCs/>
          <w:strike/>
          <w:lang w:val="es-PR"/>
        </w:rPr>
        <w:t>sustancialmente afectada</w:t>
      </w:r>
      <w:r w:rsidRPr="00D320EB">
        <w:rPr>
          <w:rFonts w:ascii="Book Antiqua" w:hAnsi="Book Antiqua"/>
          <w:i/>
          <w:iCs/>
          <w:lang w:val="es-PR"/>
        </w:rPr>
        <w:t xml:space="preserve"> </w:t>
      </w:r>
      <w:proofErr w:type="spellStart"/>
      <w:r w:rsidR="005256DE" w:rsidRPr="005256DE">
        <w:rPr>
          <w:rFonts w:ascii="Book Antiqua" w:hAnsi="Book Antiqua"/>
          <w:i/>
          <w:iCs/>
          <w:u w:val="single"/>
          <w:lang w:val="es-PR"/>
        </w:rPr>
        <w:t>afectada</w:t>
      </w:r>
      <w:proofErr w:type="spellEnd"/>
      <w:r w:rsidR="005256DE" w:rsidRPr="005256DE">
        <w:rPr>
          <w:rFonts w:ascii="Book Antiqua" w:hAnsi="Book Antiqua"/>
          <w:i/>
          <w:iCs/>
          <w:u w:val="single"/>
          <w:lang w:val="es-PR"/>
        </w:rPr>
        <w:t xml:space="preserve"> o interesada</w:t>
      </w:r>
      <w:r w:rsidR="005256DE">
        <w:rPr>
          <w:rFonts w:ascii="Book Antiqua" w:hAnsi="Book Antiqua"/>
          <w:i/>
          <w:iCs/>
          <w:lang w:val="es-PR"/>
        </w:rPr>
        <w:t xml:space="preserve"> </w:t>
      </w:r>
      <w:r w:rsidRPr="00D320EB">
        <w:rPr>
          <w:rFonts w:ascii="Book Antiqua" w:hAnsi="Book Antiqua"/>
          <w:i/>
          <w:iCs/>
          <w:lang w:val="es-PR"/>
        </w:rPr>
        <w:t>por la reglamentación propuesta podrá, dentro del término para someter comentarios, solicitar</w:t>
      </w:r>
      <w:r w:rsidR="008223B3" w:rsidRPr="005256DE">
        <w:rPr>
          <w:rFonts w:ascii="Book Antiqua" w:hAnsi="Book Antiqua"/>
          <w:i/>
          <w:iCs/>
          <w:strike/>
          <w:lang w:val="es-PR"/>
        </w:rPr>
        <w:t>, de buena fe,</w:t>
      </w:r>
      <w:r w:rsidR="008223B3">
        <w:rPr>
          <w:rFonts w:ascii="Book Antiqua" w:hAnsi="Book Antiqua"/>
          <w:i/>
          <w:iCs/>
          <w:lang w:val="es-PR"/>
        </w:rPr>
        <w:t xml:space="preserve"> la celebración de una vista pública, exponiendo las razones o el interés legítimo que justifique</w:t>
      </w:r>
      <w:r w:rsidRPr="00D320EB">
        <w:rPr>
          <w:rFonts w:ascii="Book Antiqua" w:hAnsi="Book Antiqua"/>
          <w:i/>
          <w:iCs/>
          <w:lang w:val="es-PR"/>
        </w:rPr>
        <w:t xml:space="preserve"> su petición. La agencia considerará la solicitud y </w:t>
      </w:r>
      <w:r>
        <w:rPr>
          <w:rFonts w:ascii="Book Antiqua" w:hAnsi="Book Antiqua"/>
          <w:i/>
          <w:iCs/>
          <w:lang w:val="es-PR"/>
        </w:rPr>
        <w:t xml:space="preserve">tendrá discreción </w:t>
      </w:r>
      <w:r w:rsidR="008223B3">
        <w:rPr>
          <w:rFonts w:ascii="Book Antiqua" w:hAnsi="Book Antiqua"/>
          <w:i/>
          <w:iCs/>
          <w:lang w:val="es-PR"/>
        </w:rPr>
        <w:t>para concederla o denegarla</w:t>
      </w:r>
      <w:r w:rsidRPr="005256DE">
        <w:rPr>
          <w:rFonts w:ascii="Book Antiqua" w:hAnsi="Book Antiqua"/>
          <w:i/>
          <w:iCs/>
          <w:strike/>
          <w:lang w:val="es-PR"/>
        </w:rPr>
        <w:t>.</w:t>
      </w:r>
      <w:r w:rsidR="005256DE">
        <w:rPr>
          <w:rFonts w:ascii="Book Antiqua" w:hAnsi="Book Antiqua"/>
          <w:i/>
          <w:iCs/>
          <w:lang w:val="es-PR"/>
        </w:rPr>
        <w:t xml:space="preserve">, </w:t>
      </w:r>
      <w:r w:rsidR="005256DE" w:rsidRPr="005256DE">
        <w:rPr>
          <w:rFonts w:ascii="Book Antiqua" w:hAnsi="Book Antiqua"/>
          <w:i/>
          <w:iCs/>
          <w:u w:val="single"/>
          <w:lang w:val="es-PR"/>
        </w:rPr>
        <w:t>mediante resolución escrita donde medie la justificación para la misma.</w:t>
      </w:r>
    </w:p>
    <w:p w14:paraId="6CBD3DA9" w14:textId="4DD082F8" w:rsidR="00A17E75" w:rsidRPr="00CA2811" w:rsidRDefault="00442C77" w:rsidP="00E67D49">
      <w:pPr>
        <w:pStyle w:val="ListParagraph"/>
        <w:numPr>
          <w:ilvl w:val="0"/>
          <w:numId w:val="22"/>
        </w:numPr>
        <w:spacing w:line="480" w:lineRule="auto"/>
        <w:jc w:val="both"/>
        <w:rPr>
          <w:rFonts w:ascii="Book Antiqua" w:hAnsi="Book Antiqua"/>
          <w:i/>
          <w:iCs/>
          <w:strike/>
          <w:lang w:val="es-PR"/>
        </w:rPr>
      </w:pPr>
      <w:r w:rsidRPr="00CA2811">
        <w:rPr>
          <w:rFonts w:ascii="Book Antiqua" w:hAnsi="Book Antiqua"/>
          <w:i/>
          <w:iCs/>
          <w:strike/>
          <w:lang w:val="es-PR"/>
        </w:rPr>
        <w:t>Todas las agencias, a través de su portal electrónico, deberán mantener de forma permanente un mecanismo accesible que permita al sector privado, al tercer sector, a organizaciones sin fines de lucro y a la ciudadanía en general someter comentarios, observaciones o recomendaciones sobre cómo las reglas y reglamentos promulgados por la agencia afectan el desarrollo económico, obstaculizan servicios a la ciudadanía o resultan obsoletos, innecesarios o excesivamente complejos.</w:t>
      </w:r>
      <w:r w:rsidR="005256DE" w:rsidRPr="00CA2811">
        <w:rPr>
          <w:rFonts w:ascii="Book Antiqua" w:hAnsi="Book Antiqua"/>
          <w:i/>
          <w:iCs/>
          <w:strike/>
          <w:u w:val="single"/>
          <w:lang w:val="es-PR"/>
        </w:rPr>
        <w:t>, así como propuestas afirmativas dirigidas al mejoramiento de la reglamentación vigente o a la adopción de nueva reglamentación.</w:t>
      </w:r>
      <w:r w:rsidR="005256DE" w:rsidRPr="00CA2811">
        <w:rPr>
          <w:rFonts w:ascii="Book Antiqua" w:hAnsi="Book Antiqua"/>
          <w:i/>
          <w:iCs/>
          <w:strike/>
          <w:lang w:val="es-PR"/>
        </w:rPr>
        <w:t xml:space="preserve"> </w:t>
      </w:r>
      <w:r w:rsidR="005256DE" w:rsidRPr="00CA2811">
        <w:rPr>
          <w:rFonts w:ascii="Book Antiqua" w:hAnsi="Book Antiqua"/>
          <w:i/>
          <w:iCs/>
          <w:strike/>
          <w:u w:val="single"/>
          <w:lang w:val="es-PR"/>
        </w:rPr>
        <w:t>Cada agencia preparará un informe anual que resuma los comentarios, observaciones, recomendaciones y propuestas recibidas durante el año, así como la manera en que fueron atendidas. Dicho informe se publicará en el Boletín de Reglamentos y en el portal electrónico de la agencia.</w:t>
      </w:r>
    </w:p>
    <w:p w14:paraId="3315FBCD" w14:textId="5DFA9782" w:rsidR="00D55241" w:rsidRPr="00CA2811" w:rsidRDefault="00D55241" w:rsidP="00E67D49">
      <w:pPr>
        <w:pStyle w:val="ListParagraph"/>
        <w:numPr>
          <w:ilvl w:val="0"/>
          <w:numId w:val="22"/>
        </w:numPr>
        <w:spacing w:line="480" w:lineRule="auto"/>
        <w:jc w:val="both"/>
        <w:rPr>
          <w:rFonts w:ascii="Book Antiqua" w:hAnsi="Book Antiqua"/>
          <w:i/>
          <w:iCs/>
          <w:strike/>
          <w:lang w:val="es-PR"/>
        </w:rPr>
      </w:pPr>
      <w:r w:rsidRPr="00CA2811">
        <w:rPr>
          <w:rFonts w:ascii="Book Antiqua" w:hAnsi="Book Antiqua"/>
          <w:i/>
          <w:iCs/>
          <w:strike/>
          <w:lang w:val="es-PR"/>
        </w:rPr>
        <w:t>Como parte del proceso de participación pública, los ciudadanos y entidades afectadas podrán ejercer el derecho a someter una Declaración de Costos Estimados Alternativa o proponer una alternativa reglamentaria de menor costo, conforme al procedimiento dispuesto en la Sección 2.9 de esta Ley.</w:t>
      </w:r>
    </w:p>
    <w:p w14:paraId="6C79EE5C" w14:textId="2E093258" w:rsidR="0061694A" w:rsidRPr="00563250" w:rsidRDefault="0061694A" w:rsidP="0061694A">
      <w:pPr>
        <w:pStyle w:val="BodyText"/>
        <w:spacing w:line="480" w:lineRule="auto"/>
        <w:ind w:firstLine="720"/>
        <w:rPr>
          <w:rFonts w:ascii="Book Antiqua" w:hAnsi="Book Antiqua"/>
          <w:lang w:val="es-PR"/>
        </w:rPr>
      </w:pPr>
      <w:r w:rsidRPr="00563250">
        <w:rPr>
          <w:rFonts w:ascii="Book Antiqua" w:hAnsi="Book Antiqua"/>
          <w:lang w:val="es-PR"/>
        </w:rPr>
        <w:lastRenderedPageBreak/>
        <w:t xml:space="preserve">Artículo </w:t>
      </w:r>
      <w:r w:rsidR="00AA5794" w:rsidRPr="00563250">
        <w:rPr>
          <w:rFonts w:ascii="Book Antiqua" w:hAnsi="Book Antiqua"/>
          <w:lang w:val="es-PR"/>
        </w:rPr>
        <w:t>7</w:t>
      </w:r>
      <w:r w:rsidRPr="00563250">
        <w:rPr>
          <w:rFonts w:ascii="Book Antiqua" w:hAnsi="Book Antiqua"/>
          <w:lang w:val="es-PR"/>
        </w:rPr>
        <w:t>.- Se añade una nueva Sección 2.6 al Capítulo II de la Ley Núm. 38-2017, según enmendada, conocida como “Ley de Procedimiento Administrativo Uniforme del Gobierno de Puerto Rico”, para que se lea como sigue:</w:t>
      </w:r>
    </w:p>
    <w:p w14:paraId="1CBA3DC1" w14:textId="172BB0B1" w:rsidR="0061694A" w:rsidRPr="00563250" w:rsidRDefault="0061694A" w:rsidP="0061694A">
      <w:pPr>
        <w:pStyle w:val="BodyText"/>
        <w:spacing w:line="480" w:lineRule="auto"/>
        <w:ind w:left="720"/>
        <w:rPr>
          <w:rFonts w:ascii="Book Antiqua" w:hAnsi="Book Antiqua"/>
          <w:i/>
          <w:iCs/>
          <w:lang w:val="es-PR"/>
        </w:rPr>
      </w:pPr>
      <w:r w:rsidRPr="00563250">
        <w:rPr>
          <w:rFonts w:ascii="Book Antiqua" w:hAnsi="Book Antiqua"/>
          <w:i/>
          <w:iCs/>
          <w:lang w:val="es-PR"/>
        </w:rPr>
        <w:t xml:space="preserve">“Sección 2.6. — </w:t>
      </w:r>
      <w:r w:rsidRPr="00563250">
        <w:rPr>
          <w:rFonts w:ascii="Book Antiqua" w:hAnsi="Book Antiqua"/>
          <w:i/>
          <w:iCs/>
          <w:lang w:val="es-ES"/>
        </w:rPr>
        <w:t>Declaración de Costos Estimados</w:t>
      </w:r>
      <w:r w:rsidR="00FE5450" w:rsidRPr="00563250">
        <w:rPr>
          <w:rFonts w:ascii="Book Antiqua" w:hAnsi="Book Antiqua"/>
          <w:i/>
          <w:iCs/>
          <w:lang w:val="es-ES"/>
        </w:rPr>
        <w:t xml:space="preserve"> (DCE)</w:t>
      </w:r>
      <w:r w:rsidRPr="00563250">
        <w:rPr>
          <w:rFonts w:ascii="Book Antiqua" w:hAnsi="Book Antiqua"/>
          <w:i/>
          <w:iCs/>
          <w:lang w:val="es-ES"/>
        </w:rPr>
        <w:t>.</w:t>
      </w:r>
    </w:p>
    <w:p w14:paraId="2FDFD22E" w14:textId="7D6B4373" w:rsidR="0061694A" w:rsidRPr="00563250" w:rsidRDefault="0061694A" w:rsidP="00E67D49">
      <w:pPr>
        <w:pStyle w:val="ListParagraph"/>
        <w:numPr>
          <w:ilvl w:val="0"/>
          <w:numId w:val="18"/>
        </w:numPr>
        <w:spacing w:after="160" w:line="480" w:lineRule="auto"/>
        <w:rPr>
          <w:rFonts w:ascii="Book Antiqua" w:hAnsi="Book Antiqua"/>
          <w:i/>
          <w:iCs/>
          <w:lang w:val="es-PR"/>
        </w:rPr>
      </w:pPr>
      <w:r w:rsidRPr="00563250">
        <w:rPr>
          <w:rFonts w:ascii="Book Antiqua" w:hAnsi="Book Antiqua"/>
          <w:i/>
          <w:iCs/>
          <w:lang w:val="es-PR"/>
        </w:rPr>
        <w:t>Toda agencia</w:t>
      </w:r>
      <w:r w:rsidR="00563250" w:rsidRPr="00563250">
        <w:rPr>
          <w:rFonts w:ascii="Book Antiqua" w:hAnsi="Book Antiqua"/>
          <w:i/>
          <w:iCs/>
          <w:u w:val="single"/>
          <w:lang w:val="es-PR"/>
        </w:rPr>
        <w:t>, cuyo presupuesto consolidado sobrepase los cien millones de dólares ($100,000,000.00),</w:t>
      </w:r>
      <w:r w:rsidRPr="00563250">
        <w:rPr>
          <w:rFonts w:ascii="Book Antiqua" w:hAnsi="Book Antiqua"/>
          <w:i/>
          <w:iCs/>
          <w:lang w:val="es-PR"/>
        </w:rPr>
        <w:t xml:space="preserve"> que proponga adoptar o enmendar un reglamento deberá preparar una Declaración de Costos Estimados. La DCE consistirá en un análisis de buena fe, proporcional al alcance del reglamento propuesto, sobre los posibles efectos de su implementación en las siguientes áreas:</w:t>
      </w:r>
    </w:p>
    <w:p w14:paraId="388F09F9" w14:textId="77777777" w:rsidR="0061694A" w:rsidRPr="00563250" w:rsidRDefault="0061694A" w:rsidP="00E67D49">
      <w:pPr>
        <w:pStyle w:val="ListParagraph"/>
        <w:numPr>
          <w:ilvl w:val="1"/>
          <w:numId w:val="18"/>
        </w:numPr>
        <w:spacing w:after="160" w:line="480" w:lineRule="auto"/>
        <w:rPr>
          <w:rFonts w:ascii="Book Antiqua" w:hAnsi="Book Antiqua"/>
          <w:i/>
          <w:iCs/>
          <w:lang w:val="es-PR"/>
        </w:rPr>
      </w:pPr>
      <w:r w:rsidRPr="00563250">
        <w:rPr>
          <w:rFonts w:ascii="Book Antiqua" w:hAnsi="Book Antiqua"/>
          <w:i/>
          <w:iCs/>
          <w:lang w:val="es-PR"/>
        </w:rPr>
        <w:t>Competitividad estatal, entendida como la capacidad de Puerto Rico para atraer y retener inversión, talento, capital y actividad empresarial en comparación con otras jurisdicciones de los Estados Unidos;</w:t>
      </w:r>
    </w:p>
    <w:p w14:paraId="627E786F" w14:textId="77777777" w:rsidR="0061694A" w:rsidRPr="00563250" w:rsidRDefault="0061694A" w:rsidP="00E67D49">
      <w:pPr>
        <w:pStyle w:val="ListParagraph"/>
        <w:numPr>
          <w:ilvl w:val="1"/>
          <w:numId w:val="18"/>
        </w:numPr>
        <w:spacing w:after="160" w:line="480" w:lineRule="auto"/>
        <w:rPr>
          <w:rFonts w:ascii="Book Antiqua" w:hAnsi="Book Antiqua"/>
          <w:i/>
          <w:iCs/>
          <w:lang w:val="es-PR"/>
        </w:rPr>
      </w:pPr>
      <w:r w:rsidRPr="00563250">
        <w:rPr>
          <w:rFonts w:ascii="Book Antiqua" w:hAnsi="Book Antiqua"/>
          <w:i/>
          <w:iCs/>
          <w:lang w:val="es-PR"/>
        </w:rPr>
        <w:t>Impacto en el sector privado y en organizaciones sin fines de lucro, incluyendo las pequeñas y medianas empresas (PYMES) y entidades del tercer sector, considerando los costos, cargas o limitaciones operacionales que puedan afectar su operación o crecimiento; y</w:t>
      </w:r>
    </w:p>
    <w:p w14:paraId="28DF3881" w14:textId="77777777" w:rsidR="0061694A" w:rsidRPr="00563250" w:rsidRDefault="0061694A" w:rsidP="00E67D49">
      <w:pPr>
        <w:pStyle w:val="ListParagraph"/>
        <w:numPr>
          <w:ilvl w:val="1"/>
          <w:numId w:val="18"/>
        </w:numPr>
        <w:spacing w:after="160" w:line="480" w:lineRule="auto"/>
        <w:rPr>
          <w:rFonts w:ascii="Book Antiqua" w:hAnsi="Book Antiqua"/>
          <w:i/>
          <w:iCs/>
          <w:lang w:val="es-PR"/>
        </w:rPr>
      </w:pPr>
      <w:r w:rsidRPr="00563250">
        <w:rPr>
          <w:rFonts w:ascii="Book Antiqua" w:hAnsi="Book Antiqua"/>
          <w:i/>
          <w:iCs/>
          <w:lang w:val="es-PR"/>
        </w:rPr>
        <w:t>Impacto fiscal o de cumplimiento, entendido como los costos directos o indirectos que excedan doscientos mil dólares ($200,000) durante el primer año de vigencia del reglamento.</w:t>
      </w:r>
    </w:p>
    <w:p w14:paraId="16878236" w14:textId="1AED1FA6" w:rsidR="0061694A" w:rsidRPr="00563250" w:rsidRDefault="0061694A" w:rsidP="00E67D49">
      <w:pPr>
        <w:pStyle w:val="ListParagraph"/>
        <w:numPr>
          <w:ilvl w:val="0"/>
          <w:numId w:val="18"/>
        </w:numPr>
        <w:spacing w:after="160" w:line="480" w:lineRule="auto"/>
        <w:rPr>
          <w:rFonts w:ascii="Book Antiqua" w:hAnsi="Book Antiqua"/>
          <w:i/>
          <w:iCs/>
          <w:lang w:val="es-PR"/>
        </w:rPr>
      </w:pPr>
      <w:r w:rsidRPr="00563250">
        <w:rPr>
          <w:rFonts w:ascii="Book Antiqua" w:hAnsi="Book Antiqua"/>
          <w:i/>
          <w:iCs/>
          <w:lang w:val="es-PR"/>
        </w:rPr>
        <w:t xml:space="preserve">La DCE no requerirá la preparación de estudios econométricos. Se aceptarán las estimaciones razonables y explicaciones descriptivas que permitan identificar si el reglamento puede generar impactos sustanciales conforme a lo dispuesto en esta Sección. </w:t>
      </w:r>
      <w:r w:rsidRPr="00563250">
        <w:rPr>
          <w:rFonts w:ascii="Book Antiqua" w:hAnsi="Book Antiqua"/>
          <w:i/>
          <w:iCs/>
          <w:lang w:val="es-PR"/>
        </w:rPr>
        <w:lastRenderedPageBreak/>
        <w:t>La DCE deberá acompañar el aviso de reglamentación publicado en el Boletín de Reglamentos de Puerto Rico y en su portal electrónico.</w:t>
      </w:r>
    </w:p>
    <w:p w14:paraId="679B00D2" w14:textId="77777777" w:rsidR="0061694A" w:rsidRPr="00563250" w:rsidRDefault="0061694A" w:rsidP="00E67D49">
      <w:pPr>
        <w:pStyle w:val="ListParagraph"/>
        <w:numPr>
          <w:ilvl w:val="0"/>
          <w:numId w:val="18"/>
        </w:numPr>
        <w:spacing w:after="160" w:line="480" w:lineRule="auto"/>
        <w:rPr>
          <w:rFonts w:ascii="Book Antiqua" w:hAnsi="Book Antiqua"/>
          <w:i/>
          <w:iCs/>
          <w:lang w:val="es-PR"/>
        </w:rPr>
      </w:pPr>
      <w:r w:rsidRPr="00563250">
        <w:rPr>
          <w:rFonts w:ascii="Book Antiqua" w:hAnsi="Book Antiqua"/>
          <w:i/>
          <w:iCs/>
          <w:lang w:val="es-PR"/>
        </w:rPr>
        <w:t>La DCE deberá incluir, al menos, la siguiente información:</w:t>
      </w:r>
    </w:p>
    <w:p w14:paraId="407B62C3" w14:textId="77777777" w:rsidR="0061694A" w:rsidRPr="00563250" w:rsidRDefault="0061694A" w:rsidP="00E67D49">
      <w:pPr>
        <w:pStyle w:val="ListParagraph"/>
        <w:numPr>
          <w:ilvl w:val="0"/>
          <w:numId w:val="19"/>
        </w:numPr>
        <w:spacing w:after="160" w:line="480" w:lineRule="auto"/>
        <w:rPr>
          <w:rFonts w:ascii="Book Antiqua" w:hAnsi="Book Antiqua"/>
          <w:i/>
          <w:iCs/>
          <w:lang w:val="es-PR"/>
        </w:rPr>
      </w:pPr>
      <w:r w:rsidRPr="00563250">
        <w:rPr>
          <w:rFonts w:ascii="Book Antiqua" w:hAnsi="Book Antiqua"/>
          <w:i/>
          <w:iCs/>
          <w:lang w:val="es-PR"/>
        </w:rPr>
        <w:t>Una descripción breve del propósito y efecto del reglamento propuesto;</w:t>
      </w:r>
    </w:p>
    <w:p w14:paraId="5888B0F3" w14:textId="77777777" w:rsidR="0061694A" w:rsidRPr="00563250" w:rsidRDefault="0061694A" w:rsidP="00E67D49">
      <w:pPr>
        <w:pStyle w:val="ListParagraph"/>
        <w:numPr>
          <w:ilvl w:val="0"/>
          <w:numId w:val="19"/>
        </w:numPr>
        <w:spacing w:after="160" w:line="480" w:lineRule="auto"/>
        <w:rPr>
          <w:rFonts w:ascii="Book Antiqua" w:hAnsi="Book Antiqua"/>
          <w:i/>
          <w:iCs/>
          <w:lang w:val="es-PR"/>
        </w:rPr>
      </w:pPr>
      <w:r w:rsidRPr="00563250">
        <w:rPr>
          <w:rFonts w:ascii="Book Antiqua" w:hAnsi="Book Antiqua"/>
          <w:i/>
          <w:iCs/>
          <w:lang w:val="es-PR"/>
        </w:rPr>
        <w:t>Una estimación general de los costos directos de cumplimiento que recaerán sobre terceros, tales como gastos de cumplimiento, cargos, tarifas, informes o requisitos administrativos;</w:t>
      </w:r>
    </w:p>
    <w:p w14:paraId="0EF93984" w14:textId="77777777" w:rsidR="0061694A" w:rsidRPr="00563250" w:rsidRDefault="0061694A" w:rsidP="00E67D49">
      <w:pPr>
        <w:pStyle w:val="ListParagraph"/>
        <w:numPr>
          <w:ilvl w:val="0"/>
          <w:numId w:val="19"/>
        </w:numPr>
        <w:spacing w:after="160" w:line="480" w:lineRule="auto"/>
        <w:rPr>
          <w:rFonts w:ascii="Book Antiqua" w:hAnsi="Book Antiqua"/>
          <w:i/>
          <w:iCs/>
          <w:lang w:val="es-PR"/>
        </w:rPr>
      </w:pPr>
      <w:r w:rsidRPr="00563250">
        <w:rPr>
          <w:rFonts w:ascii="Book Antiqua" w:hAnsi="Book Antiqua"/>
          <w:i/>
          <w:iCs/>
          <w:lang w:val="es-PR"/>
        </w:rPr>
        <w:t>Una estimación de los costos que la agencia proponente y otras entidades gubernamentales deberán incurrir para implementar y hacer cumplir la reglamentación;</w:t>
      </w:r>
    </w:p>
    <w:p w14:paraId="0A202B43" w14:textId="77777777" w:rsidR="0061694A" w:rsidRPr="00563250" w:rsidRDefault="0061694A" w:rsidP="00E67D49">
      <w:pPr>
        <w:pStyle w:val="ListParagraph"/>
        <w:numPr>
          <w:ilvl w:val="0"/>
          <w:numId w:val="19"/>
        </w:numPr>
        <w:spacing w:after="160" w:line="480" w:lineRule="auto"/>
        <w:rPr>
          <w:rFonts w:ascii="Book Antiqua" w:hAnsi="Book Antiqua"/>
          <w:i/>
          <w:iCs/>
          <w:lang w:val="es-PR"/>
        </w:rPr>
      </w:pPr>
      <w:r w:rsidRPr="00563250">
        <w:rPr>
          <w:rFonts w:ascii="Book Antiqua" w:hAnsi="Book Antiqua"/>
          <w:i/>
          <w:iCs/>
          <w:lang w:val="es-PR"/>
        </w:rPr>
        <w:t>Una descripción de los efectos previsibles sobre la creación o retención de empleos, la inversión privada y el desarrollo empresarial;</w:t>
      </w:r>
    </w:p>
    <w:p w14:paraId="0F28668F" w14:textId="77777777" w:rsidR="0061694A" w:rsidRPr="00563250" w:rsidRDefault="0061694A" w:rsidP="00E67D49">
      <w:pPr>
        <w:pStyle w:val="ListParagraph"/>
        <w:numPr>
          <w:ilvl w:val="0"/>
          <w:numId w:val="19"/>
        </w:numPr>
        <w:spacing w:after="160" w:line="480" w:lineRule="auto"/>
        <w:rPr>
          <w:rFonts w:ascii="Book Antiqua" w:hAnsi="Book Antiqua"/>
          <w:i/>
          <w:iCs/>
          <w:lang w:val="es-PR"/>
        </w:rPr>
      </w:pPr>
      <w:r w:rsidRPr="00563250">
        <w:rPr>
          <w:rFonts w:ascii="Book Antiqua" w:hAnsi="Book Antiqua"/>
          <w:i/>
          <w:iCs/>
          <w:lang w:val="es-PR"/>
        </w:rPr>
        <w:t>Una descripción de los efectos, si alguno, sobre organizaciones sin fines de lucro o del tercer sector;</w:t>
      </w:r>
    </w:p>
    <w:p w14:paraId="1BF33ECA" w14:textId="06760E54" w:rsidR="0061694A" w:rsidRPr="00563250" w:rsidRDefault="0061694A" w:rsidP="00E67D49">
      <w:pPr>
        <w:pStyle w:val="ListParagraph"/>
        <w:numPr>
          <w:ilvl w:val="0"/>
          <w:numId w:val="19"/>
        </w:numPr>
        <w:spacing w:after="160" w:line="480" w:lineRule="auto"/>
        <w:rPr>
          <w:rFonts w:ascii="Book Antiqua" w:hAnsi="Book Antiqua"/>
          <w:i/>
          <w:iCs/>
          <w:lang w:val="es-PR"/>
        </w:rPr>
      </w:pPr>
      <w:r w:rsidRPr="00563250">
        <w:rPr>
          <w:rFonts w:ascii="Book Antiqua" w:hAnsi="Book Antiqua"/>
          <w:i/>
          <w:iCs/>
          <w:lang w:val="es-PR"/>
        </w:rPr>
        <w:t>La identificación de alternativas regulatorias consideradas que pudieran reducir costos o cargas sin menoscabar los objetivos del reglamento</w:t>
      </w:r>
      <w:r w:rsidR="00D51E42" w:rsidRPr="00563250">
        <w:rPr>
          <w:rFonts w:ascii="Book Antiqua" w:hAnsi="Book Antiqua"/>
          <w:u w:val="single"/>
          <w:lang w:val="es-PR"/>
        </w:rPr>
        <w:t xml:space="preserve">, </w:t>
      </w:r>
      <w:r w:rsidRPr="00563250">
        <w:rPr>
          <w:rFonts w:ascii="Book Antiqua" w:hAnsi="Book Antiqua"/>
          <w:i/>
          <w:iCs/>
          <w:lang w:val="es-PR"/>
        </w:rPr>
        <w:t>y</w:t>
      </w:r>
    </w:p>
    <w:p w14:paraId="5DBC7FC2" w14:textId="60FE617E" w:rsidR="0061694A" w:rsidRPr="00563250" w:rsidRDefault="00D51E42" w:rsidP="00E67D49">
      <w:pPr>
        <w:pStyle w:val="ListParagraph"/>
        <w:numPr>
          <w:ilvl w:val="0"/>
          <w:numId w:val="19"/>
        </w:numPr>
        <w:spacing w:after="160" w:line="480" w:lineRule="auto"/>
        <w:rPr>
          <w:rFonts w:ascii="Book Antiqua" w:hAnsi="Book Antiqua"/>
          <w:i/>
          <w:iCs/>
          <w:lang w:val="es-PR"/>
        </w:rPr>
      </w:pPr>
      <w:proofErr w:type="spellStart"/>
      <w:r w:rsidRPr="00563250">
        <w:rPr>
          <w:rFonts w:ascii="Book Antiqua" w:hAnsi="Book Antiqua"/>
          <w:i/>
          <w:iCs/>
          <w:lang w:val="es-PR"/>
        </w:rPr>
        <w:t>vii</w:t>
      </w:r>
      <w:proofErr w:type="spellEnd"/>
      <w:r w:rsidRPr="00563250">
        <w:rPr>
          <w:rFonts w:ascii="Book Antiqua" w:hAnsi="Book Antiqua"/>
          <w:i/>
          <w:iCs/>
          <w:lang w:val="es-PR"/>
        </w:rPr>
        <w:t xml:space="preserve"> </w:t>
      </w:r>
      <w:r w:rsidR="0061694A" w:rsidRPr="00563250">
        <w:rPr>
          <w:rFonts w:ascii="Book Antiqua" w:hAnsi="Book Antiqua"/>
          <w:i/>
          <w:iCs/>
          <w:lang w:val="es-PR"/>
        </w:rPr>
        <w:t>Cualquier otra información que la agencia estime útil para cumplir con los propósitos de esta Ley.</w:t>
      </w:r>
    </w:p>
    <w:p w14:paraId="237E0E0B" w14:textId="77777777" w:rsidR="0061694A" w:rsidRPr="00563250" w:rsidRDefault="0061694A" w:rsidP="00563250">
      <w:pPr>
        <w:pStyle w:val="ListParagraph"/>
        <w:numPr>
          <w:ilvl w:val="0"/>
          <w:numId w:val="18"/>
        </w:numPr>
        <w:spacing w:after="160" w:line="480" w:lineRule="auto"/>
        <w:jc w:val="both"/>
        <w:rPr>
          <w:rFonts w:ascii="Book Antiqua" w:hAnsi="Book Antiqua"/>
          <w:i/>
          <w:iCs/>
          <w:lang w:val="es-PR"/>
        </w:rPr>
      </w:pPr>
      <w:r w:rsidRPr="00563250">
        <w:rPr>
          <w:rFonts w:ascii="Book Antiqua" w:hAnsi="Book Antiqua"/>
          <w:i/>
          <w:iCs/>
          <w:lang w:val="es-PR"/>
        </w:rPr>
        <w:t>Se considerará que una regla o reglamento propuesto tiene impacto sustancial en la economía de Puerto Rico cuando la DCE determine que concurre cualquiera de las siguientes circunstancias:</w:t>
      </w:r>
    </w:p>
    <w:p w14:paraId="35ED8A4C" w14:textId="77777777" w:rsidR="0061694A" w:rsidRPr="00563250" w:rsidRDefault="0061694A" w:rsidP="00E67D49">
      <w:pPr>
        <w:pStyle w:val="ListParagraph"/>
        <w:numPr>
          <w:ilvl w:val="0"/>
          <w:numId w:val="20"/>
        </w:numPr>
        <w:spacing w:after="160" w:line="480" w:lineRule="auto"/>
        <w:rPr>
          <w:rFonts w:ascii="Book Antiqua" w:hAnsi="Book Antiqua"/>
          <w:i/>
          <w:iCs/>
          <w:lang w:val="es-PR"/>
        </w:rPr>
      </w:pPr>
      <w:r w:rsidRPr="00563250">
        <w:rPr>
          <w:rFonts w:ascii="Book Antiqua" w:hAnsi="Book Antiqua"/>
          <w:i/>
          <w:iCs/>
          <w:lang w:val="es-PR"/>
        </w:rPr>
        <w:lastRenderedPageBreak/>
        <w:t>Que la reglamentación pueda afectar significativamente la competitividad estatal de Puerto Rico;</w:t>
      </w:r>
    </w:p>
    <w:p w14:paraId="74DF5854" w14:textId="77777777" w:rsidR="0061694A" w:rsidRPr="00563250" w:rsidRDefault="0061694A" w:rsidP="00E67D49">
      <w:pPr>
        <w:pStyle w:val="ListParagraph"/>
        <w:numPr>
          <w:ilvl w:val="0"/>
          <w:numId w:val="20"/>
        </w:numPr>
        <w:spacing w:after="160" w:line="480" w:lineRule="auto"/>
        <w:rPr>
          <w:rFonts w:ascii="Book Antiqua" w:hAnsi="Book Antiqua"/>
          <w:i/>
          <w:iCs/>
          <w:lang w:val="es-PR"/>
        </w:rPr>
      </w:pPr>
      <w:r w:rsidRPr="00563250">
        <w:rPr>
          <w:rFonts w:ascii="Book Antiqua" w:hAnsi="Book Antiqua"/>
          <w:i/>
          <w:iCs/>
          <w:lang w:val="es-PR"/>
        </w:rPr>
        <w:t>Que imponga cargas apreciables sobre el sector privado o el tercer sector; o</w:t>
      </w:r>
    </w:p>
    <w:p w14:paraId="374C7CBC" w14:textId="77777777" w:rsidR="0061694A" w:rsidRPr="00563250" w:rsidRDefault="0061694A" w:rsidP="00E67D49">
      <w:pPr>
        <w:pStyle w:val="ListParagraph"/>
        <w:numPr>
          <w:ilvl w:val="0"/>
          <w:numId w:val="20"/>
        </w:numPr>
        <w:spacing w:after="160" w:line="480" w:lineRule="auto"/>
        <w:rPr>
          <w:rFonts w:ascii="Book Antiqua" w:hAnsi="Book Antiqua"/>
          <w:i/>
          <w:iCs/>
          <w:lang w:val="es-PR"/>
        </w:rPr>
      </w:pPr>
      <w:r w:rsidRPr="00563250">
        <w:rPr>
          <w:rFonts w:ascii="Book Antiqua" w:hAnsi="Book Antiqua"/>
          <w:i/>
          <w:iCs/>
          <w:lang w:val="es-PR"/>
        </w:rPr>
        <w:t>Que incremente los costos regulatorios por más de $200,000 durante el primer año de su implementación.</w:t>
      </w:r>
    </w:p>
    <w:p w14:paraId="0C5A19A2" w14:textId="77777777" w:rsidR="0061694A" w:rsidRPr="00563250" w:rsidRDefault="0061694A" w:rsidP="00E67D49">
      <w:pPr>
        <w:pStyle w:val="ListParagraph"/>
        <w:numPr>
          <w:ilvl w:val="0"/>
          <w:numId w:val="18"/>
        </w:numPr>
        <w:spacing w:after="160" w:line="480" w:lineRule="auto"/>
        <w:rPr>
          <w:rFonts w:ascii="Book Antiqua" w:hAnsi="Book Antiqua"/>
          <w:i/>
          <w:iCs/>
          <w:lang w:val="es-PR"/>
        </w:rPr>
      </w:pPr>
      <w:r w:rsidRPr="00563250">
        <w:rPr>
          <w:rFonts w:ascii="Book Antiqua" w:hAnsi="Book Antiqua"/>
          <w:i/>
          <w:iCs/>
          <w:lang w:val="es-PR"/>
        </w:rPr>
        <w:t xml:space="preserve"> Se exceptúan de la obligación de preparar una DCE los reglamentos que</w:t>
      </w:r>
    </w:p>
    <w:p w14:paraId="77960D73" w14:textId="77777777" w:rsidR="0061694A" w:rsidRPr="00563250" w:rsidRDefault="0061694A" w:rsidP="00E67D49">
      <w:pPr>
        <w:pStyle w:val="ListParagraph"/>
        <w:numPr>
          <w:ilvl w:val="0"/>
          <w:numId w:val="21"/>
        </w:numPr>
        <w:spacing w:after="160" w:line="480" w:lineRule="auto"/>
        <w:rPr>
          <w:rFonts w:ascii="Book Antiqua" w:hAnsi="Book Antiqua"/>
          <w:i/>
          <w:iCs/>
          <w:lang w:val="es-PR"/>
        </w:rPr>
      </w:pPr>
      <w:r w:rsidRPr="00563250">
        <w:rPr>
          <w:rFonts w:ascii="Book Antiqua" w:hAnsi="Book Antiqua"/>
          <w:i/>
          <w:iCs/>
          <w:lang w:val="es-PR"/>
        </w:rPr>
        <w:t>Adopten disposiciones federales obligatorias;</w:t>
      </w:r>
    </w:p>
    <w:p w14:paraId="528EFE6B" w14:textId="77777777" w:rsidR="0061694A" w:rsidRPr="00563250" w:rsidRDefault="0061694A" w:rsidP="00E67D49">
      <w:pPr>
        <w:pStyle w:val="ListParagraph"/>
        <w:numPr>
          <w:ilvl w:val="0"/>
          <w:numId w:val="21"/>
        </w:numPr>
        <w:spacing w:after="160" w:line="480" w:lineRule="auto"/>
        <w:rPr>
          <w:rFonts w:ascii="Book Antiqua" w:hAnsi="Book Antiqua"/>
          <w:i/>
          <w:iCs/>
          <w:lang w:val="es-PR"/>
        </w:rPr>
      </w:pPr>
      <w:r w:rsidRPr="00563250">
        <w:rPr>
          <w:rFonts w:ascii="Book Antiqua" w:hAnsi="Book Antiqua"/>
          <w:i/>
          <w:iCs/>
          <w:lang w:val="es-PR"/>
        </w:rPr>
        <w:t>Reduzcan o eliminen costos regulatorios existentes;</w:t>
      </w:r>
    </w:p>
    <w:p w14:paraId="52C342A2" w14:textId="77777777" w:rsidR="0061694A" w:rsidRPr="00563250" w:rsidRDefault="0061694A" w:rsidP="00E67D49">
      <w:pPr>
        <w:pStyle w:val="ListParagraph"/>
        <w:numPr>
          <w:ilvl w:val="0"/>
          <w:numId w:val="21"/>
        </w:numPr>
        <w:spacing w:after="160" w:line="480" w:lineRule="auto"/>
        <w:rPr>
          <w:rFonts w:ascii="Book Antiqua" w:hAnsi="Book Antiqua"/>
          <w:i/>
          <w:iCs/>
          <w:lang w:val="es-PR"/>
        </w:rPr>
      </w:pPr>
      <w:r w:rsidRPr="00563250">
        <w:rPr>
          <w:rFonts w:ascii="Book Antiqua" w:hAnsi="Book Antiqua"/>
          <w:i/>
          <w:iCs/>
          <w:lang w:val="es-PR"/>
        </w:rPr>
        <w:t>Sean de emergencia o provisionales; o</w:t>
      </w:r>
    </w:p>
    <w:p w14:paraId="27E0330B" w14:textId="77777777" w:rsidR="0061694A" w:rsidRPr="00563250" w:rsidRDefault="0061694A" w:rsidP="00E67D49">
      <w:pPr>
        <w:pStyle w:val="ListParagraph"/>
        <w:numPr>
          <w:ilvl w:val="0"/>
          <w:numId w:val="21"/>
        </w:numPr>
        <w:spacing w:after="160" w:line="480" w:lineRule="auto"/>
        <w:rPr>
          <w:rFonts w:asciiTheme="minorHAnsi" w:eastAsiaTheme="minorHAnsi" w:hAnsiTheme="minorHAnsi" w:cstheme="minorBidi"/>
          <w:kern w:val="2"/>
          <w:lang w:val="es-US"/>
          <w14:ligatures w14:val="standardContextual"/>
        </w:rPr>
      </w:pPr>
      <w:r w:rsidRPr="00563250">
        <w:rPr>
          <w:rFonts w:ascii="Book Antiqua" w:hAnsi="Book Antiqua"/>
          <w:i/>
          <w:iCs/>
          <w:lang w:val="es-PR"/>
        </w:rPr>
        <w:t>Versen exclusivamente sobre procedimientos internos o asuntos administrativos de la agencia.</w:t>
      </w:r>
    </w:p>
    <w:p w14:paraId="5F12FFF1" w14:textId="77777777" w:rsidR="0061694A" w:rsidRPr="00563250" w:rsidRDefault="0061694A" w:rsidP="00E67D49">
      <w:pPr>
        <w:pStyle w:val="ListParagraph"/>
        <w:numPr>
          <w:ilvl w:val="0"/>
          <w:numId w:val="18"/>
        </w:numPr>
        <w:spacing w:after="160" w:line="480" w:lineRule="auto"/>
        <w:jc w:val="both"/>
        <w:rPr>
          <w:rFonts w:ascii="Book Antiqua" w:eastAsiaTheme="minorHAnsi" w:hAnsi="Book Antiqua" w:cstheme="minorBidi"/>
          <w:i/>
          <w:iCs/>
          <w:kern w:val="2"/>
          <w:lang w:val="es-US"/>
          <w14:ligatures w14:val="standardContextual"/>
        </w:rPr>
      </w:pPr>
      <w:r w:rsidRPr="00563250">
        <w:rPr>
          <w:rFonts w:ascii="Book Antiqua" w:eastAsiaTheme="minorHAnsi" w:hAnsi="Book Antiqua" w:cstheme="minorBidi"/>
          <w:i/>
          <w:iCs/>
          <w:kern w:val="2"/>
          <w:lang w:val="es-US"/>
          <w14:ligatures w14:val="standardContextual"/>
        </w:rPr>
        <w:t>Cualquier persona natural o jurídica sustancialmente afectada por la reglamentación propuesta podrá someter a la agencia comentarios u observaciones sobre la Declaración de Costos Estimados, o proponer por escrito una alternativa reglamentaria de menor costo. La agencia deberá evaluar toda propuesta o comentario recibido de buena fe y, de determinar que la alternativa propuesta reduce los costos regulatorios sin menoscabar los objetivos del reglamento, podrá adoptarla o incorporarla, total o parcialmente, en el texto final o en su propia DCE.</w:t>
      </w:r>
    </w:p>
    <w:p w14:paraId="76F19D4F" w14:textId="717FDE37" w:rsidR="0061694A" w:rsidRPr="008A7721" w:rsidRDefault="0061694A" w:rsidP="0061694A">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8</w:t>
      </w:r>
      <w:r w:rsidRPr="008A7721">
        <w:rPr>
          <w:rFonts w:ascii="Book Antiqua" w:hAnsi="Book Antiqua"/>
          <w:lang w:val="es-PR"/>
        </w:rPr>
        <w:t>.- Se enmienda y se renumera la actual Sección 2.4 como la Sección 2.</w:t>
      </w:r>
      <w:r w:rsidR="009B262C">
        <w:rPr>
          <w:rFonts w:ascii="Book Antiqua" w:hAnsi="Book Antiqua"/>
          <w:lang w:val="es-PR"/>
        </w:rPr>
        <w:t>7</w:t>
      </w:r>
      <w:r w:rsidRPr="008A7721">
        <w:rPr>
          <w:rFonts w:ascii="Book Antiqua" w:hAnsi="Book Antiqua"/>
          <w:lang w:val="es-PR"/>
        </w:rPr>
        <w:t xml:space="preserve">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2E2CDAF5" w14:textId="086870F5" w:rsidR="0061694A" w:rsidRPr="008A7721" w:rsidRDefault="0061694A" w:rsidP="0061694A">
      <w:pPr>
        <w:pStyle w:val="BodyText"/>
        <w:spacing w:line="480" w:lineRule="auto"/>
        <w:ind w:firstLine="720"/>
        <w:rPr>
          <w:rFonts w:ascii="Book Antiqua" w:hAnsi="Book Antiqua"/>
          <w:lang w:val="es-PR"/>
        </w:rPr>
      </w:pPr>
      <w:r w:rsidRPr="008A7721">
        <w:rPr>
          <w:rFonts w:ascii="Book Antiqua" w:hAnsi="Book Antiqua"/>
          <w:lang w:val="es-PR"/>
        </w:rPr>
        <w:lastRenderedPageBreak/>
        <w:t xml:space="preserve">“Sección </w:t>
      </w:r>
      <w:r w:rsidRPr="008A7721">
        <w:rPr>
          <w:rFonts w:ascii="Book Antiqua" w:hAnsi="Book Antiqua"/>
          <w:b/>
          <w:bCs/>
          <w:lang w:val="es-PR"/>
        </w:rPr>
        <w:t xml:space="preserve">[2.4] </w:t>
      </w:r>
      <w:r w:rsidRPr="008A7721">
        <w:rPr>
          <w:rFonts w:ascii="Book Antiqua" w:hAnsi="Book Antiqua"/>
          <w:i/>
          <w:iCs/>
          <w:lang w:val="es-PR"/>
        </w:rPr>
        <w:t>2.</w:t>
      </w:r>
      <w:r w:rsidR="0069157D">
        <w:rPr>
          <w:rFonts w:ascii="Book Antiqua" w:hAnsi="Book Antiqua"/>
          <w:i/>
          <w:iCs/>
          <w:lang w:val="es-PR"/>
        </w:rPr>
        <w:t>7</w:t>
      </w:r>
      <w:r w:rsidRPr="008A7721">
        <w:rPr>
          <w:rFonts w:ascii="Book Antiqua" w:hAnsi="Book Antiqua"/>
          <w:lang w:val="es-PR"/>
        </w:rPr>
        <w:t>. — Determinación de la Agencia.</w:t>
      </w:r>
    </w:p>
    <w:p w14:paraId="09D8BB34" w14:textId="77777777" w:rsidR="0061694A" w:rsidRPr="008A7721" w:rsidRDefault="0061694A" w:rsidP="0061694A">
      <w:pPr>
        <w:pStyle w:val="BodyText"/>
        <w:spacing w:line="480" w:lineRule="auto"/>
        <w:ind w:left="720" w:firstLine="720"/>
        <w:rPr>
          <w:rFonts w:ascii="Book Antiqua" w:hAnsi="Book Antiqua"/>
          <w:lang w:val="es-PR"/>
        </w:rPr>
      </w:pPr>
      <w:r w:rsidRPr="008A7721">
        <w:rPr>
          <w:rFonts w:ascii="Book Antiqua" w:hAnsi="Book Antiqua"/>
          <w:lang w:val="es-PR"/>
        </w:rPr>
        <w:t xml:space="preserve">La agencia tomará en consideración, además de los comentarios </w:t>
      </w:r>
      <w:r w:rsidRPr="008A7721">
        <w:rPr>
          <w:rFonts w:ascii="Book Antiqua" w:hAnsi="Book Antiqua"/>
          <w:b/>
          <w:bCs/>
          <w:lang w:val="es-PR"/>
        </w:rPr>
        <w:t>[escritos y orales]</w:t>
      </w:r>
      <w:r w:rsidRPr="008A7721">
        <w:rPr>
          <w:rFonts w:ascii="Book Antiqua" w:hAnsi="Book Antiqua"/>
          <w:lang w:val="es-PR"/>
        </w:rPr>
        <w:t xml:space="preserve"> que les hayan sometido, su experiencia, competencia, técnica, conocimiento especializado, discreción y juicio.”</w:t>
      </w:r>
    </w:p>
    <w:p w14:paraId="6640B5A7" w14:textId="339A5D05" w:rsidR="00C1380A" w:rsidRPr="00CA2811" w:rsidRDefault="00C1380A" w:rsidP="00C1380A">
      <w:pPr>
        <w:pStyle w:val="BodyText"/>
        <w:spacing w:line="480" w:lineRule="auto"/>
        <w:ind w:firstLine="720"/>
        <w:rPr>
          <w:rFonts w:ascii="Book Antiqua" w:hAnsi="Book Antiqua"/>
          <w:strike/>
          <w:lang w:val="es-PR"/>
        </w:rPr>
      </w:pPr>
      <w:r w:rsidRPr="00CA2811">
        <w:rPr>
          <w:rFonts w:ascii="Book Antiqua" w:hAnsi="Book Antiqua"/>
          <w:strike/>
          <w:lang w:val="es-PR"/>
        </w:rPr>
        <w:t xml:space="preserve">Artículo </w:t>
      </w:r>
      <w:r w:rsidR="00AA5794" w:rsidRPr="00CA2811">
        <w:rPr>
          <w:rFonts w:ascii="Book Antiqua" w:hAnsi="Book Antiqua"/>
          <w:strike/>
          <w:lang w:val="es-PR"/>
        </w:rPr>
        <w:t>9</w:t>
      </w:r>
      <w:r w:rsidRPr="00CA2811">
        <w:rPr>
          <w:rFonts w:ascii="Book Antiqua" w:hAnsi="Book Antiqua"/>
          <w:strike/>
          <w:lang w:val="es-PR"/>
        </w:rPr>
        <w:t>.- Se añade una nueva Sección 2.</w:t>
      </w:r>
      <w:r w:rsidR="00070199" w:rsidRPr="00CA2811">
        <w:rPr>
          <w:rFonts w:ascii="Book Antiqua" w:hAnsi="Book Antiqua"/>
          <w:strike/>
          <w:lang w:val="es-PR"/>
        </w:rPr>
        <w:t>8</w:t>
      </w:r>
      <w:r w:rsidRPr="00CA2811">
        <w:rPr>
          <w:rFonts w:ascii="Book Antiqua" w:hAnsi="Book Antiqua"/>
          <w:strike/>
          <w:lang w:val="es-PR"/>
        </w:rPr>
        <w:t xml:space="preserve"> al Capítulo II de la Ley Núm. 38-2017, según enmendada, conocida como “Ley de Procedimiento Administrativo Uniforme del Gobierno de Puerto Rico”, para que se lea como sigue:</w:t>
      </w:r>
    </w:p>
    <w:p w14:paraId="290BBA48" w14:textId="1FD7951C" w:rsidR="00D57C32" w:rsidRPr="00CA2811" w:rsidRDefault="00C1380A" w:rsidP="00CC3B39">
      <w:pPr>
        <w:pStyle w:val="BodyText"/>
        <w:spacing w:line="480" w:lineRule="auto"/>
        <w:rPr>
          <w:rFonts w:ascii="Book Antiqua" w:hAnsi="Book Antiqua"/>
          <w:i/>
          <w:iCs/>
          <w:strike/>
          <w:lang w:val="es-PR"/>
        </w:rPr>
      </w:pPr>
      <w:r w:rsidRPr="00CA2811">
        <w:rPr>
          <w:rFonts w:ascii="Book Antiqua" w:hAnsi="Book Antiqua"/>
          <w:i/>
          <w:iCs/>
          <w:strike/>
          <w:lang w:val="es-PR"/>
        </w:rPr>
        <w:tab/>
        <w:t>“Sección 2.</w:t>
      </w:r>
      <w:r w:rsidR="00070199" w:rsidRPr="00CA2811">
        <w:rPr>
          <w:rFonts w:ascii="Book Antiqua" w:hAnsi="Book Antiqua"/>
          <w:i/>
          <w:iCs/>
          <w:strike/>
          <w:lang w:val="es-PR"/>
        </w:rPr>
        <w:t>8</w:t>
      </w:r>
      <w:r w:rsidRPr="00CA2811">
        <w:rPr>
          <w:rFonts w:ascii="Book Antiqua" w:hAnsi="Book Antiqua"/>
          <w:i/>
          <w:iCs/>
          <w:strike/>
          <w:lang w:val="es-PR"/>
        </w:rPr>
        <w:t xml:space="preserve"> – Reglamentación Negociada</w:t>
      </w:r>
      <w:r w:rsidR="007D3173" w:rsidRPr="00CA2811">
        <w:rPr>
          <w:rFonts w:ascii="Book Antiqua" w:hAnsi="Book Antiqua"/>
          <w:i/>
          <w:iCs/>
          <w:strike/>
          <w:lang w:val="es-PR"/>
        </w:rPr>
        <w:t xml:space="preserve"> (</w:t>
      </w:r>
      <w:proofErr w:type="spellStart"/>
      <w:r w:rsidR="007D3173" w:rsidRPr="00CA2811">
        <w:rPr>
          <w:rFonts w:ascii="Book Antiqua" w:hAnsi="Book Antiqua"/>
          <w:i/>
          <w:iCs/>
          <w:strike/>
          <w:lang w:val="es-PR"/>
        </w:rPr>
        <w:t>Negotiated</w:t>
      </w:r>
      <w:proofErr w:type="spellEnd"/>
      <w:r w:rsidR="007D3173" w:rsidRPr="00CA2811">
        <w:rPr>
          <w:rFonts w:ascii="Book Antiqua" w:hAnsi="Book Antiqua"/>
          <w:i/>
          <w:iCs/>
          <w:strike/>
          <w:lang w:val="es-PR"/>
        </w:rPr>
        <w:t xml:space="preserve"> </w:t>
      </w:r>
      <w:proofErr w:type="spellStart"/>
      <w:r w:rsidR="007D3173" w:rsidRPr="00CA2811">
        <w:rPr>
          <w:rFonts w:ascii="Book Antiqua" w:hAnsi="Book Antiqua"/>
          <w:i/>
          <w:iCs/>
          <w:strike/>
          <w:lang w:val="es-PR"/>
        </w:rPr>
        <w:t>Rulemaking</w:t>
      </w:r>
      <w:proofErr w:type="spellEnd"/>
      <w:r w:rsidR="007D3173" w:rsidRPr="00CA2811">
        <w:rPr>
          <w:rFonts w:ascii="Book Antiqua" w:hAnsi="Book Antiqua"/>
          <w:i/>
          <w:iCs/>
          <w:strike/>
          <w:lang w:val="es-PR"/>
        </w:rPr>
        <w:t>)</w:t>
      </w:r>
      <w:r w:rsidRPr="00CA2811">
        <w:rPr>
          <w:rFonts w:ascii="Book Antiqua" w:hAnsi="Book Antiqua"/>
          <w:i/>
          <w:iCs/>
          <w:strike/>
          <w:lang w:val="es-PR"/>
        </w:rPr>
        <w:t>”</w:t>
      </w:r>
    </w:p>
    <w:p w14:paraId="57E08298" w14:textId="77777777" w:rsidR="00C66070" w:rsidRPr="00CA2811" w:rsidRDefault="00D750EC" w:rsidP="00E67D49">
      <w:pPr>
        <w:pStyle w:val="BodyText"/>
        <w:numPr>
          <w:ilvl w:val="0"/>
          <w:numId w:val="23"/>
        </w:numPr>
        <w:spacing w:line="480" w:lineRule="auto"/>
        <w:rPr>
          <w:rFonts w:ascii="Book Antiqua" w:hAnsi="Book Antiqua"/>
          <w:i/>
          <w:iCs/>
          <w:strike/>
          <w:lang w:val="es-PR"/>
        </w:rPr>
      </w:pPr>
      <w:r w:rsidRPr="00CA2811">
        <w:rPr>
          <w:rFonts w:ascii="Book Antiqua" w:hAnsi="Book Antiqua"/>
          <w:i/>
          <w:iCs/>
          <w:strike/>
          <w:lang w:val="es-PR"/>
        </w:rPr>
        <w:t xml:space="preserve">Propósito y aplicación. - </w:t>
      </w:r>
      <w:r w:rsidR="00C66070" w:rsidRPr="00CA2811">
        <w:rPr>
          <w:rFonts w:ascii="Book Antiqua" w:hAnsi="Book Antiqua"/>
          <w:i/>
          <w:iCs/>
          <w:strike/>
          <w:lang w:val="es-PR"/>
        </w:rPr>
        <w:t>Las agencias podrán utilizar la reglamentación negociada como método alterno de elaboración de reglamentos cuando determinen que la participación temprana de las partes interesadas puede facilitar la adopción de normas más efectivas, menos costosas y de mayor consenso.</w:t>
      </w:r>
    </w:p>
    <w:p w14:paraId="74ACB4E7" w14:textId="0DE326D0" w:rsidR="00C66070" w:rsidRPr="00CA2811" w:rsidRDefault="00C66070" w:rsidP="00E67D49">
      <w:pPr>
        <w:pStyle w:val="BodyText"/>
        <w:numPr>
          <w:ilvl w:val="0"/>
          <w:numId w:val="23"/>
        </w:numPr>
        <w:spacing w:line="480" w:lineRule="auto"/>
        <w:rPr>
          <w:rFonts w:ascii="Book Antiqua" w:hAnsi="Book Antiqua"/>
          <w:i/>
          <w:iCs/>
          <w:strike/>
          <w:lang w:val="es-PR"/>
        </w:rPr>
      </w:pPr>
      <w:r w:rsidRPr="00CA2811">
        <w:rPr>
          <w:rFonts w:ascii="Book Antiqua" w:hAnsi="Book Antiqua"/>
          <w:i/>
          <w:iCs/>
          <w:strike/>
          <w:lang w:val="es-PR"/>
        </w:rPr>
        <w:t xml:space="preserve">Inicio del proceso. - </w:t>
      </w:r>
      <w:r w:rsidR="007203A6" w:rsidRPr="00CA2811">
        <w:rPr>
          <w:rFonts w:ascii="Book Antiqua" w:hAnsi="Book Antiqua"/>
          <w:i/>
          <w:iCs/>
          <w:strike/>
          <w:lang w:val="es-PR"/>
        </w:rPr>
        <w:t>La reglamentación negociada podrá iniciarse a discreción del jefe de agencia, cuando el asunto reglamentario afecte intereses particulares de sectores específicos, o cuando se anticipe controversia sustancial entre las partes afectadas; de manera obligatoria, cuando así lo determine la Declaración de Costos Estimados. La agencia notificará públicamente su intención de iniciar un proceso de reglamentación negociada mediante un aviso en el Boletín de Reglamentos de Puerto Rico y en su portal electrónico.</w:t>
      </w:r>
    </w:p>
    <w:p w14:paraId="587522B5" w14:textId="4AD72A2B" w:rsidR="007203A6" w:rsidRPr="00CA2811" w:rsidRDefault="007203A6" w:rsidP="00E67D49">
      <w:pPr>
        <w:pStyle w:val="BodyText"/>
        <w:numPr>
          <w:ilvl w:val="0"/>
          <w:numId w:val="23"/>
        </w:numPr>
        <w:spacing w:line="480" w:lineRule="auto"/>
        <w:rPr>
          <w:rFonts w:ascii="Book Antiqua" w:hAnsi="Book Antiqua"/>
          <w:i/>
          <w:iCs/>
          <w:strike/>
          <w:lang w:val="es-PR"/>
        </w:rPr>
      </w:pPr>
      <w:r w:rsidRPr="00CA2811">
        <w:rPr>
          <w:rFonts w:ascii="Book Antiqua" w:hAnsi="Book Antiqua"/>
          <w:i/>
          <w:iCs/>
          <w:strike/>
          <w:lang w:val="es-PR"/>
        </w:rPr>
        <w:t xml:space="preserve">Comité de Reglamentación Negociada. - </w:t>
      </w:r>
      <w:r w:rsidR="009F38FF" w:rsidRPr="00CA2811">
        <w:rPr>
          <w:rFonts w:ascii="Book Antiqua" w:hAnsi="Book Antiqua"/>
          <w:i/>
          <w:iCs/>
          <w:strike/>
          <w:lang w:val="es-PR"/>
        </w:rPr>
        <w:t>La agencia establecerá un Comité de Reglamentación Negociada</w:t>
      </w:r>
      <w:r w:rsidR="00CE0ADC" w:rsidRPr="00CA2811">
        <w:rPr>
          <w:rFonts w:ascii="Book Antiqua" w:hAnsi="Book Antiqua"/>
          <w:i/>
          <w:iCs/>
          <w:strike/>
          <w:lang w:val="es-PR"/>
        </w:rPr>
        <w:t xml:space="preserve"> y procurará que el comité sea representativo, funcional y no excesivamente numeroso, garantizando </w:t>
      </w:r>
      <w:r w:rsidR="002222BB" w:rsidRPr="00CA2811">
        <w:rPr>
          <w:rFonts w:ascii="Book Antiqua" w:hAnsi="Book Antiqua"/>
          <w:i/>
          <w:iCs/>
          <w:strike/>
          <w:lang w:val="es-PR"/>
        </w:rPr>
        <w:t>un equilibrio entre los sectores público y privado</w:t>
      </w:r>
      <w:r w:rsidR="00CE0ADC" w:rsidRPr="00CA2811">
        <w:rPr>
          <w:rFonts w:ascii="Book Antiqua" w:hAnsi="Book Antiqua"/>
          <w:i/>
          <w:iCs/>
          <w:strike/>
          <w:lang w:val="es-PR"/>
        </w:rPr>
        <w:t xml:space="preserve">. </w:t>
      </w:r>
      <w:r w:rsidR="00CE0ADC" w:rsidRPr="00CA2811">
        <w:rPr>
          <w:rFonts w:ascii="Book Antiqua" w:hAnsi="Book Antiqua"/>
          <w:i/>
          <w:iCs/>
          <w:strike/>
          <w:lang w:val="es-PR"/>
        </w:rPr>
        <w:lastRenderedPageBreak/>
        <w:t xml:space="preserve">El jefe de agencia o su delegado fungirá como moderador o facilitador del proceso. El Comité estará </w:t>
      </w:r>
      <w:r w:rsidR="009F38FF" w:rsidRPr="00CA2811">
        <w:rPr>
          <w:rFonts w:ascii="Book Antiqua" w:hAnsi="Book Antiqua"/>
          <w:i/>
          <w:iCs/>
          <w:strike/>
          <w:lang w:val="es-PR"/>
        </w:rPr>
        <w:t>compuesto por representantes del gobierno y de los sectores directamente afectados, incluyendo, cuando corresponda:</w:t>
      </w:r>
    </w:p>
    <w:p w14:paraId="50B52CD9" w14:textId="46E250DE" w:rsidR="009F38FF" w:rsidRPr="00CA2811" w:rsidRDefault="009F38FF" w:rsidP="00E67D49">
      <w:pPr>
        <w:pStyle w:val="BodyText"/>
        <w:numPr>
          <w:ilvl w:val="1"/>
          <w:numId w:val="23"/>
        </w:numPr>
        <w:spacing w:line="480" w:lineRule="auto"/>
        <w:rPr>
          <w:rFonts w:ascii="Book Antiqua" w:hAnsi="Book Antiqua"/>
          <w:i/>
          <w:iCs/>
          <w:strike/>
          <w:lang w:val="es-PR"/>
        </w:rPr>
      </w:pPr>
      <w:r w:rsidRPr="00CA2811">
        <w:rPr>
          <w:rFonts w:ascii="Book Antiqua" w:hAnsi="Book Antiqua"/>
          <w:i/>
          <w:iCs/>
          <w:strike/>
          <w:lang w:val="es-PR"/>
        </w:rPr>
        <w:t>Representantes del sector privado y de las pequeñas y medianas empresas;</w:t>
      </w:r>
    </w:p>
    <w:p w14:paraId="29967290" w14:textId="783AAF15" w:rsidR="009F38FF" w:rsidRPr="00CA2811" w:rsidRDefault="009F38FF" w:rsidP="00E67D49">
      <w:pPr>
        <w:pStyle w:val="BodyText"/>
        <w:numPr>
          <w:ilvl w:val="1"/>
          <w:numId w:val="23"/>
        </w:numPr>
        <w:spacing w:line="480" w:lineRule="auto"/>
        <w:rPr>
          <w:rFonts w:ascii="Book Antiqua" w:hAnsi="Book Antiqua"/>
          <w:i/>
          <w:iCs/>
          <w:strike/>
          <w:lang w:val="es-PR"/>
        </w:rPr>
      </w:pPr>
      <w:r w:rsidRPr="00CA2811">
        <w:rPr>
          <w:rFonts w:ascii="Book Antiqua" w:hAnsi="Book Antiqua"/>
          <w:i/>
          <w:iCs/>
          <w:strike/>
          <w:lang w:val="es-PR"/>
        </w:rPr>
        <w:t>Organizaciones sin fines de lucro o del tercer sector;</w:t>
      </w:r>
    </w:p>
    <w:p w14:paraId="5A0703C7" w14:textId="0FD6C000" w:rsidR="009F38FF" w:rsidRPr="00CA2811" w:rsidRDefault="009F38FF" w:rsidP="00E67D49">
      <w:pPr>
        <w:pStyle w:val="BodyText"/>
        <w:numPr>
          <w:ilvl w:val="1"/>
          <w:numId w:val="23"/>
        </w:numPr>
        <w:spacing w:line="480" w:lineRule="auto"/>
        <w:rPr>
          <w:rFonts w:ascii="Book Antiqua" w:hAnsi="Book Antiqua"/>
          <w:i/>
          <w:iCs/>
          <w:strike/>
          <w:lang w:val="es-PR"/>
        </w:rPr>
      </w:pPr>
      <w:r w:rsidRPr="00CA2811">
        <w:rPr>
          <w:rFonts w:ascii="Book Antiqua" w:hAnsi="Book Antiqua"/>
          <w:i/>
          <w:iCs/>
          <w:strike/>
          <w:lang w:val="es-PR"/>
        </w:rPr>
        <w:t>Expertos técnicos o académicos con conocimiento especializado del tema; y</w:t>
      </w:r>
    </w:p>
    <w:p w14:paraId="21366712" w14:textId="5A28DA22" w:rsidR="009F38FF" w:rsidRPr="00CA2811" w:rsidRDefault="009F38FF" w:rsidP="00E67D49">
      <w:pPr>
        <w:pStyle w:val="BodyText"/>
        <w:numPr>
          <w:ilvl w:val="1"/>
          <w:numId w:val="23"/>
        </w:numPr>
        <w:spacing w:line="480" w:lineRule="auto"/>
        <w:rPr>
          <w:rFonts w:ascii="Book Antiqua" w:hAnsi="Book Antiqua"/>
          <w:i/>
          <w:iCs/>
          <w:strike/>
          <w:lang w:val="es-PR"/>
        </w:rPr>
      </w:pPr>
      <w:r w:rsidRPr="00CA2811">
        <w:rPr>
          <w:rFonts w:ascii="Book Antiqua" w:hAnsi="Book Antiqua"/>
          <w:i/>
          <w:iCs/>
          <w:strike/>
          <w:lang w:val="es-PR"/>
        </w:rPr>
        <w:t>Cualquier persona o entidad con interés sustancial en el reglamento propuesto.</w:t>
      </w:r>
    </w:p>
    <w:p w14:paraId="7FABB0C4" w14:textId="3A15A8AF" w:rsidR="009F38FF" w:rsidRPr="00CA2811" w:rsidRDefault="002222BB" w:rsidP="00E67D49">
      <w:pPr>
        <w:pStyle w:val="BodyText"/>
        <w:numPr>
          <w:ilvl w:val="0"/>
          <w:numId w:val="23"/>
        </w:numPr>
        <w:spacing w:line="480" w:lineRule="auto"/>
        <w:rPr>
          <w:rFonts w:ascii="Book Antiqua" w:hAnsi="Book Antiqua"/>
          <w:i/>
          <w:iCs/>
          <w:strike/>
          <w:lang w:val="es-PR"/>
        </w:rPr>
      </w:pPr>
      <w:r w:rsidRPr="00CA2811">
        <w:rPr>
          <w:rFonts w:ascii="Book Antiqua" w:hAnsi="Book Antiqua"/>
          <w:i/>
          <w:iCs/>
          <w:strike/>
          <w:lang w:val="es-PR"/>
        </w:rPr>
        <w:t xml:space="preserve">Duración. - </w:t>
      </w:r>
      <w:r w:rsidR="00D90F87" w:rsidRPr="00CA2811">
        <w:rPr>
          <w:rFonts w:ascii="Book Antiqua" w:hAnsi="Book Antiqua"/>
          <w:i/>
          <w:iCs/>
          <w:strike/>
          <w:lang w:val="es-PR"/>
        </w:rPr>
        <w:t>El proceso de reglamentación negociada se completará dentro de un término no mayor de noventa (90) días, contado desde la fecha de publicación del aviso de intención. No obstante, el jefe de agencia podrá extenderlo discrecionalmente, mediante resolución escrita, cuando existan razones fundadas que así lo ameriten.</w:t>
      </w:r>
      <w:r w:rsidR="003C364F" w:rsidRPr="00CA2811">
        <w:rPr>
          <w:rFonts w:ascii="Book Antiqua" w:hAnsi="Book Antiqua"/>
          <w:i/>
          <w:iCs/>
          <w:strike/>
          <w:lang w:val="es-PR"/>
        </w:rPr>
        <w:t xml:space="preserve"> Todo el proceso de reglamentación negociada, incluyendo convocatorias, reuniones, actas e informes, será de acceso público, sujeto a las limitaciones aplicables de confidencialidad o seguridad establecidas por ley.</w:t>
      </w:r>
    </w:p>
    <w:p w14:paraId="2EB77298" w14:textId="341C24A7" w:rsidR="00650564" w:rsidRPr="00CA2811" w:rsidRDefault="00D90F87" w:rsidP="00E67D49">
      <w:pPr>
        <w:pStyle w:val="BodyText"/>
        <w:numPr>
          <w:ilvl w:val="0"/>
          <w:numId w:val="23"/>
        </w:numPr>
        <w:spacing w:line="480" w:lineRule="auto"/>
        <w:rPr>
          <w:rFonts w:ascii="Book Antiqua" w:hAnsi="Book Antiqua"/>
          <w:i/>
          <w:iCs/>
          <w:strike/>
          <w:lang w:val="es-PR"/>
        </w:rPr>
      </w:pPr>
      <w:r w:rsidRPr="00CA2811">
        <w:rPr>
          <w:rFonts w:ascii="Book Antiqua" w:hAnsi="Book Antiqua"/>
          <w:i/>
          <w:iCs/>
          <w:strike/>
          <w:lang w:val="es-PR"/>
        </w:rPr>
        <w:t xml:space="preserve">Publicación del Reglamento Negociado. - </w:t>
      </w:r>
      <w:r w:rsidR="00247FA1" w:rsidRPr="00CA2811">
        <w:rPr>
          <w:rFonts w:ascii="Book Antiqua" w:hAnsi="Book Antiqua"/>
          <w:i/>
          <w:iCs/>
          <w:strike/>
          <w:lang w:val="es-PR"/>
        </w:rPr>
        <w:t xml:space="preserve">Una vez concluido el proceso de reglamentación negociada, la agencia publicará en el Boletín de Reglamentos y en su portal electrónico el </w:t>
      </w:r>
      <w:r w:rsidR="00AD3436" w:rsidRPr="00CA2811">
        <w:rPr>
          <w:rFonts w:ascii="Book Antiqua" w:hAnsi="Book Antiqua"/>
          <w:i/>
          <w:iCs/>
          <w:strike/>
          <w:lang w:val="es-PR"/>
        </w:rPr>
        <w:t xml:space="preserve">aviso de </w:t>
      </w:r>
      <w:r w:rsidR="00CE5576" w:rsidRPr="00CA2811">
        <w:rPr>
          <w:rFonts w:ascii="Book Antiqua" w:hAnsi="Book Antiqua"/>
          <w:i/>
          <w:iCs/>
          <w:strike/>
          <w:lang w:val="es-PR"/>
        </w:rPr>
        <w:t>la propuesta de adopción o de enmienda de reglamentos, según lo dispuesto en esta Ley. Además</w:t>
      </w:r>
      <w:r w:rsidR="002B7366" w:rsidRPr="00CA2811">
        <w:rPr>
          <w:rFonts w:ascii="Book Antiqua" w:hAnsi="Book Antiqua"/>
          <w:i/>
          <w:iCs/>
          <w:strike/>
          <w:lang w:val="es-PR"/>
        </w:rPr>
        <w:t>,</w:t>
      </w:r>
      <w:r w:rsidR="00CE5576" w:rsidRPr="00CA2811">
        <w:rPr>
          <w:rFonts w:ascii="Book Antiqua" w:hAnsi="Book Antiqua"/>
          <w:i/>
          <w:iCs/>
          <w:strike/>
          <w:lang w:val="es-PR"/>
        </w:rPr>
        <w:t xml:space="preserve"> incluirá </w:t>
      </w:r>
      <w:r w:rsidR="00247FA1" w:rsidRPr="00CA2811">
        <w:rPr>
          <w:rFonts w:ascii="Book Antiqua" w:hAnsi="Book Antiqua"/>
          <w:i/>
          <w:iCs/>
          <w:strike/>
          <w:lang w:val="es-PR"/>
        </w:rPr>
        <w:t>un resumen del procedimiento seguido y de los acuerdos alcanzados.</w:t>
      </w:r>
      <w:r w:rsidR="00450ABE" w:rsidRPr="00CA2811">
        <w:rPr>
          <w:rFonts w:ascii="Book Antiqua" w:hAnsi="Book Antiqua"/>
          <w:i/>
          <w:iCs/>
          <w:strike/>
          <w:lang w:val="es-PR"/>
        </w:rPr>
        <w:t xml:space="preserve"> </w:t>
      </w:r>
      <w:r w:rsidR="00247FA1" w:rsidRPr="00CA2811">
        <w:rPr>
          <w:rFonts w:ascii="Book Antiqua" w:hAnsi="Book Antiqua"/>
          <w:i/>
          <w:iCs/>
          <w:strike/>
          <w:lang w:val="es-PR"/>
        </w:rPr>
        <w:t>El período de comentarios públicos será abreviado y no podrá exceder de quince (15) días, contados a partir de la fecha de publicación.</w:t>
      </w:r>
      <w:r w:rsidR="00450ABE" w:rsidRPr="00CA2811">
        <w:rPr>
          <w:rFonts w:ascii="Book Antiqua" w:hAnsi="Book Antiqua"/>
          <w:i/>
          <w:iCs/>
          <w:strike/>
          <w:lang w:val="es-PR"/>
        </w:rPr>
        <w:t xml:space="preserve"> </w:t>
      </w:r>
      <w:r w:rsidR="00247FA1" w:rsidRPr="00CA2811">
        <w:rPr>
          <w:rFonts w:ascii="Book Antiqua" w:hAnsi="Book Antiqua"/>
          <w:i/>
          <w:iCs/>
          <w:strike/>
          <w:lang w:val="es-PR"/>
        </w:rPr>
        <w:t xml:space="preserve">La agencia no estará obligada a celebrar vistas públicas respecto </w:t>
      </w:r>
      <w:r w:rsidR="00450ABE" w:rsidRPr="00CA2811">
        <w:rPr>
          <w:rFonts w:ascii="Book Antiqua" w:hAnsi="Book Antiqua"/>
          <w:i/>
          <w:iCs/>
          <w:strike/>
          <w:lang w:val="es-PR"/>
        </w:rPr>
        <w:t xml:space="preserve">de reglamentos negociados, salvo que su ley </w:t>
      </w:r>
      <w:r w:rsidR="002B7366" w:rsidRPr="00CA2811">
        <w:rPr>
          <w:rFonts w:ascii="Book Antiqua" w:hAnsi="Book Antiqua"/>
          <w:i/>
          <w:iCs/>
          <w:strike/>
          <w:lang w:val="es-PR"/>
        </w:rPr>
        <w:t>orgánica u</w:t>
      </w:r>
      <w:r w:rsidR="005E44BE" w:rsidRPr="00CA2811">
        <w:rPr>
          <w:rFonts w:ascii="Book Antiqua" w:hAnsi="Book Antiqua"/>
          <w:i/>
          <w:iCs/>
          <w:strike/>
          <w:lang w:val="es-PR"/>
        </w:rPr>
        <w:t xml:space="preserve"> otra ley </w:t>
      </w:r>
      <w:r w:rsidR="00450ABE" w:rsidRPr="00CA2811">
        <w:rPr>
          <w:rFonts w:ascii="Book Antiqua" w:hAnsi="Book Antiqua"/>
          <w:i/>
          <w:iCs/>
          <w:strike/>
          <w:lang w:val="es-PR"/>
        </w:rPr>
        <w:t xml:space="preserve">disponga lo contrario o </w:t>
      </w:r>
      <w:r w:rsidR="002B7366" w:rsidRPr="00CA2811">
        <w:rPr>
          <w:rFonts w:ascii="Book Antiqua" w:hAnsi="Book Antiqua"/>
          <w:i/>
          <w:iCs/>
          <w:strike/>
          <w:lang w:val="es-PR"/>
        </w:rPr>
        <w:t xml:space="preserve">que </w:t>
      </w:r>
      <w:r w:rsidR="00450ABE" w:rsidRPr="00CA2811">
        <w:rPr>
          <w:rFonts w:ascii="Book Antiqua" w:hAnsi="Book Antiqua"/>
          <w:i/>
          <w:iCs/>
          <w:strike/>
          <w:lang w:val="es-PR"/>
        </w:rPr>
        <w:t>el jefe de agencia</w:t>
      </w:r>
      <w:r w:rsidR="00796FC8" w:rsidRPr="00CA2811">
        <w:rPr>
          <w:rFonts w:ascii="Book Antiqua" w:hAnsi="Book Antiqua"/>
          <w:i/>
          <w:iCs/>
          <w:strike/>
          <w:lang w:val="es-PR"/>
        </w:rPr>
        <w:t xml:space="preserve"> así</w:t>
      </w:r>
      <w:r w:rsidR="00450ABE" w:rsidRPr="00CA2811">
        <w:rPr>
          <w:rFonts w:ascii="Book Antiqua" w:hAnsi="Book Antiqua"/>
          <w:i/>
          <w:iCs/>
          <w:strike/>
          <w:lang w:val="es-PR"/>
        </w:rPr>
        <w:t xml:space="preserve"> lo determine</w:t>
      </w:r>
      <w:r w:rsidR="00650564" w:rsidRPr="00CA2811">
        <w:rPr>
          <w:rFonts w:ascii="Book Antiqua" w:hAnsi="Book Antiqua"/>
          <w:i/>
          <w:iCs/>
          <w:strike/>
          <w:lang w:val="es-PR"/>
        </w:rPr>
        <w:t>.</w:t>
      </w:r>
    </w:p>
    <w:p w14:paraId="20C7A628" w14:textId="2FC1FA33" w:rsidR="00D90F87" w:rsidRPr="00CA2811" w:rsidRDefault="00650564" w:rsidP="00E67D49">
      <w:pPr>
        <w:pStyle w:val="BodyText"/>
        <w:numPr>
          <w:ilvl w:val="0"/>
          <w:numId w:val="23"/>
        </w:numPr>
        <w:spacing w:line="480" w:lineRule="auto"/>
        <w:rPr>
          <w:rFonts w:ascii="Book Antiqua" w:hAnsi="Book Antiqua"/>
          <w:i/>
          <w:iCs/>
          <w:strike/>
          <w:lang w:val="es-PR"/>
        </w:rPr>
      </w:pPr>
      <w:r w:rsidRPr="00CA2811">
        <w:rPr>
          <w:rFonts w:ascii="Book Antiqua" w:hAnsi="Book Antiqua"/>
          <w:i/>
          <w:iCs/>
          <w:strike/>
          <w:lang w:val="es-PR"/>
        </w:rPr>
        <w:lastRenderedPageBreak/>
        <w:t xml:space="preserve">Adopción del Reglamento Negociado. - </w:t>
      </w:r>
      <w:r w:rsidR="00247FA1" w:rsidRPr="00CA2811">
        <w:rPr>
          <w:rFonts w:ascii="Book Antiqua" w:hAnsi="Book Antiqua"/>
          <w:i/>
          <w:iCs/>
          <w:strike/>
          <w:lang w:val="es-PR"/>
        </w:rPr>
        <w:t xml:space="preserve">Transcurrido el término de comentarios, </w:t>
      </w:r>
      <w:r w:rsidR="002B7366" w:rsidRPr="00CA2811">
        <w:rPr>
          <w:rFonts w:ascii="Book Antiqua" w:hAnsi="Book Antiqua"/>
          <w:i/>
          <w:iCs/>
          <w:strike/>
          <w:lang w:val="es-PR"/>
        </w:rPr>
        <w:t xml:space="preserve">el procedimiento </w:t>
      </w:r>
      <w:r w:rsidRPr="00CA2811">
        <w:rPr>
          <w:rFonts w:ascii="Book Antiqua" w:hAnsi="Book Antiqua"/>
          <w:i/>
          <w:iCs/>
          <w:strike/>
          <w:lang w:val="es-PR"/>
        </w:rPr>
        <w:t xml:space="preserve">de presentación y publicación del reglamento negociado </w:t>
      </w:r>
      <w:r w:rsidR="00C12A35" w:rsidRPr="00CA2811">
        <w:rPr>
          <w:rFonts w:ascii="Book Antiqua" w:hAnsi="Book Antiqua"/>
          <w:i/>
          <w:iCs/>
          <w:strike/>
          <w:lang w:val="es-PR"/>
        </w:rPr>
        <w:t>será el mismo que cualquier otro reglamento conforme a lo dispuesto en esta Ley.</w:t>
      </w:r>
    </w:p>
    <w:p w14:paraId="004F6D12" w14:textId="41FE5E39" w:rsidR="00047575" w:rsidRPr="008A7721" w:rsidRDefault="00047575" w:rsidP="00047575">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Pr="00563250">
        <w:rPr>
          <w:rFonts w:ascii="Book Antiqua" w:hAnsi="Book Antiqua"/>
          <w:strike/>
          <w:lang w:val="es-PR"/>
        </w:rPr>
        <w:t>1</w:t>
      </w:r>
      <w:r w:rsidR="00AA5794" w:rsidRPr="00563250">
        <w:rPr>
          <w:rFonts w:ascii="Book Antiqua" w:hAnsi="Book Antiqua"/>
          <w:strike/>
          <w:lang w:val="es-PR"/>
        </w:rPr>
        <w:t>0</w:t>
      </w:r>
      <w:r w:rsidR="00563250">
        <w:rPr>
          <w:rFonts w:ascii="Book Antiqua" w:hAnsi="Book Antiqua"/>
          <w:lang w:val="es-PR"/>
        </w:rPr>
        <w:t xml:space="preserve"> </w:t>
      </w:r>
      <w:r w:rsidR="00563250" w:rsidRPr="00563250">
        <w:rPr>
          <w:rFonts w:ascii="Book Antiqua" w:hAnsi="Book Antiqua"/>
          <w:i/>
          <w:iCs/>
          <w:u w:val="single"/>
          <w:lang w:val="es-PR"/>
        </w:rPr>
        <w:t>9</w:t>
      </w:r>
      <w:r w:rsidRPr="008A7721">
        <w:rPr>
          <w:rFonts w:ascii="Book Antiqua" w:hAnsi="Book Antiqua"/>
          <w:lang w:val="es-PR"/>
        </w:rPr>
        <w:t>.- Se enmienda la Sección 2.9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6747996E" w14:textId="75461695" w:rsidR="005A6D66" w:rsidRPr="008A7721" w:rsidRDefault="005A6D66" w:rsidP="005A6D66">
      <w:pPr>
        <w:pStyle w:val="BodyText"/>
        <w:spacing w:line="480" w:lineRule="auto"/>
        <w:ind w:left="720"/>
        <w:rPr>
          <w:rFonts w:ascii="Book Antiqua" w:hAnsi="Book Antiqua"/>
          <w:lang w:val="es-PR"/>
        </w:rPr>
      </w:pPr>
      <w:r w:rsidRPr="008A7721">
        <w:rPr>
          <w:rFonts w:ascii="Book Antiqua" w:hAnsi="Book Antiqua"/>
          <w:lang w:val="es-PR"/>
        </w:rPr>
        <w:t xml:space="preserve">“Sección </w:t>
      </w:r>
      <w:r w:rsidRPr="005F559B">
        <w:rPr>
          <w:rFonts w:ascii="Book Antiqua" w:hAnsi="Book Antiqua"/>
          <w:lang w:val="es-PR"/>
        </w:rPr>
        <w:t>2.9</w:t>
      </w:r>
      <w:r w:rsidR="005F559B">
        <w:rPr>
          <w:rFonts w:ascii="Book Antiqua" w:hAnsi="Book Antiqua"/>
          <w:lang w:val="es-PR"/>
        </w:rPr>
        <w:t>.</w:t>
      </w:r>
      <w:r w:rsidRPr="008A7721">
        <w:rPr>
          <w:rFonts w:ascii="Book Antiqua" w:hAnsi="Book Antiqua"/>
          <w:lang w:val="es-PR"/>
        </w:rPr>
        <w:t xml:space="preserve"> — </w:t>
      </w:r>
      <w:r w:rsidRPr="008A7721">
        <w:rPr>
          <w:rFonts w:ascii="Book Antiqua" w:hAnsi="Book Antiqua"/>
          <w:i/>
          <w:iCs/>
          <w:lang w:val="es-PR"/>
        </w:rPr>
        <w:t xml:space="preserve">Guías a Seguir por las Agencias </w:t>
      </w:r>
      <w:r w:rsidRPr="008A7721">
        <w:rPr>
          <w:rFonts w:ascii="Book Antiqua" w:hAnsi="Book Antiqua"/>
          <w:b/>
          <w:bCs/>
          <w:lang w:val="es-PR"/>
        </w:rPr>
        <w:t>[Reglamentación]</w:t>
      </w:r>
      <w:r w:rsidRPr="008A7721">
        <w:rPr>
          <w:rFonts w:ascii="Book Antiqua" w:hAnsi="Book Antiqua"/>
          <w:lang w:val="es-PR"/>
        </w:rPr>
        <w:t xml:space="preserve"> en Cuanto a Publicación y Forma </w:t>
      </w:r>
      <w:r w:rsidRPr="008A7721">
        <w:rPr>
          <w:rFonts w:ascii="Book Antiqua" w:hAnsi="Book Antiqua"/>
          <w:b/>
          <w:bCs/>
          <w:lang w:val="es-PR"/>
        </w:rPr>
        <w:t>[; Referencias Estatutarias]</w:t>
      </w:r>
      <w:r w:rsidRPr="008A7721">
        <w:rPr>
          <w:rFonts w:ascii="Book Antiqua" w:hAnsi="Book Antiqua"/>
          <w:lang w:val="es-PR"/>
        </w:rPr>
        <w:t>.</w:t>
      </w:r>
    </w:p>
    <w:p w14:paraId="3557C15D" w14:textId="619A7295" w:rsidR="007810E3" w:rsidRDefault="005A6D66" w:rsidP="005A6D66">
      <w:pPr>
        <w:pStyle w:val="BodyText"/>
        <w:spacing w:line="480" w:lineRule="auto"/>
        <w:ind w:left="720" w:firstLine="720"/>
        <w:rPr>
          <w:rFonts w:ascii="Book Antiqua" w:hAnsi="Book Antiqua"/>
          <w:b/>
          <w:bCs/>
          <w:lang w:val="es-PR"/>
        </w:rPr>
      </w:pPr>
      <w:r w:rsidRPr="008A7721">
        <w:rPr>
          <w:rFonts w:ascii="Book Antiqua" w:hAnsi="Book Antiqua"/>
          <w:lang w:val="es-PR"/>
        </w:rPr>
        <w:t xml:space="preserve">El Secretario </w:t>
      </w:r>
      <w:r w:rsidRPr="008A7721">
        <w:rPr>
          <w:rFonts w:ascii="Book Antiqua" w:hAnsi="Book Antiqua"/>
          <w:i/>
          <w:iCs/>
          <w:lang w:val="es-PR"/>
        </w:rPr>
        <w:t xml:space="preserve">establecerá las guías o políticas que describirán </w:t>
      </w:r>
      <w:r w:rsidRPr="008A7721">
        <w:rPr>
          <w:rFonts w:ascii="Book Antiqua" w:hAnsi="Book Antiqua"/>
          <w:b/>
          <w:bCs/>
          <w:lang w:val="es-PR"/>
        </w:rPr>
        <w:t xml:space="preserve">[prescribirá, por reglamento,] </w:t>
      </w:r>
      <w:r w:rsidRPr="008A7721">
        <w:rPr>
          <w:rFonts w:ascii="Book Antiqua" w:hAnsi="Book Antiqua"/>
          <w:lang w:val="es-PR"/>
        </w:rPr>
        <w:t xml:space="preserve">la forma en que serán publicados los reglamentos radicados a tenor con </w:t>
      </w:r>
      <w:r w:rsidR="00D60AF6" w:rsidRPr="00D60AF6">
        <w:rPr>
          <w:rFonts w:ascii="Book Antiqua" w:hAnsi="Book Antiqua"/>
          <w:b/>
          <w:bCs/>
          <w:lang w:val="es-PR"/>
        </w:rPr>
        <w:t>[</w:t>
      </w:r>
      <w:r w:rsidRPr="00D60AF6">
        <w:rPr>
          <w:rFonts w:ascii="Book Antiqua" w:hAnsi="Book Antiqua"/>
          <w:b/>
          <w:bCs/>
          <w:lang w:val="es-PR"/>
        </w:rPr>
        <w:t>la Sección 2.8 de</w:t>
      </w:r>
      <w:r w:rsidR="00D60AF6" w:rsidRPr="00D60AF6">
        <w:rPr>
          <w:rFonts w:ascii="Book Antiqua" w:hAnsi="Book Antiqua"/>
          <w:b/>
          <w:bCs/>
          <w:lang w:val="es-PR"/>
        </w:rPr>
        <w:t>]</w:t>
      </w:r>
      <w:r w:rsidRPr="008A7721">
        <w:rPr>
          <w:rFonts w:ascii="Book Antiqua" w:hAnsi="Book Antiqua"/>
          <w:lang w:val="es-PR"/>
        </w:rPr>
        <w:t xml:space="preserve"> esta Ley.</w:t>
      </w:r>
      <w:r w:rsidR="00B60BF5">
        <w:rPr>
          <w:rFonts w:ascii="Book Antiqua" w:hAnsi="Book Antiqua"/>
          <w:lang w:val="es-PR"/>
        </w:rPr>
        <w:t>”</w:t>
      </w:r>
      <w:r w:rsidRPr="008A7721">
        <w:rPr>
          <w:rFonts w:ascii="Book Antiqua" w:hAnsi="Book Antiqua"/>
          <w:lang w:val="es-PR"/>
        </w:rPr>
        <w:t xml:space="preserve"> </w:t>
      </w:r>
      <w:r w:rsidRPr="008A7721">
        <w:rPr>
          <w:rFonts w:ascii="Book Antiqua" w:hAnsi="Book Antiqua"/>
          <w:b/>
          <w:bCs/>
          <w:lang w:val="es-PR"/>
        </w:rPr>
        <w:t>[Su reglamentación prescribirá un tamaño convencional a ser usado en la radicación de reglamentos de conformidad con dicha Sección, y dispondrá que todo reglamento vendrá acompañado de la cita de la autoridad de ley de conformidad con la cual dicho reglamento o cualquier parte del mismo sea adoptado, así como la referencia a las disposiciones específicas de ley que el mismo implante, complemente o interprete, de ser ese el caso, y de copia del aviso público al que se alude en la Sección 2.1 de esta Ley. El reglamento también exigirá que todas las enmiendas a los reglamentos se refieran al reglamento original.]</w:t>
      </w:r>
    </w:p>
    <w:p w14:paraId="2DCB380A" w14:textId="1FBBC590" w:rsidR="002E5E37" w:rsidRPr="00D51E42" w:rsidRDefault="002E5E37" w:rsidP="002E5E37">
      <w:pPr>
        <w:pStyle w:val="BodyText"/>
        <w:spacing w:line="480" w:lineRule="auto"/>
        <w:ind w:left="720" w:firstLine="720"/>
        <w:rPr>
          <w:rFonts w:ascii="Book Antiqua" w:hAnsi="Book Antiqua"/>
          <w:i/>
          <w:iCs/>
          <w:u w:val="single"/>
          <w:lang w:val="es-PR"/>
        </w:rPr>
      </w:pPr>
      <w:r w:rsidRPr="002E5E37">
        <w:rPr>
          <w:rFonts w:ascii="Book Antiqua" w:hAnsi="Book Antiqua"/>
          <w:lang w:val="es-PR"/>
        </w:rPr>
        <w:t>El Secretario podrá redactar reglamentos modelo para uso de las agencias,</w:t>
      </w:r>
      <w:r>
        <w:rPr>
          <w:rFonts w:ascii="Book Antiqua" w:hAnsi="Book Antiqua"/>
          <w:lang w:val="es-PR"/>
        </w:rPr>
        <w:t xml:space="preserve"> </w:t>
      </w:r>
      <w:r w:rsidRPr="002E5E37">
        <w:rPr>
          <w:rFonts w:ascii="Book Antiqua" w:hAnsi="Book Antiqua"/>
          <w:lang w:val="es-PR"/>
        </w:rPr>
        <w:t>así como manuales</w:t>
      </w:r>
      <w:r>
        <w:rPr>
          <w:rFonts w:ascii="Book Antiqua" w:hAnsi="Book Antiqua"/>
          <w:lang w:val="es-PR"/>
        </w:rPr>
        <w:t xml:space="preserve"> </w:t>
      </w:r>
      <w:r w:rsidRPr="002E5E37">
        <w:rPr>
          <w:rFonts w:ascii="Book Antiqua" w:hAnsi="Book Antiqua"/>
          <w:lang w:val="es-PR"/>
        </w:rPr>
        <w:t>y otros instrumentos que faciliten la implantación de esta Ley. En aquellos casos en que leyes</w:t>
      </w:r>
      <w:r>
        <w:rPr>
          <w:rFonts w:ascii="Book Antiqua" w:hAnsi="Book Antiqua"/>
          <w:lang w:val="es-PR"/>
        </w:rPr>
        <w:t xml:space="preserve"> </w:t>
      </w:r>
      <w:r w:rsidRPr="002E5E37">
        <w:rPr>
          <w:rFonts w:ascii="Book Antiqua" w:hAnsi="Book Antiqua"/>
          <w:lang w:val="es-PR"/>
        </w:rPr>
        <w:t xml:space="preserve">especiales imponen la obligación de reglamentar a </w:t>
      </w:r>
      <w:r w:rsidRPr="002E5E37">
        <w:rPr>
          <w:rFonts w:ascii="Book Antiqua" w:hAnsi="Book Antiqua"/>
          <w:lang w:val="es-PR"/>
        </w:rPr>
        <w:lastRenderedPageBreak/>
        <w:t>varias agencias, el Secretario podrá radicar un</w:t>
      </w:r>
      <w:r>
        <w:rPr>
          <w:rFonts w:ascii="Book Antiqua" w:hAnsi="Book Antiqua"/>
          <w:lang w:val="es-PR"/>
        </w:rPr>
        <w:t xml:space="preserve"> </w:t>
      </w:r>
      <w:r w:rsidRPr="002E5E37">
        <w:rPr>
          <w:rFonts w:ascii="Book Antiqua" w:hAnsi="Book Antiqua"/>
          <w:lang w:val="es-PR"/>
        </w:rPr>
        <w:t>reglamento modelo siguiendo los procedimientos establecidos en el Capítulo II de esta Ley. Dicho</w:t>
      </w:r>
      <w:r>
        <w:rPr>
          <w:rFonts w:ascii="Book Antiqua" w:hAnsi="Book Antiqua"/>
          <w:lang w:val="es-PR"/>
        </w:rPr>
        <w:t xml:space="preserve"> </w:t>
      </w:r>
      <w:r w:rsidRPr="002E5E37">
        <w:rPr>
          <w:rFonts w:ascii="Book Antiqua" w:hAnsi="Book Antiqua"/>
          <w:lang w:val="es-PR"/>
        </w:rPr>
        <w:t>reglamento modelo tendrá vigencia en todas aquellas agencias con obligación de reglamentar,</w:t>
      </w:r>
      <w:r>
        <w:rPr>
          <w:rFonts w:ascii="Book Antiqua" w:hAnsi="Book Antiqua"/>
          <w:lang w:val="es-PR"/>
        </w:rPr>
        <w:t xml:space="preserve"> </w:t>
      </w:r>
      <w:r w:rsidRPr="00D51E42">
        <w:rPr>
          <w:rFonts w:ascii="Book Antiqua" w:hAnsi="Book Antiqua"/>
          <w:strike/>
          <w:lang w:val="es-PR"/>
        </w:rPr>
        <w:t>excepto en aquellas agencias que hayan previamente aprobado reglamentos sobre la materia objeto del reglamento modelo.</w:t>
      </w:r>
      <w:r w:rsidR="00D51E42">
        <w:rPr>
          <w:rFonts w:ascii="Book Antiqua" w:hAnsi="Book Antiqua"/>
          <w:strike/>
          <w:lang w:val="es-PR"/>
        </w:rPr>
        <w:t xml:space="preserve"> </w:t>
      </w:r>
      <w:r w:rsidR="00D51E42">
        <w:rPr>
          <w:rFonts w:ascii="Book Antiqua" w:hAnsi="Book Antiqua"/>
          <w:u w:val="single"/>
          <w:lang w:val="es-PR"/>
        </w:rPr>
        <w:t>salvo que la agencia adopte o haya adoptado, sea con anterioridad o con posterioridad al modelo del Secretario, reglamentación propia sobre la materia. El rol del Secretario será suplir el vacío de inacción de las agencias, sin imponer contenido sustantivo a aquellas que opten por reglamentar de manera independiente.”</w:t>
      </w:r>
    </w:p>
    <w:p w14:paraId="7F981905" w14:textId="4C51DA5E" w:rsidR="00C360CC" w:rsidRPr="008A7721" w:rsidRDefault="00C360CC" w:rsidP="00C360CC">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563250">
        <w:rPr>
          <w:rFonts w:ascii="Book Antiqua" w:hAnsi="Book Antiqua"/>
          <w:strike/>
          <w:lang w:val="es-PR"/>
        </w:rPr>
        <w:t>11</w:t>
      </w:r>
      <w:r w:rsidR="00563250">
        <w:rPr>
          <w:rFonts w:ascii="Book Antiqua" w:hAnsi="Book Antiqua"/>
          <w:lang w:val="es-PR"/>
        </w:rPr>
        <w:t xml:space="preserve"> </w:t>
      </w:r>
      <w:r w:rsidR="00563250" w:rsidRPr="00563250">
        <w:rPr>
          <w:rFonts w:ascii="Book Antiqua" w:hAnsi="Book Antiqua"/>
          <w:i/>
          <w:iCs/>
          <w:u w:val="single"/>
          <w:lang w:val="es-PR"/>
        </w:rPr>
        <w:t>10</w:t>
      </w:r>
      <w:r w:rsidRPr="008A7721">
        <w:rPr>
          <w:rFonts w:ascii="Book Antiqua" w:hAnsi="Book Antiqua"/>
          <w:lang w:val="es-PR"/>
        </w:rPr>
        <w:t>.- Se enmienda y se renumera la actual Sección 2.5 como la Sección 2.</w:t>
      </w:r>
      <w:r w:rsidR="009373C7">
        <w:rPr>
          <w:rFonts w:ascii="Book Antiqua" w:hAnsi="Book Antiqua"/>
          <w:lang w:val="es-PR"/>
        </w:rPr>
        <w:t>10</w:t>
      </w:r>
      <w:r w:rsidRPr="008A7721">
        <w:rPr>
          <w:rFonts w:ascii="Book Antiqua" w:hAnsi="Book Antiqua"/>
          <w:lang w:val="es-PR"/>
        </w:rPr>
        <w:t xml:space="preserve">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0904C0F1" w14:textId="7BCCFF25" w:rsidR="00C360CC" w:rsidRDefault="00C360CC" w:rsidP="00C360CC">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[2.5] </w:t>
      </w:r>
      <w:r w:rsidRPr="008A7721">
        <w:rPr>
          <w:rFonts w:ascii="Book Antiqua" w:hAnsi="Book Antiqua"/>
          <w:i/>
          <w:iCs/>
          <w:lang w:val="es-PR"/>
        </w:rPr>
        <w:t>2.</w:t>
      </w:r>
      <w:r w:rsidR="009373C7">
        <w:rPr>
          <w:rFonts w:ascii="Book Antiqua" w:hAnsi="Book Antiqua"/>
          <w:i/>
          <w:iCs/>
          <w:lang w:val="es-PR"/>
        </w:rPr>
        <w:t>10</w:t>
      </w:r>
      <w:r w:rsidRPr="008A7721">
        <w:rPr>
          <w:rFonts w:ascii="Book Antiqua" w:hAnsi="Book Antiqua"/>
          <w:lang w:val="es-PR"/>
        </w:rPr>
        <w:t xml:space="preserve">. — Contenido, Estilo y Forma </w:t>
      </w:r>
      <w:r w:rsidRPr="008A7721">
        <w:rPr>
          <w:rFonts w:ascii="Book Antiqua" w:hAnsi="Book Antiqua"/>
          <w:b/>
          <w:bCs/>
          <w:lang w:val="es-PR"/>
        </w:rPr>
        <w:t>[de la Regla o]</w:t>
      </w:r>
      <w:r w:rsidRPr="008A7721">
        <w:rPr>
          <w:rFonts w:ascii="Book Antiqua" w:hAnsi="Book Antiqua"/>
          <w:lang w:val="es-PR"/>
        </w:rPr>
        <w:t xml:space="preserve"> </w:t>
      </w:r>
      <w:r w:rsidRPr="008A7721">
        <w:rPr>
          <w:rFonts w:ascii="Book Antiqua" w:hAnsi="Book Antiqua"/>
          <w:i/>
          <w:iCs/>
          <w:lang w:val="es-PR"/>
        </w:rPr>
        <w:t>del</w:t>
      </w:r>
      <w:r w:rsidRPr="008A7721">
        <w:rPr>
          <w:rFonts w:ascii="Book Antiqua" w:hAnsi="Book Antiqua"/>
          <w:lang w:val="es-PR"/>
        </w:rPr>
        <w:t xml:space="preserve"> Reglamento </w:t>
      </w:r>
      <w:r w:rsidRPr="008A7721">
        <w:rPr>
          <w:rFonts w:ascii="Book Antiqua" w:hAnsi="Book Antiqua"/>
          <w:i/>
          <w:iCs/>
          <w:lang w:val="es-PR"/>
        </w:rPr>
        <w:t>Final</w:t>
      </w:r>
      <w:r w:rsidRPr="008A7721">
        <w:rPr>
          <w:rFonts w:ascii="Book Antiqua" w:hAnsi="Book Antiqua"/>
          <w:lang w:val="es-PR"/>
        </w:rPr>
        <w:t>.</w:t>
      </w:r>
    </w:p>
    <w:p w14:paraId="28D041B1" w14:textId="18C03580" w:rsidR="00804172" w:rsidRPr="00804172" w:rsidRDefault="00804172" w:rsidP="00804172">
      <w:pPr>
        <w:pStyle w:val="BodyText"/>
        <w:spacing w:line="480" w:lineRule="auto"/>
        <w:ind w:left="720" w:firstLine="720"/>
        <w:rPr>
          <w:rFonts w:ascii="Book Antiqua" w:hAnsi="Book Antiqua"/>
          <w:i/>
          <w:iCs/>
          <w:lang w:val="es-PR"/>
        </w:rPr>
      </w:pPr>
      <w:r w:rsidRPr="00804172">
        <w:rPr>
          <w:rFonts w:ascii="Book Antiqua" w:hAnsi="Book Antiqua"/>
          <w:i/>
          <w:iCs/>
          <w:lang w:val="es-ES"/>
        </w:rPr>
        <w:t>Los reglamentos deben redactarse en un lenguaje legible,</w:t>
      </w:r>
      <w:r w:rsidRPr="00804172">
        <w:rPr>
          <w:lang w:val="es-PR"/>
        </w:rPr>
        <w:t xml:space="preserve"> </w:t>
      </w:r>
      <w:r w:rsidRPr="00804172">
        <w:rPr>
          <w:rFonts w:ascii="Book Antiqua" w:hAnsi="Book Antiqua"/>
          <w:i/>
          <w:iCs/>
          <w:lang w:val="es-ES"/>
        </w:rPr>
        <w:t>claro y preciso. Se considerará que un reglamento cumple con este estándar de legibilidad cuando</w:t>
      </w:r>
      <w:r>
        <w:rPr>
          <w:rFonts w:ascii="Book Antiqua" w:hAnsi="Book Antiqua"/>
          <w:i/>
          <w:iCs/>
          <w:lang w:val="es-ES"/>
        </w:rPr>
        <w:t xml:space="preserve"> e</w:t>
      </w:r>
      <w:r w:rsidRPr="00804172">
        <w:rPr>
          <w:rFonts w:ascii="Book Antiqua" w:hAnsi="Book Antiqua"/>
          <w:i/>
          <w:iCs/>
          <w:lang w:val="es-ES"/>
        </w:rPr>
        <w:t>vita el uso de palabras confusas o ambiguas, así como construcciones gramaticales innecesariamente largas, técnicas o complicadas que dificulten su entendimiento; y</w:t>
      </w:r>
      <w:r>
        <w:rPr>
          <w:rFonts w:ascii="Book Antiqua" w:hAnsi="Book Antiqua"/>
          <w:i/>
          <w:iCs/>
          <w:lang w:val="es-PR"/>
        </w:rPr>
        <w:t xml:space="preserve"> </w:t>
      </w:r>
      <w:r>
        <w:rPr>
          <w:rFonts w:ascii="Book Antiqua" w:hAnsi="Book Antiqua"/>
          <w:i/>
          <w:iCs/>
          <w:lang w:val="es-ES"/>
        </w:rPr>
        <w:t>e</w:t>
      </w:r>
      <w:r w:rsidRPr="00804172">
        <w:rPr>
          <w:rFonts w:ascii="Book Antiqua" w:hAnsi="Book Antiqua"/>
          <w:i/>
          <w:iCs/>
          <w:lang w:val="es-ES"/>
        </w:rPr>
        <w:t>vita el uso de lenguaje técnico o especializado.</w:t>
      </w:r>
      <w:r>
        <w:rPr>
          <w:rFonts w:ascii="Book Antiqua" w:hAnsi="Book Antiqua"/>
          <w:i/>
          <w:iCs/>
          <w:lang w:val="es-PR"/>
        </w:rPr>
        <w:t xml:space="preserve"> </w:t>
      </w:r>
      <w:r w:rsidRPr="00804172">
        <w:rPr>
          <w:rFonts w:ascii="Book Antiqua" w:hAnsi="Book Antiqua"/>
          <w:i/>
          <w:iCs/>
          <w:lang w:val="es-ES"/>
        </w:rPr>
        <w:t>Las agencias deberán procurar que sus reglamentos sean comprensibles no solo para los profesionales del campo regulado, sino también para la ciudadanía interesada en conocer y cumplir con sus disposiciones.</w:t>
      </w:r>
      <w:r w:rsidRPr="008A7721">
        <w:rPr>
          <w:rFonts w:ascii="Book Antiqua" w:hAnsi="Book Antiqua"/>
          <w:lang w:val="es-ES"/>
        </w:rPr>
        <w:t xml:space="preserve"> </w:t>
      </w:r>
      <w:r w:rsidR="00D51E42" w:rsidRPr="00D51E42">
        <w:rPr>
          <w:rFonts w:ascii="Book Antiqua" w:hAnsi="Book Antiqua"/>
          <w:i/>
          <w:iCs/>
          <w:u w:val="single"/>
          <w:lang w:val="es-PR"/>
        </w:rPr>
        <w:t xml:space="preserve">De igual modo, las </w:t>
      </w:r>
      <w:r w:rsidR="00D51E42" w:rsidRPr="00D51E42">
        <w:rPr>
          <w:rFonts w:ascii="Book Antiqua" w:hAnsi="Book Antiqua"/>
          <w:i/>
          <w:iCs/>
          <w:u w:val="single"/>
          <w:lang w:val="es-PR"/>
        </w:rPr>
        <w:lastRenderedPageBreak/>
        <w:t>agencias procurarán que los procesos y los formularios incorporados a la reglamentación sean accesibles, evitando complejidades innecesarias que requieran representación legal para su comprensión y cumplimiento.</w:t>
      </w:r>
    </w:p>
    <w:p w14:paraId="166A953A" w14:textId="69368861" w:rsidR="00C360CC" w:rsidRPr="008A7721" w:rsidRDefault="00D622EF" w:rsidP="00C360CC">
      <w:pPr>
        <w:pStyle w:val="BodyText"/>
        <w:spacing w:line="480" w:lineRule="auto"/>
        <w:ind w:left="720" w:firstLine="720"/>
        <w:rPr>
          <w:rFonts w:ascii="Book Antiqua" w:hAnsi="Book Antiqua"/>
          <w:lang w:val="es-PR"/>
        </w:rPr>
      </w:pPr>
      <w:r w:rsidRPr="00D622EF">
        <w:rPr>
          <w:rFonts w:ascii="Book Antiqua" w:hAnsi="Book Antiqua"/>
          <w:b/>
          <w:bCs/>
          <w:lang w:val="es-PR"/>
        </w:rPr>
        <w:t>[</w:t>
      </w:r>
      <w:r w:rsidR="00C360CC" w:rsidRPr="00D622EF">
        <w:rPr>
          <w:rFonts w:ascii="Book Antiqua" w:hAnsi="Book Antiqua"/>
          <w:b/>
          <w:bCs/>
          <w:lang w:val="es-PR"/>
        </w:rPr>
        <w:t>Toda regla o</w:t>
      </w:r>
      <w:r w:rsidRPr="00D622EF">
        <w:rPr>
          <w:rFonts w:ascii="Book Antiqua" w:hAnsi="Book Antiqua"/>
          <w:b/>
          <w:bCs/>
          <w:lang w:val="es-PR"/>
        </w:rPr>
        <w:t>]</w:t>
      </w:r>
      <w:r>
        <w:rPr>
          <w:rFonts w:ascii="Book Antiqua" w:hAnsi="Book Antiqua"/>
          <w:lang w:val="es-PR"/>
        </w:rPr>
        <w:t xml:space="preserve"> </w:t>
      </w:r>
      <w:r>
        <w:rPr>
          <w:rFonts w:ascii="Book Antiqua" w:hAnsi="Book Antiqua"/>
          <w:i/>
          <w:iCs/>
          <w:lang w:val="es-PR"/>
        </w:rPr>
        <w:t>Todo</w:t>
      </w:r>
      <w:r w:rsidR="00C360CC" w:rsidRPr="008A7721">
        <w:rPr>
          <w:rFonts w:ascii="Book Antiqua" w:hAnsi="Book Antiqua"/>
          <w:lang w:val="es-PR"/>
        </w:rPr>
        <w:t xml:space="preserve"> reglamento que sea adoptado o enmendado por una agencia deberá contener </w:t>
      </w:r>
      <w:r w:rsidR="00C360CC" w:rsidRPr="008A7721">
        <w:rPr>
          <w:rFonts w:ascii="Book Antiqua" w:hAnsi="Book Antiqua"/>
          <w:b/>
          <w:bCs/>
          <w:lang w:val="es-PR"/>
        </w:rPr>
        <w:t xml:space="preserve">[, además del texto] </w:t>
      </w:r>
      <w:r w:rsidR="00C360CC" w:rsidRPr="008A7721">
        <w:rPr>
          <w:rFonts w:ascii="Book Antiqua" w:hAnsi="Book Antiqua"/>
          <w:lang w:val="es-PR"/>
        </w:rPr>
        <w:t>la siguiente información:</w:t>
      </w:r>
    </w:p>
    <w:p w14:paraId="11EB83FA" w14:textId="77777777" w:rsidR="00C360CC" w:rsidRPr="008A7721" w:rsidRDefault="00C360CC" w:rsidP="00E67D49">
      <w:pPr>
        <w:pStyle w:val="BodyText"/>
        <w:numPr>
          <w:ilvl w:val="0"/>
          <w:numId w:val="12"/>
        </w:numPr>
        <w:spacing w:line="480" w:lineRule="auto"/>
        <w:rPr>
          <w:rFonts w:ascii="Book Antiqua" w:hAnsi="Book Antiqua"/>
          <w:lang w:val="es-PR"/>
        </w:rPr>
      </w:pPr>
      <w:r w:rsidRPr="008A7721">
        <w:rPr>
          <w:rFonts w:ascii="Book Antiqua" w:hAnsi="Book Antiqua"/>
          <w:lang w:val="es-PR"/>
        </w:rPr>
        <w:t>Una cita de la disposición legal que autoriza su adopción o enmienda</w:t>
      </w:r>
    </w:p>
    <w:p w14:paraId="1332C040" w14:textId="10F4486E" w:rsidR="00C360CC" w:rsidRPr="008A7721" w:rsidRDefault="002A7ECE" w:rsidP="00E67D49">
      <w:pPr>
        <w:pStyle w:val="BodyText"/>
        <w:numPr>
          <w:ilvl w:val="0"/>
          <w:numId w:val="12"/>
        </w:numPr>
        <w:spacing w:line="480" w:lineRule="auto"/>
        <w:rPr>
          <w:rFonts w:ascii="Book Antiqua" w:hAnsi="Book Antiqua"/>
          <w:lang w:val="es-PR"/>
        </w:rPr>
      </w:pPr>
      <w:r>
        <w:rPr>
          <w:rFonts w:ascii="Book Antiqua" w:hAnsi="Book Antiqua"/>
          <w:lang w:val="es-PR"/>
        </w:rPr>
        <w:t>U</w:t>
      </w:r>
      <w:r w:rsidR="00C360CC" w:rsidRPr="008A7721">
        <w:rPr>
          <w:rFonts w:ascii="Book Antiqua" w:hAnsi="Book Antiqua"/>
          <w:lang w:val="es-PR"/>
        </w:rPr>
        <w:t xml:space="preserve">na explicación breve y concisa de sus propósitos o de las razones para su adopción o enmienda que incluya un resumen ejecutivo </w:t>
      </w:r>
      <w:r w:rsidR="00C360CC" w:rsidRPr="00D51E42">
        <w:rPr>
          <w:rFonts w:ascii="Book Antiqua" w:hAnsi="Book Antiqua"/>
          <w:strike/>
          <w:lang w:val="es-PR"/>
        </w:rPr>
        <w:t>disponiendo de forma clara y precisa el propósito, la justificación y los costos y beneficios de la reglamentación propuesta</w:t>
      </w:r>
      <w:r w:rsidR="00D51E42" w:rsidRPr="00D51E42">
        <w:rPr>
          <w:rFonts w:ascii="Book Antiqua" w:hAnsi="Book Antiqua"/>
          <w:i/>
          <w:iCs/>
          <w:u w:val="single"/>
          <w:lang w:val="es-PR"/>
        </w:rPr>
        <w:t>.</w:t>
      </w:r>
    </w:p>
    <w:p w14:paraId="1D061418" w14:textId="7306221D" w:rsidR="00C360CC" w:rsidRPr="008A7721" w:rsidRDefault="002A7ECE" w:rsidP="00E67D49">
      <w:pPr>
        <w:pStyle w:val="BodyText"/>
        <w:numPr>
          <w:ilvl w:val="0"/>
          <w:numId w:val="12"/>
        </w:numPr>
        <w:spacing w:line="480" w:lineRule="auto"/>
        <w:rPr>
          <w:rFonts w:ascii="Book Antiqua" w:hAnsi="Book Antiqua"/>
          <w:lang w:val="es-PR"/>
        </w:rPr>
      </w:pPr>
      <w:r>
        <w:rPr>
          <w:rFonts w:ascii="Book Antiqua" w:hAnsi="Book Antiqua"/>
          <w:lang w:val="es-PR"/>
        </w:rPr>
        <w:t>U</w:t>
      </w:r>
      <w:r w:rsidR="00C360CC" w:rsidRPr="008A7721">
        <w:rPr>
          <w:rFonts w:ascii="Book Antiqua" w:hAnsi="Book Antiqua"/>
          <w:lang w:val="es-PR"/>
        </w:rPr>
        <w:t>na referencia a todas las reglas o reglamentos que se enmienden, deroguen o suspendan mediante su adopción</w:t>
      </w:r>
    </w:p>
    <w:p w14:paraId="0D3DA314" w14:textId="7B08086B" w:rsidR="00C360CC" w:rsidRPr="008A7721" w:rsidRDefault="002A7ECE" w:rsidP="00E67D49">
      <w:pPr>
        <w:pStyle w:val="BodyText"/>
        <w:numPr>
          <w:ilvl w:val="0"/>
          <w:numId w:val="12"/>
        </w:numPr>
        <w:spacing w:line="480" w:lineRule="auto"/>
        <w:rPr>
          <w:rFonts w:ascii="Book Antiqua" w:hAnsi="Book Antiqua"/>
          <w:lang w:val="es-PR"/>
        </w:rPr>
      </w:pPr>
      <w:r>
        <w:rPr>
          <w:rFonts w:ascii="Book Antiqua" w:hAnsi="Book Antiqua"/>
          <w:lang w:val="es-PR"/>
        </w:rPr>
        <w:t>L</w:t>
      </w:r>
      <w:r w:rsidR="00C360CC" w:rsidRPr="008A7721">
        <w:rPr>
          <w:rFonts w:ascii="Book Antiqua" w:hAnsi="Book Antiqua"/>
          <w:lang w:val="es-PR"/>
        </w:rPr>
        <w:t>a fecha de su aprobación</w:t>
      </w:r>
    </w:p>
    <w:p w14:paraId="10A5FF40" w14:textId="5484463B" w:rsidR="00C360CC" w:rsidRPr="008A7721" w:rsidRDefault="002A7ECE" w:rsidP="00E67D49">
      <w:pPr>
        <w:pStyle w:val="BodyText"/>
        <w:numPr>
          <w:ilvl w:val="0"/>
          <w:numId w:val="12"/>
        </w:numPr>
        <w:spacing w:line="480" w:lineRule="auto"/>
        <w:rPr>
          <w:rFonts w:ascii="Book Antiqua" w:hAnsi="Book Antiqua"/>
          <w:lang w:val="es-PR"/>
        </w:rPr>
      </w:pPr>
      <w:r>
        <w:rPr>
          <w:rFonts w:ascii="Book Antiqua" w:hAnsi="Book Antiqua"/>
          <w:lang w:val="es-PR"/>
        </w:rPr>
        <w:t>L</w:t>
      </w:r>
      <w:r w:rsidR="00C360CC" w:rsidRPr="008A7721">
        <w:rPr>
          <w:rFonts w:ascii="Book Antiqua" w:hAnsi="Book Antiqua"/>
          <w:lang w:val="es-PR"/>
        </w:rPr>
        <w:t>a fecha de vigencia</w:t>
      </w:r>
    </w:p>
    <w:p w14:paraId="4B3DEA94" w14:textId="1E079AEF" w:rsidR="00C360CC" w:rsidRPr="00CA2811" w:rsidRDefault="00FF1D35" w:rsidP="00E67D49">
      <w:pPr>
        <w:pStyle w:val="BodyText"/>
        <w:numPr>
          <w:ilvl w:val="0"/>
          <w:numId w:val="12"/>
        </w:numPr>
        <w:spacing w:line="480" w:lineRule="auto"/>
        <w:rPr>
          <w:rFonts w:ascii="Book Antiqua" w:hAnsi="Book Antiqua"/>
          <w:i/>
          <w:iCs/>
          <w:strike/>
          <w:lang w:val="es-PR"/>
        </w:rPr>
      </w:pPr>
      <w:r w:rsidRPr="00CA2811">
        <w:rPr>
          <w:rFonts w:ascii="Book Antiqua" w:hAnsi="Book Antiqua"/>
          <w:i/>
          <w:iCs/>
          <w:strike/>
          <w:lang w:val="es-PR"/>
        </w:rPr>
        <w:t>Las</w:t>
      </w:r>
      <w:r w:rsidR="00C360CC" w:rsidRPr="00CA2811">
        <w:rPr>
          <w:rFonts w:ascii="Book Antiqua" w:hAnsi="Book Antiqua"/>
          <w:i/>
          <w:iCs/>
          <w:strike/>
          <w:lang w:val="es-PR"/>
        </w:rPr>
        <w:t xml:space="preserve"> alternativas consideradas</w:t>
      </w:r>
      <w:r w:rsidRPr="00CA2811">
        <w:rPr>
          <w:rFonts w:ascii="Book Antiqua" w:hAnsi="Book Antiqua"/>
          <w:i/>
          <w:iCs/>
          <w:strike/>
          <w:lang w:val="es-PR"/>
        </w:rPr>
        <w:t xml:space="preserve"> </w:t>
      </w:r>
      <w:r w:rsidR="00C360CC" w:rsidRPr="00CA2811">
        <w:rPr>
          <w:rFonts w:ascii="Book Antiqua" w:hAnsi="Book Antiqua"/>
          <w:i/>
          <w:iCs/>
          <w:strike/>
          <w:lang w:val="es-PR"/>
        </w:rPr>
        <w:t>junto a una explicación de por qué se escogió la acción regulatoria que pretenden adoptar</w:t>
      </w:r>
    </w:p>
    <w:p w14:paraId="215D0FAD" w14:textId="77777777" w:rsidR="00C360CC" w:rsidRPr="00CA2811" w:rsidRDefault="00C360CC" w:rsidP="00E67D49">
      <w:pPr>
        <w:pStyle w:val="BodyText"/>
        <w:numPr>
          <w:ilvl w:val="0"/>
          <w:numId w:val="12"/>
        </w:numPr>
        <w:spacing w:line="480" w:lineRule="auto"/>
        <w:rPr>
          <w:rFonts w:ascii="Book Antiqua" w:hAnsi="Book Antiqua"/>
          <w:i/>
          <w:iCs/>
          <w:strike/>
          <w:lang w:val="es-PR"/>
        </w:rPr>
      </w:pPr>
      <w:r w:rsidRPr="00CA2811">
        <w:rPr>
          <w:rFonts w:ascii="Book Antiqua" w:hAnsi="Book Antiqua"/>
          <w:i/>
          <w:iCs/>
          <w:strike/>
          <w:lang w:val="es-PR"/>
        </w:rPr>
        <w:t>Comparación de reglamentación similar en otros estados</w:t>
      </w:r>
    </w:p>
    <w:p w14:paraId="6665E40D" w14:textId="06833033" w:rsidR="00C360CC" w:rsidRPr="00CA2811" w:rsidRDefault="00092A7E" w:rsidP="00E67D49">
      <w:pPr>
        <w:pStyle w:val="BodyText"/>
        <w:numPr>
          <w:ilvl w:val="0"/>
          <w:numId w:val="12"/>
        </w:numPr>
        <w:spacing w:line="480" w:lineRule="auto"/>
        <w:rPr>
          <w:rFonts w:ascii="Book Antiqua" w:hAnsi="Book Antiqua"/>
          <w:i/>
          <w:iCs/>
          <w:strike/>
          <w:lang w:val="es-PR"/>
        </w:rPr>
      </w:pPr>
      <w:r w:rsidRPr="00CA2811">
        <w:rPr>
          <w:rFonts w:ascii="Book Antiqua" w:hAnsi="Book Antiqua"/>
          <w:i/>
          <w:iCs/>
          <w:strike/>
          <w:lang w:val="es-PR"/>
        </w:rPr>
        <w:t xml:space="preserve">Las medidas de eficiencia gubernamental consideradas en la formulación del reglamento, incluyendo, sin limitarse a, iniciativas dirigidas a reducir los tiempos de espera </w:t>
      </w:r>
      <w:r w:rsidR="00A52497" w:rsidRPr="00CA2811">
        <w:rPr>
          <w:rFonts w:ascii="Book Antiqua" w:hAnsi="Book Antiqua"/>
          <w:i/>
          <w:iCs/>
          <w:strike/>
          <w:lang w:val="es-PR"/>
        </w:rPr>
        <w:t>y agilizar</w:t>
      </w:r>
      <w:r w:rsidRPr="00CA2811">
        <w:rPr>
          <w:rFonts w:ascii="Book Antiqua" w:hAnsi="Book Antiqua"/>
          <w:i/>
          <w:iCs/>
          <w:strike/>
          <w:lang w:val="es-PR"/>
        </w:rPr>
        <w:t xml:space="preserve"> </w:t>
      </w:r>
      <w:r w:rsidR="002A7ECE" w:rsidRPr="00CA2811">
        <w:rPr>
          <w:rFonts w:ascii="Book Antiqua" w:hAnsi="Book Antiqua"/>
          <w:i/>
          <w:iCs/>
          <w:strike/>
          <w:lang w:val="es-PR"/>
        </w:rPr>
        <w:t>trámites</w:t>
      </w:r>
      <w:r w:rsidRPr="00CA2811">
        <w:rPr>
          <w:rFonts w:ascii="Book Antiqua" w:hAnsi="Book Antiqua"/>
          <w:i/>
          <w:iCs/>
          <w:strike/>
          <w:lang w:val="es-PR"/>
        </w:rPr>
        <w:t xml:space="preserve">; simplificar procesos administrativos; </w:t>
      </w:r>
      <w:r w:rsidR="00A52497" w:rsidRPr="00CA2811">
        <w:rPr>
          <w:rFonts w:ascii="Book Antiqua" w:hAnsi="Book Antiqua"/>
          <w:i/>
          <w:iCs/>
          <w:strike/>
          <w:lang w:val="es-PR"/>
        </w:rPr>
        <w:t xml:space="preserve">optimizar el uso de recursos públicos; </w:t>
      </w:r>
      <w:r w:rsidRPr="00CA2811">
        <w:rPr>
          <w:rFonts w:ascii="Book Antiqua" w:hAnsi="Book Antiqua"/>
          <w:i/>
          <w:iCs/>
          <w:strike/>
          <w:lang w:val="es-PR"/>
        </w:rPr>
        <w:t xml:space="preserve">minimizar cargas regulatorias innecesarias; y generar ahorros económicos para los ciudadanos, el sector privado y la propia agencia. Esta </w:t>
      </w:r>
      <w:r w:rsidRPr="00CA2811">
        <w:rPr>
          <w:rFonts w:ascii="Book Antiqua" w:hAnsi="Book Antiqua"/>
          <w:i/>
          <w:iCs/>
          <w:strike/>
          <w:lang w:val="es-PR"/>
        </w:rPr>
        <w:lastRenderedPageBreak/>
        <w:t>descripción deberá evidenciar cómo la reglamentación propuesta contribuye a optimizar el uso de recursos públicos, mejorar la accesibilidad y promover una gestión ágil, transparente y orientada a resultados.</w:t>
      </w:r>
    </w:p>
    <w:p w14:paraId="6DEAA821" w14:textId="5428B554" w:rsidR="00C360CC" w:rsidRPr="00CA2811" w:rsidRDefault="00C360CC" w:rsidP="00E67D49">
      <w:pPr>
        <w:pStyle w:val="BodyText"/>
        <w:numPr>
          <w:ilvl w:val="0"/>
          <w:numId w:val="12"/>
        </w:numPr>
        <w:spacing w:line="480" w:lineRule="auto"/>
        <w:rPr>
          <w:rFonts w:ascii="Book Antiqua" w:hAnsi="Book Antiqua"/>
          <w:i/>
          <w:iCs/>
          <w:strike/>
          <w:lang w:val="es-PR"/>
        </w:rPr>
      </w:pPr>
      <w:r w:rsidRPr="00CA2811">
        <w:rPr>
          <w:rFonts w:ascii="Book Antiqua" w:hAnsi="Book Antiqua"/>
          <w:i/>
          <w:iCs/>
          <w:strike/>
          <w:lang w:val="es-PR"/>
        </w:rPr>
        <w:t xml:space="preserve">La Declaración de Costos </w:t>
      </w:r>
      <w:r w:rsidR="006E6D0B" w:rsidRPr="00CA2811">
        <w:rPr>
          <w:rFonts w:ascii="Book Antiqua" w:hAnsi="Book Antiqua"/>
          <w:i/>
          <w:iCs/>
          <w:strike/>
          <w:lang w:val="es-PR"/>
        </w:rPr>
        <w:t>Estimados</w:t>
      </w:r>
      <w:r w:rsidRPr="00CA2811">
        <w:rPr>
          <w:rFonts w:ascii="Book Antiqua" w:hAnsi="Book Antiqua"/>
          <w:i/>
          <w:iCs/>
          <w:strike/>
          <w:lang w:val="es-PR"/>
        </w:rPr>
        <w:t>, de ser requerida.</w:t>
      </w:r>
    </w:p>
    <w:p w14:paraId="303E074C" w14:textId="45FDA6A3" w:rsidR="00EA0378" w:rsidRPr="008A7721" w:rsidRDefault="00EA0378" w:rsidP="00EA0378">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563250">
        <w:rPr>
          <w:rFonts w:ascii="Book Antiqua" w:hAnsi="Book Antiqua"/>
          <w:strike/>
          <w:lang w:val="es-PR"/>
        </w:rPr>
        <w:t>12</w:t>
      </w:r>
      <w:r w:rsidR="00563250">
        <w:rPr>
          <w:rFonts w:ascii="Book Antiqua" w:hAnsi="Book Antiqua"/>
          <w:lang w:val="es-PR"/>
        </w:rPr>
        <w:t xml:space="preserve"> </w:t>
      </w:r>
      <w:r w:rsidR="00563250" w:rsidRPr="00563250">
        <w:rPr>
          <w:rFonts w:ascii="Book Antiqua" w:hAnsi="Book Antiqua"/>
          <w:i/>
          <w:iCs/>
          <w:u w:val="single"/>
          <w:lang w:val="es-PR"/>
        </w:rPr>
        <w:t>11</w:t>
      </w:r>
      <w:r w:rsidRPr="008A7721">
        <w:rPr>
          <w:rFonts w:ascii="Book Antiqua" w:hAnsi="Book Antiqua"/>
          <w:lang w:val="es-PR"/>
        </w:rPr>
        <w:t xml:space="preserve">.- </w:t>
      </w:r>
      <w:r w:rsidR="008C4B5F" w:rsidRPr="008C4B5F">
        <w:rPr>
          <w:rFonts w:ascii="Book Antiqua" w:hAnsi="Book Antiqua"/>
          <w:lang w:val="es-PR"/>
        </w:rPr>
        <w:t>Se enmienda y se renumera</w:t>
      </w:r>
      <w:r w:rsidR="008C4B5F">
        <w:rPr>
          <w:rFonts w:ascii="Book Antiqua" w:hAnsi="Book Antiqua"/>
          <w:lang w:val="es-PR"/>
        </w:rPr>
        <w:t xml:space="preserve"> </w:t>
      </w:r>
      <w:r w:rsidRPr="008A7721">
        <w:rPr>
          <w:rFonts w:ascii="Book Antiqua" w:hAnsi="Book Antiqua"/>
          <w:lang w:val="es-PR"/>
        </w:rPr>
        <w:t>la actual Sección 2.8 como la Sección 2.1</w:t>
      </w:r>
      <w:r w:rsidR="001F1C21">
        <w:rPr>
          <w:rFonts w:ascii="Book Antiqua" w:hAnsi="Book Antiqua"/>
          <w:lang w:val="es-PR"/>
        </w:rPr>
        <w:t>1</w:t>
      </w:r>
      <w:r w:rsidRPr="008A7721">
        <w:rPr>
          <w:rFonts w:ascii="Book Antiqua" w:hAnsi="Book Antiqua"/>
          <w:lang w:val="es-PR"/>
        </w:rPr>
        <w:t xml:space="preserve"> del Capítulo II Se enmienda la Sección 2.8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56AAB677" w14:textId="0ECC4068" w:rsidR="00EA0378" w:rsidRPr="008A7721" w:rsidRDefault="00EA0378" w:rsidP="00EA0378">
      <w:pPr>
        <w:pStyle w:val="BodyText"/>
        <w:spacing w:line="480" w:lineRule="auto"/>
        <w:ind w:left="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[2.8] </w:t>
      </w:r>
      <w:r w:rsidRPr="008A7721">
        <w:rPr>
          <w:rFonts w:ascii="Book Antiqua" w:hAnsi="Book Antiqua"/>
          <w:i/>
          <w:iCs/>
          <w:lang w:val="es-PR"/>
        </w:rPr>
        <w:t>2.1</w:t>
      </w:r>
      <w:r w:rsidR="001F1C21">
        <w:rPr>
          <w:rFonts w:ascii="Book Antiqua" w:hAnsi="Book Antiqua"/>
          <w:i/>
          <w:iCs/>
          <w:lang w:val="es-PR"/>
        </w:rPr>
        <w:t>1</w:t>
      </w:r>
      <w:r w:rsidRPr="008A7721">
        <w:rPr>
          <w:rFonts w:ascii="Book Antiqua" w:hAnsi="Book Antiqua"/>
          <w:lang w:val="es-PR"/>
        </w:rPr>
        <w:t xml:space="preserve">. — </w:t>
      </w:r>
      <w:r w:rsidR="0035016C" w:rsidRPr="007642E9">
        <w:rPr>
          <w:rFonts w:ascii="Book Antiqua" w:hAnsi="Book Antiqua"/>
          <w:b/>
          <w:bCs/>
          <w:lang w:val="es-PR"/>
        </w:rPr>
        <w:t>[</w:t>
      </w:r>
      <w:r w:rsidRPr="007642E9">
        <w:rPr>
          <w:rFonts w:ascii="Book Antiqua" w:hAnsi="Book Antiqua"/>
          <w:b/>
          <w:bCs/>
          <w:lang w:val="es-PR"/>
        </w:rPr>
        <w:t>Radicación</w:t>
      </w:r>
      <w:r w:rsidR="0035016C" w:rsidRPr="007642E9">
        <w:rPr>
          <w:rFonts w:ascii="Book Antiqua" w:hAnsi="Book Antiqua"/>
          <w:b/>
          <w:bCs/>
          <w:lang w:val="es-PR"/>
        </w:rPr>
        <w:t>]</w:t>
      </w:r>
      <w:r w:rsidR="0035016C">
        <w:rPr>
          <w:rFonts w:ascii="Book Antiqua" w:hAnsi="Book Antiqua"/>
          <w:lang w:val="es-PR"/>
        </w:rPr>
        <w:t xml:space="preserve"> </w:t>
      </w:r>
      <w:r w:rsidR="0035016C">
        <w:rPr>
          <w:rFonts w:ascii="Book Antiqua" w:hAnsi="Book Antiqua"/>
          <w:i/>
          <w:iCs/>
          <w:lang w:val="es-PR"/>
        </w:rPr>
        <w:t>Aprobación</w:t>
      </w:r>
      <w:r w:rsidRPr="008A7721">
        <w:rPr>
          <w:rFonts w:ascii="Book Antiqua" w:hAnsi="Book Antiqua"/>
          <w:lang w:val="es-PR"/>
        </w:rPr>
        <w:t xml:space="preserve"> de Reglamentos </w:t>
      </w:r>
      <w:r w:rsidRPr="00723EB9">
        <w:rPr>
          <w:rFonts w:ascii="Book Antiqua" w:hAnsi="Book Antiqua"/>
          <w:lang w:val="es-PR"/>
        </w:rPr>
        <w:t>Nuevos</w:t>
      </w:r>
      <w:r w:rsidR="00723EB9">
        <w:rPr>
          <w:rFonts w:ascii="Book Antiqua" w:hAnsi="Book Antiqua"/>
          <w:lang w:val="es-PR"/>
        </w:rPr>
        <w:t xml:space="preserve"> </w:t>
      </w:r>
      <w:r w:rsidR="00723EB9">
        <w:rPr>
          <w:rFonts w:ascii="Book Antiqua" w:hAnsi="Book Antiqua"/>
          <w:i/>
          <w:iCs/>
          <w:lang w:val="es-PR"/>
        </w:rPr>
        <w:t>o Enmiendas</w:t>
      </w:r>
      <w:r w:rsidRPr="00723EB9">
        <w:rPr>
          <w:rFonts w:ascii="Book Antiqua" w:hAnsi="Book Antiqua"/>
          <w:lang w:val="es-PR"/>
        </w:rPr>
        <w:t>.</w:t>
      </w:r>
    </w:p>
    <w:p w14:paraId="775ACD41" w14:textId="5EE3415B" w:rsidR="00EA0378" w:rsidRDefault="00C339C9" w:rsidP="00E67D49">
      <w:pPr>
        <w:pStyle w:val="BodyText"/>
        <w:numPr>
          <w:ilvl w:val="0"/>
          <w:numId w:val="16"/>
        </w:numPr>
        <w:spacing w:line="480" w:lineRule="auto"/>
        <w:rPr>
          <w:rFonts w:ascii="Book Antiqua" w:hAnsi="Book Antiqua"/>
          <w:lang w:val="es-PR"/>
        </w:rPr>
      </w:pPr>
      <w:r w:rsidRPr="00C339C9">
        <w:rPr>
          <w:rFonts w:ascii="Book Antiqua" w:hAnsi="Book Antiqua"/>
          <w:lang w:val="es-ES"/>
        </w:rPr>
        <w:t>Todo reglamento</w:t>
      </w:r>
      <w:r w:rsidR="00DE0AFA">
        <w:rPr>
          <w:rFonts w:ascii="Book Antiqua" w:hAnsi="Book Antiqua"/>
          <w:lang w:val="es-ES"/>
        </w:rPr>
        <w:t xml:space="preserve"> </w:t>
      </w:r>
      <w:r w:rsidR="00DE0AFA">
        <w:rPr>
          <w:rFonts w:ascii="Book Antiqua" w:hAnsi="Book Antiqua"/>
          <w:i/>
          <w:iCs/>
          <w:lang w:val="es-ES"/>
        </w:rPr>
        <w:t>o enmienda</w:t>
      </w:r>
      <w:r w:rsidRPr="00C339C9">
        <w:rPr>
          <w:rFonts w:ascii="Book Antiqua" w:hAnsi="Book Antiqua"/>
          <w:lang w:val="es-ES"/>
        </w:rPr>
        <w:t xml:space="preserve"> </w:t>
      </w:r>
      <w:r w:rsidR="00DE0AFA" w:rsidRPr="00DE0AFA">
        <w:rPr>
          <w:rFonts w:ascii="Book Antiqua" w:hAnsi="Book Antiqua"/>
          <w:b/>
          <w:bCs/>
          <w:lang w:val="es-ES"/>
        </w:rPr>
        <w:t>[</w:t>
      </w:r>
      <w:r w:rsidRPr="00DE0AFA">
        <w:rPr>
          <w:rFonts w:ascii="Book Antiqua" w:hAnsi="Book Antiqua"/>
          <w:b/>
          <w:bCs/>
          <w:lang w:val="es-ES"/>
        </w:rPr>
        <w:t>aprobado</w:t>
      </w:r>
      <w:r w:rsidR="00DE0AFA" w:rsidRPr="00DE0AFA">
        <w:rPr>
          <w:rFonts w:ascii="Book Antiqua" w:hAnsi="Book Antiqua"/>
          <w:b/>
          <w:bCs/>
          <w:lang w:val="es-ES"/>
        </w:rPr>
        <w:t>]</w:t>
      </w:r>
      <w:r w:rsidR="00DE0AFA">
        <w:rPr>
          <w:rFonts w:ascii="Book Antiqua" w:hAnsi="Book Antiqua"/>
          <w:lang w:val="es-ES"/>
        </w:rPr>
        <w:t xml:space="preserve"> </w:t>
      </w:r>
      <w:r w:rsidR="00DE0AFA">
        <w:rPr>
          <w:rFonts w:ascii="Book Antiqua" w:hAnsi="Book Antiqua"/>
          <w:i/>
          <w:iCs/>
          <w:lang w:val="es-ES"/>
        </w:rPr>
        <w:t>aprobada</w:t>
      </w:r>
      <w:r w:rsidR="00D60AF6">
        <w:rPr>
          <w:rFonts w:ascii="Book Antiqua" w:hAnsi="Book Antiqua"/>
          <w:i/>
          <w:iCs/>
          <w:lang w:val="es-ES"/>
        </w:rPr>
        <w:t xml:space="preserve"> </w:t>
      </w:r>
      <w:r w:rsidRPr="00C339C9">
        <w:rPr>
          <w:rFonts w:ascii="Book Antiqua" w:hAnsi="Book Antiqua"/>
          <w:lang w:val="es-ES"/>
        </w:rPr>
        <w:t xml:space="preserve">por cualquier agencia del Gobierno de Puerto Rico tendrá que ser presentado en el Departamento de Estado en español, con su traducción al </w:t>
      </w:r>
      <w:r w:rsidRPr="00316368">
        <w:rPr>
          <w:rFonts w:ascii="Book Antiqua" w:hAnsi="Book Antiqua"/>
          <w:lang w:val="es-ES"/>
        </w:rPr>
        <w:t>inglés</w:t>
      </w:r>
      <w:r w:rsidR="00316368" w:rsidRPr="00316368">
        <w:rPr>
          <w:rFonts w:ascii="Book Antiqua" w:hAnsi="Book Antiqua"/>
          <w:b/>
          <w:bCs/>
          <w:lang w:val="es-ES"/>
        </w:rPr>
        <w:t xml:space="preserve"> [</w:t>
      </w:r>
      <w:r w:rsidRPr="00316368">
        <w:rPr>
          <w:rFonts w:ascii="Book Antiqua" w:hAnsi="Book Antiqua"/>
          <w:b/>
          <w:bCs/>
          <w:lang w:val="es-ES"/>
        </w:rPr>
        <w:t xml:space="preserve">, si la misma fue presentada simultáneamente, en original y tres (3) copias. Una vez recibido un reglamento en el Departamento de Estado, esta agencia será responsable de presentar una copia </w:t>
      </w:r>
      <w:proofErr w:type="gramStart"/>
      <w:r w:rsidRPr="00316368">
        <w:rPr>
          <w:rFonts w:ascii="Book Antiqua" w:hAnsi="Book Antiqua"/>
          <w:b/>
          <w:bCs/>
          <w:lang w:val="es-ES"/>
        </w:rPr>
        <w:t>del mismo</w:t>
      </w:r>
      <w:proofErr w:type="gramEnd"/>
      <w:r w:rsidRPr="00316368">
        <w:rPr>
          <w:rFonts w:ascii="Book Antiqua" w:hAnsi="Book Antiqua"/>
          <w:b/>
          <w:bCs/>
          <w:lang w:val="es-ES"/>
        </w:rPr>
        <w:t xml:space="preserve"> en la Biblioteca Legislativa de la Oficina de Servicios Legislativos, así como una copia en la Comisión Conjunta para la Revisión e Implementación de Reglamentos Administrativos de la Asamblea Legislativa de Puerto Rico. El Director de la Oficina de Servicios Legislativos dispondrá por reglamento el formato para la radicación de los documentos, y su medio, que podrá ser en papel o por cualquier vía electrónica</w:t>
      </w:r>
      <w:r w:rsidR="00316368" w:rsidRPr="00316368">
        <w:rPr>
          <w:rFonts w:ascii="Book Antiqua" w:hAnsi="Book Antiqua"/>
          <w:b/>
          <w:bCs/>
          <w:lang w:val="es-ES"/>
        </w:rPr>
        <w:t>]</w:t>
      </w:r>
      <w:r w:rsidRPr="00C339C9">
        <w:rPr>
          <w:rFonts w:ascii="Book Antiqua" w:hAnsi="Book Antiqua"/>
          <w:lang w:val="es-ES"/>
        </w:rPr>
        <w:t xml:space="preserve">. </w:t>
      </w:r>
      <w:r w:rsidR="00535AFC" w:rsidRPr="00535AFC">
        <w:rPr>
          <w:rFonts w:ascii="Book Antiqua" w:hAnsi="Book Antiqua"/>
          <w:i/>
          <w:iCs/>
          <w:lang w:val="es-ES"/>
        </w:rPr>
        <w:t>El Secretario examinará todo reglamento</w:t>
      </w:r>
      <w:r w:rsidR="00DE0AFA">
        <w:rPr>
          <w:rFonts w:ascii="Book Antiqua" w:hAnsi="Book Antiqua"/>
          <w:i/>
          <w:iCs/>
          <w:lang w:val="es-ES"/>
        </w:rPr>
        <w:t xml:space="preserve"> o enmienda</w:t>
      </w:r>
      <w:r w:rsidR="00535AFC" w:rsidRPr="00535AFC">
        <w:rPr>
          <w:rFonts w:ascii="Book Antiqua" w:hAnsi="Book Antiqua"/>
          <w:i/>
          <w:iCs/>
          <w:lang w:val="es-ES"/>
        </w:rPr>
        <w:t xml:space="preserve"> radicad</w:t>
      </w:r>
      <w:r w:rsidR="00DE0AFA">
        <w:rPr>
          <w:rFonts w:ascii="Book Antiqua" w:hAnsi="Book Antiqua"/>
          <w:i/>
          <w:iCs/>
          <w:lang w:val="es-ES"/>
        </w:rPr>
        <w:t>a</w:t>
      </w:r>
      <w:r w:rsidR="00535AFC" w:rsidRPr="00535AFC">
        <w:rPr>
          <w:rFonts w:ascii="Book Antiqua" w:hAnsi="Book Antiqua"/>
          <w:i/>
          <w:iCs/>
          <w:lang w:val="es-ES"/>
        </w:rPr>
        <w:t xml:space="preserve"> en el Departamento a tenor con esta Ley a fin de </w:t>
      </w:r>
      <w:r w:rsidR="00535AFC" w:rsidRPr="00535AFC">
        <w:rPr>
          <w:rFonts w:ascii="Book Antiqua" w:hAnsi="Book Antiqua"/>
          <w:i/>
          <w:iCs/>
          <w:lang w:val="es-ES"/>
        </w:rPr>
        <w:lastRenderedPageBreak/>
        <w:t xml:space="preserve">determinar si el mismo cumple con las guías o políticas aprobadas. Si lo aprueba, hará constar su aprobación en el Boletín de Reglamentos y, entonces, se considerará </w:t>
      </w:r>
      <w:r w:rsidR="00DE0AFA">
        <w:rPr>
          <w:rFonts w:ascii="Book Antiqua" w:hAnsi="Book Antiqua"/>
          <w:i/>
          <w:iCs/>
          <w:lang w:val="es-ES"/>
        </w:rPr>
        <w:t>debidamente aprobado el reglamento o enmienda</w:t>
      </w:r>
      <w:r w:rsidR="00535AFC" w:rsidRPr="00535AFC">
        <w:rPr>
          <w:rFonts w:ascii="Book Antiqua" w:hAnsi="Book Antiqua"/>
          <w:i/>
          <w:iCs/>
          <w:lang w:val="es-ES"/>
        </w:rPr>
        <w:t>.</w:t>
      </w:r>
      <w:r w:rsidR="00365759">
        <w:rPr>
          <w:rFonts w:ascii="Book Antiqua" w:hAnsi="Book Antiqua"/>
          <w:i/>
          <w:iCs/>
          <w:lang w:val="es-ES"/>
        </w:rPr>
        <w:t xml:space="preserve"> El Secretario notificará </w:t>
      </w:r>
      <w:r w:rsidR="00736841">
        <w:rPr>
          <w:rFonts w:ascii="Book Antiqua" w:hAnsi="Book Antiqua"/>
          <w:i/>
          <w:iCs/>
          <w:lang w:val="es-ES"/>
        </w:rPr>
        <w:t xml:space="preserve">a la Asamblea Legislativa la aprobación de los nuevos reglamentos o enmiendas. </w:t>
      </w:r>
      <w:r w:rsidRPr="00C339C9">
        <w:rPr>
          <w:rFonts w:ascii="Book Antiqua" w:hAnsi="Book Antiqua"/>
          <w:lang w:val="es-ES"/>
        </w:rPr>
        <w:t xml:space="preserve">Como regla general, los reglamentos comenzarán a regir a los treinta (30) días después de </w:t>
      </w:r>
      <w:r w:rsidR="00AD444D" w:rsidRPr="00AD444D">
        <w:rPr>
          <w:rFonts w:ascii="Book Antiqua" w:hAnsi="Book Antiqua"/>
          <w:b/>
          <w:bCs/>
          <w:lang w:val="es-ES"/>
        </w:rPr>
        <w:t>[</w:t>
      </w:r>
      <w:r w:rsidRPr="00AD444D">
        <w:rPr>
          <w:rFonts w:ascii="Book Antiqua" w:hAnsi="Book Antiqua"/>
          <w:b/>
          <w:bCs/>
          <w:lang w:val="es-ES"/>
        </w:rPr>
        <w:t>su radicación</w:t>
      </w:r>
      <w:r w:rsidR="00AD444D" w:rsidRPr="00AD444D">
        <w:rPr>
          <w:rFonts w:ascii="Book Antiqua" w:hAnsi="Book Antiqua"/>
          <w:b/>
          <w:bCs/>
          <w:lang w:val="es-ES"/>
        </w:rPr>
        <w:t>]</w:t>
      </w:r>
      <w:r w:rsidR="00AD444D">
        <w:rPr>
          <w:rFonts w:ascii="Book Antiqua" w:hAnsi="Book Antiqua"/>
          <w:lang w:val="es-ES"/>
        </w:rPr>
        <w:t xml:space="preserve"> </w:t>
      </w:r>
      <w:r w:rsidR="00AD444D">
        <w:rPr>
          <w:rFonts w:ascii="Book Antiqua" w:hAnsi="Book Antiqua"/>
          <w:i/>
          <w:iCs/>
          <w:lang w:val="es-ES"/>
        </w:rPr>
        <w:t>la notificación en el Boletín</w:t>
      </w:r>
      <w:r w:rsidRPr="00C339C9">
        <w:rPr>
          <w:rFonts w:ascii="Book Antiqua" w:hAnsi="Book Antiqua"/>
          <w:lang w:val="es-ES"/>
        </w:rPr>
        <w:t xml:space="preserve">, a menos que: </w:t>
      </w:r>
    </w:p>
    <w:p w14:paraId="0CF507B1" w14:textId="337FEA7B" w:rsidR="00AC465A" w:rsidRDefault="00AC465A" w:rsidP="00E67D49">
      <w:pPr>
        <w:pStyle w:val="BodyText"/>
        <w:numPr>
          <w:ilvl w:val="0"/>
          <w:numId w:val="24"/>
        </w:numPr>
        <w:spacing w:line="480" w:lineRule="auto"/>
        <w:rPr>
          <w:rFonts w:ascii="Book Antiqua" w:hAnsi="Book Antiqua"/>
          <w:lang w:val="es-PR"/>
        </w:rPr>
      </w:pPr>
      <w:r>
        <w:rPr>
          <w:rFonts w:ascii="Book Antiqua" w:hAnsi="Book Antiqua"/>
          <w:lang w:val="es-PR"/>
        </w:rPr>
        <w:t>…</w:t>
      </w:r>
    </w:p>
    <w:p w14:paraId="2A6BBD3C" w14:textId="0B4F8F94" w:rsidR="00AC465A" w:rsidRDefault="00AC465A" w:rsidP="00E67D49">
      <w:pPr>
        <w:pStyle w:val="BodyText"/>
        <w:numPr>
          <w:ilvl w:val="0"/>
          <w:numId w:val="24"/>
        </w:numPr>
        <w:spacing w:line="480" w:lineRule="auto"/>
        <w:rPr>
          <w:rFonts w:ascii="Book Antiqua" w:hAnsi="Book Antiqua"/>
          <w:lang w:val="es-PR"/>
        </w:rPr>
      </w:pPr>
      <w:r>
        <w:rPr>
          <w:rFonts w:ascii="Book Antiqua" w:hAnsi="Book Antiqua"/>
          <w:lang w:val="es-PR"/>
        </w:rPr>
        <w:t>…</w:t>
      </w:r>
    </w:p>
    <w:p w14:paraId="1D5F9EAA" w14:textId="4A500921" w:rsidR="00AC465A" w:rsidRDefault="00AC465A" w:rsidP="00E67D49">
      <w:pPr>
        <w:pStyle w:val="BodyText"/>
        <w:numPr>
          <w:ilvl w:val="0"/>
          <w:numId w:val="24"/>
        </w:numPr>
        <w:spacing w:line="480" w:lineRule="auto"/>
        <w:rPr>
          <w:rFonts w:ascii="Book Antiqua" w:hAnsi="Book Antiqua"/>
          <w:lang w:val="es-PR"/>
        </w:rPr>
      </w:pPr>
      <w:r>
        <w:rPr>
          <w:rFonts w:ascii="Book Antiqua" w:hAnsi="Book Antiqua"/>
          <w:lang w:val="es-PR"/>
        </w:rPr>
        <w:t>…</w:t>
      </w:r>
    </w:p>
    <w:p w14:paraId="758A5F0E" w14:textId="01C6F4D7" w:rsidR="00FD74C3" w:rsidRPr="00AC465A" w:rsidRDefault="00FD74C3" w:rsidP="00E67D49">
      <w:pPr>
        <w:pStyle w:val="BodyText"/>
        <w:numPr>
          <w:ilvl w:val="0"/>
          <w:numId w:val="5"/>
        </w:numPr>
        <w:spacing w:line="480" w:lineRule="auto"/>
        <w:rPr>
          <w:rFonts w:ascii="Book Antiqua" w:hAnsi="Book Antiqua"/>
          <w:lang w:val="es-PR"/>
        </w:rPr>
      </w:pPr>
      <w:r>
        <w:rPr>
          <w:rFonts w:ascii="Book Antiqua" w:hAnsi="Book Antiqua"/>
          <w:lang w:val="es-PR"/>
        </w:rPr>
        <w:t>…</w:t>
      </w:r>
    </w:p>
    <w:p w14:paraId="043DABD1" w14:textId="6D0DEB1F" w:rsidR="00EA0378" w:rsidRPr="008A7721" w:rsidRDefault="00EA0378" w:rsidP="00E67D49">
      <w:pPr>
        <w:pStyle w:val="BodyText"/>
        <w:numPr>
          <w:ilvl w:val="0"/>
          <w:numId w:val="5"/>
        </w:numPr>
        <w:spacing w:line="480" w:lineRule="auto"/>
        <w:rPr>
          <w:rFonts w:ascii="Book Antiqua" w:hAnsi="Book Antiqua"/>
          <w:lang w:val="es-PR"/>
        </w:rPr>
      </w:pPr>
      <w:r w:rsidRPr="008A7721">
        <w:rPr>
          <w:rFonts w:ascii="Book Antiqua" w:hAnsi="Book Antiqua"/>
          <w:lang w:val="es-PR"/>
        </w:rPr>
        <w:t xml:space="preserve">El Secretario publicará en </w:t>
      </w:r>
      <w:r w:rsidRPr="008A7721">
        <w:rPr>
          <w:rFonts w:ascii="Book Antiqua" w:hAnsi="Book Antiqua"/>
          <w:b/>
          <w:bCs/>
          <w:lang w:val="es-PR"/>
        </w:rPr>
        <w:t>[dos (2) periódicos de circulación general]</w:t>
      </w:r>
      <w:r w:rsidRPr="008A7721">
        <w:rPr>
          <w:rFonts w:ascii="Book Antiqua" w:hAnsi="Book Antiqua"/>
          <w:lang w:val="es-PR"/>
        </w:rPr>
        <w:t xml:space="preserve"> </w:t>
      </w:r>
      <w:r w:rsidR="00AF42C6">
        <w:rPr>
          <w:rFonts w:ascii="Book Antiqua" w:hAnsi="Book Antiqua"/>
          <w:i/>
          <w:iCs/>
          <w:lang w:val="es-PR"/>
        </w:rPr>
        <w:t>el portal electrónico</w:t>
      </w:r>
      <w:r w:rsidRPr="008A7721">
        <w:rPr>
          <w:rFonts w:ascii="Book Antiqua" w:hAnsi="Book Antiqua"/>
          <w:i/>
          <w:iCs/>
          <w:lang w:val="es-PR"/>
        </w:rPr>
        <w:t xml:space="preserve"> del Departamento y en el Boletín de Reglamento</w:t>
      </w:r>
      <w:r w:rsidRPr="008A7721">
        <w:rPr>
          <w:rFonts w:ascii="Book Antiqua" w:hAnsi="Book Antiqua"/>
          <w:lang w:val="es-PR"/>
        </w:rPr>
        <w:t xml:space="preserve">s una síntesis del contenido de cada </w:t>
      </w:r>
      <w:r w:rsidR="00043B49">
        <w:rPr>
          <w:rFonts w:ascii="Book Antiqua" w:hAnsi="Book Antiqua"/>
          <w:i/>
          <w:iCs/>
          <w:lang w:val="es-PR"/>
        </w:rPr>
        <w:t xml:space="preserve">enmienda o </w:t>
      </w:r>
      <w:r w:rsidRPr="008A7721">
        <w:rPr>
          <w:rFonts w:ascii="Book Antiqua" w:hAnsi="Book Antiqua"/>
          <w:lang w:val="es-PR"/>
        </w:rPr>
        <w:t xml:space="preserve">reglamento radicado, con expresión de su número, fecha </w:t>
      </w:r>
      <w:r w:rsidRPr="00563250">
        <w:rPr>
          <w:rFonts w:ascii="Book Antiqua" w:hAnsi="Book Antiqua"/>
          <w:lang w:val="es-PR"/>
        </w:rPr>
        <w:t>de vigencia y agencia que lo aprobó.</w:t>
      </w:r>
      <w:r w:rsidRPr="008A7721">
        <w:rPr>
          <w:rFonts w:ascii="Book Antiqua" w:hAnsi="Book Antiqua"/>
          <w:lang w:val="es-PR"/>
        </w:rPr>
        <w:t xml:space="preserve"> </w:t>
      </w:r>
      <w:r w:rsidR="007F0A69" w:rsidRPr="007F0A69">
        <w:rPr>
          <w:rFonts w:ascii="Book Antiqua" w:hAnsi="Book Antiqua"/>
          <w:b/>
          <w:bCs/>
          <w:lang w:val="es-PR"/>
        </w:rPr>
        <w:t>[</w:t>
      </w:r>
      <w:r w:rsidRPr="007F0A69">
        <w:rPr>
          <w:rFonts w:ascii="Book Antiqua" w:hAnsi="Book Antiqua"/>
          <w:b/>
          <w:bCs/>
          <w:lang w:val="es-PR"/>
        </w:rPr>
        <w:t>Esta publicación se llevará a efecto dentro de los veinticinco (25) días siguientes a la fecha de su radicación.</w:t>
      </w:r>
      <w:r w:rsidR="007F0A69" w:rsidRPr="007F0A69">
        <w:rPr>
          <w:rFonts w:ascii="Book Antiqua" w:hAnsi="Book Antiqua"/>
          <w:b/>
          <w:bCs/>
          <w:lang w:val="es-PR"/>
        </w:rPr>
        <w:t>]</w:t>
      </w:r>
    </w:p>
    <w:p w14:paraId="4CF536AF" w14:textId="12D136F2" w:rsidR="00EA0378" w:rsidRPr="008A7721" w:rsidRDefault="00EA0378" w:rsidP="00E67D49">
      <w:pPr>
        <w:pStyle w:val="BodyText"/>
        <w:numPr>
          <w:ilvl w:val="0"/>
          <w:numId w:val="5"/>
        </w:numPr>
        <w:spacing w:line="480" w:lineRule="auto"/>
        <w:rPr>
          <w:rFonts w:ascii="Book Antiqua" w:hAnsi="Book Antiqua"/>
          <w:i/>
          <w:iCs/>
          <w:lang w:val="es-PR"/>
        </w:rPr>
      </w:pPr>
      <w:r w:rsidRPr="008A7721">
        <w:rPr>
          <w:rFonts w:ascii="Book Antiqua" w:hAnsi="Book Antiqua"/>
          <w:i/>
          <w:iCs/>
          <w:lang w:val="es-PR"/>
        </w:rPr>
        <w:t xml:space="preserve">El Secretario hará constar en todos los reglamentos </w:t>
      </w:r>
      <w:r w:rsidR="00043B49">
        <w:rPr>
          <w:rFonts w:ascii="Book Antiqua" w:hAnsi="Book Antiqua"/>
          <w:i/>
          <w:iCs/>
          <w:lang w:val="es-PR"/>
        </w:rPr>
        <w:t xml:space="preserve">o enmiendas </w:t>
      </w:r>
      <w:r w:rsidRPr="008A7721">
        <w:rPr>
          <w:rFonts w:ascii="Book Antiqua" w:hAnsi="Book Antiqua"/>
          <w:i/>
          <w:iCs/>
          <w:lang w:val="es-PR"/>
        </w:rPr>
        <w:t>que se radiquen en su oficina la fecha y hora de tal rad</w:t>
      </w:r>
      <w:r w:rsidR="00E00E4E">
        <w:rPr>
          <w:rFonts w:ascii="Book Antiqua" w:hAnsi="Book Antiqua"/>
          <w:i/>
          <w:iCs/>
          <w:lang w:val="es-PR"/>
        </w:rPr>
        <w:t>icación y aprobación</w:t>
      </w:r>
      <w:r w:rsidR="00B60BF5">
        <w:rPr>
          <w:rFonts w:ascii="Book Antiqua" w:hAnsi="Book Antiqua"/>
          <w:i/>
          <w:iCs/>
          <w:lang w:val="es-PR"/>
        </w:rPr>
        <w:t>”</w:t>
      </w:r>
    </w:p>
    <w:p w14:paraId="763FB588" w14:textId="77777777" w:rsidR="00EA0378" w:rsidRPr="008A7721" w:rsidRDefault="00EA0378" w:rsidP="00EA0378">
      <w:pPr>
        <w:pStyle w:val="BodyText"/>
        <w:spacing w:line="480" w:lineRule="auto"/>
        <w:ind w:left="1080"/>
        <w:rPr>
          <w:rFonts w:ascii="Book Antiqua" w:hAnsi="Book Antiqua"/>
          <w:b/>
          <w:bCs/>
          <w:lang w:val="es-PR"/>
        </w:rPr>
      </w:pPr>
      <w:r w:rsidRPr="008A7721">
        <w:rPr>
          <w:rFonts w:ascii="Book Antiqua" w:hAnsi="Book Antiqua"/>
          <w:b/>
          <w:bCs/>
          <w:lang w:val="es-PR"/>
        </w:rPr>
        <w:t xml:space="preserve">[(e) En todo caso en que un ciudadano, una agencia, incluyendo además de las mencionadas en el inciso (a) de la Sección 1.3 de esta Ley, a las de la Rama Legislativa y de la Rama Judicial, una sociedad, corporación o cualquier otra persona jurídica, solicite y justifique adecuadamente ante el Secretario la </w:t>
      </w:r>
      <w:r w:rsidRPr="008A7721">
        <w:rPr>
          <w:rFonts w:ascii="Book Antiqua" w:hAnsi="Book Antiqua"/>
          <w:b/>
          <w:bCs/>
          <w:lang w:val="es-PR"/>
        </w:rPr>
        <w:lastRenderedPageBreak/>
        <w:t>necesidad de obtener una traducción al inglés de algún reglamento o parte del mismo o de las enmiendas o algunas de sus disposiciones dicho funcionario dispondrá que la agencia concernida prepare y radique en la Oficina del Secretario la traducción correspondiente dentro del plazo que éste disponga, sujeto a lo dispuesto en las Secciones 2.9 a 2.12 de esta Ley.]</w:t>
      </w:r>
    </w:p>
    <w:p w14:paraId="473E893F" w14:textId="3D6AE892" w:rsidR="00F7578C" w:rsidRPr="008A7721" w:rsidRDefault="00F7578C" w:rsidP="00F7578C">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563250">
        <w:rPr>
          <w:rFonts w:ascii="Book Antiqua" w:hAnsi="Book Antiqua"/>
          <w:strike/>
          <w:lang w:val="es-PR"/>
        </w:rPr>
        <w:t>13</w:t>
      </w:r>
      <w:r w:rsidR="00563250">
        <w:rPr>
          <w:rFonts w:ascii="Book Antiqua" w:hAnsi="Book Antiqua"/>
          <w:lang w:val="es-PR"/>
        </w:rPr>
        <w:t xml:space="preserve"> 12</w:t>
      </w:r>
      <w:r w:rsidRPr="008A7721">
        <w:rPr>
          <w:rFonts w:ascii="Book Antiqua" w:hAnsi="Book Antiqua"/>
          <w:lang w:val="es-PR"/>
        </w:rPr>
        <w:t xml:space="preserve">.- </w:t>
      </w:r>
      <w:r w:rsidR="00E9116E" w:rsidRPr="008A7721">
        <w:rPr>
          <w:rFonts w:ascii="Book Antiqua" w:hAnsi="Book Antiqua"/>
          <w:lang w:val="es-PR"/>
        </w:rPr>
        <w:t>Se enmienda y se renumera la actual Sección 2.1</w:t>
      </w:r>
      <w:r w:rsidR="00116288" w:rsidRPr="008A7721">
        <w:rPr>
          <w:rFonts w:ascii="Book Antiqua" w:hAnsi="Book Antiqua"/>
          <w:lang w:val="es-PR"/>
        </w:rPr>
        <w:t>4</w:t>
      </w:r>
      <w:r w:rsidR="00E9116E" w:rsidRPr="008A7721">
        <w:rPr>
          <w:rFonts w:ascii="Book Antiqua" w:hAnsi="Book Antiqua"/>
          <w:lang w:val="es-PR"/>
        </w:rPr>
        <w:t xml:space="preserve"> como la Sección 2.1</w:t>
      </w:r>
      <w:r w:rsidR="00203657">
        <w:rPr>
          <w:rFonts w:ascii="Book Antiqua" w:hAnsi="Book Antiqua"/>
          <w:lang w:val="es-PR"/>
        </w:rPr>
        <w:t>2</w:t>
      </w:r>
      <w:r w:rsidR="00E9116E" w:rsidRPr="008A7721">
        <w:rPr>
          <w:rFonts w:ascii="Book Antiqua" w:hAnsi="Book Antiqua"/>
          <w:lang w:val="es-PR"/>
        </w:rPr>
        <w:t xml:space="preserve"> </w:t>
      </w:r>
      <w:r w:rsidRPr="008A7721">
        <w:rPr>
          <w:rFonts w:ascii="Book Antiqua" w:hAnsi="Book Antiqua"/>
          <w:lang w:val="es-PR"/>
        </w:rPr>
        <w:t>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452415B8" w14:textId="57FEAEF6" w:rsidR="00F7578C" w:rsidRPr="008A7721" w:rsidRDefault="00F7578C" w:rsidP="00F7578C">
      <w:pPr>
        <w:pStyle w:val="BodyText"/>
        <w:spacing w:line="480" w:lineRule="auto"/>
        <w:ind w:left="720"/>
        <w:rPr>
          <w:rFonts w:ascii="Book Antiqua" w:hAnsi="Book Antiqua"/>
          <w:lang w:val="es-PR"/>
        </w:rPr>
      </w:pPr>
      <w:r w:rsidRPr="008A7721">
        <w:rPr>
          <w:rFonts w:ascii="Book Antiqua" w:hAnsi="Book Antiqua"/>
          <w:lang w:val="es-PR"/>
        </w:rPr>
        <w:t xml:space="preserve">“Sección </w:t>
      </w:r>
      <w:r w:rsidR="00116288" w:rsidRPr="008A7721">
        <w:rPr>
          <w:rFonts w:ascii="Book Antiqua" w:hAnsi="Book Antiqua"/>
          <w:b/>
          <w:bCs/>
          <w:lang w:val="es-PR"/>
        </w:rPr>
        <w:t>[</w:t>
      </w:r>
      <w:r w:rsidRPr="008A7721">
        <w:rPr>
          <w:rFonts w:ascii="Book Antiqua" w:hAnsi="Book Antiqua"/>
          <w:b/>
          <w:bCs/>
          <w:lang w:val="es-PR"/>
        </w:rPr>
        <w:t>2.14</w:t>
      </w:r>
      <w:r w:rsidR="00116288" w:rsidRPr="008A7721">
        <w:rPr>
          <w:rFonts w:ascii="Book Antiqua" w:hAnsi="Book Antiqua"/>
          <w:b/>
          <w:bCs/>
          <w:lang w:val="es-PR"/>
        </w:rPr>
        <w:t>]</w:t>
      </w:r>
      <w:r w:rsidR="00116288" w:rsidRPr="008A7721">
        <w:rPr>
          <w:rFonts w:ascii="Book Antiqua" w:hAnsi="Book Antiqua"/>
          <w:lang w:val="es-PR"/>
        </w:rPr>
        <w:t xml:space="preserve"> </w:t>
      </w:r>
      <w:r w:rsidR="00116288" w:rsidRPr="008A7721">
        <w:rPr>
          <w:rFonts w:ascii="Book Antiqua" w:hAnsi="Book Antiqua"/>
          <w:i/>
          <w:iCs/>
          <w:lang w:val="es-PR"/>
        </w:rPr>
        <w:t>2.1</w:t>
      </w:r>
      <w:r w:rsidR="00203657">
        <w:rPr>
          <w:rFonts w:ascii="Book Antiqua" w:hAnsi="Book Antiqua"/>
          <w:i/>
          <w:iCs/>
          <w:lang w:val="es-PR"/>
        </w:rPr>
        <w:t>2</w:t>
      </w:r>
      <w:r w:rsidR="000845A2">
        <w:rPr>
          <w:rFonts w:ascii="Book Antiqua" w:hAnsi="Book Antiqua"/>
          <w:i/>
          <w:iCs/>
          <w:lang w:val="es-PR"/>
        </w:rPr>
        <w:t>.</w:t>
      </w:r>
      <w:r w:rsidRPr="008A7721">
        <w:rPr>
          <w:rFonts w:ascii="Book Antiqua" w:hAnsi="Book Antiqua"/>
          <w:lang w:val="es-PR"/>
        </w:rPr>
        <w:t xml:space="preserve"> — Presunción de Corrección de Reglamentos Publicados; Conocimiento Judicial.</w:t>
      </w:r>
    </w:p>
    <w:p w14:paraId="146219E6" w14:textId="201F805C" w:rsidR="00F7578C" w:rsidRPr="008A7721" w:rsidRDefault="00F7578C" w:rsidP="00E67D49">
      <w:pPr>
        <w:pStyle w:val="BodyText"/>
        <w:numPr>
          <w:ilvl w:val="0"/>
          <w:numId w:val="10"/>
        </w:numPr>
        <w:spacing w:line="480" w:lineRule="auto"/>
        <w:rPr>
          <w:rFonts w:ascii="Book Antiqua" w:hAnsi="Book Antiqua"/>
          <w:lang w:val="es-ES"/>
        </w:rPr>
      </w:pPr>
      <w:r w:rsidRPr="008A7721">
        <w:rPr>
          <w:rFonts w:ascii="Book Antiqua" w:hAnsi="Book Antiqua"/>
          <w:lang w:val="es-ES"/>
        </w:rPr>
        <w:t xml:space="preserve">La publicación de un reglamento en la obra  </w:t>
      </w:r>
      <w:r w:rsidRPr="008A7721">
        <w:rPr>
          <w:rFonts w:ascii="Book Antiqua" w:hAnsi="Book Antiqua"/>
          <w:b/>
          <w:bCs/>
          <w:lang w:val="es-ES"/>
        </w:rPr>
        <w:t xml:space="preserve">[“Reglamentos del Gobierno de Puerto Rico”] </w:t>
      </w:r>
      <w:r w:rsidRPr="008A7721">
        <w:rPr>
          <w:rFonts w:ascii="Book Antiqua" w:hAnsi="Book Antiqua"/>
          <w:i/>
          <w:iCs/>
          <w:lang w:val="es-ES"/>
        </w:rPr>
        <w:t xml:space="preserve">“Código de Reglamentos de Puerto Rico” </w:t>
      </w:r>
      <w:r w:rsidRPr="008A7721">
        <w:rPr>
          <w:rFonts w:ascii="Book Antiqua" w:hAnsi="Book Antiqua"/>
          <w:lang w:val="es-ES"/>
        </w:rPr>
        <w:t xml:space="preserve">conlleva la presunción controvertible de que el texto de dicho reglamento así publicado es el texto del reglamento </w:t>
      </w:r>
      <w:r w:rsidR="00CA2811" w:rsidRPr="00CA2811">
        <w:rPr>
          <w:rFonts w:ascii="Book Antiqua" w:hAnsi="Book Antiqua"/>
          <w:u w:val="single"/>
          <w:lang w:val="es-ES"/>
        </w:rPr>
        <w:t xml:space="preserve">vigente con sus enmiendas. </w:t>
      </w:r>
      <w:r w:rsidRPr="00CA2811">
        <w:rPr>
          <w:rFonts w:ascii="Book Antiqua" w:hAnsi="Book Antiqua"/>
          <w:strike/>
          <w:lang w:val="es-ES"/>
        </w:rPr>
        <w:t>según fue aprobado</w:t>
      </w:r>
      <w:r w:rsidRPr="008A7721">
        <w:rPr>
          <w:rFonts w:ascii="Book Antiqua" w:hAnsi="Book Antiqua"/>
          <w:lang w:val="es-ES"/>
        </w:rPr>
        <w:t xml:space="preserve">. </w:t>
      </w:r>
    </w:p>
    <w:p w14:paraId="12884F2B" w14:textId="1636386B" w:rsidR="00F7578C" w:rsidRPr="008A7721" w:rsidRDefault="00F7578C" w:rsidP="00E67D49">
      <w:pPr>
        <w:pStyle w:val="BodyText"/>
        <w:numPr>
          <w:ilvl w:val="0"/>
          <w:numId w:val="10"/>
        </w:numPr>
        <w:spacing w:line="480" w:lineRule="auto"/>
        <w:rPr>
          <w:rFonts w:ascii="Book Antiqua" w:hAnsi="Book Antiqua"/>
          <w:lang w:val="es-ES"/>
        </w:rPr>
      </w:pPr>
      <w:r w:rsidRPr="008A7721">
        <w:rPr>
          <w:rFonts w:ascii="Book Antiqua" w:hAnsi="Book Antiqua"/>
          <w:lang w:val="es-ES"/>
        </w:rPr>
        <w:t xml:space="preserve">Los Tribunales del </w:t>
      </w:r>
      <w:r w:rsidRPr="00CA2811">
        <w:rPr>
          <w:rFonts w:ascii="Book Antiqua" w:hAnsi="Book Antiqua"/>
          <w:strike/>
          <w:lang w:val="es-ES"/>
        </w:rPr>
        <w:t>Gobierno</w:t>
      </w:r>
      <w:r w:rsidRPr="008A7721">
        <w:rPr>
          <w:rFonts w:ascii="Book Antiqua" w:hAnsi="Book Antiqua"/>
          <w:lang w:val="es-ES"/>
        </w:rPr>
        <w:t xml:space="preserve"> </w:t>
      </w:r>
      <w:r w:rsidR="00CA2811" w:rsidRPr="00CA2811">
        <w:rPr>
          <w:rFonts w:ascii="Book Antiqua" w:hAnsi="Book Antiqua"/>
          <w:u w:val="single"/>
          <w:lang w:val="es-ES"/>
        </w:rPr>
        <w:t>Poder Judicial</w:t>
      </w:r>
      <w:r w:rsidR="00CA2811">
        <w:rPr>
          <w:rFonts w:ascii="Book Antiqua" w:hAnsi="Book Antiqua"/>
          <w:lang w:val="es-ES"/>
        </w:rPr>
        <w:t xml:space="preserve"> </w:t>
      </w:r>
      <w:r w:rsidRPr="008A7721">
        <w:rPr>
          <w:rFonts w:ascii="Book Antiqua" w:hAnsi="Book Antiqua"/>
          <w:lang w:val="es-ES"/>
        </w:rPr>
        <w:t xml:space="preserve">de Puerto Rico tomarán conocimiento judicial del contenido de todo reglamento publicado en la obra </w:t>
      </w:r>
      <w:r w:rsidRPr="008A7721">
        <w:rPr>
          <w:rFonts w:ascii="Book Antiqua" w:hAnsi="Book Antiqua"/>
          <w:b/>
          <w:bCs/>
          <w:lang w:val="es-ES"/>
        </w:rPr>
        <w:t>[“Reglamentos del Gobierno de Puerto Rico”</w:t>
      </w:r>
      <w:r w:rsidRPr="008A7721">
        <w:rPr>
          <w:rFonts w:ascii="Book Antiqua" w:hAnsi="Book Antiqua"/>
          <w:b/>
          <w:bCs/>
          <w:i/>
          <w:iCs/>
          <w:lang w:val="es-ES"/>
        </w:rPr>
        <w:t xml:space="preserve"> </w:t>
      </w:r>
      <w:r w:rsidRPr="008A7721">
        <w:rPr>
          <w:rFonts w:ascii="Book Antiqua" w:hAnsi="Book Antiqua"/>
          <w:b/>
          <w:bCs/>
          <w:lang w:val="es-ES"/>
        </w:rPr>
        <w:t xml:space="preserve">A tales efectos el Secretario entregará una copia [de la publicación libre de costo a las Bibliotecas del Tribunal Supremo, del Tribunal de Apelaciones, del Tribunal de Primera Instancia y a las Bibliotecas de las Facultades de Derecho de las universidades de Puerto Rico, así como la Biblioteca del Tribunal de Distrito </w:t>
      </w:r>
      <w:r w:rsidRPr="008A7721">
        <w:rPr>
          <w:rFonts w:ascii="Book Antiqua" w:hAnsi="Book Antiqua"/>
          <w:b/>
          <w:bCs/>
          <w:lang w:val="es-ES"/>
        </w:rPr>
        <w:lastRenderedPageBreak/>
        <w:t xml:space="preserve">Federal de Estados Unidos para el Distrito de Puerto Rico] </w:t>
      </w:r>
      <w:r w:rsidRPr="008A7721">
        <w:rPr>
          <w:rFonts w:ascii="Book Antiqua" w:hAnsi="Book Antiqua"/>
          <w:i/>
          <w:iCs/>
          <w:lang w:val="es-ES"/>
        </w:rPr>
        <w:t>Código de Reglamentos de Puerto Rico</w:t>
      </w:r>
      <w:r w:rsidRPr="008A7721">
        <w:rPr>
          <w:rFonts w:ascii="Book Antiqua" w:hAnsi="Book Antiqua"/>
          <w:lang w:val="es-ES"/>
        </w:rPr>
        <w:t>.</w:t>
      </w:r>
      <w:r w:rsidR="00045BAB">
        <w:rPr>
          <w:rFonts w:ascii="Book Antiqua" w:hAnsi="Book Antiqua"/>
          <w:lang w:val="es-ES"/>
        </w:rPr>
        <w:t>”</w:t>
      </w:r>
    </w:p>
    <w:p w14:paraId="3BA54AC1" w14:textId="57BCEEEE" w:rsidR="0077101D" w:rsidRPr="008A7721" w:rsidRDefault="0077101D" w:rsidP="0077101D">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563250">
        <w:rPr>
          <w:rFonts w:ascii="Book Antiqua" w:hAnsi="Book Antiqua"/>
          <w:strike/>
          <w:lang w:val="es-PR"/>
        </w:rPr>
        <w:t>14</w:t>
      </w:r>
      <w:r w:rsidR="00563250">
        <w:rPr>
          <w:rFonts w:ascii="Book Antiqua" w:hAnsi="Book Antiqua"/>
          <w:lang w:val="es-PR"/>
        </w:rPr>
        <w:t xml:space="preserve"> </w:t>
      </w:r>
      <w:r w:rsidR="00563250" w:rsidRPr="00563250">
        <w:rPr>
          <w:rFonts w:ascii="Book Antiqua" w:hAnsi="Book Antiqua"/>
          <w:i/>
          <w:iCs/>
          <w:u w:val="single"/>
          <w:lang w:val="es-PR"/>
        </w:rPr>
        <w:t>13</w:t>
      </w:r>
      <w:r w:rsidRPr="008A7721">
        <w:rPr>
          <w:rFonts w:ascii="Book Antiqua" w:hAnsi="Book Antiqua"/>
          <w:lang w:val="es-PR"/>
        </w:rPr>
        <w:t>.- Se renumera la actual Sección 2.</w:t>
      </w:r>
      <w:r w:rsidR="00BA74DD" w:rsidRPr="008A7721">
        <w:rPr>
          <w:rFonts w:ascii="Book Antiqua" w:hAnsi="Book Antiqua"/>
          <w:lang w:val="es-PR"/>
        </w:rPr>
        <w:t>7</w:t>
      </w:r>
      <w:r w:rsidRPr="008A7721">
        <w:rPr>
          <w:rFonts w:ascii="Book Antiqua" w:hAnsi="Book Antiqua"/>
          <w:lang w:val="es-PR"/>
        </w:rPr>
        <w:t xml:space="preserve"> como la Sección 2.</w:t>
      </w:r>
      <w:r w:rsidR="00BA74DD" w:rsidRPr="008A7721">
        <w:rPr>
          <w:rFonts w:ascii="Book Antiqua" w:hAnsi="Book Antiqua"/>
          <w:lang w:val="es-PR"/>
        </w:rPr>
        <w:t>1</w:t>
      </w:r>
      <w:r w:rsidR="002B3449">
        <w:rPr>
          <w:rFonts w:ascii="Book Antiqua" w:hAnsi="Book Antiqua"/>
          <w:lang w:val="es-PR"/>
        </w:rPr>
        <w:t>3</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4F3193A5" w14:textId="489371E0" w:rsidR="0077101D" w:rsidRPr="008A7721" w:rsidRDefault="0077101D" w:rsidP="005E6DE2">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[2.7] </w:t>
      </w:r>
      <w:r w:rsidRPr="008A7721">
        <w:rPr>
          <w:rFonts w:ascii="Book Antiqua" w:hAnsi="Book Antiqua"/>
          <w:i/>
          <w:iCs/>
          <w:lang w:val="es-PR"/>
        </w:rPr>
        <w:t>2.</w:t>
      </w:r>
      <w:r w:rsidR="00BA74DD" w:rsidRPr="008A7721">
        <w:rPr>
          <w:rFonts w:ascii="Book Antiqua" w:hAnsi="Book Antiqua"/>
          <w:i/>
          <w:iCs/>
          <w:lang w:val="es-PR"/>
        </w:rPr>
        <w:t>1</w:t>
      </w:r>
      <w:r w:rsidR="002B3449">
        <w:rPr>
          <w:rFonts w:ascii="Book Antiqua" w:hAnsi="Book Antiqua"/>
          <w:i/>
          <w:iCs/>
          <w:lang w:val="es-PR"/>
        </w:rPr>
        <w:t>3</w:t>
      </w:r>
      <w:r w:rsidRPr="008A7721">
        <w:rPr>
          <w:rFonts w:ascii="Book Antiqua" w:hAnsi="Book Antiqua"/>
          <w:lang w:val="es-PR"/>
        </w:rPr>
        <w:t>.</w:t>
      </w:r>
      <w:r w:rsidR="008739ED">
        <w:rPr>
          <w:rFonts w:ascii="Book Antiqua" w:hAnsi="Book Antiqua"/>
          <w:lang w:val="es-PR"/>
        </w:rPr>
        <w:t xml:space="preserve"> </w:t>
      </w:r>
      <w:r w:rsidR="0085498F">
        <w:rPr>
          <w:rFonts w:ascii="Book Antiqua" w:hAnsi="Book Antiqua"/>
          <w:lang w:val="es-PR"/>
        </w:rPr>
        <w:t>–</w:t>
      </w:r>
      <w:r w:rsidR="008739ED">
        <w:rPr>
          <w:rFonts w:ascii="Book Antiqua" w:hAnsi="Book Antiqua"/>
          <w:lang w:val="es-PR"/>
        </w:rPr>
        <w:t xml:space="preserve"> </w:t>
      </w:r>
      <w:r w:rsidR="0085498F">
        <w:rPr>
          <w:rFonts w:ascii="Book Antiqua" w:hAnsi="Book Antiqua"/>
          <w:lang w:val="es-PR"/>
        </w:rPr>
        <w:t xml:space="preserve">Nulidad de </w:t>
      </w:r>
      <w:r w:rsidR="007819ED" w:rsidRPr="007819ED">
        <w:rPr>
          <w:rFonts w:ascii="Book Antiqua" w:hAnsi="Book Antiqua"/>
          <w:b/>
          <w:bCs/>
          <w:lang w:val="es-PR"/>
        </w:rPr>
        <w:t>[</w:t>
      </w:r>
      <w:r w:rsidR="0085498F" w:rsidRPr="007819ED">
        <w:rPr>
          <w:rFonts w:ascii="Book Antiqua" w:hAnsi="Book Antiqua"/>
          <w:b/>
          <w:bCs/>
          <w:lang w:val="es-PR"/>
        </w:rPr>
        <w:t>las Reglas o</w:t>
      </w:r>
      <w:r w:rsidR="007819ED" w:rsidRPr="007819ED">
        <w:rPr>
          <w:rFonts w:ascii="Book Antiqua" w:hAnsi="Book Antiqua"/>
          <w:b/>
          <w:bCs/>
          <w:lang w:val="es-PR"/>
        </w:rPr>
        <w:t>]</w:t>
      </w:r>
      <w:r w:rsidR="0085498F">
        <w:rPr>
          <w:rFonts w:ascii="Book Antiqua" w:hAnsi="Book Antiqua"/>
          <w:lang w:val="es-PR"/>
        </w:rPr>
        <w:t xml:space="preserve"> Reglamentos y Término para Radicar la Acción</w:t>
      </w:r>
      <w:r w:rsidRPr="008A7721">
        <w:rPr>
          <w:rFonts w:ascii="Book Antiqua" w:hAnsi="Book Antiqua"/>
          <w:lang w:val="es-PR"/>
        </w:rPr>
        <w:t>”</w:t>
      </w:r>
    </w:p>
    <w:p w14:paraId="659FEF98" w14:textId="2E1D70F6" w:rsidR="00DC1461" w:rsidRPr="008A7721" w:rsidRDefault="00DC1461" w:rsidP="006D07CF">
      <w:pPr>
        <w:pStyle w:val="BodyText"/>
        <w:spacing w:line="480" w:lineRule="auto"/>
        <w:ind w:firstLine="720"/>
        <w:rPr>
          <w:rFonts w:ascii="Book Antiqua" w:hAnsi="Book Antiqua"/>
          <w:lang w:val="es-PR"/>
        </w:rPr>
      </w:pPr>
      <w:r w:rsidRPr="008A7721">
        <w:rPr>
          <w:rFonts w:ascii="Book Antiqua" w:hAnsi="Book Antiqua"/>
          <w:lang w:val="es-PR"/>
        </w:rPr>
        <w:t>Artículo</w:t>
      </w:r>
      <w:r w:rsidR="00563250">
        <w:rPr>
          <w:rFonts w:ascii="Book Antiqua" w:hAnsi="Book Antiqua"/>
          <w:lang w:val="es-PR"/>
        </w:rPr>
        <w:t xml:space="preserve"> </w:t>
      </w:r>
      <w:r w:rsidR="00563250" w:rsidRPr="00563250">
        <w:rPr>
          <w:rFonts w:ascii="Book Antiqua" w:hAnsi="Book Antiqua"/>
          <w:strike/>
          <w:lang w:val="es-PR"/>
        </w:rPr>
        <w:t>15</w:t>
      </w:r>
      <w:r w:rsidRPr="008A7721">
        <w:rPr>
          <w:rFonts w:ascii="Book Antiqua" w:hAnsi="Book Antiqua"/>
          <w:lang w:val="es-PR"/>
        </w:rPr>
        <w:t xml:space="preserve"> </w:t>
      </w:r>
      <w:r w:rsidR="00AA5794" w:rsidRPr="00563250">
        <w:rPr>
          <w:rFonts w:ascii="Book Antiqua" w:hAnsi="Book Antiqua"/>
          <w:i/>
          <w:iCs/>
          <w:u w:val="single"/>
          <w:lang w:val="es-PR"/>
        </w:rPr>
        <w:t>1</w:t>
      </w:r>
      <w:r w:rsidR="00563250">
        <w:rPr>
          <w:rFonts w:ascii="Book Antiqua" w:hAnsi="Book Antiqua"/>
          <w:i/>
          <w:iCs/>
          <w:u w:val="single"/>
          <w:lang w:val="es-PR"/>
        </w:rPr>
        <w:t>4</w:t>
      </w:r>
      <w:r w:rsidR="00AA5794">
        <w:rPr>
          <w:rFonts w:ascii="Book Antiqua" w:hAnsi="Book Antiqua"/>
          <w:lang w:val="es-PR"/>
        </w:rPr>
        <w:t>.-</w:t>
      </w:r>
      <w:r w:rsidR="00D630F9" w:rsidRPr="00D630F9">
        <w:rPr>
          <w:rFonts w:ascii="Book Antiqua" w:hAnsi="Book Antiqua"/>
          <w:lang w:val="es-PR"/>
        </w:rPr>
        <w:t xml:space="preserve"> </w:t>
      </w:r>
      <w:r w:rsidR="00D630F9" w:rsidRPr="008A7721">
        <w:rPr>
          <w:rFonts w:ascii="Book Antiqua" w:hAnsi="Book Antiqua"/>
          <w:lang w:val="es-PR"/>
        </w:rPr>
        <w:t>Se enmienda y se re</w:t>
      </w:r>
      <w:r w:rsidR="00563250" w:rsidRPr="00563250">
        <w:rPr>
          <w:rFonts w:ascii="Book Antiqua" w:hAnsi="Book Antiqua"/>
          <w:u w:val="single"/>
          <w:lang w:val="es-PR"/>
        </w:rPr>
        <w:t>e</w:t>
      </w:r>
      <w:r w:rsidR="00D630F9" w:rsidRPr="008A7721">
        <w:rPr>
          <w:rFonts w:ascii="Book Antiqua" w:hAnsi="Book Antiqua"/>
          <w:lang w:val="es-PR"/>
        </w:rPr>
        <w:t>numera la actual Sección 2.1</w:t>
      </w:r>
      <w:r w:rsidR="00D630F9">
        <w:rPr>
          <w:rFonts w:ascii="Book Antiqua" w:hAnsi="Book Antiqua"/>
          <w:lang w:val="es-PR"/>
        </w:rPr>
        <w:t>3</w:t>
      </w:r>
      <w:r w:rsidR="00D630F9" w:rsidRPr="008A7721">
        <w:rPr>
          <w:rFonts w:ascii="Book Antiqua" w:hAnsi="Book Antiqua"/>
          <w:lang w:val="es-PR"/>
        </w:rPr>
        <w:t xml:space="preserve"> como la Sección 2.1</w:t>
      </w:r>
      <w:r w:rsidR="00FC361F">
        <w:rPr>
          <w:rFonts w:ascii="Book Antiqua" w:hAnsi="Book Antiqua"/>
          <w:lang w:val="es-PR"/>
        </w:rPr>
        <w:t>4</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43B77CAD" w14:textId="65392A90" w:rsidR="00DC1461" w:rsidRPr="004E47EF" w:rsidRDefault="00DC1461" w:rsidP="005E6DE2">
      <w:pPr>
        <w:pStyle w:val="BodyText"/>
        <w:spacing w:line="480" w:lineRule="auto"/>
        <w:ind w:firstLine="720"/>
        <w:rPr>
          <w:rFonts w:ascii="Book Antiqua" w:hAnsi="Book Antiqua"/>
          <w:i/>
          <w:iCs/>
          <w:lang w:val="es-PR"/>
        </w:rPr>
      </w:pPr>
      <w:r w:rsidRPr="008A7721">
        <w:rPr>
          <w:rFonts w:ascii="Book Antiqua" w:hAnsi="Book Antiqua"/>
          <w:lang w:val="es-PR"/>
        </w:rPr>
        <w:t xml:space="preserve">“Sección </w:t>
      </w:r>
      <w:r w:rsidRPr="008A7721">
        <w:rPr>
          <w:rFonts w:ascii="Book Antiqua" w:hAnsi="Book Antiqua"/>
          <w:b/>
          <w:bCs/>
          <w:lang w:val="es-PR"/>
        </w:rPr>
        <w:t xml:space="preserve">[2.13] </w:t>
      </w:r>
      <w:r w:rsidRPr="008A7721">
        <w:rPr>
          <w:rFonts w:ascii="Book Antiqua" w:hAnsi="Book Antiqua"/>
          <w:i/>
          <w:iCs/>
          <w:lang w:val="es-PR"/>
        </w:rPr>
        <w:t>2.1</w:t>
      </w:r>
      <w:r w:rsidR="00FC361F">
        <w:rPr>
          <w:rFonts w:ascii="Book Antiqua" w:hAnsi="Book Antiqua"/>
          <w:i/>
          <w:iCs/>
          <w:lang w:val="es-PR"/>
        </w:rPr>
        <w:t>4</w:t>
      </w:r>
      <w:r w:rsidRPr="008A7721">
        <w:rPr>
          <w:rFonts w:ascii="Book Antiqua" w:hAnsi="Book Antiqua"/>
          <w:lang w:val="es-PR"/>
        </w:rPr>
        <w:t xml:space="preserve">. </w:t>
      </w:r>
      <w:r w:rsidRPr="008A7721">
        <w:rPr>
          <w:rFonts w:ascii="Book Antiqua" w:hAnsi="Book Antiqua"/>
          <w:lang w:val="es-PR"/>
        </w:rPr>
        <w:tab/>
        <w:t xml:space="preserve">— </w:t>
      </w:r>
      <w:r w:rsidR="004E47EF" w:rsidRPr="001E16C5">
        <w:rPr>
          <w:rFonts w:ascii="Book Antiqua" w:hAnsi="Book Antiqua"/>
          <w:b/>
          <w:bCs/>
          <w:lang w:val="es-PR"/>
        </w:rPr>
        <w:t>[</w:t>
      </w:r>
      <w:r w:rsidRPr="001E16C5">
        <w:rPr>
          <w:rFonts w:ascii="Book Antiqua" w:hAnsi="Book Antiqua"/>
          <w:b/>
          <w:bCs/>
          <w:lang w:val="es-PR"/>
        </w:rPr>
        <w:t>Emergencias que Exigen Vigencia sin Previa Publicación.</w:t>
      </w:r>
      <w:r w:rsidR="004E47EF" w:rsidRPr="001E16C5">
        <w:rPr>
          <w:rFonts w:ascii="Book Antiqua" w:hAnsi="Book Antiqua"/>
          <w:b/>
          <w:bCs/>
          <w:lang w:val="es-PR"/>
        </w:rPr>
        <w:t>]</w:t>
      </w:r>
      <w:r w:rsidR="004E47EF">
        <w:rPr>
          <w:rFonts w:ascii="Book Antiqua" w:hAnsi="Book Antiqua"/>
          <w:lang w:val="es-PR"/>
        </w:rPr>
        <w:t xml:space="preserve"> </w:t>
      </w:r>
      <w:r w:rsidR="004E47EF">
        <w:rPr>
          <w:rFonts w:ascii="Book Antiqua" w:hAnsi="Book Antiqua"/>
          <w:i/>
          <w:iCs/>
          <w:lang w:val="es-PR"/>
        </w:rPr>
        <w:t>Reglamentación Durante Emergencias Declaradas por el</w:t>
      </w:r>
      <w:r w:rsidR="00521D0B">
        <w:rPr>
          <w:rFonts w:ascii="Book Antiqua" w:hAnsi="Book Antiqua"/>
          <w:i/>
          <w:iCs/>
          <w:lang w:val="es-PR"/>
        </w:rPr>
        <w:t>(la)</w:t>
      </w:r>
      <w:r w:rsidR="004E47EF">
        <w:rPr>
          <w:rFonts w:ascii="Book Antiqua" w:hAnsi="Book Antiqua"/>
          <w:i/>
          <w:iCs/>
          <w:lang w:val="es-PR"/>
        </w:rPr>
        <w:t xml:space="preserve"> Gobernador</w:t>
      </w:r>
      <w:r w:rsidR="00521D0B">
        <w:rPr>
          <w:rFonts w:ascii="Book Antiqua" w:hAnsi="Book Antiqua"/>
          <w:i/>
          <w:iCs/>
          <w:lang w:val="es-PR"/>
        </w:rPr>
        <w:t>(a)</w:t>
      </w:r>
    </w:p>
    <w:p w14:paraId="7136C63F" w14:textId="4E80732E" w:rsidR="00DC1461" w:rsidRPr="00641F17" w:rsidRDefault="00DC1461" w:rsidP="006D07CF">
      <w:pPr>
        <w:pStyle w:val="BodyText"/>
        <w:spacing w:line="480" w:lineRule="auto"/>
        <w:ind w:left="720" w:firstLine="720"/>
        <w:rPr>
          <w:rFonts w:ascii="Book Antiqua" w:hAnsi="Book Antiqua"/>
          <w:i/>
          <w:iCs/>
          <w:lang w:val="es-PR"/>
        </w:rPr>
      </w:pPr>
      <w:r w:rsidRPr="008A7721">
        <w:rPr>
          <w:rFonts w:ascii="Book Antiqua" w:hAnsi="Book Antiqua"/>
          <w:lang w:val="es-PR"/>
        </w:rPr>
        <w:t xml:space="preserve">Las disposiciones de </w:t>
      </w:r>
      <w:r w:rsidRPr="00923233">
        <w:rPr>
          <w:rFonts w:ascii="Book Antiqua" w:hAnsi="Book Antiqua"/>
          <w:lang w:val="es-PR"/>
        </w:rPr>
        <w:t xml:space="preserve">las Secciones </w:t>
      </w:r>
      <w:r w:rsidRPr="00923233">
        <w:rPr>
          <w:rFonts w:ascii="Book Antiqua" w:hAnsi="Book Antiqua"/>
          <w:b/>
          <w:bCs/>
          <w:lang w:val="es-PR"/>
        </w:rPr>
        <w:t xml:space="preserve">[2.1, 2.2, 2.3 y 2.8] </w:t>
      </w:r>
      <w:r w:rsidR="00B52D6C" w:rsidRPr="00923233">
        <w:rPr>
          <w:rFonts w:ascii="Book Antiqua" w:hAnsi="Book Antiqua"/>
          <w:i/>
          <w:iCs/>
          <w:lang w:val="es-PR"/>
        </w:rPr>
        <w:t>2.4, 2.5, 2.6</w:t>
      </w:r>
      <w:r w:rsidR="008F2986" w:rsidRPr="00923233">
        <w:rPr>
          <w:rFonts w:ascii="Book Antiqua" w:hAnsi="Book Antiqua"/>
          <w:i/>
          <w:iCs/>
          <w:lang w:val="es-PR"/>
        </w:rPr>
        <w:t xml:space="preserve"> y 2.11 </w:t>
      </w:r>
      <w:r w:rsidRPr="00923233">
        <w:rPr>
          <w:rFonts w:ascii="Book Antiqua" w:hAnsi="Book Antiqua"/>
          <w:lang w:val="es-PR"/>
        </w:rPr>
        <w:t>de esta Ley podrán obviarse en todos aquellos casos en que el</w:t>
      </w:r>
      <w:r w:rsidR="00521D0B" w:rsidRPr="00521D0B">
        <w:rPr>
          <w:rFonts w:ascii="Book Antiqua" w:hAnsi="Book Antiqua"/>
          <w:i/>
          <w:iCs/>
          <w:lang w:val="es-PR"/>
        </w:rPr>
        <w:t>(la)</w:t>
      </w:r>
      <w:r w:rsidRPr="00923233">
        <w:rPr>
          <w:rFonts w:ascii="Book Antiqua" w:hAnsi="Book Antiqua"/>
          <w:lang w:val="es-PR"/>
        </w:rPr>
        <w:t xml:space="preserve"> Gobernador</w:t>
      </w:r>
      <w:r w:rsidR="00521D0B" w:rsidRPr="00521D0B">
        <w:rPr>
          <w:rFonts w:ascii="Book Antiqua" w:hAnsi="Book Antiqua"/>
          <w:i/>
          <w:iCs/>
          <w:lang w:val="es-PR"/>
        </w:rPr>
        <w:t>(a)</w:t>
      </w:r>
      <w:r w:rsidR="00090E7C" w:rsidRPr="00521D0B">
        <w:rPr>
          <w:rFonts w:ascii="Book Antiqua" w:hAnsi="Book Antiqua"/>
          <w:i/>
          <w:iCs/>
          <w:lang w:val="es-PR"/>
        </w:rPr>
        <w:t xml:space="preserve"> </w:t>
      </w:r>
      <w:r w:rsidR="00090E7C" w:rsidRPr="00923233">
        <w:rPr>
          <w:rFonts w:ascii="Book Antiqua" w:hAnsi="Book Antiqua"/>
          <w:i/>
          <w:iCs/>
          <w:lang w:val="es-PR"/>
        </w:rPr>
        <w:t>mediante Orden Ejecutiva</w:t>
      </w:r>
      <w:r w:rsidRPr="00923233">
        <w:rPr>
          <w:rFonts w:ascii="Book Antiqua" w:hAnsi="Book Antiqua"/>
          <w:lang w:val="es-PR"/>
        </w:rPr>
        <w:t xml:space="preserve"> certifique que, debido a una emergencia o a cualquier otra circunstancia que lo exija, los intereses públicos requieren que el reglamento o enmienda al mismo empiece a regir sin la dilación que requieren </w:t>
      </w:r>
      <w:r w:rsidR="00090E7C" w:rsidRPr="00923233">
        <w:rPr>
          <w:rFonts w:ascii="Book Antiqua" w:hAnsi="Book Antiqua"/>
          <w:lang w:val="es-PR"/>
        </w:rPr>
        <w:t xml:space="preserve">las </w:t>
      </w:r>
      <w:r w:rsidR="00923233" w:rsidRPr="00923233">
        <w:rPr>
          <w:rFonts w:ascii="Book Antiqua" w:hAnsi="Book Antiqua"/>
          <w:lang w:val="es-PR"/>
        </w:rPr>
        <w:t xml:space="preserve">Secciones </w:t>
      </w:r>
      <w:r w:rsidR="00923233" w:rsidRPr="00923233">
        <w:rPr>
          <w:rFonts w:ascii="Book Antiqua" w:hAnsi="Book Antiqua"/>
          <w:b/>
          <w:bCs/>
          <w:lang w:val="es-PR"/>
        </w:rPr>
        <w:t xml:space="preserve">[2.1, 2.2, 2.3 y 2.8] </w:t>
      </w:r>
      <w:r w:rsidR="00923233" w:rsidRPr="00923233">
        <w:rPr>
          <w:rFonts w:ascii="Book Antiqua" w:hAnsi="Book Antiqua"/>
          <w:i/>
          <w:iCs/>
          <w:lang w:val="es-PR"/>
        </w:rPr>
        <w:t xml:space="preserve">2.4, 2.5, 2.6 y 2.11 </w:t>
      </w:r>
      <w:r w:rsidRPr="00923233">
        <w:rPr>
          <w:rFonts w:ascii="Book Antiqua" w:hAnsi="Book Antiqua"/>
          <w:lang w:val="es-PR"/>
        </w:rPr>
        <w:t>de esta Ley.</w:t>
      </w:r>
      <w:r w:rsidR="0066238B">
        <w:rPr>
          <w:rFonts w:ascii="Book Antiqua" w:hAnsi="Book Antiqua"/>
          <w:lang w:val="es-PR"/>
        </w:rPr>
        <w:t xml:space="preserve"> </w:t>
      </w:r>
    </w:p>
    <w:p w14:paraId="5D605113" w14:textId="6F6B614E" w:rsidR="00DC1461" w:rsidRDefault="00DC1461" w:rsidP="006D07CF">
      <w:pPr>
        <w:pStyle w:val="BodyText"/>
        <w:spacing w:line="480" w:lineRule="auto"/>
        <w:ind w:left="720" w:firstLine="720"/>
        <w:rPr>
          <w:rFonts w:ascii="Book Antiqua" w:hAnsi="Book Antiqua"/>
          <w:lang w:val="es-PR"/>
        </w:rPr>
      </w:pPr>
      <w:r w:rsidRPr="008A7721">
        <w:rPr>
          <w:rFonts w:ascii="Book Antiqua" w:hAnsi="Book Antiqua"/>
          <w:lang w:val="es-PR"/>
        </w:rPr>
        <w:t>En todos estos casos, el reglamento o la enmienda al mismo</w:t>
      </w:r>
      <w:r w:rsidR="0086679E" w:rsidRPr="008A7721">
        <w:rPr>
          <w:rFonts w:ascii="Book Antiqua" w:hAnsi="Book Antiqua"/>
          <w:lang w:val="es-PR"/>
        </w:rPr>
        <w:t xml:space="preserve"> </w:t>
      </w:r>
      <w:r w:rsidR="0086679E" w:rsidRPr="008A7721">
        <w:rPr>
          <w:rFonts w:ascii="Book Antiqua" w:hAnsi="Book Antiqua"/>
          <w:b/>
          <w:bCs/>
          <w:lang w:val="es-PR"/>
        </w:rPr>
        <w:t>[</w:t>
      </w:r>
      <w:r w:rsidRPr="008A7721">
        <w:rPr>
          <w:rFonts w:ascii="Book Antiqua" w:hAnsi="Book Antiqua"/>
          <w:b/>
          <w:bCs/>
          <w:lang w:val="es-PR"/>
        </w:rPr>
        <w:t>, junto con la copia de la certificación del Gobernador,</w:t>
      </w:r>
      <w:r w:rsidR="0086679E" w:rsidRPr="008A7721">
        <w:rPr>
          <w:rFonts w:ascii="Book Antiqua" w:hAnsi="Book Antiqua"/>
          <w:b/>
          <w:bCs/>
          <w:lang w:val="es-PR"/>
        </w:rPr>
        <w:t>]</w:t>
      </w:r>
      <w:r w:rsidRPr="008A7721">
        <w:rPr>
          <w:rFonts w:ascii="Book Antiqua" w:hAnsi="Book Antiqua"/>
          <w:b/>
          <w:bCs/>
          <w:lang w:val="es-PR"/>
        </w:rPr>
        <w:t xml:space="preserve"> </w:t>
      </w:r>
      <w:r w:rsidRPr="008A7721">
        <w:rPr>
          <w:rFonts w:ascii="Book Antiqua" w:hAnsi="Book Antiqua"/>
          <w:lang w:val="es-PR"/>
        </w:rPr>
        <w:t xml:space="preserve">serán </w:t>
      </w:r>
      <w:r w:rsidRPr="00CA2811">
        <w:rPr>
          <w:rFonts w:ascii="Book Antiqua" w:hAnsi="Book Antiqua"/>
          <w:strike/>
          <w:lang w:val="es-PR"/>
        </w:rPr>
        <w:t>radicados</w:t>
      </w:r>
      <w:r w:rsidRPr="008A7721">
        <w:rPr>
          <w:rFonts w:ascii="Book Antiqua" w:hAnsi="Book Antiqua"/>
          <w:lang w:val="es-PR"/>
        </w:rPr>
        <w:t xml:space="preserve"> </w:t>
      </w:r>
      <w:r w:rsidR="00CA2811" w:rsidRPr="00CA2811">
        <w:rPr>
          <w:rFonts w:ascii="Book Antiqua" w:hAnsi="Book Antiqua"/>
          <w:u w:val="single"/>
          <w:lang w:val="es-PR"/>
        </w:rPr>
        <w:t>presentados</w:t>
      </w:r>
      <w:r w:rsidR="00CA2811">
        <w:rPr>
          <w:rFonts w:ascii="Book Antiqua" w:hAnsi="Book Antiqua"/>
          <w:lang w:val="es-PR"/>
        </w:rPr>
        <w:t xml:space="preserve"> </w:t>
      </w:r>
      <w:r w:rsidRPr="008A7721">
        <w:rPr>
          <w:rFonts w:ascii="Book Antiqua" w:hAnsi="Book Antiqua"/>
          <w:lang w:val="es-PR"/>
        </w:rPr>
        <w:t>por el Secretario</w:t>
      </w:r>
      <w:r w:rsidR="00A63443">
        <w:rPr>
          <w:rFonts w:ascii="Book Antiqua" w:hAnsi="Book Antiqua"/>
          <w:lang w:val="es-PR"/>
        </w:rPr>
        <w:t xml:space="preserve"> </w:t>
      </w:r>
      <w:r w:rsidR="000D366A">
        <w:rPr>
          <w:rFonts w:ascii="Book Antiqua" w:hAnsi="Book Antiqua"/>
          <w:i/>
          <w:iCs/>
          <w:lang w:val="es-PR"/>
        </w:rPr>
        <w:t xml:space="preserve">y </w:t>
      </w:r>
      <w:r w:rsidR="00C44BD1">
        <w:rPr>
          <w:rFonts w:ascii="Book Antiqua" w:hAnsi="Book Antiqua"/>
          <w:i/>
          <w:iCs/>
          <w:lang w:val="es-PR"/>
        </w:rPr>
        <w:t>l</w:t>
      </w:r>
      <w:r w:rsidR="000D366A">
        <w:rPr>
          <w:rFonts w:ascii="Book Antiqua" w:hAnsi="Book Antiqua"/>
          <w:i/>
          <w:iCs/>
          <w:lang w:val="es-PR"/>
        </w:rPr>
        <w:t xml:space="preserve">a base legal será </w:t>
      </w:r>
      <w:r w:rsidR="00C44BD1">
        <w:rPr>
          <w:rFonts w:ascii="Book Antiqua" w:hAnsi="Book Antiqua"/>
          <w:i/>
          <w:iCs/>
          <w:lang w:val="es-PR"/>
        </w:rPr>
        <w:t>la Orden Ejecutiva del</w:t>
      </w:r>
      <w:r w:rsidR="00521D0B">
        <w:rPr>
          <w:rFonts w:ascii="Book Antiqua" w:hAnsi="Book Antiqua"/>
          <w:i/>
          <w:iCs/>
          <w:lang w:val="es-PR"/>
        </w:rPr>
        <w:t>(la)</w:t>
      </w:r>
      <w:r w:rsidR="00C44BD1">
        <w:rPr>
          <w:rFonts w:ascii="Book Antiqua" w:hAnsi="Book Antiqua"/>
          <w:i/>
          <w:iCs/>
          <w:lang w:val="es-PR"/>
        </w:rPr>
        <w:t xml:space="preserve"> </w:t>
      </w:r>
      <w:r w:rsidR="00D20CBE">
        <w:rPr>
          <w:rFonts w:ascii="Book Antiqua" w:hAnsi="Book Antiqua"/>
          <w:i/>
          <w:iCs/>
          <w:lang w:val="es-PR"/>
        </w:rPr>
        <w:t>Gobernador</w:t>
      </w:r>
      <w:r w:rsidR="00521D0B">
        <w:rPr>
          <w:rFonts w:ascii="Book Antiqua" w:hAnsi="Book Antiqua"/>
          <w:i/>
          <w:iCs/>
          <w:lang w:val="es-PR"/>
        </w:rPr>
        <w:t>(a)</w:t>
      </w:r>
      <w:r w:rsidR="00C44BD1">
        <w:rPr>
          <w:rFonts w:ascii="Book Antiqua" w:hAnsi="Book Antiqua"/>
          <w:i/>
          <w:iCs/>
          <w:lang w:val="es-PR"/>
        </w:rPr>
        <w:t xml:space="preserve"> declarando la </w:t>
      </w:r>
      <w:r w:rsidR="00C44BD1">
        <w:rPr>
          <w:rFonts w:ascii="Book Antiqua" w:hAnsi="Book Antiqua"/>
          <w:i/>
          <w:iCs/>
          <w:lang w:val="es-PR"/>
        </w:rPr>
        <w:lastRenderedPageBreak/>
        <w:t xml:space="preserve">emergencia. </w:t>
      </w:r>
      <w:r w:rsidR="00B65EEA">
        <w:rPr>
          <w:rFonts w:ascii="Book Antiqua" w:hAnsi="Book Antiqua"/>
          <w:i/>
          <w:iCs/>
          <w:lang w:val="es-PR"/>
        </w:rPr>
        <w:t xml:space="preserve">El reglamento y las enmiendas de emergencia </w:t>
      </w:r>
      <w:r w:rsidR="0025468A">
        <w:rPr>
          <w:rFonts w:ascii="Book Antiqua" w:hAnsi="Book Antiqua"/>
          <w:i/>
          <w:iCs/>
          <w:lang w:val="es-PR"/>
        </w:rPr>
        <w:t xml:space="preserve">estarán en vigor únicamente </w:t>
      </w:r>
      <w:r w:rsidR="00436B2F">
        <w:rPr>
          <w:rFonts w:ascii="Book Antiqua" w:hAnsi="Book Antiqua"/>
          <w:i/>
          <w:iCs/>
          <w:lang w:val="es-PR"/>
        </w:rPr>
        <w:t>mientras dure la emergencia y será</w:t>
      </w:r>
      <w:r w:rsidR="00725981">
        <w:rPr>
          <w:rFonts w:ascii="Book Antiqua" w:hAnsi="Book Antiqua"/>
          <w:i/>
          <w:iCs/>
          <w:lang w:val="es-PR"/>
        </w:rPr>
        <w:t xml:space="preserve">n automáticamente derogados al terminar la misma. </w:t>
      </w:r>
      <w:r w:rsidR="00641F17" w:rsidRPr="00E21F41">
        <w:rPr>
          <w:rFonts w:ascii="Book Antiqua" w:hAnsi="Book Antiqua"/>
          <w:b/>
          <w:bCs/>
          <w:lang w:val="es-PR"/>
        </w:rPr>
        <w:t>[</w:t>
      </w:r>
      <w:r w:rsidRPr="00E21F41">
        <w:rPr>
          <w:rFonts w:ascii="Book Antiqua" w:hAnsi="Book Antiqua"/>
          <w:b/>
          <w:bCs/>
          <w:lang w:val="es-PR"/>
        </w:rPr>
        <w:t xml:space="preserve">Una vez así radicado el reglamento, o la enmienda al mismo, la agencia dará cumplimiento a lo dispuesto en las Secciones [2.1, 2.2 y 2.3] </w:t>
      </w:r>
      <w:r w:rsidRPr="00E21F41">
        <w:rPr>
          <w:rFonts w:ascii="Book Antiqua" w:hAnsi="Book Antiqua"/>
          <w:b/>
          <w:bCs/>
          <w:i/>
          <w:iCs/>
          <w:lang w:val="es-PR"/>
        </w:rPr>
        <w:t>2.</w:t>
      </w:r>
      <w:r w:rsidR="00D52068" w:rsidRPr="00E21F41">
        <w:rPr>
          <w:rFonts w:ascii="Book Antiqua" w:hAnsi="Book Antiqua"/>
          <w:b/>
          <w:bCs/>
          <w:i/>
          <w:iCs/>
          <w:lang w:val="es-PR"/>
        </w:rPr>
        <w:t>4</w:t>
      </w:r>
      <w:r w:rsidRPr="00E21F41">
        <w:rPr>
          <w:rFonts w:ascii="Book Antiqua" w:hAnsi="Book Antiqua"/>
          <w:b/>
          <w:bCs/>
          <w:i/>
          <w:iCs/>
          <w:lang w:val="es-PR"/>
        </w:rPr>
        <w:t>, 2.</w:t>
      </w:r>
      <w:r w:rsidR="00B54507" w:rsidRPr="00E21F41">
        <w:rPr>
          <w:rFonts w:ascii="Book Antiqua" w:hAnsi="Book Antiqua"/>
          <w:b/>
          <w:bCs/>
          <w:i/>
          <w:iCs/>
          <w:lang w:val="es-PR"/>
        </w:rPr>
        <w:t>6</w:t>
      </w:r>
      <w:r w:rsidRPr="00E21F41">
        <w:rPr>
          <w:rFonts w:ascii="Book Antiqua" w:hAnsi="Book Antiqua"/>
          <w:b/>
          <w:bCs/>
          <w:i/>
          <w:iCs/>
          <w:lang w:val="es-PR"/>
        </w:rPr>
        <w:t>, 2.</w:t>
      </w:r>
      <w:r w:rsidR="00B54507" w:rsidRPr="00E21F41">
        <w:rPr>
          <w:rFonts w:ascii="Book Antiqua" w:hAnsi="Book Antiqua"/>
          <w:b/>
          <w:bCs/>
          <w:i/>
          <w:iCs/>
          <w:lang w:val="es-PR"/>
        </w:rPr>
        <w:t>7</w:t>
      </w:r>
      <w:r w:rsidRPr="00E21F41">
        <w:rPr>
          <w:rFonts w:ascii="Book Antiqua" w:hAnsi="Book Antiqua"/>
          <w:b/>
          <w:bCs/>
          <w:i/>
          <w:iCs/>
          <w:lang w:val="es-PR"/>
        </w:rPr>
        <w:t xml:space="preserve"> </w:t>
      </w:r>
      <w:r w:rsidRPr="00E21F41">
        <w:rPr>
          <w:rFonts w:ascii="Book Antiqua" w:hAnsi="Book Antiqua"/>
          <w:b/>
          <w:bCs/>
          <w:lang w:val="es-PR"/>
        </w:rPr>
        <w:t xml:space="preserve">y de determinar modificaciones o enmiendas al reglamento radicado al amparo de esta Sección, radicará las mismas en la oficina del Secretario de Estado, y se le dará cumplimiento a lo dispuesto en la Sección [2.8] </w:t>
      </w:r>
      <w:r w:rsidRPr="00E21F41">
        <w:rPr>
          <w:rFonts w:ascii="Book Antiqua" w:hAnsi="Book Antiqua"/>
          <w:b/>
          <w:bCs/>
          <w:i/>
          <w:iCs/>
          <w:lang w:val="es-PR"/>
        </w:rPr>
        <w:t>2.1</w:t>
      </w:r>
      <w:r w:rsidR="00B54507" w:rsidRPr="00E21F41">
        <w:rPr>
          <w:rFonts w:ascii="Book Antiqua" w:hAnsi="Book Antiqua"/>
          <w:b/>
          <w:bCs/>
          <w:i/>
          <w:iCs/>
          <w:lang w:val="es-PR"/>
        </w:rPr>
        <w:t>3</w:t>
      </w:r>
      <w:r w:rsidRPr="00E21F41">
        <w:rPr>
          <w:rFonts w:ascii="Book Antiqua" w:hAnsi="Book Antiqua"/>
          <w:b/>
          <w:bCs/>
          <w:lang w:val="es-PR"/>
        </w:rPr>
        <w:t xml:space="preserve"> de esta Ley.</w:t>
      </w:r>
      <w:r w:rsidR="00E21F41" w:rsidRPr="00E21F41">
        <w:rPr>
          <w:rFonts w:ascii="Book Antiqua" w:hAnsi="Book Antiqua"/>
          <w:b/>
          <w:bCs/>
          <w:lang w:val="es-PR"/>
        </w:rPr>
        <w:t>]</w:t>
      </w:r>
    </w:p>
    <w:p w14:paraId="79CA17BA" w14:textId="031E867E" w:rsidR="00E21F41" w:rsidRPr="00E21F41" w:rsidRDefault="00E21F41" w:rsidP="006D07CF">
      <w:pPr>
        <w:pStyle w:val="BodyText"/>
        <w:spacing w:line="480" w:lineRule="auto"/>
        <w:ind w:left="720" w:firstLine="720"/>
        <w:rPr>
          <w:rFonts w:ascii="Book Antiqua" w:hAnsi="Book Antiqua"/>
          <w:i/>
          <w:iCs/>
          <w:lang w:val="es-PR"/>
        </w:rPr>
      </w:pPr>
      <w:r>
        <w:rPr>
          <w:rFonts w:ascii="Book Antiqua" w:hAnsi="Book Antiqua"/>
          <w:i/>
          <w:iCs/>
          <w:lang w:val="es-PR"/>
        </w:rPr>
        <w:t>Todos los reglamentos de emergencia con sus enmiendas serán publicados en el Boletín de Reglamentos y en el portal electrónico de la agencia correspondiente.</w:t>
      </w:r>
      <w:r w:rsidR="00A86220">
        <w:rPr>
          <w:rFonts w:ascii="Book Antiqua" w:hAnsi="Book Antiqua"/>
          <w:i/>
          <w:iCs/>
          <w:lang w:val="es-PR"/>
        </w:rPr>
        <w:t>”</w:t>
      </w:r>
      <w:r w:rsidR="00D51E42" w:rsidRPr="00D51E42">
        <w:rPr>
          <w:rFonts w:ascii="Book Antiqua" w:hAnsi="Book Antiqua"/>
          <w:lang w:val="es-PR"/>
        </w:rPr>
        <w:t xml:space="preserve"> </w:t>
      </w:r>
    </w:p>
    <w:p w14:paraId="68FDC8ED" w14:textId="4223678F" w:rsidR="00CE4CCD" w:rsidRPr="008A7721" w:rsidRDefault="00CE4CCD" w:rsidP="00CE4CCD">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16</w:t>
      </w:r>
      <w:r w:rsidR="001F2B0D">
        <w:rPr>
          <w:rFonts w:ascii="Book Antiqua" w:hAnsi="Book Antiqua"/>
          <w:lang w:val="es-PR"/>
        </w:rPr>
        <w:t xml:space="preserve"> 15</w:t>
      </w:r>
      <w:r w:rsidRPr="008A7721">
        <w:rPr>
          <w:rFonts w:ascii="Book Antiqua" w:hAnsi="Book Antiqua"/>
          <w:lang w:val="es-PR"/>
        </w:rPr>
        <w:t>.- Se añade una nueva Sección 2.</w:t>
      </w:r>
      <w:r w:rsidR="00F828AF">
        <w:rPr>
          <w:rFonts w:ascii="Book Antiqua" w:hAnsi="Book Antiqua"/>
          <w:lang w:val="es-PR"/>
        </w:rPr>
        <w:t>15</w:t>
      </w:r>
      <w:r w:rsidRPr="008A7721">
        <w:rPr>
          <w:rFonts w:ascii="Book Antiqua" w:hAnsi="Book Antiqua"/>
          <w:lang w:val="es-PR"/>
        </w:rPr>
        <w:t xml:space="preserve"> al Capítulo II de la Ley Núm. 38-2017, según enmendada, conocida como “Ley de Procedimiento Administrativo Uniforme del Gobierno de Puerto Rico”, para que se lea como sigue:</w:t>
      </w:r>
    </w:p>
    <w:p w14:paraId="28CB0521" w14:textId="28605BA9" w:rsidR="00B50DAF" w:rsidRPr="008A7721" w:rsidRDefault="00B50DAF" w:rsidP="00B50DAF">
      <w:pPr>
        <w:pStyle w:val="BodyText"/>
        <w:spacing w:line="480" w:lineRule="auto"/>
        <w:ind w:left="720"/>
        <w:rPr>
          <w:rFonts w:ascii="Book Antiqua" w:hAnsi="Book Antiqua"/>
          <w:i/>
          <w:iCs/>
          <w:lang w:val="es-PR"/>
        </w:rPr>
      </w:pPr>
      <w:r w:rsidRPr="00E31188">
        <w:rPr>
          <w:rFonts w:ascii="Book Antiqua" w:hAnsi="Book Antiqua"/>
          <w:i/>
          <w:iCs/>
          <w:lang w:val="es-PR"/>
        </w:rPr>
        <w:t>“Sección 2.</w:t>
      </w:r>
      <w:r w:rsidR="00247EA9" w:rsidRPr="00E31188">
        <w:rPr>
          <w:rFonts w:ascii="Book Antiqua" w:hAnsi="Book Antiqua"/>
          <w:i/>
          <w:iCs/>
          <w:lang w:val="es-PR"/>
        </w:rPr>
        <w:t>1</w:t>
      </w:r>
      <w:r w:rsidR="00F828AF" w:rsidRPr="00E31188">
        <w:rPr>
          <w:rFonts w:ascii="Book Antiqua" w:hAnsi="Book Antiqua"/>
          <w:i/>
          <w:iCs/>
          <w:lang w:val="es-PR"/>
        </w:rPr>
        <w:t>5</w:t>
      </w:r>
      <w:r w:rsidRPr="00E31188">
        <w:rPr>
          <w:rFonts w:ascii="Book Antiqua" w:hAnsi="Book Antiqua"/>
          <w:i/>
          <w:iCs/>
          <w:lang w:val="es-PR"/>
        </w:rPr>
        <w:t>.</w:t>
      </w:r>
      <w:r w:rsidRPr="008A7721">
        <w:rPr>
          <w:rFonts w:ascii="Book Antiqua" w:hAnsi="Book Antiqua"/>
          <w:i/>
          <w:iCs/>
          <w:lang w:val="es-PR"/>
        </w:rPr>
        <w:t xml:space="preserve"> —</w:t>
      </w:r>
      <w:bookmarkStart w:id="1" w:name="_Hlk194489679"/>
      <w:r w:rsidRPr="008A7721">
        <w:rPr>
          <w:rFonts w:ascii="Book Antiqua" w:hAnsi="Book Antiqua"/>
          <w:i/>
          <w:iCs/>
          <w:lang w:val="es-PR"/>
        </w:rPr>
        <w:t xml:space="preserve"> </w:t>
      </w:r>
      <w:r w:rsidRPr="008A7721">
        <w:rPr>
          <w:rFonts w:ascii="Book Antiqua" w:hAnsi="Book Antiqua"/>
          <w:i/>
          <w:iCs/>
          <w:lang w:val="es-ES"/>
        </w:rPr>
        <w:t>Derogación de Reglamentos.</w:t>
      </w:r>
      <w:bookmarkEnd w:id="1"/>
    </w:p>
    <w:p w14:paraId="0F90854E" w14:textId="4895FEA3" w:rsidR="00B50DAF" w:rsidRPr="008A7721" w:rsidRDefault="00B50DAF" w:rsidP="00B50DAF">
      <w:pPr>
        <w:pStyle w:val="BodyText"/>
        <w:spacing w:line="480" w:lineRule="auto"/>
        <w:ind w:left="720" w:firstLine="720"/>
        <w:rPr>
          <w:rFonts w:ascii="Book Antiqua" w:hAnsi="Book Antiqua"/>
          <w:i/>
          <w:iCs/>
          <w:lang w:val="es-ES"/>
        </w:rPr>
      </w:pPr>
      <w:r w:rsidRPr="008A7721">
        <w:rPr>
          <w:rFonts w:ascii="Book Antiqua" w:hAnsi="Book Antiqua"/>
          <w:i/>
          <w:iCs/>
          <w:lang w:val="es-ES"/>
        </w:rPr>
        <w:t xml:space="preserve">Cuando una agencia del Gobierno de Puerto Rico pretenda derogar </w:t>
      </w:r>
      <w:r w:rsidR="009610CE">
        <w:rPr>
          <w:rFonts w:ascii="Book Antiqua" w:hAnsi="Book Antiqua"/>
          <w:i/>
          <w:iCs/>
          <w:lang w:val="es-ES"/>
        </w:rPr>
        <w:t>un reglamento</w:t>
      </w:r>
      <w:r w:rsidRPr="008A7721">
        <w:rPr>
          <w:rFonts w:ascii="Book Antiqua" w:hAnsi="Book Antiqua"/>
          <w:i/>
          <w:iCs/>
          <w:lang w:val="es-ES"/>
        </w:rPr>
        <w:t xml:space="preserve">, deberá emitir una notificación oficial de su intención de derogación a través de su </w:t>
      </w:r>
      <w:r w:rsidR="009610CE">
        <w:rPr>
          <w:rFonts w:ascii="Book Antiqua" w:hAnsi="Book Antiqua"/>
          <w:i/>
          <w:iCs/>
          <w:lang w:val="es-ES"/>
        </w:rPr>
        <w:t>portal electrónico</w:t>
      </w:r>
      <w:r w:rsidRPr="008A7721">
        <w:rPr>
          <w:rFonts w:ascii="Book Antiqua" w:hAnsi="Book Antiqua"/>
          <w:i/>
          <w:iCs/>
          <w:lang w:val="es-ES"/>
        </w:rPr>
        <w:t xml:space="preserve"> y del Boletín de Reglamentos de Puerto Rico. </w:t>
      </w:r>
    </w:p>
    <w:p w14:paraId="3656AB4C" w14:textId="77777777" w:rsidR="00B50DAF" w:rsidRPr="008A7721" w:rsidRDefault="00B50DAF" w:rsidP="00B50DAF">
      <w:pPr>
        <w:pStyle w:val="BodyText"/>
        <w:spacing w:line="480" w:lineRule="auto"/>
        <w:ind w:left="720" w:firstLine="720"/>
        <w:rPr>
          <w:rFonts w:ascii="Book Antiqua" w:hAnsi="Book Antiqua"/>
          <w:i/>
          <w:iCs/>
          <w:lang w:val="es-ES"/>
        </w:rPr>
      </w:pPr>
      <w:r w:rsidRPr="008A7721">
        <w:rPr>
          <w:rFonts w:ascii="Book Antiqua" w:hAnsi="Book Antiqua"/>
          <w:i/>
          <w:iCs/>
          <w:lang w:val="es-ES"/>
        </w:rPr>
        <w:t>Dicha notificación deberá incluir, al menos, la siguiente información:</w:t>
      </w:r>
    </w:p>
    <w:p w14:paraId="35F651A9" w14:textId="77777777" w:rsidR="00B50DAF" w:rsidRPr="008A7721" w:rsidRDefault="00B50DAF" w:rsidP="00E67D49">
      <w:pPr>
        <w:pStyle w:val="BodyText"/>
        <w:numPr>
          <w:ilvl w:val="0"/>
          <w:numId w:val="11"/>
        </w:numPr>
        <w:spacing w:line="480" w:lineRule="auto"/>
        <w:rPr>
          <w:rFonts w:ascii="Book Antiqua" w:hAnsi="Book Antiqua"/>
          <w:i/>
          <w:iCs/>
          <w:lang w:val="es-PR"/>
        </w:rPr>
      </w:pPr>
      <w:r w:rsidRPr="008A7721">
        <w:rPr>
          <w:rFonts w:ascii="Book Antiqua" w:hAnsi="Book Antiqua"/>
          <w:i/>
          <w:iCs/>
          <w:lang w:val="es-ES"/>
        </w:rPr>
        <w:t>El número y la codificación del reglamento</w:t>
      </w:r>
      <w:r w:rsidRPr="008A7721">
        <w:rPr>
          <w:lang w:val="es-PR"/>
        </w:rPr>
        <w:t xml:space="preserve"> </w:t>
      </w:r>
      <w:r w:rsidRPr="008A7721">
        <w:rPr>
          <w:rFonts w:ascii="Book Antiqua" w:hAnsi="Book Antiqua"/>
          <w:i/>
          <w:iCs/>
          <w:lang w:val="es-ES"/>
        </w:rPr>
        <w:t>cuya derogación se propone;</w:t>
      </w:r>
    </w:p>
    <w:p w14:paraId="45A78C12" w14:textId="77777777" w:rsidR="00B50DAF" w:rsidRPr="008A7721" w:rsidRDefault="00B50DAF" w:rsidP="00E67D49">
      <w:pPr>
        <w:pStyle w:val="BodyText"/>
        <w:numPr>
          <w:ilvl w:val="0"/>
          <w:numId w:val="11"/>
        </w:numPr>
        <w:spacing w:line="480" w:lineRule="auto"/>
        <w:rPr>
          <w:rFonts w:ascii="Book Antiqua" w:hAnsi="Book Antiqua"/>
          <w:i/>
          <w:iCs/>
          <w:lang w:val="es-PR"/>
        </w:rPr>
      </w:pPr>
      <w:r w:rsidRPr="008A7721">
        <w:rPr>
          <w:rFonts w:ascii="Book Antiqua" w:hAnsi="Book Antiqua"/>
          <w:i/>
          <w:iCs/>
          <w:lang w:val="es-ES"/>
        </w:rPr>
        <w:t>Una exposición clara de las razones que justifican la derogación;</w:t>
      </w:r>
    </w:p>
    <w:p w14:paraId="47B579E9" w14:textId="77777777" w:rsidR="00B50DAF" w:rsidRPr="008A7721" w:rsidRDefault="00B50DAF" w:rsidP="00E67D49">
      <w:pPr>
        <w:pStyle w:val="BodyText"/>
        <w:numPr>
          <w:ilvl w:val="0"/>
          <w:numId w:val="11"/>
        </w:numPr>
        <w:spacing w:line="480" w:lineRule="auto"/>
        <w:rPr>
          <w:rFonts w:ascii="Book Antiqua" w:hAnsi="Book Antiqua"/>
          <w:i/>
          <w:iCs/>
          <w:lang w:val="es-PR"/>
        </w:rPr>
      </w:pPr>
      <w:r w:rsidRPr="00CA2811">
        <w:rPr>
          <w:rFonts w:ascii="Book Antiqua" w:hAnsi="Book Antiqua"/>
          <w:i/>
          <w:iCs/>
          <w:strike/>
          <w:lang w:val="es-ES"/>
        </w:rPr>
        <w:t xml:space="preserve">La información de contacto de la agencia a la cual pueden dirigirse preguntas y comentarios y </w:t>
      </w:r>
      <w:r w:rsidRPr="008A7721">
        <w:rPr>
          <w:rFonts w:ascii="Book Antiqua" w:hAnsi="Book Antiqua"/>
          <w:i/>
          <w:iCs/>
          <w:lang w:val="es-ES"/>
        </w:rPr>
        <w:t>dirección electrónica donde se podrá acceder a todas las publicaciones relacionadas con el proceso de reglamentación</w:t>
      </w:r>
      <w:r w:rsidRPr="00CA2811">
        <w:rPr>
          <w:rFonts w:ascii="Book Antiqua" w:hAnsi="Book Antiqua"/>
          <w:i/>
          <w:iCs/>
          <w:strike/>
          <w:lang w:val="es-ES"/>
        </w:rPr>
        <w:t>;</w:t>
      </w:r>
      <w:r w:rsidRPr="00CA2811">
        <w:rPr>
          <w:rFonts w:ascii="Book Antiqua" w:hAnsi="Book Antiqua"/>
          <w:i/>
          <w:iCs/>
          <w:strike/>
          <w:lang w:val="es-PR"/>
        </w:rPr>
        <w:t xml:space="preserve"> y</w:t>
      </w:r>
    </w:p>
    <w:p w14:paraId="0DF85CF2" w14:textId="2132F78E" w:rsidR="00B50DAF" w:rsidRDefault="00B50DAF" w:rsidP="00FF6684">
      <w:pPr>
        <w:pStyle w:val="BodyText"/>
        <w:spacing w:line="480" w:lineRule="auto"/>
        <w:ind w:left="720" w:firstLine="720"/>
        <w:rPr>
          <w:rFonts w:ascii="Book Antiqua" w:hAnsi="Book Antiqua"/>
          <w:strike/>
          <w:lang w:val="es-ES"/>
        </w:rPr>
      </w:pPr>
      <w:r w:rsidRPr="00CA2811">
        <w:rPr>
          <w:rFonts w:ascii="Book Antiqua" w:hAnsi="Book Antiqua"/>
          <w:i/>
          <w:iCs/>
          <w:strike/>
          <w:lang w:val="es-ES"/>
        </w:rPr>
        <w:lastRenderedPageBreak/>
        <w:t xml:space="preserve">El periodo para la presentación de comentarios </w:t>
      </w:r>
      <w:r w:rsidR="00016D92" w:rsidRPr="00CA2811">
        <w:rPr>
          <w:rFonts w:ascii="Book Antiqua" w:hAnsi="Book Antiqua"/>
          <w:i/>
          <w:iCs/>
          <w:strike/>
          <w:lang w:val="es-ES"/>
        </w:rPr>
        <w:t>será de</w:t>
      </w:r>
      <w:r w:rsidRPr="00CA2811">
        <w:rPr>
          <w:rFonts w:ascii="Book Antiqua" w:hAnsi="Book Antiqua"/>
          <w:i/>
          <w:iCs/>
          <w:strike/>
          <w:lang w:val="es-ES"/>
        </w:rPr>
        <w:t xml:space="preserve"> quince (15) días, contados a partir de la publicación de la notificación de intención de derogación. Una vez concluido dicho periodo, la agencia </w:t>
      </w:r>
      <w:r w:rsidR="002A2AB5" w:rsidRPr="00CA2811">
        <w:rPr>
          <w:rFonts w:ascii="Book Antiqua" w:hAnsi="Book Antiqua"/>
          <w:i/>
          <w:iCs/>
          <w:strike/>
          <w:lang w:val="es-ES"/>
        </w:rPr>
        <w:t xml:space="preserve">tomará una </w:t>
      </w:r>
      <w:r w:rsidR="00FF6684" w:rsidRPr="00CA2811">
        <w:rPr>
          <w:rFonts w:ascii="Book Antiqua" w:hAnsi="Book Antiqua"/>
          <w:i/>
          <w:iCs/>
          <w:strike/>
          <w:lang w:val="es-ES"/>
        </w:rPr>
        <w:t>decisión</w:t>
      </w:r>
      <w:r w:rsidR="002A2AB5" w:rsidRPr="00CA2811">
        <w:rPr>
          <w:rFonts w:ascii="Book Antiqua" w:hAnsi="Book Antiqua"/>
          <w:i/>
          <w:iCs/>
          <w:strike/>
          <w:lang w:val="es-ES"/>
        </w:rPr>
        <w:t xml:space="preserve"> final y la notificará </w:t>
      </w:r>
      <w:r w:rsidR="00A01734" w:rsidRPr="00CA2811">
        <w:rPr>
          <w:rFonts w:ascii="Book Antiqua" w:hAnsi="Book Antiqua"/>
          <w:i/>
          <w:iCs/>
          <w:strike/>
          <w:lang w:val="es-ES"/>
        </w:rPr>
        <w:t>al Departamento de Estado</w:t>
      </w:r>
      <w:r w:rsidR="002A2AB5" w:rsidRPr="00CA2811">
        <w:rPr>
          <w:rFonts w:ascii="Book Antiqua" w:hAnsi="Book Antiqua"/>
          <w:i/>
          <w:iCs/>
          <w:strike/>
          <w:lang w:val="es-ES"/>
        </w:rPr>
        <w:t xml:space="preserve"> </w:t>
      </w:r>
      <w:r w:rsidR="00253C25" w:rsidRPr="00CA2811">
        <w:rPr>
          <w:rFonts w:ascii="Book Antiqua" w:hAnsi="Book Antiqua"/>
          <w:i/>
          <w:iCs/>
          <w:strike/>
          <w:lang w:val="es-ES"/>
        </w:rPr>
        <w:t xml:space="preserve">para su </w:t>
      </w:r>
      <w:r w:rsidRPr="00CA2811">
        <w:rPr>
          <w:rFonts w:ascii="Book Antiqua" w:hAnsi="Book Antiqua"/>
          <w:i/>
          <w:iCs/>
          <w:strike/>
          <w:lang w:val="es-ES"/>
        </w:rPr>
        <w:t xml:space="preserve">publicación en el Boletín de Reglamentos y </w:t>
      </w:r>
      <w:r w:rsidR="00253C25" w:rsidRPr="00CA2811">
        <w:rPr>
          <w:rFonts w:ascii="Book Antiqua" w:hAnsi="Book Antiqua"/>
          <w:i/>
          <w:iCs/>
          <w:strike/>
          <w:lang w:val="es-ES"/>
        </w:rPr>
        <w:t xml:space="preserve">en el portal electrónico de la agencia. En caso de </w:t>
      </w:r>
      <w:r w:rsidR="00FF6684" w:rsidRPr="00CA2811">
        <w:rPr>
          <w:rFonts w:ascii="Book Antiqua" w:hAnsi="Book Antiqua"/>
          <w:i/>
          <w:iCs/>
          <w:strike/>
          <w:lang w:val="es-ES"/>
        </w:rPr>
        <w:t>que la agencia determine</w:t>
      </w:r>
      <w:r w:rsidR="00253C25" w:rsidRPr="00CA2811">
        <w:rPr>
          <w:rFonts w:ascii="Book Antiqua" w:hAnsi="Book Antiqua"/>
          <w:i/>
          <w:iCs/>
          <w:strike/>
          <w:lang w:val="es-ES"/>
        </w:rPr>
        <w:t xml:space="preserve"> que no se derogará el reglamento, sino que se enmendará, se deberá seguir el procedimiento </w:t>
      </w:r>
      <w:r w:rsidR="00E31188" w:rsidRPr="00CA2811">
        <w:rPr>
          <w:rFonts w:ascii="Book Antiqua" w:hAnsi="Book Antiqua"/>
          <w:i/>
          <w:iCs/>
          <w:strike/>
          <w:lang w:val="es-ES"/>
        </w:rPr>
        <w:t>regular establecido en esta Ley</w:t>
      </w:r>
      <w:r w:rsidRPr="00CA2811">
        <w:rPr>
          <w:rFonts w:ascii="Book Antiqua" w:hAnsi="Book Antiqua"/>
          <w:i/>
          <w:iCs/>
          <w:strike/>
          <w:lang w:val="es-ES"/>
        </w:rPr>
        <w:t>.</w:t>
      </w:r>
      <w:r w:rsidRPr="00CA2811">
        <w:rPr>
          <w:rFonts w:ascii="Book Antiqua" w:hAnsi="Book Antiqua"/>
          <w:strike/>
          <w:lang w:val="es-ES"/>
        </w:rPr>
        <w:t>”</w:t>
      </w:r>
    </w:p>
    <w:p w14:paraId="6858AA51" w14:textId="67BFF666" w:rsidR="00454D45" w:rsidRPr="00563250" w:rsidRDefault="00454D45" w:rsidP="00FF6684">
      <w:pPr>
        <w:pStyle w:val="BodyText"/>
        <w:spacing w:line="480" w:lineRule="auto"/>
        <w:ind w:left="720" w:firstLine="720"/>
        <w:rPr>
          <w:rFonts w:ascii="Book Antiqua" w:hAnsi="Book Antiqua"/>
          <w:i/>
          <w:iCs/>
          <w:strike/>
          <w:lang w:val="es-ES"/>
        </w:rPr>
      </w:pPr>
      <w:r w:rsidRPr="00563250">
        <w:rPr>
          <w:i/>
          <w:iCs/>
          <w:u w:val="single"/>
          <w:lang w:val="es-PR"/>
        </w:rPr>
        <w:t xml:space="preserve">El </w:t>
      </w:r>
      <w:proofErr w:type="gramStart"/>
      <w:r w:rsidRPr="00563250">
        <w:rPr>
          <w:i/>
          <w:iCs/>
          <w:u w:val="single"/>
          <w:lang w:val="es-PR"/>
        </w:rPr>
        <w:t>Secretario</w:t>
      </w:r>
      <w:proofErr w:type="gramEnd"/>
      <w:r w:rsidRPr="00563250">
        <w:rPr>
          <w:i/>
          <w:iCs/>
          <w:u w:val="single"/>
          <w:lang w:val="es-PR"/>
        </w:rPr>
        <w:t xml:space="preserve">, en el término de diez (10) días, eliminará el reglamento derogado del Código de Reglamentos de Puerto Rico, pero se mantendrá copia </w:t>
      </w:r>
      <w:proofErr w:type="gramStart"/>
      <w:r w:rsidRPr="00563250">
        <w:rPr>
          <w:i/>
          <w:iCs/>
          <w:u w:val="single"/>
          <w:lang w:val="es-PR"/>
        </w:rPr>
        <w:t>del mismo</w:t>
      </w:r>
      <w:proofErr w:type="gramEnd"/>
      <w:r w:rsidRPr="00563250">
        <w:rPr>
          <w:i/>
          <w:iCs/>
          <w:u w:val="single"/>
          <w:lang w:val="es-PR"/>
        </w:rPr>
        <w:t xml:space="preserve"> en el Registro de Reglamentos según dispone la Sección 2.2 (</w:t>
      </w:r>
      <w:proofErr w:type="spellStart"/>
      <w:r w:rsidRPr="00563250">
        <w:rPr>
          <w:i/>
          <w:iCs/>
          <w:u w:val="single"/>
          <w:lang w:val="es-PR"/>
        </w:rPr>
        <w:t>iv</w:t>
      </w:r>
      <w:proofErr w:type="spellEnd"/>
      <w:r w:rsidRPr="00563250">
        <w:rPr>
          <w:i/>
          <w:iCs/>
          <w:u w:val="single"/>
          <w:lang w:val="es-PR"/>
        </w:rPr>
        <w:t>) de esta Ley.</w:t>
      </w:r>
    </w:p>
    <w:p w14:paraId="4E6A2AB8" w14:textId="3F0D9F84" w:rsidR="00A656CD" w:rsidRPr="008A7721" w:rsidRDefault="00A656CD" w:rsidP="00A656CD">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17</w:t>
      </w:r>
      <w:r w:rsidR="001F2B0D">
        <w:rPr>
          <w:rFonts w:ascii="Book Antiqua" w:hAnsi="Book Antiqua"/>
          <w:lang w:val="es-PR"/>
        </w:rPr>
        <w:t xml:space="preserve"> </w:t>
      </w:r>
      <w:r w:rsidR="001F2B0D" w:rsidRPr="001F2B0D">
        <w:rPr>
          <w:rFonts w:ascii="Book Antiqua" w:hAnsi="Book Antiqua"/>
          <w:i/>
          <w:iCs/>
          <w:u w:val="single"/>
          <w:lang w:val="es-PR"/>
        </w:rPr>
        <w:t>16</w:t>
      </w:r>
      <w:r w:rsidR="003A1C4A" w:rsidRPr="008A7721">
        <w:rPr>
          <w:rFonts w:ascii="Book Antiqua" w:hAnsi="Book Antiqua"/>
          <w:lang w:val="es-PR"/>
        </w:rPr>
        <w:t>.</w:t>
      </w:r>
      <w:r w:rsidRPr="008A7721">
        <w:rPr>
          <w:rFonts w:ascii="Book Antiqua" w:hAnsi="Book Antiqua"/>
          <w:lang w:val="es-PR"/>
        </w:rPr>
        <w:t>- Se enmienda y se renumera la actual Sección 2.1</w:t>
      </w:r>
      <w:r w:rsidR="005C3E6D" w:rsidRPr="008A7721">
        <w:rPr>
          <w:rFonts w:ascii="Book Antiqua" w:hAnsi="Book Antiqua"/>
          <w:lang w:val="es-PR"/>
        </w:rPr>
        <w:t>9</w:t>
      </w:r>
      <w:r w:rsidRPr="008A7721">
        <w:rPr>
          <w:rFonts w:ascii="Book Antiqua" w:hAnsi="Book Antiqua"/>
          <w:lang w:val="es-PR"/>
        </w:rPr>
        <w:t xml:space="preserve"> como la Sección 2.</w:t>
      </w:r>
      <w:r w:rsidR="00963DA5">
        <w:rPr>
          <w:rFonts w:ascii="Book Antiqua" w:hAnsi="Book Antiqua"/>
          <w:lang w:val="es-PR"/>
        </w:rPr>
        <w:t>1</w:t>
      </w:r>
      <w:r w:rsidR="00441FE4">
        <w:rPr>
          <w:rFonts w:ascii="Book Antiqua" w:hAnsi="Book Antiqua"/>
          <w:lang w:val="es-PR"/>
        </w:rPr>
        <w:t>6</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09E3BC39" w14:textId="4545D4FA" w:rsidR="00337FFB" w:rsidRPr="008A7721" w:rsidRDefault="00337FFB" w:rsidP="00337FFB">
      <w:pPr>
        <w:pStyle w:val="BodyText"/>
        <w:spacing w:line="480" w:lineRule="auto"/>
        <w:ind w:left="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[2.19] </w:t>
      </w:r>
      <w:r w:rsidRPr="008A7721">
        <w:rPr>
          <w:rFonts w:ascii="Book Antiqua" w:hAnsi="Book Antiqua"/>
          <w:i/>
          <w:iCs/>
          <w:lang w:val="es-PR"/>
        </w:rPr>
        <w:t>2.</w:t>
      </w:r>
      <w:r w:rsidR="00CC69E3">
        <w:rPr>
          <w:rFonts w:ascii="Book Antiqua" w:hAnsi="Book Antiqua"/>
          <w:i/>
          <w:iCs/>
          <w:lang w:val="es-PR"/>
        </w:rPr>
        <w:t>1</w:t>
      </w:r>
      <w:r w:rsidR="00D114AD">
        <w:rPr>
          <w:rFonts w:ascii="Book Antiqua" w:hAnsi="Book Antiqua"/>
          <w:i/>
          <w:iCs/>
          <w:lang w:val="es-PR"/>
        </w:rPr>
        <w:t>6</w:t>
      </w:r>
      <w:r w:rsidRPr="008A7721">
        <w:rPr>
          <w:rFonts w:ascii="Book Antiqua" w:hAnsi="Book Antiqua"/>
          <w:lang w:val="es-PR"/>
        </w:rPr>
        <w:t>. — Deber de Revisión Periódica de Reglamentos</w:t>
      </w:r>
      <w:r w:rsidRPr="008A7721">
        <w:rPr>
          <w:rFonts w:ascii="Book Antiqua" w:hAnsi="Book Antiqua"/>
          <w:i/>
          <w:iCs/>
          <w:lang w:val="es-PR"/>
        </w:rPr>
        <w:t xml:space="preserve"> </w:t>
      </w:r>
    </w:p>
    <w:p w14:paraId="00B88445" w14:textId="77777777" w:rsidR="00337FFB" w:rsidRPr="008A7721" w:rsidRDefault="00337FFB" w:rsidP="00337FFB">
      <w:pPr>
        <w:pStyle w:val="BodyText"/>
        <w:spacing w:line="480" w:lineRule="auto"/>
        <w:ind w:left="720" w:firstLine="720"/>
        <w:rPr>
          <w:rFonts w:ascii="Book Antiqua" w:hAnsi="Book Antiqua"/>
          <w:b/>
          <w:bCs/>
          <w:lang w:val="es-PR"/>
        </w:rPr>
      </w:pPr>
      <w:r w:rsidRPr="008A7721">
        <w:rPr>
          <w:rFonts w:ascii="Book Antiqua" w:hAnsi="Book Antiqua"/>
          <w:b/>
          <w:bCs/>
          <w:lang w:val="es-PR"/>
        </w:rPr>
        <w:t xml:space="preserve">[Será deber de todas las agencias revisar cada cinco (5) años sus reglamentos para evaluar si los mismos efectivamente adelantan la política pública de la agencia o de la legislación bajo el cual fue aprobado el reglamento. Al momento de la aprobación de esta Ley todas las agencias deberán comenzar con el proceso de revisión de sus reglamentos. No obstante, si algún reglamento de una agencia lleva menos de cinco (5) años de aprobado y no ha sido afectado por una Ley reciente, no estará obligada a revisar su reglamento hasta que se cumpla el término de cinco (5) años de haberse aprobado. </w:t>
      </w:r>
    </w:p>
    <w:p w14:paraId="41B6E8F7" w14:textId="77777777" w:rsidR="00337FFB" w:rsidRPr="008A7721" w:rsidRDefault="00337FFB" w:rsidP="00E67D49">
      <w:pPr>
        <w:pStyle w:val="BodyText"/>
        <w:numPr>
          <w:ilvl w:val="0"/>
          <w:numId w:val="7"/>
        </w:numPr>
        <w:spacing w:line="480" w:lineRule="auto"/>
        <w:rPr>
          <w:rFonts w:ascii="Book Antiqua" w:hAnsi="Book Antiqua"/>
          <w:b/>
          <w:bCs/>
          <w:lang w:val="es-PR"/>
        </w:rPr>
      </w:pPr>
      <w:r w:rsidRPr="008A7721">
        <w:rPr>
          <w:rFonts w:ascii="Book Antiqua" w:hAnsi="Book Antiqua"/>
          <w:b/>
          <w:bCs/>
          <w:lang w:val="es-PR"/>
        </w:rPr>
        <w:lastRenderedPageBreak/>
        <w:t xml:space="preserve">El o los reglamento(s) que por disposición de ley o por enmienda a una ley orgánica de la agencia o entidad administrativa se le ordene hacer una revisión antes del proceso de revisión periódica aquí dispuesto, el término de cinco (5) años establecido para la revisión periódica comenzará a </w:t>
      </w:r>
      <w:proofErr w:type="spellStart"/>
      <w:r w:rsidRPr="008A7721">
        <w:rPr>
          <w:rFonts w:ascii="Book Antiqua" w:hAnsi="Book Antiqua"/>
          <w:b/>
          <w:bCs/>
          <w:lang w:val="es-PR"/>
        </w:rPr>
        <w:t>decursar</w:t>
      </w:r>
      <w:proofErr w:type="spellEnd"/>
      <w:r w:rsidRPr="008A7721">
        <w:rPr>
          <w:rFonts w:ascii="Book Antiqua" w:hAnsi="Book Antiqua"/>
          <w:b/>
          <w:bCs/>
          <w:lang w:val="es-PR"/>
        </w:rPr>
        <w:t xml:space="preserve"> a partir de esta última revisión. </w:t>
      </w:r>
    </w:p>
    <w:p w14:paraId="2114116B" w14:textId="77777777" w:rsidR="00337FFB" w:rsidRPr="008A7721" w:rsidRDefault="00337FFB" w:rsidP="00E67D49">
      <w:pPr>
        <w:pStyle w:val="BodyText"/>
        <w:numPr>
          <w:ilvl w:val="0"/>
          <w:numId w:val="7"/>
        </w:numPr>
        <w:spacing w:line="480" w:lineRule="auto"/>
        <w:rPr>
          <w:rFonts w:ascii="Book Antiqua" w:hAnsi="Book Antiqua"/>
          <w:b/>
          <w:bCs/>
          <w:lang w:val="es-PR"/>
        </w:rPr>
      </w:pPr>
      <w:r w:rsidRPr="008A7721">
        <w:rPr>
          <w:rFonts w:ascii="Book Antiqua" w:hAnsi="Book Antiqua"/>
          <w:b/>
          <w:bCs/>
          <w:lang w:val="es-PR"/>
        </w:rPr>
        <w:t>(</w:t>
      </w:r>
      <w:proofErr w:type="spellStart"/>
      <w:r w:rsidRPr="008A7721">
        <w:rPr>
          <w:rFonts w:ascii="Book Antiqua" w:hAnsi="Book Antiqua"/>
          <w:b/>
          <w:bCs/>
          <w:lang w:val="es-PR"/>
        </w:rPr>
        <w:t>ii</w:t>
      </w:r>
      <w:proofErr w:type="spellEnd"/>
      <w:r w:rsidRPr="008A7721">
        <w:rPr>
          <w:rFonts w:ascii="Book Antiqua" w:hAnsi="Book Antiqua"/>
          <w:b/>
          <w:bCs/>
          <w:lang w:val="es-PR"/>
        </w:rPr>
        <w:t xml:space="preserve">) Concluido el proceso de revisión si se determina que no hay necesidad de enmendar el o los reglamento(s) se publicará un aviso en dos (2) periódicos de circulación general invitando a la comunidad interesada a emitir sus comentarios por escrito en un periodo de treinta (30) días contados a partir del último anuncio. Una vez sea final la determinación de que no hace falta enmendar el o los reglamento(s), la agencia o entidad administrativa le certificará al Departamento de Estado la vigencia del reglamento actual en o antes de diez (10) días de tomarse dicha decisión.  De concluirse que se necesita enmiendas al o los reglamento(s) el proceso se hará de conformidad a las disposiciones de las Secciones 2.1 a la 2.8 de esta Ley. </w:t>
      </w:r>
    </w:p>
    <w:p w14:paraId="19ECF1F7" w14:textId="4B8005B7" w:rsidR="00337FFB" w:rsidRPr="008A7721" w:rsidRDefault="00337FFB" w:rsidP="00E67D49">
      <w:pPr>
        <w:pStyle w:val="BodyText"/>
        <w:numPr>
          <w:ilvl w:val="0"/>
          <w:numId w:val="7"/>
        </w:numPr>
        <w:spacing w:line="480" w:lineRule="auto"/>
        <w:rPr>
          <w:rFonts w:ascii="Book Antiqua" w:hAnsi="Book Antiqua"/>
          <w:b/>
          <w:bCs/>
          <w:lang w:val="es-PR"/>
        </w:rPr>
      </w:pPr>
      <w:r w:rsidRPr="008A7721">
        <w:rPr>
          <w:rFonts w:ascii="Book Antiqua" w:hAnsi="Book Antiqua"/>
          <w:b/>
          <w:bCs/>
          <w:lang w:val="es-PR"/>
        </w:rPr>
        <w:t>(</w:t>
      </w:r>
      <w:proofErr w:type="spellStart"/>
      <w:r w:rsidRPr="008A7721">
        <w:rPr>
          <w:rFonts w:ascii="Book Antiqua" w:hAnsi="Book Antiqua"/>
          <w:b/>
          <w:bCs/>
          <w:lang w:val="es-PR"/>
        </w:rPr>
        <w:t>iii</w:t>
      </w:r>
      <w:proofErr w:type="spellEnd"/>
      <w:r w:rsidRPr="008A7721">
        <w:rPr>
          <w:rFonts w:ascii="Book Antiqua" w:hAnsi="Book Antiqua"/>
          <w:b/>
          <w:bCs/>
          <w:lang w:val="es-PR"/>
        </w:rPr>
        <w:t xml:space="preserve">) Todo reglamento </w:t>
      </w:r>
      <w:r w:rsidR="00DE6547" w:rsidRPr="008A7721">
        <w:rPr>
          <w:rFonts w:ascii="Book Antiqua" w:hAnsi="Book Antiqua"/>
          <w:b/>
          <w:bCs/>
          <w:lang w:val="es-PR"/>
        </w:rPr>
        <w:t>que,</w:t>
      </w:r>
      <w:r w:rsidRPr="008A7721">
        <w:rPr>
          <w:rFonts w:ascii="Book Antiqua" w:hAnsi="Book Antiqua"/>
          <w:b/>
          <w:bCs/>
          <w:lang w:val="es-PR"/>
        </w:rPr>
        <w:t xml:space="preserve"> en el proceso de revisión, por disposición de ley o por enmienda a una ley orgánica de la agencia o entidad administrativa, haya sido derogado, se incluirá en una compilación de reglamentos en desuso que será presentado a la </w:t>
      </w:r>
      <w:r w:rsidRPr="008A7721">
        <w:rPr>
          <w:rFonts w:ascii="Book Antiqua" w:hAnsi="Book Antiqua"/>
          <w:b/>
          <w:bCs/>
          <w:lang w:val="es-PR"/>
        </w:rPr>
        <w:lastRenderedPageBreak/>
        <w:t xml:space="preserve">División de Certificados y Reglamentos del Departamento de Estado adjunto a la certificación de vigencia del reglamento actual o la radicación del reglamento nuevo.]  </w:t>
      </w:r>
    </w:p>
    <w:p w14:paraId="320B5E22" w14:textId="18145C7E" w:rsidR="00337FFB" w:rsidRPr="008A7721" w:rsidRDefault="00337FFB" w:rsidP="00E67D49">
      <w:pPr>
        <w:pStyle w:val="BodyText"/>
        <w:numPr>
          <w:ilvl w:val="0"/>
          <w:numId w:val="17"/>
        </w:numPr>
        <w:spacing w:line="480" w:lineRule="auto"/>
        <w:rPr>
          <w:rFonts w:ascii="Book Antiqua" w:hAnsi="Book Antiqua"/>
          <w:i/>
          <w:iCs/>
          <w:lang w:val="es-PR"/>
        </w:rPr>
      </w:pPr>
      <w:r w:rsidRPr="008A7721">
        <w:rPr>
          <w:rFonts w:ascii="Book Antiqua" w:hAnsi="Book Antiqua"/>
          <w:i/>
          <w:iCs/>
          <w:lang w:val="es-PR"/>
        </w:rPr>
        <w:t xml:space="preserve">Al menos una vez cada cinco (5) años, cada agencia revisará </w:t>
      </w:r>
      <w:r w:rsidR="00772A02">
        <w:rPr>
          <w:rFonts w:ascii="Book Antiqua" w:hAnsi="Book Antiqua"/>
          <w:i/>
          <w:iCs/>
          <w:lang w:val="es-PR"/>
        </w:rPr>
        <w:t>todos sus reglamentos</w:t>
      </w:r>
      <w:r w:rsidRPr="008A7721">
        <w:rPr>
          <w:rFonts w:ascii="Book Antiqua" w:hAnsi="Book Antiqua"/>
          <w:i/>
          <w:iCs/>
          <w:lang w:val="es-PR"/>
        </w:rPr>
        <w:t>, para determinar si algun</w:t>
      </w:r>
      <w:r w:rsidR="00C731A3">
        <w:rPr>
          <w:rFonts w:ascii="Book Antiqua" w:hAnsi="Book Antiqua"/>
          <w:i/>
          <w:iCs/>
          <w:lang w:val="es-PR"/>
        </w:rPr>
        <w:t>o</w:t>
      </w:r>
      <w:r w:rsidRPr="008A7721">
        <w:rPr>
          <w:rFonts w:ascii="Book Antiqua" w:hAnsi="Book Antiqua"/>
          <w:i/>
          <w:iCs/>
          <w:lang w:val="es-PR"/>
        </w:rPr>
        <w:t xml:space="preserve"> debe ser enmendad</w:t>
      </w:r>
      <w:r w:rsidR="00C731A3">
        <w:rPr>
          <w:rFonts w:ascii="Book Antiqua" w:hAnsi="Book Antiqua"/>
          <w:i/>
          <w:iCs/>
          <w:lang w:val="es-PR"/>
        </w:rPr>
        <w:t>o</w:t>
      </w:r>
      <w:r w:rsidRPr="008A7721">
        <w:rPr>
          <w:rFonts w:ascii="Book Antiqua" w:hAnsi="Book Antiqua"/>
          <w:i/>
          <w:iCs/>
          <w:lang w:val="es-PR"/>
        </w:rPr>
        <w:t xml:space="preserve"> o derogad</w:t>
      </w:r>
      <w:r w:rsidR="00C731A3">
        <w:rPr>
          <w:rFonts w:ascii="Book Antiqua" w:hAnsi="Book Antiqua"/>
          <w:i/>
          <w:iCs/>
          <w:lang w:val="es-PR"/>
        </w:rPr>
        <w:t>o</w:t>
      </w:r>
      <w:r w:rsidRPr="008A7721">
        <w:rPr>
          <w:rFonts w:ascii="Book Antiqua" w:hAnsi="Book Antiqua"/>
          <w:i/>
          <w:iCs/>
          <w:lang w:val="es-PR"/>
        </w:rPr>
        <w:t xml:space="preserve"> y si los mismos efectivamente adelantan la política pública de la agencia o de la legislación bajo el cual fueron aprobados. Para cada reglamento, la agencia preparará un informe que incluirá lo siguiente:</w:t>
      </w:r>
    </w:p>
    <w:p w14:paraId="79270A2D" w14:textId="77777777" w:rsidR="00337FFB" w:rsidRPr="008A7721" w:rsidRDefault="00337FFB" w:rsidP="00E67D49">
      <w:pPr>
        <w:pStyle w:val="BodyText"/>
        <w:numPr>
          <w:ilvl w:val="0"/>
          <w:numId w:val="8"/>
        </w:numPr>
        <w:spacing w:line="480" w:lineRule="auto"/>
        <w:rPr>
          <w:rFonts w:ascii="Book Antiqua" w:hAnsi="Book Antiqua"/>
          <w:i/>
          <w:iCs/>
          <w:lang w:val="es-PR"/>
        </w:rPr>
      </w:pPr>
      <w:r w:rsidRPr="008A7721">
        <w:rPr>
          <w:rFonts w:ascii="Book Antiqua" w:hAnsi="Book Antiqua"/>
          <w:i/>
          <w:iCs/>
          <w:lang w:val="es-PR"/>
        </w:rPr>
        <w:t>La efectividad del reglamento para lograr sus objetivos, incluyendo un resumen de cualquier dato disponible que respalde las conclusiones alcanzadas.</w:t>
      </w:r>
    </w:p>
    <w:p w14:paraId="69BE59A8" w14:textId="77777777" w:rsidR="00337FFB" w:rsidRPr="008A7721" w:rsidRDefault="00337FFB" w:rsidP="00E67D49">
      <w:pPr>
        <w:pStyle w:val="BodyText"/>
        <w:numPr>
          <w:ilvl w:val="0"/>
          <w:numId w:val="8"/>
        </w:numPr>
        <w:spacing w:line="480" w:lineRule="auto"/>
        <w:rPr>
          <w:rFonts w:ascii="Book Antiqua" w:hAnsi="Book Antiqua"/>
          <w:i/>
          <w:iCs/>
          <w:lang w:val="es-PR"/>
        </w:rPr>
      </w:pPr>
      <w:r w:rsidRPr="008A7721">
        <w:rPr>
          <w:rFonts w:ascii="Book Antiqua" w:hAnsi="Book Antiqua"/>
          <w:i/>
          <w:iCs/>
          <w:lang w:val="es-PR"/>
        </w:rPr>
        <w:t>Comentarios recibidos a la regla o reglamento recibidas durante los últimos cinco (5) años, incluyendo cualquier análisis escrito presentado a la agencia que cuestione si la regla se basa en principios o métodos válidos, confiables o eficientes.</w:t>
      </w:r>
    </w:p>
    <w:p w14:paraId="46825EDE" w14:textId="2E0517CE" w:rsidR="00337FFB" w:rsidRPr="008A7721" w:rsidRDefault="00F104AF" w:rsidP="00E67D49">
      <w:pPr>
        <w:pStyle w:val="BodyText"/>
        <w:numPr>
          <w:ilvl w:val="0"/>
          <w:numId w:val="8"/>
        </w:numPr>
        <w:spacing w:line="480" w:lineRule="auto"/>
        <w:rPr>
          <w:rFonts w:ascii="Book Antiqua" w:hAnsi="Book Antiqua"/>
          <w:i/>
          <w:iCs/>
          <w:lang w:val="es-PR"/>
        </w:rPr>
      </w:pPr>
      <w:r>
        <w:rPr>
          <w:rFonts w:ascii="Book Antiqua" w:hAnsi="Book Antiqua"/>
          <w:i/>
          <w:iCs/>
          <w:lang w:val="es-PR"/>
        </w:rPr>
        <w:t>Si la base legal continúa vigente.</w:t>
      </w:r>
    </w:p>
    <w:p w14:paraId="127E4683" w14:textId="662C0256" w:rsidR="00337FFB" w:rsidRPr="008A7721" w:rsidRDefault="00337FFB" w:rsidP="00E67D49">
      <w:pPr>
        <w:pStyle w:val="BodyText"/>
        <w:numPr>
          <w:ilvl w:val="0"/>
          <w:numId w:val="8"/>
        </w:numPr>
        <w:spacing w:line="480" w:lineRule="auto"/>
        <w:rPr>
          <w:rFonts w:ascii="Book Antiqua" w:hAnsi="Book Antiqua"/>
          <w:i/>
          <w:iCs/>
          <w:lang w:val="es-PR"/>
        </w:rPr>
      </w:pPr>
      <w:r w:rsidRPr="008A7721">
        <w:rPr>
          <w:rFonts w:ascii="Book Antiqua" w:hAnsi="Book Antiqua"/>
          <w:i/>
          <w:iCs/>
          <w:lang w:val="es-PR"/>
        </w:rPr>
        <w:t>Si la regla es consistente con los estatutos u otras reglas adoptadas por la agencia, con la política</w:t>
      </w:r>
      <w:r w:rsidR="00410BD3">
        <w:rPr>
          <w:rFonts w:ascii="Book Antiqua" w:hAnsi="Book Antiqua"/>
          <w:i/>
          <w:iCs/>
          <w:lang w:val="es-PR"/>
        </w:rPr>
        <w:t xml:space="preserve"> pública</w:t>
      </w:r>
      <w:r w:rsidRPr="008A7721">
        <w:rPr>
          <w:rFonts w:ascii="Book Antiqua" w:hAnsi="Book Antiqua"/>
          <w:i/>
          <w:iCs/>
          <w:lang w:val="es-PR"/>
        </w:rPr>
        <w:t xml:space="preserve"> bajo la cual fue aprobado el reglament</w:t>
      </w:r>
      <w:r w:rsidR="00410BD3">
        <w:rPr>
          <w:rFonts w:ascii="Book Antiqua" w:hAnsi="Book Antiqua"/>
          <w:i/>
          <w:iCs/>
          <w:lang w:val="es-PR"/>
        </w:rPr>
        <w:t xml:space="preserve">o o del </w:t>
      </w:r>
      <w:r w:rsidRPr="008A7721">
        <w:rPr>
          <w:rFonts w:ascii="Book Antiqua" w:hAnsi="Book Antiqua"/>
          <w:i/>
          <w:iCs/>
          <w:lang w:val="es-PR"/>
        </w:rPr>
        <w:t>Gobierno de Puerto Rico.</w:t>
      </w:r>
    </w:p>
    <w:p w14:paraId="1163DD98" w14:textId="77777777" w:rsidR="00337FFB" w:rsidRPr="008A7721" w:rsidRDefault="00337FFB" w:rsidP="00E67D49">
      <w:pPr>
        <w:pStyle w:val="BodyText"/>
        <w:numPr>
          <w:ilvl w:val="0"/>
          <w:numId w:val="8"/>
        </w:numPr>
        <w:spacing w:line="480" w:lineRule="auto"/>
        <w:rPr>
          <w:rFonts w:ascii="Book Antiqua" w:hAnsi="Book Antiqua"/>
          <w:i/>
          <w:iCs/>
          <w:lang w:val="es-PR"/>
        </w:rPr>
      </w:pPr>
      <w:r w:rsidRPr="008A7721">
        <w:rPr>
          <w:rFonts w:ascii="Book Antiqua" w:hAnsi="Book Antiqua"/>
          <w:i/>
          <w:iCs/>
          <w:lang w:val="es-PR"/>
        </w:rPr>
        <w:t>La claridad, concisión y comprensibilidad de la regla.</w:t>
      </w:r>
    </w:p>
    <w:p w14:paraId="0039AF85" w14:textId="77777777" w:rsidR="00337FFB" w:rsidRPr="008A7721" w:rsidRDefault="00337FFB" w:rsidP="00E67D49">
      <w:pPr>
        <w:pStyle w:val="BodyText"/>
        <w:numPr>
          <w:ilvl w:val="0"/>
          <w:numId w:val="8"/>
        </w:numPr>
        <w:spacing w:line="480" w:lineRule="auto"/>
        <w:rPr>
          <w:rFonts w:ascii="Book Antiqua" w:hAnsi="Book Antiqua"/>
          <w:i/>
          <w:iCs/>
          <w:lang w:val="es-PR"/>
        </w:rPr>
      </w:pPr>
      <w:r w:rsidRPr="008A7721">
        <w:rPr>
          <w:rFonts w:ascii="Book Antiqua" w:hAnsi="Book Antiqua"/>
          <w:i/>
          <w:iCs/>
          <w:lang w:val="es-PR"/>
        </w:rPr>
        <w:t xml:space="preserve">Una determinación de que los beneficios probables de la reglamentación superan los costos probables de la regla, y que la regla impone la menor carga y costo posibles a las personas reguladas, incluyendo trámites y </w:t>
      </w:r>
      <w:r w:rsidRPr="008A7721">
        <w:rPr>
          <w:rFonts w:ascii="Book Antiqua" w:hAnsi="Book Antiqua"/>
          <w:i/>
          <w:iCs/>
          <w:lang w:val="es-PR"/>
        </w:rPr>
        <w:lastRenderedPageBreak/>
        <w:t>otros costos de cumplimiento, necesarios para alcanzar el objetivo regulatorio subyacente.</w:t>
      </w:r>
    </w:p>
    <w:p w14:paraId="400F3AB6" w14:textId="36140392" w:rsidR="00337FFB" w:rsidRPr="008A7721" w:rsidRDefault="00337FFB" w:rsidP="00E67D49">
      <w:pPr>
        <w:pStyle w:val="BodyText"/>
        <w:numPr>
          <w:ilvl w:val="0"/>
          <w:numId w:val="8"/>
        </w:numPr>
        <w:spacing w:line="480" w:lineRule="auto"/>
        <w:rPr>
          <w:rFonts w:ascii="Book Antiqua" w:hAnsi="Book Antiqua"/>
          <w:i/>
          <w:iCs/>
          <w:lang w:val="es-ES"/>
        </w:rPr>
      </w:pPr>
      <w:r w:rsidRPr="008A7721">
        <w:rPr>
          <w:rFonts w:ascii="Book Antiqua" w:hAnsi="Book Antiqua"/>
          <w:i/>
          <w:iCs/>
          <w:lang w:val="es-PR"/>
        </w:rPr>
        <w:t xml:space="preserve">Una determinación el reglamento no es más </w:t>
      </w:r>
      <w:proofErr w:type="spellStart"/>
      <w:r w:rsidRPr="008A7721">
        <w:rPr>
          <w:rFonts w:ascii="Book Antiqua" w:hAnsi="Book Antiqua"/>
          <w:i/>
          <w:iCs/>
          <w:lang w:val="es-PR"/>
        </w:rPr>
        <w:t>estrict</w:t>
      </w:r>
      <w:r w:rsidRPr="00112E22">
        <w:rPr>
          <w:rFonts w:ascii="Book Antiqua" w:hAnsi="Book Antiqua"/>
          <w:i/>
          <w:iCs/>
          <w:strike/>
          <w:lang w:val="es-PR"/>
        </w:rPr>
        <w:t>a</w:t>
      </w:r>
      <w:r w:rsidR="00112E22">
        <w:rPr>
          <w:rFonts w:ascii="Book Antiqua" w:hAnsi="Book Antiqua"/>
          <w:i/>
          <w:iCs/>
          <w:lang w:val="es-PR"/>
        </w:rPr>
        <w:t>o</w:t>
      </w:r>
      <w:proofErr w:type="spellEnd"/>
      <w:r w:rsidRPr="008A7721">
        <w:rPr>
          <w:rFonts w:ascii="Book Antiqua" w:hAnsi="Book Antiqua"/>
          <w:i/>
          <w:iCs/>
          <w:lang w:val="es-PR"/>
        </w:rPr>
        <w:t xml:space="preserve"> que un requerimiento federal correspondiente, a menos que exista autoridad para exceder los requisitos de dicho requerimiento federal. </w:t>
      </w:r>
    </w:p>
    <w:p w14:paraId="234C3734" w14:textId="77777777" w:rsidR="00337FFB" w:rsidRDefault="00337FFB" w:rsidP="00E67D49">
      <w:pPr>
        <w:pStyle w:val="BodyText"/>
        <w:numPr>
          <w:ilvl w:val="0"/>
          <w:numId w:val="8"/>
        </w:numPr>
        <w:spacing w:line="480" w:lineRule="auto"/>
        <w:rPr>
          <w:rFonts w:ascii="Book Antiqua" w:hAnsi="Book Antiqua"/>
          <w:i/>
          <w:iCs/>
          <w:lang w:val="es-PR"/>
        </w:rPr>
      </w:pPr>
      <w:r w:rsidRPr="008A7721">
        <w:rPr>
          <w:rFonts w:ascii="Book Antiqua" w:hAnsi="Book Antiqua"/>
          <w:i/>
          <w:iCs/>
          <w:lang w:val="es-PR"/>
        </w:rPr>
        <w:t>Recomendaciones para enmendar o derogar el reglamento.</w:t>
      </w:r>
    </w:p>
    <w:p w14:paraId="0BD33BC4" w14:textId="3D42121A" w:rsidR="00F21D7F" w:rsidRDefault="00F36AD4" w:rsidP="00E67D49">
      <w:pPr>
        <w:pStyle w:val="BodyText"/>
        <w:numPr>
          <w:ilvl w:val="0"/>
          <w:numId w:val="17"/>
        </w:numPr>
        <w:spacing w:line="480" w:lineRule="auto"/>
        <w:rPr>
          <w:rFonts w:ascii="Book Antiqua" w:hAnsi="Book Antiqua"/>
          <w:i/>
          <w:iCs/>
          <w:lang w:val="es-PR"/>
        </w:rPr>
      </w:pPr>
      <w:r>
        <w:rPr>
          <w:rFonts w:ascii="Book Antiqua" w:hAnsi="Book Antiqua"/>
          <w:i/>
          <w:iCs/>
          <w:lang w:val="es-PR"/>
        </w:rPr>
        <w:t xml:space="preserve">Las agencias someterán su informe </w:t>
      </w:r>
      <w:r w:rsidR="00AF61F5">
        <w:rPr>
          <w:rFonts w:ascii="Book Antiqua" w:hAnsi="Book Antiqua"/>
          <w:i/>
          <w:iCs/>
          <w:lang w:val="es-PR"/>
        </w:rPr>
        <w:t>al Secretario de Estado</w:t>
      </w:r>
      <w:r w:rsidR="005C599A">
        <w:rPr>
          <w:rFonts w:ascii="Book Antiqua" w:hAnsi="Book Antiqua"/>
          <w:i/>
          <w:iCs/>
          <w:lang w:val="es-PR"/>
        </w:rPr>
        <w:t xml:space="preserve">, el cual deberá radicarse dentro de los noventa (90) días </w:t>
      </w:r>
      <w:r w:rsidR="007E5943">
        <w:rPr>
          <w:rFonts w:ascii="Book Antiqua" w:hAnsi="Book Antiqua"/>
          <w:i/>
          <w:iCs/>
          <w:lang w:val="es-PR"/>
        </w:rPr>
        <w:t>al cumplimiento del término de los cinco (5) años desde la adopción o última revisión</w:t>
      </w:r>
      <w:r w:rsidR="00C431D4">
        <w:rPr>
          <w:rFonts w:ascii="Book Antiqua" w:hAnsi="Book Antiqua"/>
          <w:i/>
          <w:iCs/>
          <w:lang w:val="es-PR"/>
        </w:rPr>
        <w:t xml:space="preserve"> del reglamento.</w:t>
      </w:r>
      <w:r w:rsidR="0084582D">
        <w:rPr>
          <w:rFonts w:ascii="Book Antiqua" w:hAnsi="Book Antiqua"/>
          <w:i/>
          <w:iCs/>
          <w:lang w:val="es-PR"/>
        </w:rPr>
        <w:t xml:space="preserve"> </w:t>
      </w:r>
    </w:p>
    <w:p w14:paraId="0D4FD14D" w14:textId="54CFC810" w:rsidR="00C431D4" w:rsidRDefault="0084582D" w:rsidP="00E67D49">
      <w:pPr>
        <w:pStyle w:val="BodyText"/>
        <w:numPr>
          <w:ilvl w:val="0"/>
          <w:numId w:val="17"/>
        </w:numPr>
        <w:spacing w:line="480" w:lineRule="auto"/>
        <w:rPr>
          <w:rFonts w:ascii="Book Antiqua" w:hAnsi="Book Antiqua"/>
          <w:i/>
          <w:iCs/>
          <w:lang w:val="es-PR"/>
        </w:rPr>
      </w:pPr>
      <w:r>
        <w:rPr>
          <w:rFonts w:ascii="Book Antiqua" w:hAnsi="Book Antiqua"/>
          <w:i/>
          <w:iCs/>
          <w:lang w:val="es-PR"/>
        </w:rPr>
        <w:t>Los informes de revisión de reglamentos se publicarán</w:t>
      </w:r>
      <w:r w:rsidR="00C431D4">
        <w:rPr>
          <w:rFonts w:ascii="Book Antiqua" w:hAnsi="Book Antiqua"/>
          <w:i/>
          <w:iCs/>
          <w:lang w:val="es-PR"/>
        </w:rPr>
        <w:t xml:space="preserve"> en el Boletín de Reglamentos y en la página de inte</w:t>
      </w:r>
      <w:r w:rsidR="00736771">
        <w:rPr>
          <w:rFonts w:ascii="Book Antiqua" w:hAnsi="Book Antiqua"/>
          <w:i/>
          <w:iCs/>
          <w:lang w:val="es-PR"/>
        </w:rPr>
        <w:t>rnet de la agencia.</w:t>
      </w:r>
    </w:p>
    <w:p w14:paraId="5A9C65A0" w14:textId="705B8873" w:rsidR="0058148E" w:rsidRPr="00A04F91" w:rsidRDefault="00792D19" w:rsidP="00E67D49">
      <w:pPr>
        <w:pStyle w:val="BodyText"/>
        <w:numPr>
          <w:ilvl w:val="0"/>
          <w:numId w:val="17"/>
        </w:numPr>
        <w:spacing w:line="480" w:lineRule="auto"/>
        <w:rPr>
          <w:rFonts w:ascii="Book Antiqua" w:hAnsi="Book Antiqua"/>
          <w:i/>
          <w:iCs/>
          <w:lang w:val="es-PR"/>
        </w:rPr>
      </w:pPr>
      <w:r w:rsidRPr="00792D19">
        <w:rPr>
          <w:rFonts w:ascii="Book Antiqua" w:hAnsi="Book Antiqua"/>
          <w:i/>
          <w:iCs/>
          <w:lang w:val="es-PR"/>
        </w:rPr>
        <w:t>El Secretario</w:t>
      </w:r>
      <w:r>
        <w:rPr>
          <w:rFonts w:ascii="Book Antiqua" w:hAnsi="Book Antiqua"/>
          <w:i/>
          <w:iCs/>
          <w:lang w:val="es-PR"/>
        </w:rPr>
        <w:t xml:space="preserve"> </w:t>
      </w:r>
      <w:r w:rsidRPr="00792D19">
        <w:rPr>
          <w:rFonts w:ascii="Book Antiqua" w:hAnsi="Book Antiqua"/>
          <w:i/>
          <w:iCs/>
          <w:lang w:val="es-PR"/>
        </w:rPr>
        <w:t xml:space="preserve">de Estado </w:t>
      </w:r>
      <w:r w:rsidRPr="0084582D">
        <w:rPr>
          <w:rFonts w:ascii="Book Antiqua" w:hAnsi="Book Antiqua"/>
          <w:i/>
          <w:iCs/>
          <w:lang w:val="es-PR"/>
        </w:rPr>
        <w:t>mantendrá un registro actualizado de los informes recibidos de las agencias que hayan cumplido o incumplido este requisito</w:t>
      </w:r>
      <w:r w:rsidR="009B12D0">
        <w:rPr>
          <w:rFonts w:ascii="Book Antiqua" w:hAnsi="Book Antiqua"/>
          <w:i/>
          <w:iCs/>
          <w:lang w:val="es-PR"/>
        </w:rPr>
        <w:t xml:space="preserve"> </w:t>
      </w:r>
      <w:r w:rsidRPr="009B12D0">
        <w:rPr>
          <w:rFonts w:ascii="Book Antiqua" w:hAnsi="Book Antiqua"/>
          <w:i/>
          <w:iCs/>
          <w:lang w:val="es-PR"/>
        </w:rPr>
        <w:t xml:space="preserve">y someterá anualmente </w:t>
      </w:r>
      <w:r w:rsidR="00130011">
        <w:rPr>
          <w:rFonts w:ascii="Book Antiqua" w:hAnsi="Book Antiqua"/>
          <w:i/>
          <w:iCs/>
          <w:lang w:val="es-PR"/>
        </w:rPr>
        <w:t xml:space="preserve">al </w:t>
      </w:r>
      <w:r w:rsidR="00521D0B">
        <w:rPr>
          <w:rFonts w:ascii="Book Antiqua" w:hAnsi="Book Antiqua"/>
          <w:i/>
          <w:iCs/>
          <w:lang w:val="es-PR"/>
        </w:rPr>
        <w:t xml:space="preserve">(la) </w:t>
      </w:r>
      <w:r w:rsidR="00130011">
        <w:rPr>
          <w:rFonts w:ascii="Book Antiqua" w:hAnsi="Book Antiqua"/>
          <w:i/>
          <w:iCs/>
          <w:lang w:val="es-PR"/>
        </w:rPr>
        <w:t>Gobernador</w:t>
      </w:r>
      <w:r w:rsidR="00521D0B">
        <w:rPr>
          <w:rFonts w:ascii="Book Antiqua" w:hAnsi="Book Antiqua"/>
          <w:i/>
          <w:iCs/>
          <w:lang w:val="es-PR"/>
        </w:rPr>
        <w:t>(a)</w:t>
      </w:r>
      <w:r w:rsidR="00130011">
        <w:rPr>
          <w:rFonts w:ascii="Book Antiqua" w:hAnsi="Book Antiqua"/>
          <w:i/>
          <w:iCs/>
          <w:lang w:val="es-PR"/>
        </w:rPr>
        <w:t xml:space="preserve"> y </w:t>
      </w:r>
      <w:r w:rsidRPr="009B12D0">
        <w:rPr>
          <w:rFonts w:ascii="Book Antiqua" w:hAnsi="Book Antiqua"/>
          <w:i/>
          <w:iCs/>
          <w:lang w:val="es-PR"/>
        </w:rPr>
        <w:t xml:space="preserve">a la Asamblea Legislativa, no más tarde del </w:t>
      </w:r>
      <w:r w:rsidR="009B12D0">
        <w:rPr>
          <w:rFonts w:ascii="Book Antiqua" w:hAnsi="Book Antiqua"/>
          <w:i/>
          <w:iCs/>
          <w:lang w:val="es-PR"/>
        </w:rPr>
        <w:t>31</w:t>
      </w:r>
      <w:r w:rsidRPr="009B12D0">
        <w:rPr>
          <w:rFonts w:ascii="Book Antiqua" w:hAnsi="Book Antiqua"/>
          <w:i/>
          <w:iCs/>
          <w:lang w:val="es-PR"/>
        </w:rPr>
        <w:t xml:space="preserve"> de </w:t>
      </w:r>
      <w:r w:rsidR="009B12D0">
        <w:rPr>
          <w:rFonts w:ascii="Book Antiqua" w:hAnsi="Book Antiqua"/>
          <w:i/>
          <w:iCs/>
          <w:lang w:val="es-PR"/>
        </w:rPr>
        <w:t>enero</w:t>
      </w:r>
      <w:r w:rsidRPr="009B12D0">
        <w:rPr>
          <w:rFonts w:ascii="Book Antiqua" w:hAnsi="Book Antiqua"/>
          <w:i/>
          <w:iCs/>
          <w:lang w:val="es-PR"/>
        </w:rPr>
        <w:t xml:space="preserve"> de cada año, un informe detallado sobre el cumplimiento de las agencias con el requisito de revisión de sus reglamentos, según dispuesto en esta Ley.  </w:t>
      </w:r>
      <w:r w:rsidR="00112E22" w:rsidRPr="00112E22">
        <w:rPr>
          <w:rFonts w:ascii="Book Antiqua" w:hAnsi="Book Antiqua"/>
          <w:i/>
          <w:iCs/>
          <w:u w:val="single"/>
          <w:lang w:val="es-PR"/>
        </w:rPr>
        <w:t>Dicho informe se publicará, además, en el Boletín de Reglamentos para conocimiento público.</w:t>
      </w:r>
      <w:r w:rsidR="00112E22">
        <w:rPr>
          <w:rFonts w:ascii="Book Antiqua" w:hAnsi="Book Antiqua"/>
          <w:i/>
          <w:iCs/>
          <w:lang w:val="es-PR"/>
        </w:rPr>
        <w:t xml:space="preserve"> </w:t>
      </w:r>
      <w:r w:rsidR="0058148E" w:rsidRPr="00A04F91">
        <w:rPr>
          <w:rFonts w:ascii="Book Antiqua" w:hAnsi="Book Antiqua"/>
          <w:i/>
          <w:iCs/>
          <w:lang w:val="es-PR"/>
        </w:rPr>
        <w:t>Una vez recibido en el informe</w:t>
      </w:r>
      <w:r w:rsidR="00A04F91" w:rsidRPr="00A04F91">
        <w:rPr>
          <w:rFonts w:ascii="Book Antiqua" w:hAnsi="Book Antiqua"/>
          <w:i/>
          <w:iCs/>
          <w:lang w:val="es-PR"/>
        </w:rPr>
        <w:t>, el</w:t>
      </w:r>
      <w:r w:rsidR="00521D0B">
        <w:rPr>
          <w:rFonts w:ascii="Book Antiqua" w:hAnsi="Book Antiqua"/>
          <w:i/>
          <w:iCs/>
          <w:lang w:val="es-PR"/>
        </w:rPr>
        <w:t>(la)</w:t>
      </w:r>
      <w:r w:rsidR="00A04F91" w:rsidRPr="00A04F91">
        <w:rPr>
          <w:rFonts w:ascii="Book Antiqua" w:hAnsi="Book Antiqua"/>
          <w:i/>
          <w:iCs/>
          <w:lang w:val="es-PR"/>
        </w:rPr>
        <w:t xml:space="preserve"> </w:t>
      </w:r>
      <w:r w:rsidR="00521D0B">
        <w:rPr>
          <w:rFonts w:ascii="Book Antiqua" w:hAnsi="Book Antiqua"/>
          <w:i/>
          <w:iCs/>
          <w:lang w:val="es-PR"/>
        </w:rPr>
        <w:t>Gobernador(a)</w:t>
      </w:r>
      <w:r w:rsidR="00A04F91" w:rsidRPr="00A04F91">
        <w:rPr>
          <w:rFonts w:ascii="Book Antiqua" w:hAnsi="Book Antiqua"/>
          <w:i/>
          <w:iCs/>
          <w:lang w:val="es-PR"/>
        </w:rPr>
        <w:t xml:space="preserve"> y la Asamblea Legislativa </w:t>
      </w:r>
      <w:r w:rsidR="00A04F91">
        <w:rPr>
          <w:rFonts w:ascii="Book Antiqua" w:hAnsi="Book Antiqua"/>
          <w:i/>
          <w:iCs/>
          <w:lang w:val="es-PR"/>
        </w:rPr>
        <w:t>determinarán las acciones correctivas a seguir para las agencias que están en incumplimiento.</w:t>
      </w:r>
    </w:p>
    <w:p w14:paraId="32A7EF67" w14:textId="0830EBBD" w:rsidR="00B06788" w:rsidRPr="008A7721" w:rsidRDefault="00B06788" w:rsidP="00B06788">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18</w:t>
      </w:r>
      <w:r w:rsidR="001F2B0D">
        <w:rPr>
          <w:rFonts w:ascii="Book Antiqua" w:hAnsi="Book Antiqua"/>
          <w:lang w:val="es-PR"/>
        </w:rPr>
        <w:t xml:space="preserve"> </w:t>
      </w:r>
      <w:r w:rsidR="001F2B0D" w:rsidRPr="001F2B0D">
        <w:rPr>
          <w:rFonts w:ascii="Book Antiqua" w:hAnsi="Book Antiqua"/>
          <w:i/>
          <w:iCs/>
          <w:u w:val="single"/>
          <w:lang w:val="es-PR"/>
        </w:rPr>
        <w:t>17</w:t>
      </w:r>
      <w:r w:rsidRPr="008A7721">
        <w:rPr>
          <w:rFonts w:ascii="Book Antiqua" w:hAnsi="Book Antiqua"/>
          <w:lang w:val="es-PR"/>
        </w:rPr>
        <w:t>.- Se enmienda y se renumera la actual Sección 2.20 como la Sección 2.</w:t>
      </w:r>
      <w:r w:rsidR="005F5E2C">
        <w:rPr>
          <w:rFonts w:ascii="Book Antiqua" w:hAnsi="Book Antiqua"/>
          <w:lang w:val="es-PR"/>
        </w:rPr>
        <w:t>17</w:t>
      </w:r>
      <w:r w:rsidRPr="008A7721">
        <w:rPr>
          <w:rFonts w:ascii="Book Antiqua" w:hAnsi="Book Antiqua"/>
          <w:lang w:val="es-PR"/>
        </w:rPr>
        <w:t xml:space="preserve"> del Capítulo II de la Ley Núm. 38-2017, según enmendada, conocida como “Ley de </w:t>
      </w:r>
      <w:r w:rsidRPr="008A7721">
        <w:rPr>
          <w:rFonts w:ascii="Book Antiqua" w:hAnsi="Book Antiqua"/>
          <w:lang w:val="es-PR"/>
        </w:rPr>
        <w:lastRenderedPageBreak/>
        <w:t xml:space="preserve">Procedimiento Administrativo Uniforme del Gobierno de Puerto Rico”, para que se lea como sigue: </w:t>
      </w:r>
    </w:p>
    <w:p w14:paraId="49A268AC" w14:textId="54D00543" w:rsidR="000E64F5" w:rsidRPr="008A7721" w:rsidRDefault="00B06788" w:rsidP="000E64F5">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[2.20] </w:t>
      </w:r>
      <w:r w:rsidRPr="008A7721">
        <w:rPr>
          <w:rFonts w:ascii="Book Antiqua" w:hAnsi="Book Antiqua"/>
          <w:i/>
          <w:iCs/>
          <w:lang w:val="es-PR"/>
        </w:rPr>
        <w:t>2.</w:t>
      </w:r>
      <w:r w:rsidR="000949B0">
        <w:rPr>
          <w:rFonts w:ascii="Book Antiqua" w:hAnsi="Book Antiqua"/>
          <w:i/>
          <w:iCs/>
          <w:lang w:val="es-PR"/>
        </w:rPr>
        <w:t>1</w:t>
      </w:r>
      <w:r w:rsidR="005F5E2C">
        <w:rPr>
          <w:rFonts w:ascii="Book Antiqua" w:hAnsi="Book Antiqua"/>
          <w:i/>
          <w:iCs/>
          <w:lang w:val="es-PR"/>
        </w:rPr>
        <w:t>7</w:t>
      </w:r>
      <w:r w:rsidRPr="008A7721">
        <w:rPr>
          <w:rFonts w:ascii="Book Antiqua" w:hAnsi="Book Antiqua"/>
          <w:lang w:val="es-PR"/>
        </w:rPr>
        <w:t xml:space="preserve">. — </w:t>
      </w:r>
      <w:r w:rsidR="000E64F5" w:rsidRPr="008A7721">
        <w:rPr>
          <w:rFonts w:ascii="Book Antiqua" w:hAnsi="Book Antiqua"/>
          <w:lang w:val="es-PR"/>
        </w:rPr>
        <w:t>Documentos Guía.</w:t>
      </w:r>
    </w:p>
    <w:p w14:paraId="4553068C" w14:textId="77777777" w:rsidR="000E64F5" w:rsidRDefault="000E64F5" w:rsidP="00E67D49">
      <w:pPr>
        <w:pStyle w:val="BodyText"/>
        <w:numPr>
          <w:ilvl w:val="0"/>
          <w:numId w:val="13"/>
        </w:numPr>
        <w:spacing w:line="480" w:lineRule="auto"/>
        <w:rPr>
          <w:rFonts w:ascii="Book Antiqua" w:hAnsi="Book Antiqua"/>
          <w:lang w:val="es-PR"/>
        </w:rPr>
      </w:pPr>
      <w:r w:rsidRPr="008A7721">
        <w:rPr>
          <w:rFonts w:ascii="Book Antiqua" w:hAnsi="Book Antiqua"/>
          <w:lang w:val="es-PR"/>
        </w:rPr>
        <w:t>…</w:t>
      </w:r>
    </w:p>
    <w:p w14:paraId="6D28CCF4" w14:textId="614CD7B8" w:rsidR="000949B0" w:rsidRDefault="000949B0" w:rsidP="00E67D49">
      <w:pPr>
        <w:pStyle w:val="BodyText"/>
        <w:numPr>
          <w:ilvl w:val="0"/>
          <w:numId w:val="13"/>
        </w:numPr>
        <w:spacing w:line="480" w:lineRule="auto"/>
        <w:rPr>
          <w:rFonts w:ascii="Book Antiqua" w:hAnsi="Book Antiqua"/>
          <w:lang w:val="es-PR"/>
        </w:rPr>
      </w:pPr>
      <w:r>
        <w:rPr>
          <w:rFonts w:ascii="Book Antiqua" w:hAnsi="Book Antiqua"/>
          <w:lang w:val="es-PR"/>
        </w:rPr>
        <w:t>…</w:t>
      </w:r>
    </w:p>
    <w:p w14:paraId="65E99385" w14:textId="7378E4EC" w:rsidR="000949B0" w:rsidRPr="008A7721" w:rsidRDefault="000949B0" w:rsidP="00E67D49">
      <w:pPr>
        <w:pStyle w:val="BodyText"/>
        <w:numPr>
          <w:ilvl w:val="0"/>
          <w:numId w:val="13"/>
        </w:numPr>
        <w:spacing w:line="480" w:lineRule="auto"/>
        <w:rPr>
          <w:rFonts w:ascii="Book Antiqua" w:hAnsi="Book Antiqua"/>
          <w:lang w:val="es-PR"/>
        </w:rPr>
      </w:pPr>
      <w:r>
        <w:rPr>
          <w:rFonts w:ascii="Book Antiqua" w:hAnsi="Book Antiqua"/>
          <w:lang w:val="es-PR"/>
        </w:rPr>
        <w:t>…</w:t>
      </w:r>
    </w:p>
    <w:p w14:paraId="050C67C5" w14:textId="62DC546C" w:rsidR="00A54BFD" w:rsidRDefault="00B06788" w:rsidP="00E67D49">
      <w:pPr>
        <w:pStyle w:val="BodyText"/>
        <w:numPr>
          <w:ilvl w:val="0"/>
          <w:numId w:val="11"/>
        </w:numPr>
        <w:spacing w:line="480" w:lineRule="auto"/>
        <w:rPr>
          <w:rFonts w:ascii="Book Antiqua" w:hAnsi="Book Antiqua"/>
          <w:lang w:val="es-PR"/>
        </w:rPr>
      </w:pPr>
      <w:r w:rsidRPr="008A7721">
        <w:rPr>
          <w:rFonts w:ascii="Book Antiqua" w:hAnsi="Book Antiqua"/>
          <w:lang w:val="es-PR"/>
        </w:rPr>
        <w:t xml:space="preserve"> </w:t>
      </w:r>
      <w:r w:rsidR="00A54BFD" w:rsidRPr="008A7721">
        <w:rPr>
          <w:rFonts w:ascii="Book Antiqua" w:hAnsi="Book Antiqua"/>
          <w:lang w:val="es-PR"/>
        </w:rPr>
        <w:t xml:space="preserve">Cada agencia mantendrá un récord </w:t>
      </w:r>
      <w:r w:rsidR="00A54BFD" w:rsidRPr="008A7721">
        <w:rPr>
          <w:rFonts w:ascii="Book Antiqua" w:hAnsi="Book Antiqua"/>
          <w:b/>
          <w:bCs/>
          <w:lang w:val="es-PR"/>
        </w:rPr>
        <w:t>[físico</w:t>
      </w:r>
      <w:r w:rsidR="000949B0">
        <w:rPr>
          <w:rFonts w:ascii="Book Antiqua" w:hAnsi="Book Antiqua"/>
          <w:b/>
          <w:bCs/>
          <w:lang w:val="es-PR"/>
        </w:rPr>
        <w:t xml:space="preserve"> y</w:t>
      </w:r>
      <w:r w:rsidR="00A54BFD" w:rsidRPr="008A7721">
        <w:rPr>
          <w:rFonts w:ascii="Book Antiqua" w:hAnsi="Book Antiqua"/>
          <w:b/>
          <w:bCs/>
          <w:lang w:val="es-PR"/>
        </w:rPr>
        <w:t>]</w:t>
      </w:r>
      <w:r w:rsidR="00A54BFD" w:rsidRPr="008A7721">
        <w:rPr>
          <w:rFonts w:ascii="Book Antiqua" w:hAnsi="Book Antiqua"/>
          <w:lang w:val="es-PR"/>
        </w:rPr>
        <w:t xml:space="preserve"> público de todos sus documentos guía. La agencia publicará, además, todos y cada uno de éstos de manera prominente en su página de Internet, en una forma permanente, continua, gratuita y de fácil acceso. </w:t>
      </w:r>
      <w:r w:rsidR="001B5531" w:rsidRPr="008A7721">
        <w:rPr>
          <w:rFonts w:ascii="Book Antiqua" w:hAnsi="Book Antiqua"/>
          <w:b/>
          <w:bCs/>
          <w:lang w:val="es-PR"/>
        </w:rPr>
        <w:t>[</w:t>
      </w:r>
      <w:r w:rsidR="00A54BFD" w:rsidRPr="008A7721">
        <w:rPr>
          <w:rFonts w:ascii="Book Antiqua" w:hAnsi="Book Antiqua"/>
          <w:b/>
          <w:bCs/>
          <w:lang w:val="es-PR"/>
        </w:rPr>
        <w:t>El Secretario deberá coordinar la ejecución de las disposiciones de esta Sección</w:t>
      </w:r>
      <w:r w:rsidR="001B5531" w:rsidRPr="008A7721">
        <w:rPr>
          <w:rFonts w:ascii="Book Antiqua" w:hAnsi="Book Antiqua"/>
          <w:b/>
          <w:bCs/>
          <w:lang w:val="es-PR"/>
        </w:rPr>
        <w:t>]</w:t>
      </w:r>
      <w:r w:rsidR="00A54BFD" w:rsidRPr="008A7721">
        <w:rPr>
          <w:rFonts w:ascii="Book Antiqua" w:hAnsi="Book Antiqua"/>
          <w:lang w:val="es-PR"/>
        </w:rPr>
        <w:t>. La agencia tendrá treinta (30) días, contados desde el momento de la aprobación del documento guía, para publicarlo.</w:t>
      </w:r>
      <w:r w:rsidR="00045BAB">
        <w:rPr>
          <w:rFonts w:ascii="Book Antiqua" w:hAnsi="Book Antiqua"/>
          <w:lang w:val="es-PR"/>
        </w:rPr>
        <w:t>”</w:t>
      </w:r>
    </w:p>
    <w:p w14:paraId="5D92CDE0" w14:textId="3BE1A820" w:rsidR="00112E22" w:rsidRPr="00112E22" w:rsidRDefault="00112E22" w:rsidP="00E67D49">
      <w:pPr>
        <w:pStyle w:val="BodyText"/>
        <w:numPr>
          <w:ilvl w:val="0"/>
          <w:numId w:val="11"/>
        </w:numPr>
        <w:spacing w:line="480" w:lineRule="auto"/>
        <w:rPr>
          <w:rFonts w:ascii="Book Antiqua" w:hAnsi="Book Antiqua"/>
          <w:i/>
          <w:iCs/>
          <w:lang w:val="es-PR"/>
        </w:rPr>
      </w:pPr>
      <w:r w:rsidRPr="00112E22">
        <w:rPr>
          <w:rFonts w:ascii="Book Antiqua" w:hAnsi="Book Antiqua"/>
          <w:i/>
          <w:iCs/>
          <w:u w:val="single"/>
          <w:lang w:val="es-PR"/>
        </w:rPr>
        <w:t>Un documento guía podrá ser utilizado por una agencia en un proceso adjudicativo, pero no será vinculante sobre la agencia. Si una agencia se propone actuar en una adjudicación de manera distinta a una posición expresada en un documento guía, deberá proveer una explicación razonable para la variación.”</w:t>
      </w:r>
    </w:p>
    <w:p w14:paraId="7D4B5C53" w14:textId="56C65366" w:rsidR="00B20BB6" w:rsidRPr="008A7721" w:rsidRDefault="00B20BB6" w:rsidP="00B20BB6">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19</w:t>
      </w:r>
      <w:r w:rsidR="001F2B0D">
        <w:rPr>
          <w:rFonts w:ascii="Book Antiqua" w:hAnsi="Book Antiqua"/>
          <w:lang w:val="es-PR"/>
        </w:rPr>
        <w:t xml:space="preserve"> 18</w:t>
      </w:r>
      <w:r w:rsidRPr="008A7721">
        <w:rPr>
          <w:rFonts w:ascii="Book Antiqua" w:hAnsi="Book Antiqua"/>
          <w:lang w:val="es-PR"/>
        </w:rPr>
        <w:t>.- Se enmienda y se renumera la actual Sección 2.10 como la Sección 2.</w:t>
      </w:r>
      <w:r w:rsidR="00842B70">
        <w:rPr>
          <w:rFonts w:ascii="Book Antiqua" w:hAnsi="Book Antiqua"/>
          <w:lang w:val="es-PR"/>
        </w:rPr>
        <w:t>1</w:t>
      </w:r>
      <w:r w:rsidR="00241D46">
        <w:rPr>
          <w:rFonts w:ascii="Book Antiqua" w:hAnsi="Book Antiqua"/>
          <w:lang w:val="es-PR"/>
        </w:rPr>
        <w:t>8</w:t>
      </w:r>
      <w:r w:rsidRPr="008A7721">
        <w:rPr>
          <w:rFonts w:ascii="Book Antiqua" w:hAnsi="Book Antiqua"/>
          <w:lang w:val="es-PR"/>
        </w:rPr>
        <w:t xml:space="preserve">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0FE16EE9" w14:textId="77777777" w:rsidR="00454D45" w:rsidRPr="00E5615A" w:rsidRDefault="00B20BB6" w:rsidP="00454D45">
      <w:pPr>
        <w:spacing w:after="120" w:line="360" w:lineRule="auto"/>
        <w:ind w:firstLine="720"/>
        <w:jc w:val="both"/>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[2.10] </w:t>
      </w:r>
      <w:r w:rsidRPr="008A7721">
        <w:rPr>
          <w:rFonts w:ascii="Book Antiqua" w:hAnsi="Book Antiqua"/>
          <w:i/>
          <w:iCs/>
          <w:lang w:val="es-PR"/>
        </w:rPr>
        <w:t>2.</w:t>
      </w:r>
      <w:r w:rsidR="0056579D">
        <w:rPr>
          <w:rFonts w:ascii="Book Antiqua" w:hAnsi="Book Antiqua"/>
          <w:i/>
          <w:iCs/>
          <w:lang w:val="es-PR"/>
        </w:rPr>
        <w:t>1</w:t>
      </w:r>
      <w:r w:rsidR="00241D46">
        <w:rPr>
          <w:rFonts w:ascii="Book Antiqua" w:hAnsi="Book Antiqua"/>
          <w:i/>
          <w:iCs/>
          <w:lang w:val="es-PR"/>
        </w:rPr>
        <w:t>8</w:t>
      </w:r>
      <w:r w:rsidRPr="008A7721">
        <w:rPr>
          <w:rFonts w:ascii="Book Antiqua" w:hAnsi="Book Antiqua"/>
          <w:lang w:val="es-PR"/>
        </w:rPr>
        <w:t xml:space="preserve">. — </w:t>
      </w:r>
      <w:r w:rsidRPr="00454D45">
        <w:rPr>
          <w:rFonts w:ascii="Book Antiqua" w:hAnsi="Book Antiqua"/>
          <w:i/>
          <w:iCs/>
          <w:strike/>
          <w:lang w:val="es-PR"/>
        </w:rPr>
        <w:t xml:space="preserve"> Archivo de Reglamentos</w:t>
      </w:r>
      <w:r w:rsidRPr="008A7721">
        <w:rPr>
          <w:rFonts w:ascii="Book Antiqua" w:hAnsi="Book Antiqua"/>
          <w:b/>
          <w:bCs/>
          <w:i/>
          <w:iCs/>
          <w:lang w:val="es-PR"/>
        </w:rPr>
        <w:t xml:space="preserve"> </w:t>
      </w:r>
      <w:r w:rsidR="00454D45" w:rsidRPr="00E5615A">
        <w:rPr>
          <w:rFonts w:ascii="Book Antiqua" w:hAnsi="Book Antiqua"/>
          <w:i/>
          <w:iCs/>
          <w:lang w:val="es-PR"/>
        </w:rPr>
        <w:t>Registro de Reglamentos.</w:t>
      </w:r>
      <w:r w:rsidR="00454D45" w:rsidRPr="00E5615A">
        <w:rPr>
          <w:rFonts w:ascii="Book Antiqua" w:hAnsi="Book Antiqua"/>
          <w:strike/>
          <w:lang w:val="es-PR"/>
        </w:rPr>
        <w:t xml:space="preserve"> [Constancia de Radicación; Archivo Permanente; Inspección Pública.]</w:t>
      </w:r>
    </w:p>
    <w:p w14:paraId="5668A68D" w14:textId="77777777" w:rsidR="00454D45" w:rsidRPr="00E5615A" w:rsidRDefault="00454D45" w:rsidP="00454D45">
      <w:pPr>
        <w:spacing w:after="120" w:line="360" w:lineRule="auto"/>
        <w:ind w:firstLine="720"/>
        <w:jc w:val="both"/>
        <w:rPr>
          <w:rFonts w:ascii="Book Antiqua" w:hAnsi="Book Antiqua"/>
          <w:lang w:val="es-PR"/>
        </w:rPr>
      </w:pPr>
      <w:r w:rsidRPr="00E5615A">
        <w:rPr>
          <w:rFonts w:ascii="Book Antiqua" w:hAnsi="Book Antiqua"/>
          <w:i/>
          <w:iCs/>
          <w:lang w:val="es-PR"/>
        </w:rPr>
        <w:lastRenderedPageBreak/>
        <w:t xml:space="preserve">El Secretario </w:t>
      </w:r>
      <w:r w:rsidRPr="00E5615A">
        <w:rPr>
          <w:rFonts w:ascii="Book Antiqua" w:hAnsi="Book Antiqua"/>
          <w:strike/>
          <w:lang w:val="es-PR"/>
        </w:rPr>
        <w:t>[hará constar en todas las copias de todos los reglamentos que se radiquen en su oficina, la fecha y hora de tal radicación, y mantendrá en su oficina un archivo permanente de tales reglamentos para inspección pública. De igual manera, el Secretario]</w:t>
      </w:r>
      <w:r w:rsidRPr="00E5615A">
        <w:rPr>
          <w:rFonts w:ascii="Book Antiqua" w:hAnsi="Book Antiqua"/>
          <w:i/>
          <w:iCs/>
          <w:lang w:val="es-PR"/>
        </w:rPr>
        <w:t xml:space="preserve"> deberá establecer y mantener, permanentemente, en la página de internet del Departamento de Estado </w:t>
      </w:r>
      <w:r w:rsidRPr="00E5615A">
        <w:rPr>
          <w:rFonts w:ascii="Book Antiqua" w:hAnsi="Book Antiqua"/>
          <w:strike/>
          <w:lang w:val="es-PR"/>
        </w:rPr>
        <w:t>[en la Red de Internet copia de]</w:t>
      </w:r>
      <w:r w:rsidRPr="00E5615A">
        <w:rPr>
          <w:rFonts w:ascii="Book Antiqua" w:hAnsi="Book Antiqua"/>
          <w:u w:val="single"/>
          <w:lang w:val="es-PR"/>
        </w:rPr>
        <w:t xml:space="preserve"> </w:t>
      </w:r>
      <w:r>
        <w:rPr>
          <w:rFonts w:ascii="Book Antiqua" w:hAnsi="Book Antiqua"/>
          <w:u w:val="single"/>
          <w:lang w:val="es-PR"/>
        </w:rPr>
        <w:t xml:space="preserve">una </w:t>
      </w:r>
      <w:r w:rsidRPr="00E5615A">
        <w:rPr>
          <w:rFonts w:ascii="Book Antiqua" w:hAnsi="Book Antiqua"/>
          <w:u w:val="single"/>
          <w:lang w:val="es-PR"/>
        </w:rPr>
        <w:t>compilación histórica de los reglamentos radicados ante el Departamento, organizado cronológicamente y por agencia, sin perjuicio de la organización temática y sistemática que se establezca en el Código de Reglamentos de Puerto Rico</w:t>
      </w:r>
      <w:r w:rsidRPr="00E5615A">
        <w:rPr>
          <w:rFonts w:ascii="Book Antiqua" w:hAnsi="Book Antiqua"/>
          <w:i/>
          <w:iCs/>
          <w:lang w:val="es-PR"/>
        </w:rPr>
        <w:t xml:space="preserve"> para acceso e inspección pública. Este acceso será gratuito y estará disponible en un formato de fácil acceso para el público.</w:t>
      </w:r>
    </w:p>
    <w:p w14:paraId="07CA5B20" w14:textId="77777777" w:rsidR="00454D45" w:rsidRPr="00E5615A" w:rsidRDefault="00454D45" w:rsidP="00454D45">
      <w:pPr>
        <w:spacing w:after="120" w:line="360" w:lineRule="auto"/>
        <w:ind w:firstLine="720"/>
        <w:jc w:val="both"/>
        <w:rPr>
          <w:rFonts w:ascii="Book Antiqua" w:hAnsi="Book Antiqua"/>
          <w:lang w:val="es-PR"/>
        </w:rPr>
      </w:pPr>
      <w:r w:rsidRPr="00E5615A">
        <w:rPr>
          <w:rFonts w:ascii="Book Antiqua" w:hAnsi="Book Antiqua"/>
          <w:i/>
          <w:iCs/>
          <w:lang w:val="es-PR"/>
        </w:rPr>
        <w:t xml:space="preserve">Todo reglamento que haya sido expresamente derogado por disposición de ley deberá incluirse </w:t>
      </w:r>
      <w:r w:rsidRPr="002542B8">
        <w:rPr>
          <w:rFonts w:ascii="Book Antiqua" w:hAnsi="Book Antiqua"/>
          <w:i/>
          <w:iCs/>
          <w:u w:val="single"/>
          <w:lang w:val="es-PR"/>
        </w:rPr>
        <w:t xml:space="preserve">además </w:t>
      </w:r>
      <w:r w:rsidRPr="00E5615A">
        <w:rPr>
          <w:rFonts w:ascii="Book Antiqua" w:hAnsi="Book Antiqua"/>
          <w:i/>
          <w:iCs/>
          <w:lang w:val="es-PR"/>
        </w:rPr>
        <w:t>en una compilación oficial de reglamentos derogados del Departamento de Estado. Las agencias deberán certificarle al Departamento la derogación de los reglamentos por disposición de ley.”</w:t>
      </w:r>
    </w:p>
    <w:p w14:paraId="71A1C94B" w14:textId="4BBE5857" w:rsidR="00570E90" w:rsidRPr="008A7721" w:rsidRDefault="00570E90" w:rsidP="00454D45">
      <w:pPr>
        <w:pStyle w:val="BodyText"/>
        <w:spacing w:line="480" w:lineRule="auto"/>
        <w:ind w:left="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20</w:t>
      </w:r>
      <w:r w:rsidR="001F2B0D">
        <w:rPr>
          <w:rFonts w:ascii="Book Antiqua" w:hAnsi="Book Antiqua"/>
          <w:lang w:val="es-PR"/>
        </w:rPr>
        <w:t xml:space="preserve"> </w:t>
      </w:r>
      <w:r w:rsidR="001F2B0D" w:rsidRPr="001F2B0D">
        <w:rPr>
          <w:rFonts w:ascii="Book Antiqua" w:hAnsi="Book Antiqua"/>
          <w:i/>
          <w:iCs/>
          <w:u w:val="single"/>
          <w:lang w:val="es-PR"/>
        </w:rPr>
        <w:t>19</w:t>
      </w:r>
      <w:r w:rsidRPr="008A7721">
        <w:rPr>
          <w:rFonts w:ascii="Book Antiqua" w:hAnsi="Book Antiqua"/>
          <w:lang w:val="es-PR"/>
        </w:rPr>
        <w:t>.- Se enmienda y se renumera la actual Sección 2.6 como la Sección 2.</w:t>
      </w:r>
      <w:r w:rsidR="0014621A">
        <w:rPr>
          <w:rFonts w:ascii="Book Antiqua" w:hAnsi="Book Antiqua"/>
          <w:lang w:val="es-PR"/>
        </w:rPr>
        <w:t>1</w:t>
      </w:r>
      <w:r w:rsidR="00F8306F">
        <w:rPr>
          <w:rFonts w:ascii="Book Antiqua" w:hAnsi="Book Antiqua"/>
          <w:lang w:val="es-PR"/>
        </w:rPr>
        <w:t>9</w:t>
      </w:r>
      <w:r w:rsidRPr="008A7721">
        <w:rPr>
          <w:rFonts w:ascii="Book Antiqua" w:hAnsi="Book Antiqua"/>
          <w:lang w:val="es-PR"/>
        </w:rPr>
        <w:t xml:space="preserve">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66B43BA1" w14:textId="3145434E" w:rsidR="00570E90" w:rsidRPr="008A7721" w:rsidRDefault="00570E90" w:rsidP="00570E90">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[2.6] </w:t>
      </w:r>
      <w:r w:rsidRPr="008A7721">
        <w:rPr>
          <w:rFonts w:ascii="Book Antiqua" w:hAnsi="Book Antiqua"/>
          <w:i/>
          <w:iCs/>
          <w:lang w:val="es-PR"/>
        </w:rPr>
        <w:t>2.</w:t>
      </w:r>
      <w:r w:rsidR="00535F14">
        <w:rPr>
          <w:rFonts w:ascii="Book Antiqua" w:hAnsi="Book Antiqua"/>
          <w:i/>
          <w:iCs/>
          <w:lang w:val="es-PR"/>
        </w:rPr>
        <w:t>1</w:t>
      </w:r>
      <w:r w:rsidR="00F8306F">
        <w:rPr>
          <w:rFonts w:ascii="Book Antiqua" w:hAnsi="Book Antiqua"/>
          <w:i/>
          <w:iCs/>
          <w:lang w:val="es-PR"/>
        </w:rPr>
        <w:t>9</w:t>
      </w:r>
      <w:r w:rsidRPr="008A7721">
        <w:rPr>
          <w:rFonts w:ascii="Book Antiqua" w:hAnsi="Book Antiqua"/>
          <w:lang w:val="es-PR"/>
        </w:rPr>
        <w:t>. — Expediente.</w:t>
      </w:r>
    </w:p>
    <w:p w14:paraId="2B607338" w14:textId="23A4F677" w:rsidR="00570E90" w:rsidRPr="008A7721" w:rsidRDefault="00570E90" w:rsidP="00570E90">
      <w:pPr>
        <w:pStyle w:val="BodyText"/>
        <w:spacing w:line="480" w:lineRule="auto"/>
        <w:ind w:left="720" w:firstLine="720"/>
        <w:rPr>
          <w:rFonts w:ascii="Book Antiqua" w:hAnsi="Book Antiqua"/>
          <w:lang w:val="es-PR"/>
        </w:rPr>
      </w:pPr>
      <w:r w:rsidRPr="008A7721">
        <w:rPr>
          <w:rFonts w:ascii="Book Antiqua" w:hAnsi="Book Antiqua"/>
          <w:lang w:val="es-PR"/>
        </w:rPr>
        <w:t xml:space="preserve">La agencia mantendrá disponible para inspección pública un expediente oficial </w:t>
      </w:r>
      <w:r w:rsidR="00454D45" w:rsidRPr="00454D45">
        <w:rPr>
          <w:rFonts w:ascii="Book Antiqua" w:hAnsi="Book Antiqua"/>
          <w:u w:val="single"/>
          <w:lang w:val="es-PR"/>
        </w:rPr>
        <w:t>en formato digital</w:t>
      </w:r>
      <w:r w:rsidR="00454D45">
        <w:rPr>
          <w:rFonts w:ascii="Book Antiqua" w:hAnsi="Book Antiqua"/>
          <w:lang w:val="es-PR"/>
        </w:rPr>
        <w:t xml:space="preserve"> </w:t>
      </w:r>
      <w:r w:rsidRPr="008A7721">
        <w:rPr>
          <w:rFonts w:ascii="Book Antiqua" w:hAnsi="Book Antiqua"/>
          <w:lang w:val="es-PR"/>
        </w:rPr>
        <w:t xml:space="preserve">con toda la información relacionada a una propuesta adopción de regla o reglamento, así como el adoptado o enmendado incluyendo, pero sin limitarse a: </w:t>
      </w:r>
    </w:p>
    <w:p w14:paraId="2E30FC1E" w14:textId="77777777" w:rsidR="00570E90" w:rsidRPr="008A7721" w:rsidRDefault="00570E90" w:rsidP="00E67D49">
      <w:pPr>
        <w:pStyle w:val="BodyText"/>
        <w:numPr>
          <w:ilvl w:val="0"/>
          <w:numId w:val="4"/>
        </w:numPr>
        <w:spacing w:line="480" w:lineRule="auto"/>
        <w:rPr>
          <w:rFonts w:ascii="Book Antiqua" w:hAnsi="Book Antiqua"/>
          <w:lang w:val="es-PR"/>
        </w:rPr>
      </w:pPr>
      <w:r w:rsidRPr="008A7721">
        <w:rPr>
          <w:rFonts w:ascii="Book Antiqua" w:hAnsi="Book Antiqua"/>
          <w:b/>
          <w:bCs/>
          <w:lang w:val="es-PR"/>
        </w:rPr>
        <w:t>[Copias de toda]</w:t>
      </w:r>
      <w:r w:rsidRPr="008A7721">
        <w:rPr>
          <w:rFonts w:ascii="Book Antiqua" w:hAnsi="Book Antiqua"/>
          <w:lang w:val="es-PR"/>
        </w:rPr>
        <w:t xml:space="preserve"> </w:t>
      </w:r>
      <w:r w:rsidRPr="008A7721">
        <w:rPr>
          <w:rFonts w:ascii="Book Antiqua" w:hAnsi="Book Antiqua"/>
          <w:i/>
          <w:iCs/>
          <w:lang w:val="es-PR"/>
        </w:rPr>
        <w:t>Toda</w:t>
      </w:r>
      <w:r w:rsidRPr="008A7721">
        <w:rPr>
          <w:rFonts w:ascii="Book Antiqua" w:hAnsi="Book Antiqua"/>
          <w:lang w:val="es-PR"/>
        </w:rPr>
        <w:t xml:space="preserve"> publicación </w:t>
      </w:r>
      <w:proofErr w:type="gramStart"/>
      <w:r w:rsidRPr="008A7721">
        <w:rPr>
          <w:rFonts w:ascii="Book Antiqua" w:hAnsi="Book Antiqua"/>
          <w:lang w:val="es-PR"/>
        </w:rPr>
        <w:t>en relación a</w:t>
      </w:r>
      <w:proofErr w:type="gramEnd"/>
      <w:r w:rsidRPr="008A7721">
        <w:rPr>
          <w:rFonts w:ascii="Book Antiqua" w:hAnsi="Book Antiqua"/>
          <w:lang w:val="es-PR"/>
        </w:rPr>
        <w:t xml:space="preserve"> la regla o al procedimiento. </w:t>
      </w:r>
    </w:p>
    <w:p w14:paraId="2844DD65" w14:textId="77777777" w:rsidR="00570E90" w:rsidRPr="008A7721" w:rsidRDefault="00570E90" w:rsidP="00570E90">
      <w:pPr>
        <w:pStyle w:val="BodyText"/>
        <w:spacing w:line="480" w:lineRule="auto"/>
        <w:ind w:left="720"/>
        <w:rPr>
          <w:rFonts w:ascii="Book Antiqua" w:hAnsi="Book Antiqua"/>
          <w:lang w:val="es-PR"/>
        </w:rPr>
      </w:pPr>
      <w:r w:rsidRPr="008A7721">
        <w:rPr>
          <w:rFonts w:ascii="Book Antiqua" w:hAnsi="Book Antiqua"/>
          <w:lang w:val="es-PR"/>
        </w:rPr>
        <w:t>…</w:t>
      </w:r>
    </w:p>
    <w:p w14:paraId="74EE4501" w14:textId="77777777" w:rsidR="00570E90" w:rsidRPr="008A7721" w:rsidRDefault="00570E90" w:rsidP="00E67D49">
      <w:pPr>
        <w:pStyle w:val="BodyText"/>
        <w:numPr>
          <w:ilvl w:val="0"/>
          <w:numId w:val="9"/>
        </w:numPr>
        <w:spacing w:line="480" w:lineRule="auto"/>
        <w:rPr>
          <w:rFonts w:ascii="Book Antiqua" w:hAnsi="Book Antiqua"/>
          <w:lang w:val="es-PR"/>
        </w:rPr>
      </w:pPr>
      <w:r w:rsidRPr="008A7721">
        <w:rPr>
          <w:rFonts w:ascii="Book Antiqua" w:hAnsi="Book Antiqua"/>
          <w:b/>
          <w:bCs/>
          <w:lang w:val="es-PR"/>
        </w:rPr>
        <w:lastRenderedPageBreak/>
        <w:t>[Una copia de cualquier]</w:t>
      </w:r>
      <w:r w:rsidRPr="008A7721">
        <w:rPr>
          <w:rFonts w:ascii="Book Antiqua" w:hAnsi="Book Antiqua"/>
          <w:lang w:val="es-PR"/>
        </w:rPr>
        <w:t xml:space="preserve"> </w:t>
      </w:r>
      <w:r w:rsidRPr="008A7721">
        <w:rPr>
          <w:rFonts w:ascii="Book Antiqua" w:hAnsi="Book Antiqua"/>
          <w:i/>
          <w:iCs/>
          <w:lang w:val="es-PR"/>
        </w:rPr>
        <w:t>Cualquier</w:t>
      </w:r>
      <w:r w:rsidRPr="008A7721">
        <w:rPr>
          <w:rFonts w:ascii="Book Antiqua" w:hAnsi="Book Antiqua"/>
          <w:lang w:val="es-PR"/>
        </w:rPr>
        <w:t xml:space="preserve"> análisis regulatorio preparado en el procedimiento para la adopción de la regla.</w:t>
      </w:r>
    </w:p>
    <w:p w14:paraId="73DA24FB" w14:textId="7768FD1E" w:rsidR="00570E90" w:rsidRPr="008A7721" w:rsidRDefault="00570E90" w:rsidP="00E67D49">
      <w:pPr>
        <w:pStyle w:val="BodyText"/>
        <w:numPr>
          <w:ilvl w:val="0"/>
          <w:numId w:val="9"/>
        </w:numPr>
        <w:spacing w:line="480" w:lineRule="auto"/>
        <w:rPr>
          <w:rFonts w:ascii="Book Antiqua" w:hAnsi="Book Antiqua"/>
          <w:lang w:val="es-PR"/>
        </w:rPr>
      </w:pPr>
      <w:r w:rsidRPr="008A7721">
        <w:rPr>
          <w:rFonts w:ascii="Book Antiqua" w:hAnsi="Book Antiqua"/>
          <w:b/>
          <w:bCs/>
          <w:lang w:val="es-PR"/>
        </w:rPr>
        <w:t>[Una copia de la]</w:t>
      </w:r>
      <w:r w:rsidRPr="008A7721">
        <w:rPr>
          <w:rFonts w:ascii="Book Antiqua" w:hAnsi="Book Antiqua"/>
          <w:lang w:val="es-PR"/>
        </w:rPr>
        <w:t xml:space="preserve"> </w:t>
      </w:r>
      <w:r w:rsidRPr="008A7721">
        <w:rPr>
          <w:rFonts w:ascii="Book Antiqua" w:hAnsi="Book Antiqua"/>
          <w:i/>
          <w:iCs/>
          <w:lang w:val="es-PR"/>
        </w:rPr>
        <w:t>La</w:t>
      </w:r>
      <w:r w:rsidRPr="008A7721">
        <w:rPr>
          <w:rFonts w:ascii="Book Antiqua" w:hAnsi="Book Antiqua"/>
          <w:lang w:val="es-PR"/>
        </w:rPr>
        <w:t xml:space="preserve"> regla y una explicación de </w:t>
      </w:r>
      <w:proofErr w:type="gramStart"/>
      <w:r w:rsidRPr="008A7721">
        <w:rPr>
          <w:rFonts w:ascii="Book Antiqua" w:hAnsi="Book Antiqua"/>
          <w:lang w:val="es-PR"/>
        </w:rPr>
        <w:t>la misma</w:t>
      </w:r>
      <w:proofErr w:type="gramEnd"/>
      <w:r w:rsidRPr="008A7721">
        <w:rPr>
          <w:rFonts w:ascii="Book Antiqua" w:hAnsi="Book Antiqua"/>
          <w:lang w:val="es-PR"/>
        </w:rPr>
        <w:t>.</w:t>
      </w:r>
      <w:r w:rsidR="005933A3">
        <w:rPr>
          <w:rFonts w:ascii="Book Antiqua" w:hAnsi="Book Antiqua"/>
          <w:lang w:val="es-PR"/>
        </w:rPr>
        <w:t>”</w:t>
      </w:r>
    </w:p>
    <w:p w14:paraId="0CFEBB5A" w14:textId="4E400406" w:rsidR="00DB1680" w:rsidRPr="008A7721" w:rsidRDefault="00DB1680" w:rsidP="00DB1680">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21</w:t>
      </w:r>
      <w:r w:rsidR="001F2B0D">
        <w:rPr>
          <w:rFonts w:ascii="Book Antiqua" w:hAnsi="Book Antiqua"/>
          <w:lang w:val="es-PR"/>
        </w:rPr>
        <w:t xml:space="preserve"> </w:t>
      </w:r>
      <w:r w:rsidR="001F2B0D" w:rsidRPr="001F2B0D">
        <w:rPr>
          <w:rFonts w:ascii="Book Antiqua" w:hAnsi="Book Antiqua"/>
          <w:i/>
          <w:iCs/>
          <w:u w:val="single"/>
          <w:lang w:val="es-PR"/>
        </w:rPr>
        <w:t>20</w:t>
      </w:r>
      <w:r w:rsidRPr="008A7721">
        <w:rPr>
          <w:rFonts w:ascii="Book Antiqua" w:hAnsi="Book Antiqua"/>
          <w:lang w:val="es-PR"/>
        </w:rPr>
        <w:t>.- Se enmienda y se renumera la actual Sección 2.16 como la Sección 2.</w:t>
      </w:r>
      <w:r w:rsidR="008E68E8">
        <w:rPr>
          <w:rFonts w:ascii="Book Antiqua" w:hAnsi="Book Antiqua"/>
          <w:lang w:val="es-PR"/>
        </w:rPr>
        <w:t>20</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236629AA" w14:textId="02F40022" w:rsidR="00DB1680" w:rsidRPr="008A7721" w:rsidRDefault="00DB1680" w:rsidP="00DB1680">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[2.16] </w:t>
      </w:r>
      <w:r w:rsidRPr="008A7721">
        <w:rPr>
          <w:rFonts w:ascii="Book Antiqua" w:hAnsi="Book Antiqua"/>
          <w:i/>
          <w:iCs/>
          <w:lang w:val="es-PR"/>
        </w:rPr>
        <w:t>2.</w:t>
      </w:r>
      <w:r w:rsidR="008E68E8">
        <w:rPr>
          <w:rFonts w:ascii="Book Antiqua" w:hAnsi="Book Antiqua"/>
          <w:i/>
          <w:iCs/>
          <w:lang w:val="es-PR"/>
        </w:rPr>
        <w:t>20</w:t>
      </w:r>
      <w:r w:rsidRPr="008A7721">
        <w:rPr>
          <w:rFonts w:ascii="Book Antiqua" w:hAnsi="Book Antiqua"/>
          <w:lang w:val="es-PR"/>
        </w:rPr>
        <w:t xml:space="preserve">. — Distribución de Publicaciones. </w:t>
      </w:r>
    </w:p>
    <w:p w14:paraId="21591A8E" w14:textId="77777777" w:rsidR="00DB1680" w:rsidRPr="008A7721" w:rsidRDefault="00DB1680" w:rsidP="00E67D49">
      <w:pPr>
        <w:pStyle w:val="BodyText"/>
        <w:numPr>
          <w:ilvl w:val="0"/>
          <w:numId w:val="6"/>
        </w:numPr>
        <w:spacing w:line="480" w:lineRule="auto"/>
        <w:ind w:firstLine="360"/>
        <w:rPr>
          <w:rFonts w:ascii="Book Antiqua" w:hAnsi="Book Antiqua"/>
          <w:lang w:val="es-PR"/>
        </w:rPr>
      </w:pPr>
      <w:r w:rsidRPr="008A7721">
        <w:rPr>
          <w:rFonts w:ascii="Book Antiqua" w:hAnsi="Book Antiqua"/>
          <w:lang w:val="es-PR"/>
        </w:rPr>
        <w:t>El Secretario podrá vender las publicaciones provistas en este Capítulo a un precio que sea justo y razonable para el Gobierno de Puerto Rico. …</w:t>
      </w:r>
    </w:p>
    <w:p w14:paraId="725C6B1C" w14:textId="77777777" w:rsidR="00DB1680" w:rsidRPr="008A7721" w:rsidRDefault="00DB1680" w:rsidP="00DB1680">
      <w:pPr>
        <w:pStyle w:val="BodyText"/>
        <w:spacing w:line="480" w:lineRule="auto"/>
        <w:ind w:left="1080" w:firstLine="360"/>
        <w:rPr>
          <w:rFonts w:ascii="Book Antiqua" w:hAnsi="Book Antiqua"/>
          <w:lang w:val="es-PR"/>
        </w:rPr>
      </w:pPr>
      <w:r w:rsidRPr="008A7721">
        <w:rPr>
          <w:rFonts w:ascii="Book Antiqua" w:hAnsi="Book Antiqua"/>
          <w:lang w:val="es-PR"/>
        </w:rPr>
        <w:t xml:space="preserve">El Secretario podrá contratar con un editor o editores la publicación, venta y distribución de la obra </w:t>
      </w:r>
      <w:r w:rsidRPr="008A7721">
        <w:rPr>
          <w:rFonts w:ascii="Book Antiqua" w:hAnsi="Book Antiqua"/>
          <w:b/>
          <w:bCs/>
          <w:lang w:val="es-PR"/>
        </w:rPr>
        <w:t>[“Reglamentos del Gobierno de Puerto Rico”]</w:t>
      </w:r>
      <w:r w:rsidRPr="008A7721">
        <w:rPr>
          <w:rFonts w:ascii="Book Antiqua" w:hAnsi="Book Antiqua"/>
          <w:i/>
          <w:iCs/>
          <w:lang w:val="es-PR"/>
        </w:rPr>
        <w:t xml:space="preserve"> “Código de Reglamentos de Puerto Rico”</w:t>
      </w:r>
      <w:r w:rsidRPr="008A7721">
        <w:rPr>
          <w:rFonts w:ascii="Book Antiqua" w:hAnsi="Book Antiqua"/>
          <w:lang w:val="es-PR"/>
        </w:rPr>
        <w:t xml:space="preserve">, cualquier parte de ella, o cualquier reglamento individual. Esta contratación podrá realizarla el Secretario por separado para la publicación convencional, para la publicación electrónica de los reglamentos, y para proveer cualesquiera reglamentos para su divulgación y/ o prestar cualquier servicio informativo sobre ellos. </w:t>
      </w:r>
      <w:r w:rsidRPr="008A7721">
        <w:rPr>
          <w:rFonts w:ascii="Book Antiqua" w:hAnsi="Book Antiqua"/>
          <w:lang w:val="es-PR"/>
        </w:rPr>
        <w:tab/>
      </w:r>
    </w:p>
    <w:p w14:paraId="5E8613D8" w14:textId="77777777" w:rsidR="00DB1680" w:rsidRDefault="00DB1680" w:rsidP="00DB1680">
      <w:pPr>
        <w:pStyle w:val="BodyText"/>
        <w:spacing w:line="480" w:lineRule="auto"/>
        <w:ind w:left="360" w:firstLine="720"/>
        <w:rPr>
          <w:rFonts w:ascii="Book Antiqua" w:hAnsi="Book Antiqua"/>
          <w:lang w:val="es-PR"/>
        </w:rPr>
      </w:pPr>
      <w:r w:rsidRPr="008A7721">
        <w:rPr>
          <w:rFonts w:ascii="Book Antiqua" w:hAnsi="Book Antiqua"/>
          <w:lang w:val="es-PR"/>
        </w:rPr>
        <w:t>…”</w:t>
      </w:r>
    </w:p>
    <w:p w14:paraId="6E563478" w14:textId="4AABD5D2" w:rsidR="00535F14" w:rsidRPr="008A7721" w:rsidRDefault="00535F14" w:rsidP="00535F14">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22</w:t>
      </w:r>
      <w:r w:rsidR="001F2B0D" w:rsidRPr="001F2B0D">
        <w:rPr>
          <w:rFonts w:ascii="Book Antiqua" w:hAnsi="Book Antiqua"/>
          <w:lang w:val="es-PR"/>
        </w:rPr>
        <w:t xml:space="preserve"> </w:t>
      </w:r>
      <w:r w:rsidR="001F2B0D" w:rsidRPr="001F2B0D">
        <w:rPr>
          <w:rFonts w:ascii="Book Antiqua" w:hAnsi="Book Antiqua"/>
          <w:i/>
          <w:iCs/>
          <w:u w:val="single"/>
          <w:lang w:val="es-PR"/>
        </w:rPr>
        <w:t>21</w:t>
      </w:r>
      <w:r w:rsidRPr="008A7721">
        <w:rPr>
          <w:rFonts w:ascii="Book Antiqua" w:hAnsi="Book Antiqua"/>
          <w:lang w:val="es-PR"/>
        </w:rPr>
        <w:t>.- Se renumera la actual Sección 2.</w:t>
      </w:r>
      <w:r w:rsidR="00C66106">
        <w:rPr>
          <w:rFonts w:ascii="Book Antiqua" w:hAnsi="Book Antiqua"/>
          <w:lang w:val="es-PR"/>
        </w:rPr>
        <w:t>8</w:t>
      </w:r>
      <w:r w:rsidRPr="008A7721">
        <w:rPr>
          <w:rFonts w:ascii="Book Antiqua" w:hAnsi="Book Antiqua"/>
          <w:lang w:val="es-PR"/>
        </w:rPr>
        <w:t xml:space="preserve"> como la Sección 2.</w:t>
      </w:r>
      <w:r w:rsidR="00C66106">
        <w:rPr>
          <w:rFonts w:ascii="Book Antiqua" w:hAnsi="Book Antiqua"/>
          <w:lang w:val="es-PR"/>
        </w:rPr>
        <w:t>21</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74676DBC" w14:textId="3C7BB482" w:rsidR="00535F14" w:rsidRDefault="00535F14" w:rsidP="00811CD4">
      <w:pPr>
        <w:pStyle w:val="BodyText"/>
        <w:spacing w:line="480" w:lineRule="auto"/>
        <w:ind w:firstLine="720"/>
        <w:rPr>
          <w:rFonts w:ascii="Book Antiqua" w:hAnsi="Book Antiqua"/>
          <w:lang w:val="es-PR"/>
        </w:rPr>
      </w:pPr>
      <w:r w:rsidRPr="008A7721">
        <w:rPr>
          <w:rFonts w:ascii="Book Antiqua" w:hAnsi="Book Antiqua"/>
          <w:lang w:val="es-PR"/>
        </w:rPr>
        <w:lastRenderedPageBreak/>
        <w:t xml:space="preserve">“Sección </w:t>
      </w:r>
      <w:r w:rsidRPr="008A7721">
        <w:rPr>
          <w:rFonts w:ascii="Book Antiqua" w:hAnsi="Book Antiqua"/>
          <w:b/>
          <w:bCs/>
          <w:lang w:val="es-PR"/>
        </w:rPr>
        <w:t>[2.</w:t>
      </w:r>
      <w:r w:rsidR="00811CD4">
        <w:rPr>
          <w:rFonts w:ascii="Book Antiqua" w:hAnsi="Book Antiqua"/>
          <w:b/>
          <w:bCs/>
          <w:lang w:val="es-PR"/>
        </w:rPr>
        <w:t>8</w:t>
      </w:r>
      <w:r w:rsidRPr="008A7721">
        <w:rPr>
          <w:rFonts w:ascii="Book Antiqua" w:hAnsi="Book Antiqua"/>
          <w:b/>
          <w:bCs/>
          <w:lang w:val="es-PR"/>
        </w:rPr>
        <w:t xml:space="preserve">] </w:t>
      </w:r>
      <w:r w:rsidRPr="008A7721">
        <w:rPr>
          <w:rFonts w:ascii="Book Antiqua" w:hAnsi="Book Antiqua"/>
          <w:i/>
          <w:iCs/>
          <w:lang w:val="es-PR"/>
        </w:rPr>
        <w:t>2.</w:t>
      </w:r>
      <w:r w:rsidR="00ED410C">
        <w:rPr>
          <w:rFonts w:ascii="Book Antiqua" w:hAnsi="Book Antiqua"/>
          <w:i/>
          <w:iCs/>
          <w:lang w:val="es-PR"/>
        </w:rPr>
        <w:t>2</w:t>
      </w:r>
      <w:r w:rsidR="00C66106">
        <w:rPr>
          <w:rFonts w:ascii="Book Antiqua" w:hAnsi="Book Antiqua"/>
          <w:i/>
          <w:iCs/>
          <w:lang w:val="es-PR"/>
        </w:rPr>
        <w:t>1</w:t>
      </w:r>
      <w:r w:rsidRPr="008A7721">
        <w:rPr>
          <w:rFonts w:ascii="Book Antiqua" w:hAnsi="Book Antiqua"/>
          <w:lang w:val="es-PR"/>
        </w:rPr>
        <w:t xml:space="preserve">. — </w:t>
      </w:r>
      <w:r w:rsidR="00811CD4">
        <w:rPr>
          <w:rFonts w:ascii="Book Antiqua" w:hAnsi="Book Antiqua"/>
          <w:lang w:val="es-PR"/>
        </w:rPr>
        <w:t>Reglamentos Conjuntos</w:t>
      </w:r>
      <w:r w:rsidRPr="008A7721">
        <w:rPr>
          <w:rFonts w:ascii="Book Antiqua" w:hAnsi="Book Antiqua"/>
          <w:lang w:val="es-PR"/>
        </w:rPr>
        <w:t xml:space="preserve"> </w:t>
      </w:r>
    </w:p>
    <w:p w14:paraId="69F28F9C" w14:textId="6738781C" w:rsidR="00811CD4" w:rsidRDefault="00811CD4" w:rsidP="00811CD4">
      <w:pPr>
        <w:pStyle w:val="BodyText"/>
        <w:spacing w:line="480" w:lineRule="auto"/>
        <w:ind w:firstLine="720"/>
        <w:rPr>
          <w:rFonts w:ascii="Book Antiqua" w:hAnsi="Book Antiqua"/>
          <w:lang w:val="es-PR"/>
        </w:rPr>
      </w:pPr>
      <w:r>
        <w:rPr>
          <w:rFonts w:ascii="Book Antiqua" w:hAnsi="Book Antiqua"/>
          <w:lang w:val="es-PR"/>
        </w:rPr>
        <w:t>… “</w:t>
      </w:r>
    </w:p>
    <w:p w14:paraId="1569F333" w14:textId="1626E16B" w:rsidR="00811CD4" w:rsidRPr="008A7721" w:rsidRDefault="00811CD4" w:rsidP="00811CD4">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23</w:t>
      </w:r>
      <w:r w:rsidR="001F2B0D">
        <w:rPr>
          <w:rFonts w:ascii="Book Antiqua" w:hAnsi="Book Antiqua"/>
          <w:lang w:val="es-PR"/>
        </w:rPr>
        <w:t xml:space="preserve"> </w:t>
      </w:r>
      <w:r w:rsidR="001F2B0D" w:rsidRPr="001F2B0D">
        <w:rPr>
          <w:rFonts w:ascii="Book Antiqua" w:hAnsi="Book Antiqua"/>
          <w:i/>
          <w:iCs/>
          <w:u w:val="single"/>
          <w:lang w:val="es-PR"/>
        </w:rPr>
        <w:t>22</w:t>
      </w:r>
      <w:r w:rsidRPr="008A7721">
        <w:rPr>
          <w:rFonts w:ascii="Book Antiqua" w:hAnsi="Book Antiqua"/>
          <w:lang w:val="es-PR"/>
        </w:rPr>
        <w:t xml:space="preserve">.- Se </w:t>
      </w:r>
      <w:r>
        <w:rPr>
          <w:rFonts w:ascii="Book Antiqua" w:hAnsi="Book Antiqua"/>
          <w:lang w:val="es-PR"/>
        </w:rPr>
        <w:t xml:space="preserve">enmienda y </w:t>
      </w:r>
      <w:r w:rsidRPr="008A7721">
        <w:rPr>
          <w:rFonts w:ascii="Book Antiqua" w:hAnsi="Book Antiqua"/>
          <w:lang w:val="es-PR"/>
        </w:rPr>
        <w:t>renumera la actual Sección 2.</w:t>
      </w:r>
      <w:r>
        <w:rPr>
          <w:rFonts w:ascii="Book Antiqua" w:hAnsi="Book Antiqua"/>
          <w:lang w:val="es-PR"/>
        </w:rPr>
        <w:t>1</w:t>
      </w:r>
      <w:r w:rsidR="00AA5794">
        <w:rPr>
          <w:rFonts w:ascii="Book Antiqua" w:hAnsi="Book Antiqua"/>
          <w:lang w:val="es-PR"/>
        </w:rPr>
        <w:t>7</w:t>
      </w:r>
      <w:r w:rsidRPr="008A7721">
        <w:rPr>
          <w:rFonts w:ascii="Book Antiqua" w:hAnsi="Book Antiqua"/>
          <w:lang w:val="es-PR"/>
        </w:rPr>
        <w:t xml:space="preserve"> como la Sección 2.</w:t>
      </w:r>
      <w:r w:rsidR="00AA5794">
        <w:rPr>
          <w:rFonts w:ascii="Book Antiqua" w:hAnsi="Book Antiqua"/>
          <w:lang w:val="es-PR"/>
        </w:rPr>
        <w:t>22</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09F872EC" w14:textId="41F67503" w:rsidR="000A63C2" w:rsidRPr="000C4A68" w:rsidRDefault="00811CD4" w:rsidP="000A63C2">
      <w:pPr>
        <w:pStyle w:val="BodyText"/>
        <w:spacing w:line="480" w:lineRule="auto"/>
        <w:ind w:firstLine="720"/>
        <w:rPr>
          <w:lang w:val="es-US"/>
        </w:rPr>
      </w:pPr>
      <w:r w:rsidRPr="008A7721">
        <w:rPr>
          <w:rFonts w:ascii="Book Antiqua" w:hAnsi="Book Antiqua"/>
          <w:lang w:val="es-PR"/>
        </w:rPr>
        <w:t xml:space="preserve">“Sección </w:t>
      </w:r>
      <w:r w:rsidRPr="008A7721">
        <w:rPr>
          <w:rFonts w:ascii="Book Antiqua" w:hAnsi="Book Antiqua"/>
          <w:b/>
          <w:bCs/>
          <w:lang w:val="es-PR"/>
        </w:rPr>
        <w:t>[2.</w:t>
      </w:r>
      <w:r w:rsidR="00807F0C">
        <w:rPr>
          <w:rFonts w:ascii="Book Antiqua" w:hAnsi="Book Antiqua"/>
          <w:b/>
          <w:bCs/>
          <w:lang w:val="es-PR"/>
        </w:rPr>
        <w:t>17</w:t>
      </w:r>
      <w:r w:rsidRPr="008A7721">
        <w:rPr>
          <w:rFonts w:ascii="Book Antiqua" w:hAnsi="Book Antiqua"/>
          <w:b/>
          <w:bCs/>
          <w:lang w:val="es-PR"/>
        </w:rPr>
        <w:t xml:space="preserve">] </w:t>
      </w:r>
      <w:r w:rsidRPr="008A7721">
        <w:rPr>
          <w:rFonts w:ascii="Book Antiqua" w:hAnsi="Book Antiqua"/>
          <w:i/>
          <w:iCs/>
          <w:lang w:val="es-PR"/>
        </w:rPr>
        <w:t>2.</w:t>
      </w:r>
      <w:r w:rsidR="00AA5794">
        <w:rPr>
          <w:rFonts w:ascii="Book Antiqua" w:hAnsi="Book Antiqua"/>
          <w:i/>
          <w:iCs/>
          <w:lang w:val="es-PR"/>
        </w:rPr>
        <w:t>22</w:t>
      </w:r>
      <w:r w:rsidRPr="008A7721">
        <w:rPr>
          <w:rFonts w:ascii="Book Antiqua" w:hAnsi="Book Antiqua"/>
          <w:lang w:val="es-PR"/>
        </w:rPr>
        <w:t xml:space="preserve">. — </w:t>
      </w:r>
      <w:r>
        <w:rPr>
          <w:rFonts w:ascii="Book Antiqua" w:hAnsi="Book Antiqua"/>
          <w:lang w:val="es-PR"/>
        </w:rPr>
        <w:t xml:space="preserve">Reglamentos </w:t>
      </w:r>
      <w:r w:rsidR="00F64219" w:rsidRPr="00F64219">
        <w:rPr>
          <w:rFonts w:ascii="Book Antiqua" w:hAnsi="Book Antiqua"/>
          <w:b/>
          <w:bCs/>
          <w:lang w:val="es-PR"/>
        </w:rPr>
        <w:t>[</w:t>
      </w:r>
      <w:r w:rsidR="008E10C0" w:rsidRPr="00F64219">
        <w:rPr>
          <w:rFonts w:ascii="Book Antiqua" w:hAnsi="Book Antiqua"/>
          <w:b/>
          <w:bCs/>
          <w:lang w:val="es-PR"/>
        </w:rPr>
        <w:t>y Reglas Aprobadas</w:t>
      </w:r>
      <w:r w:rsidR="00F64219" w:rsidRPr="00F64219">
        <w:rPr>
          <w:rFonts w:ascii="Book Antiqua" w:hAnsi="Book Antiqua"/>
          <w:b/>
          <w:bCs/>
          <w:lang w:val="es-PR"/>
        </w:rPr>
        <w:t>]</w:t>
      </w:r>
      <w:r w:rsidR="008E10C0">
        <w:rPr>
          <w:rFonts w:ascii="Book Antiqua" w:hAnsi="Book Antiqua"/>
          <w:lang w:val="es-PR"/>
        </w:rPr>
        <w:t xml:space="preserve"> en Virtud de </w:t>
      </w:r>
      <w:r w:rsidR="0045362C" w:rsidRPr="0045362C">
        <w:rPr>
          <w:rFonts w:ascii="Book Antiqua" w:hAnsi="Book Antiqua"/>
          <w:b/>
          <w:bCs/>
          <w:lang w:val="es-PR"/>
        </w:rPr>
        <w:t>[</w:t>
      </w:r>
      <w:r w:rsidR="008E10C0" w:rsidRPr="0045362C">
        <w:rPr>
          <w:rFonts w:ascii="Book Antiqua" w:hAnsi="Book Antiqua"/>
          <w:b/>
          <w:bCs/>
          <w:lang w:val="es-PR"/>
        </w:rPr>
        <w:t>la</w:t>
      </w:r>
      <w:r w:rsidR="0045362C" w:rsidRPr="0045362C">
        <w:rPr>
          <w:rFonts w:ascii="Book Antiqua" w:hAnsi="Book Antiqua"/>
          <w:b/>
          <w:bCs/>
          <w:lang w:val="es-PR"/>
        </w:rPr>
        <w:t>]</w:t>
      </w:r>
      <w:r w:rsidR="008E10C0">
        <w:rPr>
          <w:rFonts w:ascii="Book Antiqua" w:hAnsi="Book Antiqua"/>
          <w:lang w:val="es-PR"/>
        </w:rPr>
        <w:t xml:space="preserve"> </w:t>
      </w:r>
      <w:r w:rsidR="003B5D3D">
        <w:rPr>
          <w:rFonts w:ascii="Book Antiqua" w:hAnsi="Book Antiqua"/>
          <w:lang w:val="es-PR"/>
        </w:rPr>
        <w:t>Ley Federal</w:t>
      </w:r>
      <w:r w:rsidR="000A63C2" w:rsidRPr="000C4A68">
        <w:rPr>
          <w:lang w:val="es-US"/>
        </w:rPr>
        <w:t xml:space="preserve"> </w:t>
      </w:r>
    </w:p>
    <w:p w14:paraId="1D354C81" w14:textId="77777777" w:rsidR="00BF14A4" w:rsidRDefault="000A63C2" w:rsidP="00BF14A4">
      <w:pPr>
        <w:pStyle w:val="BodyText"/>
        <w:numPr>
          <w:ilvl w:val="0"/>
          <w:numId w:val="26"/>
        </w:numPr>
        <w:spacing w:line="480" w:lineRule="auto"/>
        <w:rPr>
          <w:rFonts w:ascii="Book Antiqua" w:hAnsi="Book Antiqua"/>
          <w:lang w:val="es-PR"/>
        </w:rPr>
      </w:pPr>
      <w:r w:rsidRPr="000A63C2">
        <w:rPr>
          <w:rFonts w:ascii="Book Antiqua" w:hAnsi="Book Antiqua"/>
          <w:lang w:val="es-PR"/>
        </w:rPr>
        <w:t>Los reglamentos aprobados por cualquier agencia en virtud de alguna ley</w:t>
      </w:r>
      <w:r w:rsidR="00777887">
        <w:rPr>
          <w:rFonts w:ascii="Book Antiqua" w:hAnsi="Book Antiqua"/>
          <w:lang w:val="es-PR"/>
        </w:rPr>
        <w:t xml:space="preserve"> </w:t>
      </w:r>
      <w:r w:rsidRPr="000A63C2">
        <w:rPr>
          <w:rFonts w:ascii="Book Antiqua" w:hAnsi="Book Antiqua"/>
          <w:lang w:val="es-PR"/>
        </w:rPr>
        <w:t>federal,</w:t>
      </w:r>
      <w:r>
        <w:rPr>
          <w:rFonts w:ascii="Book Antiqua" w:hAnsi="Book Antiqua"/>
          <w:lang w:val="es-PR"/>
        </w:rPr>
        <w:t xml:space="preserve"> </w:t>
      </w:r>
      <w:r w:rsidRPr="000A63C2">
        <w:rPr>
          <w:rFonts w:ascii="Book Antiqua" w:hAnsi="Book Antiqua"/>
          <w:lang w:val="es-PR"/>
        </w:rPr>
        <w:t>o en virtud</w:t>
      </w:r>
      <w:r>
        <w:rPr>
          <w:rFonts w:ascii="Book Antiqua" w:hAnsi="Book Antiqua"/>
          <w:lang w:val="es-PR"/>
        </w:rPr>
        <w:t xml:space="preserve"> </w:t>
      </w:r>
      <w:r w:rsidRPr="000A63C2">
        <w:rPr>
          <w:rFonts w:ascii="Book Antiqua" w:hAnsi="Book Antiqua"/>
          <w:lang w:val="es-PR"/>
        </w:rPr>
        <w:t>de alguna delegación de autoridad de algún funcionario</w:t>
      </w:r>
      <w:r w:rsidR="00777887">
        <w:rPr>
          <w:rFonts w:ascii="Book Antiqua" w:hAnsi="Book Antiqua"/>
          <w:lang w:val="es-PR"/>
        </w:rPr>
        <w:t xml:space="preserve"> </w:t>
      </w:r>
      <w:r w:rsidRPr="000A63C2">
        <w:rPr>
          <w:rFonts w:ascii="Book Antiqua" w:hAnsi="Book Antiqua"/>
          <w:lang w:val="es-PR"/>
        </w:rPr>
        <w:t>federal se regirán en todo lo relativo a su</w:t>
      </w:r>
      <w:r>
        <w:rPr>
          <w:rFonts w:ascii="Book Antiqua" w:hAnsi="Book Antiqua"/>
          <w:lang w:val="es-PR"/>
        </w:rPr>
        <w:t xml:space="preserve"> </w:t>
      </w:r>
      <w:r w:rsidRPr="000A63C2">
        <w:rPr>
          <w:rFonts w:ascii="Book Antiqua" w:hAnsi="Book Antiqua"/>
          <w:lang w:val="es-PR"/>
        </w:rPr>
        <w:t>aprobación, procedimiento,</w:t>
      </w:r>
      <w:r w:rsidR="00777887">
        <w:rPr>
          <w:rFonts w:ascii="Book Antiqua" w:hAnsi="Book Antiqua"/>
          <w:lang w:val="es-PR"/>
        </w:rPr>
        <w:t xml:space="preserve"> </w:t>
      </w:r>
      <w:r w:rsidRPr="000A63C2">
        <w:rPr>
          <w:rFonts w:ascii="Book Antiqua" w:hAnsi="Book Antiqua"/>
          <w:lang w:val="es-PR"/>
        </w:rPr>
        <w:t>promulgación e implantación, por lo dispuesto en la</w:t>
      </w:r>
      <w:r>
        <w:rPr>
          <w:rFonts w:ascii="Book Antiqua" w:hAnsi="Book Antiqua"/>
          <w:lang w:val="es-PR"/>
        </w:rPr>
        <w:t xml:space="preserve"> </w:t>
      </w:r>
      <w:r w:rsidRPr="000A63C2">
        <w:rPr>
          <w:rFonts w:ascii="Book Antiqua" w:hAnsi="Book Antiqua"/>
          <w:lang w:val="es-PR"/>
        </w:rPr>
        <w:t>legislación federal</w:t>
      </w:r>
      <w:r w:rsidR="00777887">
        <w:rPr>
          <w:rFonts w:ascii="Book Antiqua" w:hAnsi="Book Antiqua"/>
          <w:lang w:val="es-PR"/>
        </w:rPr>
        <w:t xml:space="preserve"> </w:t>
      </w:r>
      <w:r w:rsidRPr="00777887">
        <w:rPr>
          <w:rFonts w:ascii="Book Antiqua" w:hAnsi="Book Antiqua"/>
          <w:lang w:val="es-PR"/>
        </w:rPr>
        <w:t>aplicable.</w:t>
      </w:r>
    </w:p>
    <w:p w14:paraId="19BAF117" w14:textId="2BCEAB82" w:rsidR="003B37C4" w:rsidRPr="00BF14A4" w:rsidRDefault="00BF14A4" w:rsidP="00BF14A4">
      <w:pPr>
        <w:pStyle w:val="BodyText"/>
        <w:numPr>
          <w:ilvl w:val="0"/>
          <w:numId w:val="26"/>
        </w:numPr>
        <w:spacing w:line="480" w:lineRule="auto"/>
        <w:rPr>
          <w:rFonts w:ascii="Book Antiqua" w:hAnsi="Book Antiqua"/>
          <w:lang w:val="es-PR"/>
        </w:rPr>
      </w:pPr>
      <w:bookmarkStart w:id="2" w:name="OLE_LINK1"/>
      <w:r w:rsidRPr="00BF14A4">
        <w:rPr>
          <w:rFonts w:ascii="Book Antiqua" w:hAnsi="Book Antiqua"/>
          <w:i/>
          <w:iCs/>
          <w:lang w:val="es-PR"/>
        </w:rPr>
        <w:t>Las agencias podrán adoptar e incorporar por referencia, en sus reglamentos, todo o parte de un código, estándar o regulación emitida por una agencia federal.</w:t>
      </w:r>
      <w:r>
        <w:rPr>
          <w:rFonts w:ascii="Book Antiqua" w:hAnsi="Book Antiqua"/>
          <w:lang w:val="es-PR"/>
        </w:rPr>
        <w:t xml:space="preserve"> </w:t>
      </w:r>
      <w:r w:rsidRPr="00BF14A4">
        <w:rPr>
          <w:rFonts w:ascii="Book Antiqua" w:hAnsi="Book Antiqua"/>
          <w:i/>
          <w:iCs/>
          <w:lang w:val="es-PR"/>
        </w:rPr>
        <w:t xml:space="preserve">En </w:t>
      </w:r>
      <w:r>
        <w:rPr>
          <w:rFonts w:ascii="Book Antiqua" w:hAnsi="Book Antiqua"/>
          <w:i/>
          <w:iCs/>
          <w:lang w:val="es-PR"/>
        </w:rPr>
        <w:t>estos</w:t>
      </w:r>
      <w:r w:rsidRPr="00BF14A4">
        <w:rPr>
          <w:rFonts w:ascii="Book Antiqua" w:hAnsi="Book Antiqua"/>
          <w:i/>
          <w:iCs/>
          <w:lang w:val="es-PR"/>
        </w:rPr>
        <w:t xml:space="preserve"> casos, el reglamento deberá identificar claramente el material incorporado y su fuente federal, y se regirá por los requisitos de publicación y aprobación dispuestos en esta Ley</w:t>
      </w:r>
      <w:r w:rsidR="00985B55">
        <w:rPr>
          <w:rFonts w:ascii="Book Antiqua" w:hAnsi="Book Antiqua"/>
          <w:i/>
          <w:iCs/>
          <w:lang w:val="es-PR"/>
        </w:rPr>
        <w:t xml:space="preserve">, con excepción </w:t>
      </w:r>
      <w:r w:rsidR="006153E3">
        <w:rPr>
          <w:rFonts w:ascii="Book Antiqua" w:hAnsi="Book Antiqua"/>
          <w:i/>
          <w:iCs/>
          <w:lang w:val="es-PR"/>
        </w:rPr>
        <w:t>que el periodo de comentarios será de máximo quince (15) días.</w:t>
      </w:r>
    </w:p>
    <w:bookmarkEnd w:id="2"/>
    <w:p w14:paraId="49CB4F84" w14:textId="3F25F98B" w:rsidR="00E942B4" w:rsidRPr="008A7721" w:rsidRDefault="00E942B4" w:rsidP="00E942B4">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24</w:t>
      </w:r>
      <w:r w:rsidR="001F2B0D">
        <w:rPr>
          <w:rFonts w:ascii="Book Antiqua" w:hAnsi="Book Antiqua"/>
          <w:lang w:val="es-PR"/>
        </w:rPr>
        <w:t xml:space="preserve"> </w:t>
      </w:r>
      <w:r w:rsidR="001F2B0D" w:rsidRPr="001F2B0D">
        <w:rPr>
          <w:rFonts w:ascii="Book Antiqua" w:hAnsi="Book Antiqua"/>
          <w:i/>
          <w:iCs/>
          <w:u w:val="single"/>
          <w:lang w:val="es-PR"/>
        </w:rPr>
        <w:t>23</w:t>
      </w:r>
      <w:r w:rsidRPr="008A7721">
        <w:rPr>
          <w:rFonts w:ascii="Book Antiqua" w:hAnsi="Book Antiqua"/>
          <w:lang w:val="es-PR"/>
        </w:rPr>
        <w:t>.- Disposiciones Transitorias.</w:t>
      </w:r>
    </w:p>
    <w:p w14:paraId="231C7955" w14:textId="1D02F5B4" w:rsidR="00B00C8B" w:rsidRPr="008A7721" w:rsidRDefault="00B00C8B" w:rsidP="00B00C8B">
      <w:pPr>
        <w:pStyle w:val="BodyText"/>
        <w:spacing w:line="480" w:lineRule="auto"/>
        <w:ind w:firstLine="720"/>
        <w:rPr>
          <w:rFonts w:ascii="Book Antiqua" w:hAnsi="Book Antiqua"/>
          <w:lang w:val="es-PR"/>
        </w:rPr>
      </w:pPr>
      <w:r w:rsidRPr="008A7721">
        <w:rPr>
          <w:rFonts w:ascii="Book Antiqua" w:hAnsi="Book Antiqua"/>
          <w:lang w:val="es-PR"/>
        </w:rPr>
        <w:t xml:space="preserve">Al momento de la aprobación esta Ley, todas las agencias deberán iniciar el proceso de revisión de sus reglamentos, de no haberlo iniciado. Sin embargo, cualquier reglamento que lleve menos de cinco (5) años de aprobado y no haya sido afectado por </w:t>
      </w:r>
      <w:r w:rsidRPr="008A7721">
        <w:rPr>
          <w:rFonts w:ascii="Book Antiqua" w:hAnsi="Book Antiqua"/>
          <w:lang w:val="es-PR"/>
        </w:rPr>
        <w:lastRenderedPageBreak/>
        <w:t>legislación reciente, quedará exento de revisión hasta que se cumpla el término de cinco (5) años desde su aprobación.</w:t>
      </w:r>
    </w:p>
    <w:p w14:paraId="327CFEDB" w14:textId="720A5D72" w:rsidR="00B00C8B" w:rsidRPr="008A7721" w:rsidRDefault="00B00C8B" w:rsidP="0043422F">
      <w:pPr>
        <w:pStyle w:val="BodyText"/>
        <w:spacing w:line="480" w:lineRule="auto"/>
        <w:ind w:firstLine="720"/>
        <w:rPr>
          <w:rFonts w:ascii="Book Antiqua" w:hAnsi="Book Antiqua"/>
          <w:lang w:val="es-PR"/>
        </w:rPr>
      </w:pPr>
      <w:r w:rsidRPr="008A7721">
        <w:rPr>
          <w:rFonts w:ascii="Book Antiqua" w:hAnsi="Book Antiqua"/>
          <w:lang w:val="es-PR"/>
        </w:rPr>
        <w:t>En aquellos casos en que una ley disponga expresamente la revisión de uno o más reglamentos antes del inicio del proceso de revisión periódica dispuesto en esta Ley, el término de cinco (5) años comenzará a contarse a partir de la fecha en que se haya completado la revisión ordenada por la disposición legal correspondiente.</w:t>
      </w:r>
    </w:p>
    <w:p w14:paraId="135A88D6" w14:textId="1B5A555A" w:rsidR="00AB6760" w:rsidRDefault="00B00C8B" w:rsidP="00AB6760">
      <w:pPr>
        <w:pStyle w:val="BodyText"/>
        <w:spacing w:line="480" w:lineRule="auto"/>
        <w:ind w:firstLine="720"/>
        <w:rPr>
          <w:rFonts w:ascii="Book Antiqua" w:hAnsi="Book Antiqua"/>
          <w:lang w:val="es-PR"/>
        </w:rPr>
      </w:pPr>
      <w:r w:rsidRPr="008A7721">
        <w:rPr>
          <w:rFonts w:ascii="Book Antiqua" w:hAnsi="Book Antiqua"/>
          <w:lang w:val="es-PR"/>
        </w:rPr>
        <w:t xml:space="preserve">Una vez concluido el proceso de revisión, si se determina que no es necesario enmendar el o los reglamentos evaluados, la agencia publicará dicha determinación en su página de internet y en el Boletín de Reglamentos, con la debida publicidad en sus redes sociales, e invitará a la ciudadanía a someter comentarios por escrito dentro de un periodo no menor de quince (15) días ni mayor de treinta (30) días a partir de la última publicación. Finalizada la consulta, y de mantenerse la determinación de no enmendar el reglamento, la agencia certificará al Departamento de Estado la vigencia del reglamento actual dentro de los diez (10) días siguientes a la decisión final. De determinarse que procede una enmienda, el proceso continuará conforme a lo dispuesto en las Secciones </w:t>
      </w:r>
      <w:r w:rsidR="00531AFF" w:rsidRPr="008A7721">
        <w:rPr>
          <w:rFonts w:ascii="Book Antiqua" w:hAnsi="Book Antiqua"/>
          <w:b/>
          <w:bCs/>
          <w:lang w:val="es-PR"/>
        </w:rPr>
        <w:t>[</w:t>
      </w:r>
      <w:r w:rsidRPr="008A7721">
        <w:rPr>
          <w:rFonts w:ascii="Book Antiqua" w:hAnsi="Book Antiqua"/>
          <w:b/>
          <w:bCs/>
          <w:lang w:val="es-PR"/>
        </w:rPr>
        <w:t>2.2</w:t>
      </w:r>
      <w:r w:rsidR="000F4DE9" w:rsidRPr="008A7721">
        <w:rPr>
          <w:rFonts w:ascii="Book Antiqua" w:hAnsi="Book Antiqua"/>
          <w:b/>
          <w:bCs/>
          <w:lang w:val="es-PR"/>
        </w:rPr>
        <w:t>]</w:t>
      </w:r>
      <w:r w:rsidR="000F4DE9" w:rsidRPr="008A7721">
        <w:rPr>
          <w:rFonts w:ascii="Book Antiqua" w:hAnsi="Book Antiqua"/>
          <w:lang w:val="es-PR"/>
        </w:rPr>
        <w:t xml:space="preserve"> </w:t>
      </w:r>
      <w:r w:rsidR="000F4DE9" w:rsidRPr="008A7721">
        <w:rPr>
          <w:rFonts w:ascii="Book Antiqua" w:hAnsi="Book Antiqua"/>
          <w:i/>
          <w:iCs/>
          <w:lang w:val="es-PR"/>
        </w:rPr>
        <w:t>2.5</w:t>
      </w:r>
      <w:r w:rsidRPr="008A7721">
        <w:rPr>
          <w:rFonts w:ascii="Book Antiqua" w:hAnsi="Book Antiqua"/>
          <w:lang w:val="es-PR"/>
        </w:rPr>
        <w:t xml:space="preserve"> a la </w:t>
      </w:r>
      <w:r w:rsidR="000F4DE9" w:rsidRPr="008A7721">
        <w:rPr>
          <w:rFonts w:ascii="Book Antiqua" w:hAnsi="Book Antiqua"/>
          <w:b/>
          <w:bCs/>
          <w:lang w:val="es-PR"/>
        </w:rPr>
        <w:t>[</w:t>
      </w:r>
      <w:r w:rsidRPr="008A7721">
        <w:rPr>
          <w:rFonts w:ascii="Book Antiqua" w:hAnsi="Book Antiqua"/>
          <w:b/>
          <w:bCs/>
          <w:lang w:val="es-PR"/>
        </w:rPr>
        <w:t>2.11</w:t>
      </w:r>
      <w:r w:rsidR="00531AFF" w:rsidRPr="008A7721">
        <w:rPr>
          <w:rFonts w:ascii="Book Antiqua" w:hAnsi="Book Antiqua"/>
          <w:b/>
          <w:bCs/>
          <w:lang w:val="es-PR"/>
        </w:rPr>
        <w:t>]</w:t>
      </w:r>
      <w:r w:rsidRPr="008A7721">
        <w:rPr>
          <w:rFonts w:ascii="Book Antiqua" w:hAnsi="Book Antiqua"/>
          <w:lang w:val="es-PR"/>
        </w:rPr>
        <w:t xml:space="preserve"> </w:t>
      </w:r>
      <w:r w:rsidR="000F4DE9" w:rsidRPr="008A7721">
        <w:rPr>
          <w:rFonts w:ascii="Book Antiqua" w:hAnsi="Book Antiqua"/>
          <w:i/>
          <w:iCs/>
          <w:lang w:val="es-PR"/>
        </w:rPr>
        <w:t>2.14</w:t>
      </w:r>
      <w:r w:rsidR="000F4DE9" w:rsidRPr="008A7721">
        <w:rPr>
          <w:rFonts w:ascii="Book Antiqua" w:hAnsi="Book Antiqua"/>
          <w:lang w:val="es-PR"/>
        </w:rPr>
        <w:t xml:space="preserve"> </w:t>
      </w:r>
      <w:r w:rsidRPr="008A7721">
        <w:rPr>
          <w:rFonts w:ascii="Book Antiqua" w:hAnsi="Book Antiqua"/>
          <w:lang w:val="es-PR"/>
        </w:rPr>
        <w:t>de esta Ley.</w:t>
      </w:r>
    </w:p>
    <w:p w14:paraId="7E6BA4AC" w14:textId="77777777" w:rsidR="00112E22" w:rsidRPr="00112E22" w:rsidRDefault="00112E22" w:rsidP="00AE5D7A">
      <w:pPr>
        <w:spacing w:after="120" w:line="480" w:lineRule="auto"/>
        <w:ind w:firstLine="720"/>
        <w:jc w:val="both"/>
        <w:rPr>
          <w:rFonts w:ascii="Book Antiqua" w:hAnsi="Book Antiqua"/>
          <w:i/>
          <w:iCs/>
          <w:lang w:val="es-PR"/>
        </w:rPr>
      </w:pPr>
      <w:r w:rsidRPr="00112E22">
        <w:rPr>
          <w:rFonts w:ascii="Book Antiqua" w:hAnsi="Book Antiqua"/>
          <w:i/>
          <w:iCs/>
          <w:u w:val="single"/>
          <w:lang w:val="es-PR"/>
        </w:rPr>
        <w:t xml:space="preserve">El Puerto Rico </w:t>
      </w:r>
      <w:proofErr w:type="spellStart"/>
      <w:r w:rsidRPr="00112E22">
        <w:rPr>
          <w:rFonts w:ascii="Book Antiqua" w:hAnsi="Book Antiqua"/>
          <w:i/>
          <w:iCs/>
          <w:u w:val="single"/>
          <w:lang w:val="es-PR"/>
        </w:rPr>
        <w:t>Innovation</w:t>
      </w:r>
      <w:proofErr w:type="spellEnd"/>
      <w:r w:rsidRPr="00112E22">
        <w:rPr>
          <w:rFonts w:ascii="Book Antiqua" w:hAnsi="Book Antiqua"/>
          <w:i/>
          <w:iCs/>
          <w:u w:val="single"/>
          <w:lang w:val="es-PR"/>
        </w:rPr>
        <w:t xml:space="preserve"> and </w:t>
      </w:r>
      <w:proofErr w:type="spellStart"/>
      <w:r w:rsidRPr="00112E22">
        <w:rPr>
          <w:rFonts w:ascii="Book Antiqua" w:hAnsi="Book Antiqua"/>
          <w:i/>
          <w:iCs/>
          <w:u w:val="single"/>
          <w:lang w:val="es-PR"/>
        </w:rPr>
        <w:t>Technology</w:t>
      </w:r>
      <w:proofErr w:type="spellEnd"/>
      <w:r w:rsidRPr="00112E22">
        <w:rPr>
          <w:rFonts w:ascii="Book Antiqua" w:hAnsi="Book Antiqua"/>
          <w:i/>
          <w:iCs/>
          <w:u w:val="single"/>
          <w:lang w:val="es-PR"/>
        </w:rPr>
        <w:t xml:space="preserve"> Service (PRITS) asistirá al Departamento de Estado y a las agencias del Gobierno en la ejecución de las disposiciones de esta Ley, a tenor con la Ley Núm. 75 de 25 de julio de 2019, conocida como “Ley de la Puerto Rico </w:t>
      </w:r>
      <w:proofErr w:type="spellStart"/>
      <w:r w:rsidRPr="00112E22">
        <w:rPr>
          <w:rFonts w:ascii="Book Antiqua" w:hAnsi="Book Antiqua"/>
          <w:i/>
          <w:iCs/>
          <w:u w:val="single"/>
          <w:lang w:val="es-PR"/>
        </w:rPr>
        <w:t>Innovation</w:t>
      </w:r>
      <w:proofErr w:type="spellEnd"/>
      <w:r w:rsidRPr="00112E22">
        <w:rPr>
          <w:rFonts w:ascii="Book Antiqua" w:hAnsi="Book Antiqua"/>
          <w:i/>
          <w:iCs/>
          <w:u w:val="single"/>
          <w:lang w:val="es-PR"/>
        </w:rPr>
        <w:t xml:space="preserve"> and </w:t>
      </w:r>
      <w:proofErr w:type="spellStart"/>
      <w:r w:rsidRPr="00112E22">
        <w:rPr>
          <w:rFonts w:ascii="Book Antiqua" w:hAnsi="Book Antiqua"/>
          <w:i/>
          <w:iCs/>
          <w:u w:val="single"/>
          <w:lang w:val="es-PR"/>
        </w:rPr>
        <w:t>Technology</w:t>
      </w:r>
      <w:proofErr w:type="spellEnd"/>
      <w:r w:rsidRPr="00112E22">
        <w:rPr>
          <w:rFonts w:ascii="Book Antiqua" w:hAnsi="Book Antiqua"/>
          <w:i/>
          <w:iCs/>
          <w:u w:val="single"/>
          <w:lang w:val="es-PR"/>
        </w:rPr>
        <w:t xml:space="preserve"> Service”, y con la Ley Núm. 148 de 16 de agosto de 2006, según enmendada, conocida como “Ley de Transacciones Electrónicas”.</w:t>
      </w:r>
    </w:p>
    <w:p w14:paraId="15A6E428" w14:textId="248F9E70" w:rsidR="00112E22" w:rsidRPr="00112E22" w:rsidRDefault="00112E22" w:rsidP="00AE5D7A">
      <w:pPr>
        <w:spacing w:after="120" w:line="480" w:lineRule="auto"/>
        <w:ind w:firstLine="720"/>
        <w:jc w:val="both"/>
        <w:rPr>
          <w:rFonts w:ascii="Book Antiqua" w:hAnsi="Book Antiqua"/>
          <w:i/>
          <w:iCs/>
          <w:lang w:val="es-PR"/>
        </w:rPr>
      </w:pPr>
      <w:r w:rsidRPr="00112E22">
        <w:rPr>
          <w:rFonts w:ascii="Book Antiqua" w:hAnsi="Book Antiqua"/>
          <w:i/>
          <w:iCs/>
          <w:u w:val="single"/>
          <w:lang w:val="es-PR"/>
        </w:rPr>
        <w:lastRenderedPageBreak/>
        <w:t>Las agencias adoptarán, enmendarán o sustituirán la reglamentación que sea necesaria para el cumplimiento de las disposiciones de esta Ley dentro de los ciento ochenta (180) días contados a partir de su aprobación.</w:t>
      </w:r>
    </w:p>
    <w:p w14:paraId="5345958D" w14:textId="1767CFC9" w:rsidR="007C19D7" w:rsidRPr="008A7721" w:rsidRDefault="007C19D7" w:rsidP="00AB6760">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25</w:t>
      </w:r>
      <w:r w:rsidR="001F2B0D">
        <w:rPr>
          <w:rFonts w:ascii="Book Antiqua" w:hAnsi="Book Antiqua"/>
          <w:lang w:val="es-PR"/>
        </w:rPr>
        <w:t xml:space="preserve"> </w:t>
      </w:r>
      <w:r w:rsidR="001F2B0D" w:rsidRPr="001F2B0D">
        <w:rPr>
          <w:rFonts w:ascii="Book Antiqua" w:hAnsi="Book Antiqua"/>
          <w:i/>
          <w:iCs/>
          <w:u w:val="single"/>
          <w:lang w:val="es-PR"/>
        </w:rPr>
        <w:t>24</w:t>
      </w:r>
      <w:r w:rsidRPr="008A7721">
        <w:rPr>
          <w:rFonts w:ascii="Book Antiqua" w:hAnsi="Book Antiqua"/>
          <w:lang w:val="es-PR"/>
        </w:rPr>
        <w:t>.- Separabilidad.</w:t>
      </w:r>
    </w:p>
    <w:p w14:paraId="2F873623" w14:textId="77777777" w:rsidR="007C19D7" w:rsidRPr="008A7721" w:rsidRDefault="007C19D7" w:rsidP="007C19D7">
      <w:pPr>
        <w:pStyle w:val="BodyText"/>
        <w:spacing w:line="480" w:lineRule="auto"/>
        <w:ind w:firstLine="720"/>
        <w:rPr>
          <w:rFonts w:ascii="Book Antiqua" w:hAnsi="Book Antiqua"/>
          <w:lang w:val="es-PR"/>
        </w:rPr>
      </w:pPr>
      <w:r w:rsidRPr="008A7721">
        <w:rPr>
          <w:rFonts w:ascii="Book Antiqua" w:hAnsi="Book Antiqua"/>
          <w:lang w:val="es-PR"/>
        </w:rPr>
        <w:t>Si cualquier parte de esta ley fuese declarada nula por un Tribunal de jurisdicción competente, este fallo no afectará ni invalidará el resto de la Ley y su efecto quedará limitado al aspecto objeto de dicho dictamen judicial.</w:t>
      </w:r>
    </w:p>
    <w:p w14:paraId="047F832B" w14:textId="59311009" w:rsidR="00A30DEC" w:rsidRPr="008A7721" w:rsidRDefault="00A30DEC" w:rsidP="00A30DEC">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26</w:t>
      </w:r>
      <w:r w:rsidR="001F2B0D">
        <w:rPr>
          <w:rFonts w:ascii="Book Antiqua" w:hAnsi="Book Antiqua"/>
          <w:lang w:val="es-PR"/>
        </w:rPr>
        <w:t xml:space="preserve"> </w:t>
      </w:r>
      <w:r w:rsidR="001F2B0D" w:rsidRPr="001F2B0D">
        <w:rPr>
          <w:rFonts w:ascii="Book Antiqua" w:hAnsi="Book Antiqua"/>
          <w:i/>
          <w:iCs/>
          <w:u w:val="single"/>
          <w:lang w:val="es-PR"/>
        </w:rPr>
        <w:t>25</w:t>
      </w:r>
      <w:r w:rsidRPr="008A7721">
        <w:rPr>
          <w:rFonts w:ascii="Book Antiqua" w:hAnsi="Book Antiqua"/>
          <w:lang w:val="es-PR"/>
        </w:rPr>
        <w:t>.- Derogación.</w:t>
      </w:r>
    </w:p>
    <w:p w14:paraId="02E344CE" w14:textId="4E62DF22" w:rsidR="00A30DEC" w:rsidRPr="008A7721" w:rsidRDefault="00C17F14" w:rsidP="007C19D7">
      <w:pPr>
        <w:pStyle w:val="BodyText"/>
        <w:spacing w:line="480" w:lineRule="auto"/>
        <w:ind w:firstLine="720"/>
        <w:rPr>
          <w:rFonts w:ascii="Book Antiqua" w:hAnsi="Book Antiqua"/>
          <w:lang w:val="es-PR"/>
        </w:rPr>
      </w:pPr>
      <w:r w:rsidRPr="008A7721">
        <w:rPr>
          <w:rFonts w:ascii="Book Antiqua" w:hAnsi="Book Antiqua"/>
          <w:lang w:val="es-PR"/>
        </w:rPr>
        <w:t xml:space="preserve">Se derogan las </w:t>
      </w:r>
      <w:r w:rsidR="0069316B" w:rsidRPr="008A7721">
        <w:rPr>
          <w:rFonts w:ascii="Book Antiqua" w:hAnsi="Book Antiqua"/>
          <w:lang w:val="es-PR"/>
        </w:rPr>
        <w:t xml:space="preserve">actuales </w:t>
      </w:r>
      <w:r w:rsidRPr="008A7721">
        <w:rPr>
          <w:rFonts w:ascii="Book Antiqua" w:hAnsi="Book Antiqua"/>
          <w:lang w:val="es-PR"/>
        </w:rPr>
        <w:t xml:space="preserve">Secciones </w:t>
      </w:r>
      <w:r w:rsidR="00341698">
        <w:rPr>
          <w:rFonts w:ascii="Book Antiqua" w:hAnsi="Book Antiqua"/>
          <w:lang w:val="es-PR"/>
        </w:rPr>
        <w:t>2.11, 2.12 y</w:t>
      </w:r>
      <w:r w:rsidRPr="008A7721">
        <w:rPr>
          <w:rFonts w:ascii="Book Antiqua" w:hAnsi="Book Antiqua"/>
          <w:lang w:val="es-PR"/>
        </w:rPr>
        <w:t xml:space="preserve"> 2.15 del Capítulo II de la Ley Núm. 38-2017, según enmendada, conocida como “Ley de Procedimiento Administrativo Uniforme del Gobierno de Puerto Rico”.</w:t>
      </w:r>
    </w:p>
    <w:p w14:paraId="7134B67A" w14:textId="2C7C882C" w:rsidR="007C19D7" w:rsidRPr="008A7721" w:rsidRDefault="007C19D7" w:rsidP="007C19D7">
      <w:pPr>
        <w:spacing w:line="480" w:lineRule="auto"/>
        <w:ind w:firstLine="720"/>
        <w:jc w:val="both"/>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27</w:t>
      </w:r>
      <w:r w:rsidR="001F2B0D">
        <w:rPr>
          <w:rFonts w:ascii="Book Antiqua" w:hAnsi="Book Antiqua"/>
          <w:lang w:val="es-PR"/>
        </w:rPr>
        <w:t xml:space="preserve"> </w:t>
      </w:r>
      <w:r w:rsidR="001F2B0D" w:rsidRPr="001F2B0D">
        <w:rPr>
          <w:rFonts w:ascii="Book Antiqua" w:hAnsi="Book Antiqua"/>
          <w:i/>
          <w:iCs/>
          <w:u w:val="single"/>
          <w:lang w:val="es-PR"/>
        </w:rPr>
        <w:t>26</w:t>
      </w:r>
      <w:r w:rsidRPr="008A7721">
        <w:rPr>
          <w:rFonts w:ascii="Book Antiqua" w:hAnsi="Book Antiqua"/>
          <w:lang w:val="es-PR"/>
        </w:rPr>
        <w:t>.- Vigencia</w:t>
      </w:r>
    </w:p>
    <w:p w14:paraId="31154678" w14:textId="2BA8F6F6" w:rsidR="00C360CC" w:rsidRPr="00A656CD" w:rsidRDefault="007C19D7" w:rsidP="00C17F14">
      <w:pPr>
        <w:spacing w:line="480" w:lineRule="auto"/>
        <w:ind w:firstLine="720"/>
        <w:jc w:val="both"/>
        <w:rPr>
          <w:rFonts w:ascii="Book Antiqua" w:hAnsi="Book Antiqua"/>
          <w:lang w:val="es-PR"/>
        </w:rPr>
      </w:pPr>
      <w:r w:rsidRPr="008A7721">
        <w:rPr>
          <w:rFonts w:ascii="Book Antiqua" w:hAnsi="Book Antiqua"/>
          <w:lang w:val="es-PR"/>
        </w:rPr>
        <w:t xml:space="preserve">Esta Ley entrará en vigor inmediatamente </w:t>
      </w:r>
      <w:r w:rsidR="0041671D">
        <w:rPr>
          <w:rFonts w:ascii="Book Antiqua" w:hAnsi="Book Antiqua"/>
          <w:lang w:val="es-PR"/>
        </w:rPr>
        <w:t xml:space="preserve">ciento ochenta (180) días </w:t>
      </w:r>
      <w:r w:rsidRPr="008A7721">
        <w:rPr>
          <w:rFonts w:ascii="Book Antiqua" w:hAnsi="Book Antiqua"/>
          <w:lang w:val="es-PR"/>
        </w:rPr>
        <w:t>después de su aprobación.</w:t>
      </w:r>
      <w:r w:rsidRPr="008B37EE">
        <w:rPr>
          <w:rFonts w:ascii="Book Antiqua" w:hAnsi="Book Antiqua"/>
          <w:lang w:val="es-PR"/>
        </w:rPr>
        <w:t xml:space="preserve">  </w:t>
      </w:r>
    </w:p>
    <w:sectPr w:rsidR="00C360CC" w:rsidRPr="00A656CD" w:rsidSect="0094640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A013A" w14:textId="77777777" w:rsidR="00C16B49" w:rsidRDefault="00C16B49">
      <w:r>
        <w:separator/>
      </w:r>
    </w:p>
  </w:endnote>
  <w:endnote w:type="continuationSeparator" w:id="0">
    <w:p w14:paraId="2A96CCAD" w14:textId="77777777" w:rsidR="00C16B49" w:rsidRDefault="00C16B49">
      <w:r>
        <w:continuationSeparator/>
      </w:r>
    </w:p>
  </w:endnote>
  <w:endnote w:type="continuationNotice" w:id="1">
    <w:p w14:paraId="31D454EC" w14:textId="77777777" w:rsidR="00C16B49" w:rsidRDefault="00C16B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F0A08" w14:textId="77777777" w:rsidR="00C16B49" w:rsidRDefault="00C16B49">
      <w:r>
        <w:separator/>
      </w:r>
    </w:p>
  </w:footnote>
  <w:footnote w:type="continuationSeparator" w:id="0">
    <w:p w14:paraId="57CEEB57" w14:textId="77777777" w:rsidR="00C16B49" w:rsidRDefault="00C16B49">
      <w:r>
        <w:continuationSeparator/>
      </w:r>
    </w:p>
  </w:footnote>
  <w:footnote w:type="continuationNotice" w:id="1">
    <w:p w14:paraId="593D7245" w14:textId="77777777" w:rsidR="00C16B49" w:rsidRDefault="00C16B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DED92" w14:textId="61171FF7" w:rsidR="00CC39D0" w:rsidRDefault="00CC39D0" w:rsidP="001B06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EFB7B5" w14:textId="77777777" w:rsidR="00CC39D0" w:rsidRDefault="00CC39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27EA5" w14:textId="4F32406A" w:rsidR="00CC39D0" w:rsidRDefault="00CC39D0" w:rsidP="001B06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7C58">
      <w:rPr>
        <w:rStyle w:val="PageNumber"/>
        <w:noProof/>
      </w:rPr>
      <w:t>5</w:t>
    </w:r>
    <w:r>
      <w:rPr>
        <w:rStyle w:val="PageNumber"/>
      </w:rPr>
      <w:fldChar w:fldCharType="end"/>
    </w:r>
  </w:p>
  <w:p w14:paraId="5BC15AD4" w14:textId="15D5B074" w:rsidR="00CC39D0" w:rsidRDefault="00CC39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6C32" w14:textId="063FFB39" w:rsidR="00C370CB" w:rsidRDefault="00C370CB" w:rsidP="00C370CB">
    <w:pPr>
      <w:pStyle w:val="Header"/>
      <w:jc w:val="right"/>
    </w:pPr>
    <w:r>
      <w:t>A-</w:t>
    </w:r>
    <w:r w:rsidR="00DB33F2">
      <w:t>107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90B4E"/>
    <w:multiLevelType w:val="hybridMultilevel"/>
    <w:tmpl w:val="1A78B8C0"/>
    <w:lvl w:ilvl="0" w:tplc="164EFC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87D4A92"/>
    <w:multiLevelType w:val="hybridMultilevel"/>
    <w:tmpl w:val="3F3E9E44"/>
    <w:lvl w:ilvl="0" w:tplc="FFFFFFFF">
      <w:start w:val="1"/>
      <w:numFmt w:val="lowerLetter"/>
      <w:lvlText w:val="(%1)"/>
      <w:lvlJc w:val="left"/>
      <w:pPr>
        <w:ind w:left="1080" w:hanging="360"/>
      </w:pPr>
      <w:rPr>
        <w:rFonts w:hint="default"/>
      </w:rPr>
    </w:lvl>
    <w:lvl w:ilvl="1" w:tplc="FFFFFFFF">
      <w:start w:val="1"/>
      <w:numFmt w:val="decimal"/>
      <w:lvlText w:val="(1), (2), (3), (4)%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8FA1377"/>
    <w:multiLevelType w:val="hybridMultilevel"/>
    <w:tmpl w:val="8782164A"/>
    <w:lvl w:ilvl="0" w:tplc="F0B040A4">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024750"/>
    <w:multiLevelType w:val="hybridMultilevel"/>
    <w:tmpl w:val="3F3E9E44"/>
    <w:lvl w:ilvl="0" w:tplc="FFFFFFFF">
      <w:start w:val="1"/>
      <w:numFmt w:val="lowerLetter"/>
      <w:lvlText w:val="(%1)"/>
      <w:lvlJc w:val="left"/>
      <w:pPr>
        <w:ind w:left="1080" w:hanging="360"/>
      </w:pPr>
      <w:rPr>
        <w:rFonts w:hint="default"/>
      </w:rPr>
    </w:lvl>
    <w:lvl w:ilvl="1" w:tplc="FFFFFFFF">
      <w:start w:val="1"/>
      <w:numFmt w:val="decimal"/>
      <w:lvlText w:val="(1), (2), (3), (4)%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A671A8E"/>
    <w:multiLevelType w:val="hybridMultilevel"/>
    <w:tmpl w:val="C93CB7B2"/>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F2C02A1"/>
    <w:multiLevelType w:val="hybridMultilevel"/>
    <w:tmpl w:val="CF384DDC"/>
    <w:lvl w:ilvl="0" w:tplc="0409001B">
      <w:start w:val="1"/>
      <w:numFmt w:val="lowerRoman"/>
      <w:lvlText w:val="%1."/>
      <w:lvlJc w:val="right"/>
      <w:pPr>
        <w:ind w:left="1800" w:hanging="360"/>
      </w:pPr>
      <w:rPr>
        <w:rFonts w:hint="default"/>
        <w:b w:val="0"/>
        <w:bCs/>
        <w:i/>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3AA6B8E"/>
    <w:multiLevelType w:val="hybridMultilevel"/>
    <w:tmpl w:val="05ACF1FC"/>
    <w:lvl w:ilvl="0" w:tplc="28F0E7B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AD6CBA"/>
    <w:multiLevelType w:val="hybridMultilevel"/>
    <w:tmpl w:val="ECF2C7A6"/>
    <w:lvl w:ilvl="0" w:tplc="0409001B">
      <w:start w:val="1"/>
      <w:numFmt w:val="lowerRoman"/>
      <w:lvlText w:val="%1."/>
      <w:lvlJc w:val="righ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28561326"/>
    <w:multiLevelType w:val="hybridMultilevel"/>
    <w:tmpl w:val="D7821440"/>
    <w:lvl w:ilvl="0" w:tplc="4B24F190">
      <w:start w:val="1"/>
      <w:numFmt w:val="lowerLetter"/>
      <w:lvlText w:val="(%1)"/>
      <w:lvlJc w:val="left"/>
      <w:pPr>
        <w:ind w:left="1800" w:hanging="360"/>
      </w:pPr>
      <w:rPr>
        <w:rFonts w:hint="default"/>
      </w:rPr>
    </w:lvl>
    <w:lvl w:ilvl="1" w:tplc="1E308BCA">
      <w:start w:val="1"/>
      <w:numFmt w:val="lowerRoman"/>
      <w:lvlText w:val="%2."/>
      <w:lvlJc w:val="right"/>
      <w:pPr>
        <w:ind w:left="2520" w:hanging="360"/>
      </w:pPr>
      <w:rPr>
        <w:u w:val="non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90B3E70"/>
    <w:multiLevelType w:val="hybridMultilevel"/>
    <w:tmpl w:val="19FE67C8"/>
    <w:lvl w:ilvl="0" w:tplc="E97CDDF4">
      <w:start w:val="1"/>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E762EA"/>
    <w:multiLevelType w:val="hybridMultilevel"/>
    <w:tmpl w:val="1E0C05D6"/>
    <w:lvl w:ilvl="0" w:tplc="59CA1FD8">
      <w:start w:val="1"/>
      <w:numFmt w:val="lowerRoman"/>
      <w:lvlText w:val="%1."/>
      <w:lvlJc w:val="right"/>
      <w:pPr>
        <w:ind w:left="1440" w:hanging="360"/>
      </w:pPr>
      <w:rPr>
        <w:rFonts w:ascii="Book Antiqua" w:hAnsi="Book Antiqua" w:hint="default"/>
        <w:i/>
        <w:i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5F06F50"/>
    <w:multiLevelType w:val="hybridMultilevel"/>
    <w:tmpl w:val="623C363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8210F2B"/>
    <w:multiLevelType w:val="hybridMultilevel"/>
    <w:tmpl w:val="7466EF5C"/>
    <w:lvl w:ilvl="0" w:tplc="79A06336">
      <w:start w:val="1"/>
      <w:numFmt w:val="lowerLetter"/>
      <w:lvlText w:val="(%1)"/>
      <w:lvlJc w:val="left"/>
      <w:pPr>
        <w:ind w:left="1080" w:hanging="360"/>
      </w:pPr>
      <w:rPr>
        <w:rFonts w:hint="default"/>
        <w:i/>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BD64C0A"/>
    <w:multiLevelType w:val="hybridMultilevel"/>
    <w:tmpl w:val="A4B07E70"/>
    <w:lvl w:ilvl="0" w:tplc="52AAD16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F6CDB"/>
    <w:multiLevelType w:val="hybridMultilevel"/>
    <w:tmpl w:val="4C7A5EDE"/>
    <w:lvl w:ilvl="0" w:tplc="9184200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8404C4"/>
    <w:multiLevelType w:val="hybridMultilevel"/>
    <w:tmpl w:val="F10AB65A"/>
    <w:lvl w:ilvl="0" w:tplc="622496E2">
      <w:start w:val="4"/>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182A6D"/>
    <w:multiLevelType w:val="hybridMultilevel"/>
    <w:tmpl w:val="9A8EA7C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FAE6BFA"/>
    <w:multiLevelType w:val="hybridMultilevel"/>
    <w:tmpl w:val="488CBA6E"/>
    <w:lvl w:ilvl="0" w:tplc="FFFFFFFF">
      <w:start w:val="1"/>
      <w:numFmt w:val="lowerLetter"/>
      <w:lvlText w:val="(%1)"/>
      <w:lvlJc w:val="left"/>
      <w:pPr>
        <w:ind w:left="1800" w:hanging="360"/>
      </w:pPr>
      <w:rPr>
        <w:rFonts w:hint="default"/>
      </w:rPr>
    </w:lvl>
    <w:lvl w:ilvl="1" w:tplc="FFFFFFFF">
      <w:start w:val="1"/>
      <w:numFmt w:val="lowerRoman"/>
      <w:lvlText w:val="%2."/>
      <w:lvlJc w:val="righ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 w15:restartNumberingAfterBreak="0">
    <w:nsid w:val="611365A7"/>
    <w:multiLevelType w:val="hybridMultilevel"/>
    <w:tmpl w:val="CF00CECC"/>
    <w:lvl w:ilvl="0" w:tplc="FC5275A0">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316D29"/>
    <w:multiLevelType w:val="hybridMultilevel"/>
    <w:tmpl w:val="81F052A0"/>
    <w:lvl w:ilvl="0" w:tplc="FFFFFFFF">
      <w:start w:val="1"/>
      <w:numFmt w:val="lowerLetter"/>
      <w:lvlText w:val="(%1)"/>
      <w:lvlJc w:val="left"/>
      <w:pPr>
        <w:ind w:left="1080" w:hanging="360"/>
      </w:pPr>
      <w:rPr>
        <w:rFonts w:hint="default"/>
      </w:rPr>
    </w:lvl>
    <w:lvl w:ilvl="1" w:tplc="FFFFFFFF">
      <w:start w:val="1"/>
      <w:numFmt w:val="decimal"/>
      <w:lvlText w:val="(1), (2), (3), (4)%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66132D6A"/>
    <w:multiLevelType w:val="hybridMultilevel"/>
    <w:tmpl w:val="3E28DAF0"/>
    <w:lvl w:ilvl="0" w:tplc="2BD0484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7D65693"/>
    <w:multiLevelType w:val="hybridMultilevel"/>
    <w:tmpl w:val="767A8D76"/>
    <w:lvl w:ilvl="0" w:tplc="2BD04848">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72811899"/>
    <w:multiLevelType w:val="hybridMultilevel"/>
    <w:tmpl w:val="28CECF5A"/>
    <w:lvl w:ilvl="0" w:tplc="570024F4">
      <w:start w:val="1"/>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3E1672"/>
    <w:multiLevelType w:val="hybridMultilevel"/>
    <w:tmpl w:val="5AC221A8"/>
    <w:lvl w:ilvl="0" w:tplc="88743BDE">
      <w:start w:val="1"/>
      <w:numFmt w:val="lowerLetter"/>
      <w:lvlText w:val="(%1)"/>
      <w:lvlJc w:val="left"/>
      <w:pPr>
        <w:ind w:left="720" w:hanging="360"/>
      </w:pPr>
      <w:rPr>
        <w:rFonts w:ascii="Book Antiqua" w:hAnsi="Book Antiqua"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A66232"/>
    <w:multiLevelType w:val="hybridMultilevel"/>
    <w:tmpl w:val="AA4481F0"/>
    <w:lvl w:ilvl="0" w:tplc="D0EC75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B45483"/>
    <w:multiLevelType w:val="hybridMultilevel"/>
    <w:tmpl w:val="408A52F4"/>
    <w:lvl w:ilvl="0" w:tplc="E18690AC">
      <w:start w:val="1"/>
      <w:numFmt w:val="lowerLetter"/>
      <w:lvlText w:val="(%1)"/>
      <w:lvlJc w:val="left"/>
      <w:pPr>
        <w:ind w:left="1080" w:hanging="360"/>
      </w:pPr>
      <w:rPr>
        <w:rFonts w:hint="default"/>
      </w:rPr>
    </w:lvl>
    <w:lvl w:ilvl="1" w:tplc="D31EB190">
      <w:start w:val="1"/>
      <w:numFmt w:val="decimal"/>
      <w:lvlText w:val="(1), (2), (3), (4)%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78656915">
    <w:abstractNumId w:val="20"/>
  </w:num>
  <w:num w:numId="2" w16cid:durableId="1265647686">
    <w:abstractNumId w:val="25"/>
  </w:num>
  <w:num w:numId="3" w16cid:durableId="1088695222">
    <w:abstractNumId w:val="5"/>
  </w:num>
  <w:num w:numId="4" w16cid:durableId="2092896238">
    <w:abstractNumId w:val="19"/>
  </w:num>
  <w:num w:numId="5" w16cid:durableId="1980840855">
    <w:abstractNumId w:val="18"/>
  </w:num>
  <w:num w:numId="6" w16cid:durableId="141120280">
    <w:abstractNumId w:val="3"/>
  </w:num>
  <w:num w:numId="7" w16cid:durableId="1385828921">
    <w:abstractNumId w:val="11"/>
  </w:num>
  <w:num w:numId="8" w16cid:durableId="700133222">
    <w:abstractNumId w:val="7"/>
  </w:num>
  <w:num w:numId="9" w16cid:durableId="1753745560">
    <w:abstractNumId w:val="15"/>
  </w:num>
  <w:num w:numId="10" w16cid:durableId="567424571">
    <w:abstractNumId w:val="13"/>
  </w:num>
  <w:num w:numId="11" w16cid:durableId="1223830341">
    <w:abstractNumId w:val="9"/>
  </w:num>
  <w:num w:numId="12" w16cid:durableId="395055122">
    <w:abstractNumId w:val="21"/>
  </w:num>
  <w:num w:numId="13" w16cid:durableId="102236338">
    <w:abstractNumId w:val="24"/>
  </w:num>
  <w:num w:numId="14" w16cid:durableId="1417551344">
    <w:abstractNumId w:val="8"/>
  </w:num>
  <w:num w:numId="15" w16cid:durableId="823471083">
    <w:abstractNumId w:val="17"/>
  </w:num>
  <w:num w:numId="16" w16cid:durableId="1414622912">
    <w:abstractNumId w:val="6"/>
  </w:num>
  <w:num w:numId="17" w16cid:durableId="1847088025">
    <w:abstractNumId w:val="14"/>
  </w:num>
  <w:num w:numId="18" w16cid:durableId="791020341">
    <w:abstractNumId w:val="23"/>
  </w:num>
  <w:num w:numId="19" w16cid:durableId="1016661095">
    <w:abstractNumId w:val="4"/>
  </w:num>
  <w:num w:numId="20" w16cid:durableId="1729303738">
    <w:abstractNumId w:val="16"/>
  </w:num>
  <w:num w:numId="21" w16cid:durableId="1524244799">
    <w:abstractNumId w:val="10"/>
  </w:num>
  <w:num w:numId="22" w16cid:durableId="1108159901">
    <w:abstractNumId w:val="22"/>
  </w:num>
  <w:num w:numId="23" w16cid:durableId="791283674">
    <w:abstractNumId w:val="2"/>
  </w:num>
  <w:num w:numId="24" w16cid:durableId="1950818122">
    <w:abstractNumId w:val="0"/>
  </w:num>
  <w:num w:numId="25" w16cid:durableId="31349530">
    <w:abstractNumId w:val="1"/>
  </w:num>
  <w:num w:numId="26" w16cid:durableId="1738702674">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621"/>
    <w:rsid w:val="0000067E"/>
    <w:rsid w:val="00001B1D"/>
    <w:rsid w:val="000027AC"/>
    <w:rsid w:val="00003F9C"/>
    <w:rsid w:val="00004CDB"/>
    <w:rsid w:val="00005D14"/>
    <w:rsid w:val="00006010"/>
    <w:rsid w:val="00007E0A"/>
    <w:rsid w:val="00010BB5"/>
    <w:rsid w:val="00010CA0"/>
    <w:rsid w:val="000122D4"/>
    <w:rsid w:val="000162EE"/>
    <w:rsid w:val="00016D92"/>
    <w:rsid w:val="00020D60"/>
    <w:rsid w:val="000224E9"/>
    <w:rsid w:val="00023017"/>
    <w:rsid w:val="00023540"/>
    <w:rsid w:val="00024D12"/>
    <w:rsid w:val="00032DF5"/>
    <w:rsid w:val="00033294"/>
    <w:rsid w:val="00034362"/>
    <w:rsid w:val="0003504B"/>
    <w:rsid w:val="00041EB7"/>
    <w:rsid w:val="000425FD"/>
    <w:rsid w:val="00043844"/>
    <w:rsid w:val="00043B49"/>
    <w:rsid w:val="00045BAB"/>
    <w:rsid w:val="00046F38"/>
    <w:rsid w:val="00047575"/>
    <w:rsid w:val="00051094"/>
    <w:rsid w:val="00051868"/>
    <w:rsid w:val="0005448D"/>
    <w:rsid w:val="00055BB7"/>
    <w:rsid w:val="00063958"/>
    <w:rsid w:val="00064DEF"/>
    <w:rsid w:val="00065104"/>
    <w:rsid w:val="00065F91"/>
    <w:rsid w:val="00067BBD"/>
    <w:rsid w:val="00070199"/>
    <w:rsid w:val="00071BF8"/>
    <w:rsid w:val="00073359"/>
    <w:rsid w:val="00073843"/>
    <w:rsid w:val="00073AA9"/>
    <w:rsid w:val="000758E5"/>
    <w:rsid w:val="00076E0D"/>
    <w:rsid w:val="00077BDF"/>
    <w:rsid w:val="00080A7C"/>
    <w:rsid w:val="00080D6C"/>
    <w:rsid w:val="00083889"/>
    <w:rsid w:val="000845A2"/>
    <w:rsid w:val="00086907"/>
    <w:rsid w:val="00086D0D"/>
    <w:rsid w:val="00090637"/>
    <w:rsid w:val="00090E7C"/>
    <w:rsid w:val="00092680"/>
    <w:rsid w:val="00092A7E"/>
    <w:rsid w:val="00094495"/>
    <w:rsid w:val="000949B0"/>
    <w:rsid w:val="00094FAC"/>
    <w:rsid w:val="00095503"/>
    <w:rsid w:val="000A35DD"/>
    <w:rsid w:val="000A37F2"/>
    <w:rsid w:val="000A5B05"/>
    <w:rsid w:val="000A5F62"/>
    <w:rsid w:val="000A63C2"/>
    <w:rsid w:val="000A7B23"/>
    <w:rsid w:val="000B0872"/>
    <w:rsid w:val="000B0DE1"/>
    <w:rsid w:val="000C0FD2"/>
    <w:rsid w:val="000C3A35"/>
    <w:rsid w:val="000C429D"/>
    <w:rsid w:val="000C4A68"/>
    <w:rsid w:val="000C55B6"/>
    <w:rsid w:val="000C6BC6"/>
    <w:rsid w:val="000D0E3D"/>
    <w:rsid w:val="000D1751"/>
    <w:rsid w:val="000D1850"/>
    <w:rsid w:val="000D2FF1"/>
    <w:rsid w:val="000D33E2"/>
    <w:rsid w:val="000D366A"/>
    <w:rsid w:val="000D4383"/>
    <w:rsid w:val="000D50B2"/>
    <w:rsid w:val="000D649C"/>
    <w:rsid w:val="000E32A9"/>
    <w:rsid w:val="000E51B0"/>
    <w:rsid w:val="000E6377"/>
    <w:rsid w:val="000E64F5"/>
    <w:rsid w:val="000E656A"/>
    <w:rsid w:val="000E7A41"/>
    <w:rsid w:val="000F1FA9"/>
    <w:rsid w:val="000F21AA"/>
    <w:rsid w:val="000F4DE9"/>
    <w:rsid w:val="00100D49"/>
    <w:rsid w:val="00101875"/>
    <w:rsid w:val="00101C73"/>
    <w:rsid w:val="00102361"/>
    <w:rsid w:val="0010299B"/>
    <w:rsid w:val="001034D9"/>
    <w:rsid w:val="001036F0"/>
    <w:rsid w:val="00103B32"/>
    <w:rsid w:val="001070BE"/>
    <w:rsid w:val="0011039F"/>
    <w:rsid w:val="00110745"/>
    <w:rsid w:val="00112601"/>
    <w:rsid w:val="00112954"/>
    <w:rsid w:val="00112E22"/>
    <w:rsid w:val="0011323B"/>
    <w:rsid w:val="00113C03"/>
    <w:rsid w:val="0011539D"/>
    <w:rsid w:val="00115A33"/>
    <w:rsid w:val="00116288"/>
    <w:rsid w:val="0012624A"/>
    <w:rsid w:val="0012673F"/>
    <w:rsid w:val="00130011"/>
    <w:rsid w:val="0013069C"/>
    <w:rsid w:val="00130D15"/>
    <w:rsid w:val="00133301"/>
    <w:rsid w:val="00133B2B"/>
    <w:rsid w:val="00136320"/>
    <w:rsid w:val="001376CC"/>
    <w:rsid w:val="00141111"/>
    <w:rsid w:val="0014450F"/>
    <w:rsid w:val="0014621A"/>
    <w:rsid w:val="00146595"/>
    <w:rsid w:val="00151691"/>
    <w:rsid w:val="0015275B"/>
    <w:rsid w:val="00153B1D"/>
    <w:rsid w:val="00153D37"/>
    <w:rsid w:val="0016152A"/>
    <w:rsid w:val="00161808"/>
    <w:rsid w:val="0016352B"/>
    <w:rsid w:val="00163BE1"/>
    <w:rsid w:val="0016594B"/>
    <w:rsid w:val="00170B79"/>
    <w:rsid w:val="001722AA"/>
    <w:rsid w:val="001729D4"/>
    <w:rsid w:val="00174387"/>
    <w:rsid w:val="00174F61"/>
    <w:rsid w:val="001772FE"/>
    <w:rsid w:val="001808BA"/>
    <w:rsid w:val="001815F7"/>
    <w:rsid w:val="00181D7D"/>
    <w:rsid w:val="00182358"/>
    <w:rsid w:val="00182CFE"/>
    <w:rsid w:val="001841CA"/>
    <w:rsid w:val="0018673B"/>
    <w:rsid w:val="00186BA0"/>
    <w:rsid w:val="001A2932"/>
    <w:rsid w:val="001B040E"/>
    <w:rsid w:val="001B0621"/>
    <w:rsid w:val="001B0B85"/>
    <w:rsid w:val="001B0ECD"/>
    <w:rsid w:val="001B33C1"/>
    <w:rsid w:val="001B43B9"/>
    <w:rsid w:val="001B5531"/>
    <w:rsid w:val="001B59CE"/>
    <w:rsid w:val="001B6B8D"/>
    <w:rsid w:val="001C228E"/>
    <w:rsid w:val="001C3541"/>
    <w:rsid w:val="001C3B70"/>
    <w:rsid w:val="001C437F"/>
    <w:rsid w:val="001C5AB7"/>
    <w:rsid w:val="001C76AB"/>
    <w:rsid w:val="001D0BA7"/>
    <w:rsid w:val="001D27D2"/>
    <w:rsid w:val="001D29FC"/>
    <w:rsid w:val="001D5097"/>
    <w:rsid w:val="001D5798"/>
    <w:rsid w:val="001D6C12"/>
    <w:rsid w:val="001D6CCB"/>
    <w:rsid w:val="001E0D8E"/>
    <w:rsid w:val="001E16C5"/>
    <w:rsid w:val="001E494C"/>
    <w:rsid w:val="001E4A0F"/>
    <w:rsid w:val="001E657A"/>
    <w:rsid w:val="001F027A"/>
    <w:rsid w:val="001F1218"/>
    <w:rsid w:val="001F1C21"/>
    <w:rsid w:val="001F2B0D"/>
    <w:rsid w:val="001F4295"/>
    <w:rsid w:val="001F6BF6"/>
    <w:rsid w:val="001F6D78"/>
    <w:rsid w:val="002011F4"/>
    <w:rsid w:val="00202C1F"/>
    <w:rsid w:val="00203657"/>
    <w:rsid w:val="00203865"/>
    <w:rsid w:val="0020556A"/>
    <w:rsid w:val="002068E7"/>
    <w:rsid w:val="00207BA2"/>
    <w:rsid w:val="00211651"/>
    <w:rsid w:val="00212A0E"/>
    <w:rsid w:val="002133FA"/>
    <w:rsid w:val="00213F93"/>
    <w:rsid w:val="0021449D"/>
    <w:rsid w:val="002202C8"/>
    <w:rsid w:val="00220FBB"/>
    <w:rsid w:val="002222BB"/>
    <w:rsid w:val="00223D46"/>
    <w:rsid w:val="00224D5A"/>
    <w:rsid w:val="002252B5"/>
    <w:rsid w:val="00226B17"/>
    <w:rsid w:val="00227E26"/>
    <w:rsid w:val="00230E32"/>
    <w:rsid w:val="00231CC8"/>
    <w:rsid w:val="0023275A"/>
    <w:rsid w:val="002338F2"/>
    <w:rsid w:val="00235B6E"/>
    <w:rsid w:val="002370DA"/>
    <w:rsid w:val="00240465"/>
    <w:rsid w:val="00241196"/>
    <w:rsid w:val="00241CE5"/>
    <w:rsid w:val="00241D46"/>
    <w:rsid w:val="00245848"/>
    <w:rsid w:val="002475D7"/>
    <w:rsid w:val="0024782A"/>
    <w:rsid w:val="00247EA9"/>
    <w:rsid w:val="00247FA1"/>
    <w:rsid w:val="002508C2"/>
    <w:rsid w:val="00253C25"/>
    <w:rsid w:val="0025468A"/>
    <w:rsid w:val="00261028"/>
    <w:rsid w:val="00262820"/>
    <w:rsid w:val="002629B8"/>
    <w:rsid w:val="0026468C"/>
    <w:rsid w:val="00264EF8"/>
    <w:rsid w:val="0026600E"/>
    <w:rsid w:val="00267336"/>
    <w:rsid w:val="00267397"/>
    <w:rsid w:val="00267FF4"/>
    <w:rsid w:val="002702A5"/>
    <w:rsid w:val="00271B05"/>
    <w:rsid w:val="0027213E"/>
    <w:rsid w:val="00272FE1"/>
    <w:rsid w:val="0027333A"/>
    <w:rsid w:val="0027384D"/>
    <w:rsid w:val="00274DE0"/>
    <w:rsid w:val="00275799"/>
    <w:rsid w:val="002771A8"/>
    <w:rsid w:val="00281263"/>
    <w:rsid w:val="002836F7"/>
    <w:rsid w:val="002844AA"/>
    <w:rsid w:val="00291D60"/>
    <w:rsid w:val="00293F17"/>
    <w:rsid w:val="002A2AB5"/>
    <w:rsid w:val="002A45AF"/>
    <w:rsid w:val="002A56B2"/>
    <w:rsid w:val="002A7ECE"/>
    <w:rsid w:val="002B0198"/>
    <w:rsid w:val="002B12CB"/>
    <w:rsid w:val="002B3449"/>
    <w:rsid w:val="002B36AE"/>
    <w:rsid w:val="002B7366"/>
    <w:rsid w:val="002C3122"/>
    <w:rsid w:val="002C3716"/>
    <w:rsid w:val="002C615F"/>
    <w:rsid w:val="002D477A"/>
    <w:rsid w:val="002E3A74"/>
    <w:rsid w:val="002E447D"/>
    <w:rsid w:val="002E5E37"/>
    <w:rsid w:val="002E6D4D"/>
    <w:rsid w:val="002F18CA"/>
    <w:rsid w:val="002F24B2"/>
    <w:rsid w:val="002F6897"/>
    <w:rsid w:val="002F7321"/>
    <w:rsid w:val="003003A5"/>
    <w:rsid w:val="00300AD2"/>
    <w:rsid w:val="003046FD"/>
    <w:rsid w:val="00307591"/>
    <w:rsid w:val="00311F5B"/>
    <w:rsid w:val="00313085"/>
    <w:rsid w:val="003162B7"/>
    <w:rsid w:val="00316368"/>
    <w:rsid w:val="00317E18"/>
    <w:rsid w:val="00317F72"/>
    <w:rsid w:val="003219E1"/>
    <w:rsid w:val="003230F6"/>
    <w:rsid w:val="0032354E"/>
    <w:rsid w:val="0032372F"/>
    <w:rsid w:val="003247AD"/>
    <w:rsid w:val="00325037"/>
    <w:rsid w:val="003253DB"/>
    <w:rsid w:val="00325EF1"/>
    <w:rsid w:val="0033255F"/>
    <w:rsid w:val="00334575"/>
    <w:rsid w:val="00337FFB"/>
    <w:rsid w:val="0034079D"/>
    <w:rsid w:val="003414BF"/>
    <w:rsid w:val="00341698"/>
    <w:rsid w:val="00342C4A"/>
    <w:rsid w:val="00343DBF"/>
    <w:rsid w:val="003443A9"/>
    <w:rsid w:val="003446EC"/>
    <w:rsid w:val="003463FC"/>
    <w:rsid w:val="0035016C"/>
    <w:rsid w:val="00350A18"/>
    <w:rsid w:val="0035401D"/>
    <w:rsid w:val="003547BB"/>
    <w:rsid w:val="003555B3"/>
    <w:rsid w:val="00355A67"/>
    <w:rsid w:val="00360034"/>
    <w:rsid w:val="0036144C"/>
    <w:rsid w:val="0036154D"/>
    <w:rsid w:val="00361B58"/>
    <w:rsid w:val="00365759"/>
    <w:rsid w:val="00366E9B"/>
    <w:rsid w:val="003672BC"/>
    <w:rsid w:val="00370F6F"/>
    <w:rsid w:val="003717F6"/>
    <w:rsid w:val="00371A63"/>
    <w:rsid w:val="00372579"/>
    <w:rsid w:val="00372D07"/>
    <w:rsid w:val="00373F97"/>
    <w:rsid w:val="0037609C"/>
    <w:rsid w:val="003777C7"/>
    <w:rsid w:val="00377E89"/>
    <w:rsid w:val="00380737"/>
    <w:rsid w:val="00381782"/>
    <w:rsid w:val="00381912"/>
    <w:rsid w:val="00384E38"/>
    <w:rsid w:val="00393504"/>
    <w:rsid w:val="00397CA3"/>
    <w:rsid w:val="003A0FB5"/>
    <w:rsid w:val="003A1650"/>
    <w:rsid w:val="003A1C4A"/>
    <w:rsid w:val="003A4122"/>
    <w:rsid w:val="003A755E"/>
    <w:rsid w:val="003B07CB"/>
    <w:rsid w:val="003B0BE7"/>
    <w:rsid w:val="003B219E"/>
    <w:rsid w:val="003B2F41"/>
    <w:rsid w:val="003B37C4"/>
    <w:rsid w:val="003B4A77"/>
    <w:rsid w:val="003B4FF1"/>
    <w:rsid w:val="003B5D3D"/>
    <w:rsid w:val="003B6775"/>
    <w:rsid w:val="003B75B2"/>
    <w:rsid w:val="003C364F"/>
    <w:rsid w:val="003C3BAF"/>
    <w:rsid w:val="003C45E7"/>
    <w:rsid w:val="003C4FAE"/>
    <w:rsid w:val="003C6692"/>
    <w:rsid w:val="003C7CAB"/>
    <w:rsid w:val="003D0239"/>
    <w:rsid w:val="003D3D89"/>
    <w:rsid w:val="003D5D81"/>
    <w:rsid w:val="003D69CF"/>
    <w:rsid w:val="003D6A53"/>
    <w:rsid w:val="003D74A8"/>
    <w:rsid w:val="003D7CEA"/>
    <w:rsid w:val="003E24B9"/>
    <w:rsid w:val="003E421D"/>
    <w:rsid w:val="003E4C21"/>
    <w:rsid w:val="003E57A6"/>
    <w:rsid w:val="003E5AF4"/>
    <w:rsid w:val="003E7466"/>
    <w:rsid w:val="003F103A"/>
    <w:rsid w:val="003F21F2"/>
    <w:rsid w:val="003F2C1F"/>
    <w:rsid w:val="003F360D"/>
    <w:rsid w:val="003F3EAA"/>
    <w:rsid w:val="003F4CDF"/>
    <w:rsid w:val="003F5F10"/>
    <w:rsid w:val="003F6A72"/>
    <w:rsid w:val="003F73CB"/>
    <w:rsid w:val="003F7878"/>
    <w:rsid w:val="004021E0"/>
    <w:rsid w:val="0040413F"/>
    <w:rsid w:val="00405D49"/>
    <w:rsid w:val="00406517"/>
    <w:rsid w:val="0040762B"/>
    <w:rsid w:val="00410BD3"/>
    <w:rsid w:val="00410F45"/>
    <w:rsid w:val="004146D5"/>
    <w:rsid w:val="00414C2A"/>
    <w:rsid w:val="0041671D"/>
    <w:rsid w:val="00417AB7"/>
    <w:rsid w:val="004274C2"/>
    <w:rsid w:val="004279C6"/>
    <w:rsid w:val="00430131"/>
    <w:rsid w:val="0043422F"/>
    <w:rsid w:val="00434B84"/>
    <w:rsid w:val="00435152"/>
    <w:rsid w:val="00436544"/>
    <w:rsid w:val="00436B2F"/>
    <w:rsid w:val="00441FE4"/>
    <w:rsid w:val="00442C77"/>
    <w:rsid w:val="00442DCB"/>
    <w:rsid w:val="004457FD"/>
    <w:rsid w:val="00450ABE"/>
    <w:rsid w:val="0045362C"/>
    <w:rsid w:val="00454D45"/>
    <w:rsid w:val="00454E3E"/>
    <w:rsid w:val="00455A79"/>
    <w:rsid w:val="0045604F"/>
    <w:rsid w:val="0045696F"/>
    <w:rsid w:val="004600C3"/>
    <w:rsid w:val="004617E6"/>
    <w:rsid w:val="0046338A"/>
    <w:rsid w:val="00464A2B"/>
    <w:rsid w:val="0046533D"/>
    <w:rsid w:val="00466434"/>
    <w:rsid w:val="0046663E"/>
    <w:rsid w:val="004756FA"/>
    <w:rsid w:val="004771C3"/>
    <w:rsid w:val="00482C35"/>
    <w:rsid w:val="004839B5"/>
    <w:rsid w:val="0048515E"/>
    <w:rsid w:val="00485540"/>
    <w:rsid w:val="00485EE5"/>
    <w:rsid w:val="004870FE"/>
    <w:rsid w:val="00487C58"/>
    <w:rsid w:val="004918F0"/>
    <w:rsid w:val="00492251"/>
    <w:rsid w:val="00494498"/>
    <w:rsid w:val="004944CB"/>
    <w:rsid w:val="00494EC8"/>
    <w:rsid w:val="004957CB"/>
    <w:rsid w:val="00496918"/>
    <w:rsid w:val="00496E64"/>
    <w:rsid w:val="00496FBC"/>
    <w:rsid w:val="004A0E3A"/>
    <w:rsid w:val="004A16BC"/>
    <w:rsid w:val="004A2013"/>
    <w:rsid w:val="004A4575"/>
    <w:rsid w:val="004A4E9A"/>
    <w:rsid w:val="004A514F"/>
    <w:rsid w:val="004A5E1C"/>
    <w:rsid w:val="004A6C5A"/>
    <w:rsid w:val="004A7BF3"/>
    <w:rsid w:val="004B1E1F"/>
    <w:rsid w:val="004B354B"/>
    <w:rsid w:val="004B4C24"/>
    <w:rsid w:val="004B743A"/>
    <w:rsid w:val="004B7E81"/>
    <w:rsid w:val="004C069F"/>
    <w:rsid w:val="004C1015"/>
    <w:rsid w:val="004C18FE"/>
    <w:rsid w:val="004C1B78"/>
    <w:rsid w:val="004C1BA7"/>
    <w:rsid w:val="004C2E72"/>
    <w:rsid w:val="004C4188"/>
    <w:rsid w:val="004C4D4A"/>
    <w:rsid w:val="004C7B31"/>
    <w:rsid w:val="004D055D"/>
    <w:rsid w:val="004D0B17"/>
    <w:rsid w:val="004D0CE8"/>
    <w:rsid w:val="004D59CC"/>
    <w:rsid w:val="004D755F"/>
    <w:rsid w:val="004D7A84"/>
    <w:rsid w:val="004E1745"/>
    <w:rsid w:val="004E47EF"/>
    <w:rsid w:val="004E6B3D"/>
    <w:rsid w:val="004E7C44"/>
    <w:rsid w:val="004E7CF9"/>
    <w:rsid w:val="004F0D74"/>
    <w:rsid w:val="004F1270"/>
    <w:rsid w:val="004F160D"/>
    <w:rsid w:val="004F34C0"/>
    <w:rsid w:val="004F53BB"/>
    <w:rsid w:val="004F776F"/>
    <w:rsid w:val="0050034C"/>
    <w:rsid w:val="0050044B"/>
    <w:rsid w:val="00500B04"/>
    <w:rsid w:val="0050314B"/>
    <w:rsid w:val="00510FAE"/>
    <w:rsid w:val="00511E42"/>
    <w:rsid w:val="00513EEA"/>
    <w:rsid w:val="0051448A"/>
    <w:rsid w:val="00514895"/>
    <w:rsid w:val="00516DE4"/>
    <w:rsid w:val="00517F12"/>
    <w:rsid w:val="00521D0B"/>
    <w:rsid w:val="00523C00"/>
    <w:rsid w:val="00524081"/>
    <w:rsid w:val="005256DE"/>
    <w:rsid w:val="0052583D"/>
    <w:rsid w:val="00525AFF"/>
    <w:rsid w:val="00531AFF"/>
    <w:rsid w:val="00535527"/>
    <w:rsid w:val="00535AFC"/>
    <w:rsid w:val="00535F14"/>
    <w:rsid w:val="00537606"/>
    <w:rsid w:val="00540F6C"/>
    <w:rsid w:val="0054180E"/>
    <w:rsid w:val="005440CF"/>
    <w:rsid w:val="00547DAD"/>
    <w:rsid w:val="00551568"/>
    <w:rsid w:val="00551B46"/>
    <w:rsid w:val="005533FE"/>
    <w:rsid w:val="005535EB"/>
    <w:rsid w:val="00560B75"/>
    <w:rsid w:val="00563250"/>
    <w:rsid w:val="005638DB"/>
    <w:rsid w:val="0056579D"/>
    <w:rsid w:val="00570E90"/>
    <w:rsid w:val="00571293"/>
    <w:rsid w:val="00572030"/>
    <w:rsid w:val="00574841"/>
    <w:rsid w:val="005748EA"/>
    <w:rsid w:val="00576451"/>
    <w:rsid w:val="00577037"/>
    <w:rsid w:val="005807F5"/>
    <w:rsid w:val="00581378"/>
    <w:rsid w:val="0058148E"/>
    <w:rsid w:val="0058194D"/>
    <w:rsid w:val="00582CC4"/>
    <w:rsid w:val="005847F2"/>
    <w:rsid w:val="005850C7"/>
    <w:rsid w:val="00590D51"/>
    <w:rsid w:val="00590F37"/>
    <w:rsid w:val="00591386"/>
    <w:rsid w:val="00591665"/>
    <w:rsid w:val="00591A60"/>
    <w:rsid w:val="00593156"/>
    <w:rsid w:val="005933A3"/>
    <w:rsid w:val="005954C3"/>
    <w:rsid w:val="005A026E"/>
    <w:rsid w:val="005A1A16"/>
    <w:rsid w:val="005A50A4"/>
    <w:rsid w:val="005A58D9"/>
    <w:rsid w:val="005A6D66"/>
    <w:rsid w:val="005B2F4A"/>
    <w:rsid w:val="005B34DE"/>
    <w:rsid w:val="005B4E10"/>
    <w:rsid w:val="005B7726"/>
    <w:rsid w:val="005C05F6"/>
    <w:rsid w:val="005C3E6D"/>
    <w:rsid w:val="005C4BA0"/>
    <w:rsid w:val="005C599A"/>
    <w:rsid w:val="005C6269"/>
    <w:rsid w:val="005C7187"/>
    <w:rsid w:val="005C7DDE"/>
    <w:rsid w:val="005D11F8"/>
    <w:rsid w:val="005D198A"/>
    <w:rsid w:val="005D229F"/>
    <w:rsid w:val="005D34FD"/>
    <w:rsid w:val="005D7069"/>
    <w:rsid w:val="005E16D8"/>
    <w:rsid w:val="005E2BCB"/>
    <w:rsid w:val="005E43AC"/>
    <w:rsid w:val="005E44BE"/>
    <w:rsid w:val="005E6DE2"/>
    <w:rsid w:val="005E72E3"/>
    <w:rsid w:val="005E742C"/>
    <w:rsid w:val="005F28E3"/>
    <w:rsid w:val="005F32F1"/>
    <w:rsid w:val="005F3443"/>
    <w:rsid w:val="005F413C"/>
    <w:rsid w:val="005F4550"/>
    <w:rsid w:val="005F49D4"/>
    <w:rsid w:val="005F4DEB"/>
    <w:rsid w:val="005F559B"/>
    <w:rsid w:val="005F5721"/>
    <w:rsid w:val="005F5B4A"/>
    <w:rsid w:val="005F5E2C"/>
    <w:rsid w:val="005F78F3"/>
    <w:rsid w:val="006007ED"/>
    <w:rsid w:val="006036EF"/>
    <w:rsid w:val="00614717"/>
    <w:rsid w:val="006153E3"/>
    <w:rsid w:val="0061545E"/>
    <w:rsid w:val="0061694A"/>
    <w:rsid w:val="0062091F"/>
    <w:rsid w:val="00620D1E"/>
    <w:rsid w:val="00627CB2"/>
    <w:rsid w:val="00630ADC"/>
    <w:rsid w:val="00630FFE"/>
    <w:rsid w:val="00640316"/>
    <w:rsid w:val="00641F17"/>
    <w:rsid w:val="00647C4D"/>
    <w:rsid w:val="00650564"/>
    <w:rsid w:val="00650E9A"/>
    <w:rsid w:val="006510AF"/>
    <w:rsid w:val="006511BC"/>
    <w:rsid w:val="00652012"/>
    <w:rsid w:val="006525A0"/>
    <w:rsid w:val="00654C68"/>
    <w:rsid w:val="00655E17"/>
    <w:rsid w:val="00657E7A"/>
    <w:rsid w:val="00660927"/>
    <w:rsid w:val="00660FEB"/>
    <w:rsid w:val="0066238B"/>
    <w:rsid w:val="00663797"/>
    <w:rsid w:val="00663CA2"/>
    <w:rsid w:val="00665516"/>
    <w:rsid w:val="006655AA"/>
    <w:rsid w:val="00666181"/>
    <w:rsid w:val="00666596"/>
    <w:rsid w:val="00667DCC"/>
    <w:rsid w:val="006707E3"/>
    <w:rsid w:val="0067159D"/>
    <w:rsid w:val="006729C7"/>
    <w:rsid w:val="00672DB7"/>
    <w:rsid w:val="00672DF3"/>
    <w:rsid w:val="00674DAB"/>
    <w:rsid w:val="006777C4"/>
    <w:rsid w:val="00682B62"/>
    <w:rsid w:val="00687F13"/>
    <w:rsid w:val="0069157D"/>
    <w:rsid w:val="0069316B"/>
    <w:rsid w:val="00695F7B"/>
    <w:rsid w:val="006A03D3"/>
    <w:rsid w:val="006A271F"/>
    <w:rsid w:val="006A36A5"/>
    <w:rsid w:val="006A3F94"/>
    <w:rsid w:val="006A459F"/>
    <w:rsid w:val="006A5CEB"/>
    <w:rsid w:val="006A6A44"/>
    <w:rsid w:val="006A7108"/>
    <w:rsid w:val="006A7B6D"/>
    <w:rsid w:val="006B2B67"/>
    <w:rsid w:val="006B56C9"/>
    <w:rsid w:val="006B622B"/>
    <w:rsid w:val="006B7B9F"/>
    <w:rsid w:val="006C0702"/>
    <w:rsid w:val="006C0A40"/>
    <w:rsid w:val="006C37B5"/>
    <w:rsid w:val="006C43DC"/>
    <w:rsid w:val="006C5749"/>
    <w:rsid w:val="006D07CF"/>
    <w:rsid w:val="006D3852"/>
    <w:rsid w:val="006D482B"/>
    <w:rsid w:val="006E23AD"/>
    <w:rsid w:val="006E323F"/>
    <w:rsid w:val="006E35A2"/>
    <w:rsid w:val="006E42A5"/>
    <w:rsid w:val="006E6413"/>
    <w:rsid w:val="006E672B"/>
    <w:rsid w:val="006E67DF"/>
    <w:rsid w:val="006E6D0B"/>
    <w:rsid w:val="006E7766"/>
    <w:rsid w:val="006F0DC0"/>
    <w:rsid w:val="006F1601"/>
    <w:rsid w:val="006F1BA8"/>
    <w:rsid w:val="006F1E6F"/>
    <w:rsid w:val="006F4C56"/>
    <w:rsid w:val="006F5F2D"/>
    <w:rsid w:val="00702AE2"/>
    <w:rsid w:val="0070472E"/>
    <w:rsid w:val="00705C9A"/>
    <w:rsid w:val="0071582A"/>
    <w:rsid w:val="007203A6"/>
    <w:rsid w:val="007216FA"/>
    <w:rsid w:val="00723EB9"/>
    <w:rsid w:val="00725981"/>
    <w:rsid w:val="00730BFB"/>
    <w:rsid w:val="007356CA"/>
    <w:rsid w:val="00736771"/>
    <w:rsid w:val="00736841"/>
    <w:rsid w:val="00736FF3"/>
    <w:rsid w:val="00740A21"/>
    <w:rsid w:val="007436F2"/>
    <w:rsid w:val="007450BA"/>
    <w:rsid w:val="007463CB"/>
    <w:rsid w:val="00752937"/>
    <w:rsid w:val="00753922"/>
    <w:rsid w:val="007542E4"/>
    <w:rsid w:val="00756193"/>
    <w:rsid w:val="007605D1"/>
    <w:rsid w:val="007642E9"/>
    <w:rsid w:val="0077101D"/>
    <w:rsid w:val="00772775"/>
    <w:rsid w:val="00772A02"/>
    <w:rsid w:val="00772DF9"/>
    <w:rsid w:val="00773CE4"/>
    <w:rsid w:val="00776B8C"/>
    <w:rsid w:val="00776C31"/>
    <w:rsid w:val="0077776D"/>
    <w:rsid w:val="00777887"/>
    <w:rsid w:val="00780108"/>
    <w:rsid w:val="0078054C"/>
    <w:rsid w:val="007810E3"/>
    <w:rsid w:val="00781381"/>
    <w:rsid w:val="00781648"/>
    <w:rsid w:val="00781731"/>
    <w:rsid w:val="007819ED"/>
    <w:rsid w:val="00782177"/>
    <w:rsid w:val="00786D15"/>
    <w:rsid w:val="00787351"/>
    <w:rsid w:val="00787657"/>
    <w:rsid w:val="00787C50"/>
    <w:rsid w:val="00790371"/>
    <w:rsid w:val="00791742"/>
    <w:rsid w:val="007928A5"/>
    <w:rsid w:val="00792D19"/>
    <w:rsid w:val="00793339"/>
    <w:rsid w:val="007933A2"/>
    <w:rsid w:val="00796641"/>
    <w:rsid w:val="00796FC8"/>
    <w:rsid w:val="007A00D4"/>
    <w:rsid w:val="007A18B7"/>
    <w:rsid w:val="007A491B"/>
    <w:rsid w:val="007A55FF"/>
    <w:rsid w:val="007A6C0F"/>
    <w:rsid w:val="007A7991"/>
    <w:rsid w:val="007A7C94"/>
    <w:rsid w:val="007B0415"/>
    <w:rsid w:val="007B1BA0"/>
    <w:rsid w:val="007B2FB2"/>
    <w:rsid w:val="007B311C"/>
    <w:rsid w:val="007B46D9"/>
    <w:rsid w:val="007B55E0"/>
    <w:rsid w:val="007B6F54"/>
    <w:rsid w:val="007B78C2"/>
    <w:rsid w:val="007C0194"/>
    <w:rsid w:val="007C0804"/>
    <w:rsid w:val="007C19D7"/>
    <w:rsid w:val="007C1ACA"/>
    <w:rsid w:val="007C35AB"/>
    <w:rsid w:val="007C3704"/>
    <w:rsid w:val="007C47E1"/>
    <w:rsid w:val="007C6AF4"/>
    <w:rsid w:val="007C7946"/>
    <w:rsid w:val="007C7C0E"/>
    <w:rsid w:val="007D08DE"/>
    <w:rsid w:val="007D1117"/>
    <w:rsid w:val="007D13EB"/>
    <w:rsid w:val="007D2D07"/>
    <w:rsid w:val="007D3173"/>
    <w:rsid w:val="007D32F9"/>
    <w:rsid w:val="007D41F7"/>
    <w:rsid w:val="007D425C"/>
    <w:rsid w:val="007D5748"/>
    <w:rsid w:val="007D7039"/>
    <w:rsid w:val="007E21F7"/>
    <w:rsid w:val="007E2FC9"/>
    <w:rsid w:val="007E393D"/>
    <w:rsid w:val="007E3E74"/>
    <w:rsid w:val="007E487A"/>
    <w:rsid w:val="007E5943"/>
    <w:rsid w:val="007F0A69"/>
    <w:rsid w:val="007F2FB1"/>
    <w:rsid w:val="007F5CC8"/>
    <w:rsid w:val="007F5D8F"/>
    <w:rsid w:val="007F7209"/>
    <w:rsid w:val="00800E8A"/>
    <w:rsid w:val="00803764"/>
    <w:rsid w:val="00804172"/>
    <w:rsid w:val="00805B5D"/>
    <w:rsid w:val="00806BA1"/>
    <w:rsid w:val="00806D0C"/>
    <w:rsid w:val="00807ABF"/>
    <w:rsid w:val="00807B52"/>
    <w:rsid w:val="00807F0C"/>
    <w:rsid w:val="00811CD4"/>
    <w:rsid w:val="00811E25"/>
    <w:rsid w:val="00813EB0"/>
    <w:rsid w:val="00814363"/>
    <w:rsid w:val="00814447"/>
    <w:rsid w:val="008209DE"/>
    <w:rsid w:val="00821D98"/>
    <w:rsid w:val="008223B3"/>
    <w:rsid w:val="008239CF"/>
    <w:rsid w:val="00823EA1"/>
    <w:rsid w:val="00831CC2"/>
    <w:rsid w:val="008326F5"/>
    <w:rsid w:val="00833804"/>
    <w:rsid w:val="008341FF"/>
    <w:rsid w:val="008359B7"/>
    <w:rsid w:val="0083666D"/>
    <w:rsid w:val="00836B36"/>
    <w:rsid w:val="00842B70"/>
    <w:rsid w:val="00843559"/>
    <w:rsid w:val="008437CC"/>
    <w:rsid w:val="008444E6"/>
    <w:rsid w:val="0084582D"/>
    <w:rsid w:val="00847CD6"/>
    <w:rsid w:val="00847D5D"/>
    <w:rsid w:val="00853920"/>
    <w:rsid w:val="0085498F"/>
    <w:rsid w:val="008564B5"/>
    <w:rsid w:val="0086051B"/>
    <w:rsid w:val="00862D3C"/>
    <w:rsid w:val="00862D45"/>
    <w:rsid w:val="008637C0"/>
    <w:rsid w:val="0086473D"/>
    <w:rsid w:val="00865B38"/>
    <w:rsid w:val="0086679E"/>
    <w:rsid w:val="00870BF3"/>
    <w:rsid w:val="00871740"/>
    <w:rsid w:val="00871B20"/>
    <w:rsid w:val="0087314D"/>
    <w:rsid w:val="008739ED"/>
    <w:rsid w:val="0087427B"/>
    <w:rsid w:val="00874FB4"/>
    <w:rsid w:val="00875572"/>
    <w:rsid w:val="00876C64"/>
    <w:rsid w:val="0087727F"/>
    <w:rsid w:val="008806E2"/>
    <w:rsid w:val="00881CF8"/>
    <w:rsid w:val="00882A14"/>
    <w:rsid w:val="00883DCC"/>
    <w:rsid w:val="008920E6"/>
    <w:rsid w:val="008A215E"/>
    <w:rsid w:val="008A268C"/>
    <w:rsid w:val="008A4349"/>
    <w:rsid w:val="008A5034"/>
    <w:rsid w:val="008A61C2"/>
    <w:rsid w:val="008A7519"/>
    <w:rsid w:val="008A75DD"/>
    <w:rsid w:val="008A7721"/>
    <w:rsid w:val="008B1999"/>
    <w:rsid w:val="008B37EE"/>
    <w:rsid w:val="008B6A14"/>
    <w:rsid w:val="008B7890"/>
    <w:rsid w:val="008C074D"/>
    <w:rsid w:val="008C0B78"/>
    <w:rsid w:val="008C11CC"/>
    <w:rsid w:val="008C4B5F"/>
    <w:rsid w:val="008C5E34"/>
    <w:rsid w:val="008C6B8F"/>
    <w:rsid w:val="008C6F1B"/>
    <w:rsid w:val="008C7B3F"/>
    <w:rsid w:val="008D1F1B"/>
    <w:rsid w:val="008D312F"/>
    <w:rsid w:val="008D3FFA"/>
    <w:rsid w:val="008D6E2E"/>
    <w:rsid w:val="008D7D5C"/>
    <w:rsid w:val="008E0C0A"/>
    <w:rsid w:val="008E10C0"/>
    <w:rsid w:val="008E3A13"/>
    <w:rsid w:val="008E64E2"/>
    <w:rsid w:val="008E68E8"/>
    <w:rsid w:val="008F1C26"/>
    <w:rsid w:val="008F2986"/>
    <w:rsid w:val="008F2AA3"/>
    <w:rsid w:val="008F7980"/>
    <w:rsid w:val="00902CF2"/>
    <w:rsid w:val="00905B05"/>
    <w:rsid w:val="00911A81"/>
    <w:rsid w:val="00911CCF"/>
    <w:rsid w:val="00912863"/>
    <w:rsid w:val="009148BE"/>
    <w:rsid w:val="00915F3C"/>
    <w:rsid w:val="00915FD3"/>
    <w:rsid w:val="0092246D"/>
    <w:rsid w:val="00923143"/>
    <w:rsid w:val="00923233"/>
    <w:rsid w:val="00924209"/>
    <w:rsid w:val="00925639"/>
    <w:rsid w:val="00926EF2"/>
    <w:rsid w:val="00927E58"/>
    <w:rsid w:val="009309FD"/>
    <w:rsid w:val="00930F10"/>
    <w:rsid w:val="00931A4D"/>
    <w:rsid w:val="00931AC9"/>
    <w:rsid w:val="0093328D"/>
    <w:rsid w:val="009339CC"/>
    <w:rsid w:val="009347B3"/>
    <w:rsid w:val="009350B1"/>
    <w:rsid w:val="00936C78"/>
    <w:rsid w:val="009373C7"/>
    <w:rsid w:val="00937587"/>
    <w:rsid w:val="009376FA"/>
    <w:rsid w:val="00940854"/>
    <w:rsid w:val="00943637"/>
    <w:rsid w:val="009443FC"/>
    <w:rsid w:val="00946407"/>
    <w:rsid w:val="0094666B"/>
    <w:rsid w:val="00951E7C"/>
    <w:rsid w:val="009544D5"/>
    <w:rsid w:val="009553AC"/>
    <w:rsid w:val="00956482"/>
    <w:rsid w:val="00956F87"/>
    <w:rsid w:val="00960C64"/>
    <w:rsid w:val="009610CE"/>
    <w:rsid w:val="00961B8F"/>
    <w:rsid w:val="00963D59"/>
    <w:rsid w:val="00963DA5"/>
    <w:rsid w:val="00967B01"/>
    <w:rsid w:val="00970A53"/>
    <w:rsid w:val="00974898"/>
    <w:rsid w:val="00976ECA"/>
    <w:rsid w:val="00977885"/>
    <w:rsid w:val="00985B55"/>
    <w:rsid w:val="00985DAD"/>
    <w:rsid w:val="009866DC"/>
    <w:rsid w:val="0099170F"/>
    <w:rsid w:val="00994F05"/>
    <w:rsid w:val="00997099"/>
    <w:rsid w:val="009976C4"/>
    <w:rsid w:val="009A081E"/>
    <w:rsid w:val="009A20C8"/>
    <w:rsid w:val="009A3454"/>
    <w:rsid w:val="009A3DE6"/>
    <w:rsid w:val="009B0381"/>
    <w:rsid w:val="009B054C"/>
    <w:rsid w:val="009B084E"/>
    <w:rsid w:val="009B12D0"/>
    <w:rsid w:val="009B262C"/>
    <w:rsid w:val="009B3E74"/>
    <w:rsid w:val="009B460A"/>
    <w:rsid w:val="009B54BF"/>
    <w:rsid w:val="009B666A"/>
    <w:rsid w:val="009C485F"/>
    <w:rsid w:val="009C494E"/>
    <w:rsid w:val="009C4A85"/>
    <w:rsid w:val="009C623F"/>
    <w:rsid w:val="009D0866"/>
    <w:rsid w:val="009D3DC9"/>
    <w:rsid w:val="009D420A"/>
    <w:rsid w:val="009D5121"/>
    <w:rsid w:val="009D58AB"/>
    <w:rsid w:val="009D7F4E"/>
    <w:rsid w:val="009E0803"/>
    <w:rsid w:val="009E1318"/>
    <w:rsid w:val="009E2A4C"/>
    <w:rsid w:val="009E2B6C"/>
    <w:rsid w:val="009E3ED0"/>
    <w:rsid w:val="009E4944"/>
    <w:rsid w:val="009E51D8"/>
    <w:rsid w:val="009E6976"/>
    <w:rsid w:val="009E6D18"/>
    <w:rsid w:val="009E797E"/>
    <w:rsid w:val="009F2125"/>
    <w:rsid w:val="009F38FF"/>
    <w:rsid w:val="009F687D"/>
    <w:rsid w:val="009F75D6"/>
    <w:rsid w:val="00A00027"/>
    <w:rsid w:val="00A01734"/>
    <w:rsid w:val="00A037E5"/>
    <w:rsid w:val="00A04F91"/>
    <w:rsid w:val="00A063C4"/>
    <w:rsid w:val="00A10FC1"/>
    <w:rsid w:val="00A13FA0"/>
    <w:rsid w:val="00A14CE8"/>
    <w:rsid w:val="00A14CED"/>
    <w:rsid w:val="00A15E69"/>
    <w:rsid w:val="00A17E75"/>
    <w:rsid w:val="00A2073B"/>
    <w:rsid w:val="00A208D7"/>
    <w:rsid w:val="00A20F68"/>
    <w:rsid w:val="00A21735"/>
    <w:rsid w:val="00A264D2"/>
    <w:rsid w:val="00A30DEC"/>
    <w:rsid w:val="00A323CA"/>
    <w:rsid w:val="00A33BD7"/>
    <w:rsid w:val="00A374A5"/>
    <w:rsid w:val="00A3782A"/>
    <w:rsid w:val="00A43572"/>
    <w:rsid w:val="00A451CB"/>
    <w:rsid w:val="00A52497"/>
    <w:rsid w:val="00A53B20"/>
    <w:rsid w:val="00A53E60"/>
    <w:rsid w:val="00A54616"/>
    <w:rsid w:val="00A54BFD"/>
    <w:rsid w:val="00A5618D"/>
    <w:rsid w:val="00A60206"/>
    <w:rsid w:val="00A633AF"/>
    <w:rsid w:val="00A63443"/>
    <w:rsid w:val="00A656CD"/>
    <w:rsid w:val="00A65CFE"/>
    <w:rsid w:val="00A66021"/>
    <w:rsid w:val="00A70659"/>
    <w:rsid w:val="00A70676"/>
    <w:rsid w:val="00A72351"/>
    <w:rsid w:val="00A7276D"/>
    <w:rsid w:val="00A72EEF"/>
    <w:rsid w:val="00A73354"/>
    <w:rsid w:val="00A74347"/>
    <w:rsid w:val="00A775B9"/>
    <w:rsid w:val="00A83201"/>
    <w:rsid w:val="00A85FBC"/>
    <w:rsid w:val="00A86220"/>
    <w:rsid w:val="00A87DDD"/>
    <w:rsid w:val="00A90D27"/>
    <w:rsid w:val="00A91F3F"/>
    <w:rsid w:val="00A93780"/>
    <w:rsid w:val="00A93C42"/>
    <w:rsid w:val="00A942B5"/>
    <w:rsid w:val="00A94B05"/>
    <w:rsid w:val="00A951EA"/>
    <w:rsid w:val="00A952B5"/>
    <w:rsid w:val="00AA0B8E"/>
    <w:rsid w:val="00AA0E2B"/>
    <w:rsid w:val="00AA5794"/>
    <w:rsid w:val="00AB0439"/>
    <w:rsid w:val="00AB1449"/>
    <w:rsid w:val="00AB15CD"/>
    <w:rsid w:val="00AB2FFF"/>
    <w:rsid w:val="00AB3FF7"/>
    <w:rsid w:val="00AB44C9"/>
    <w:rsid w:val="00AB48D1"/>
    <w:rsid w:val="00AB6760"/>
    <w:rsid w:val="00AB6C02"/>
    <w:rsid w:val="00AB7754"/>
    <w:rsid w:val="00AC3A8C"/>
    <w:rsid w:val="00AC465A"/>
    <w:rsid w:val="00AD04BA"/>
    <w:rsid w:val="00AD28AF"/>
    <w:rsid w:val="00AD3436"/>
    <w:rsid w:val="00AD42A0"/>
    <w:rsid w:val="00AD444D"/>
    <w:rsid w:val="00AD4918"/>
    <w:rsid w:val="00AD6A51"/>
    <w:rsid w:val="00AD6C2A"/>
    <w:rsid w:val="00AD7338"/>
    <w:rsid w:val="00AD7BDE"/>
    <w:rsid w:val="00AD7E61"/>
    <w:rsid w:val="00AE08FA"/>
    <w:rsid w:val="00AE1645"/>
    <w:rsid w:val="00AE2625"/>
    <w:rsid w:val="00AE53B2"/>
    <w:rsid w:val="00AE5D7A"/>
    <w:rsid w:val="00AE614A"/>
    <w:rsid w:val="00AE62F1"/>
    <w:rsid w:val="00AE734B"/>
    <w:rsid w:val="00AF02D7"/>
    <w:rsid w:val="00AF0C92"/>
    <w:rsid w:val="00AF29E2"/>
    <w:rsid w:val="00AF3845"/>
    <w:rsid w:val="00AF42C6"/>
    <w:rsid w:val="00AF61F5"/>
    <w:rsid w:val="00AF6D5C"/>
    <w:rsid w:val="00B00232"/>
    <w:rsid w:val="00B00C8B"/>
    <w:rsid w:val="00B0114A"/>
    <w:rsid w:val="00B01DE7"/>
    <w:rsid w:val="00B06788"/>
    <w:rsid w:val="00B11CDB"/>
    <w:rsid w:val="00B12B98"/>
    <w:rsid w:val="00B14ED9"/>
    <w:rsid w:val="00B1798A"/>
    <w:rsid w:val="00B20BB6"/>
    <w:rsid w:val="00B26C80"/>
    <w:rsid w:val="00B31F38"/>
    <w:rsid w:val="00B33543"/>
    <w:rsid w:val="00B33CD1"/>
    <w:rsid w:val="00B41714"/>
    <w:rsid w:val="00B41852"/>
    <w:rsid w:val="00B4540F"/>
    <w:rsid w:val="00B47E8D"/>
    <w:rsid w:val="00B50DAF"/>
    <w:rsid w:val="00B52D6C"/>
    <w:rsid w:val="00B53A31"/>
    <w:rsid w:val="00B542AA"/>
    <w:rsid w:val="00B54507"/>
    <w:rsid w:val="00B557C4"/>
    <w:rsid w:val="00B55EAD"/>
    <w:rsid w:val="00B5777F"/>
    <w:rsid w:val="00B609E8"/>
    <w:rsid w:val="00B60BF5"/>
    <w:rsid w:val="00B62A8C"/>
    <w:rsid w:val="00B63D0C"/>
    <w:rsid w:val="00B6454B"/>
    <w:rsid w:val="00B65EEA"/>
    <w:rsid w:val="00B70D25"/>
    <w:rsid w:val="00B71BD1"/>
    <w:rsid w:val="00B758B0"/>
    <w:rsid w:val="00B77AEA"/>
    <w:rsid w:val="00B80D14"/>
    <w:rsid w:val="00B818CB"/>
    <w:rsid w:val="00B86D16"/>
    <w:rsid w:val="00B911F0"/>
    <w:rsid w:val="00B91826"/>
    <w:rsid w:val="00B93319"/>
    <w:rsid w:val="00B94288"/>
    <w:rsid w:val="00B95EE0"/>
    <w:rsid w:val="00B95EEE"/>
    <w:rsid w:val="00BA00C1"/>
    <w:rsid w:val="00BA07AF"/>
    <w:rsid w:val="00BA1AD8"/>
    <w:rsid w:val="00BA4C1B"/>
    <w:rsid w:val="00BA4D14"/>
    <w:rsid w:val="00BA74DD"/>
    <w:rsid w:val="00BC10B0"/>
    <w:rsid w:val="00BC13C2"/>
    <w:rsid w:val="00BC1850"/>
    <w:rsid w:val="00BD3B97"/>
    <w:rsid w:val="00BD438A"/>
    <w:rsid w:val="00BD56B2"/>
    <w:rsid w:val="00BD57F0"/>
    <w:rsid w:val="00BD754D"/>
    <w:rsid w:val="00BE044A"/>
    <w:rsid w:val="00BF134F"/>
    <w:rsid w:val="00BF14A4"/>
    <w:rsid w:val="00BF19B9"/>
    <w:rsid w:val="00BF1DAE"/>
    <w:rsid w:val="00BF3BE2"/>
    <w:rsid w:val="00BF4096"/>
    <w:rsid w:val="00BF4B08"/>
    <w:rsid w:val="00BF513C"/>
    <w:rsid w:val="00BF6727"/>
    <w:rsid w:val="00BF72F0"/>
    <w:rsid w:val="00BF7506"/>
    <w:rsid w:val="00C021C7"/>
    <w:rsid w:val="00C028E2"/>
    <w:rsid w:val="00C04599"/>
    <w:rsid w:val="00C05F0F"/>
    <w:rsid w:val="00C062D3"/>
    <w:rsid w:val="00C06C7F"/>
    <w:rsid w:val="00C1124A"/>
    <w:rsid w:val="00C11843"/>
    <w:rsid w:val="00C12893"/>
    <w:rsid w:val="00C12A35"/>
    <w:rsid w:val="00C1380A"/>
    <w:rsid w:val="00C13C56"/>
    <w:rsid w:val="00C1601F"/>
    <w:rsid w:val="00C16B49"/>
    <w:rsid w:val="00C17F14"/>
    <w:rsid w:val="00C2222F"/>
    <w:rsid w:val="00C2299C"/>
    <w:rsid w:val="00C23049"/>
    <w:rsid w:val="00C2353C"/>
    <w:rsid w:val="00C24B71"/>
    <w:rsid w:val="00C27447"/>
    <w:rsid w:val="00C339C9"/>
    <w:rsid w:val="00C355FB"/>
    <w:rsid w:val="00C356C3"/>
    <w:rsid w:val="00C35963"/>
    <w:rsid w:val="00C360CC"/>
    <w:rsid w:val="00C36625"/>
    <w:rsid w:val="00C370CB"/>
    <w:rsid w:val="00C372D4"/>
    <w:rsid w:val="00C37EAD"/>
    <w:rsid w:val="00C40590"/>
    <w:rsid w:val="00C408D4"/>
    <w:rsid w:val="00C431D4"/>
    <w:rsid w:val="00C433A0"/>
    <w:rsid w:val="00C44BD1"/>
    <w:rsid w:val="00C45CB9"/>
    <w:rsid w:val="00C460ED"/>
    <w:rsid w:val="00C504F3"/>
    <w:rsid w:val="00C50879"/>
    <w:rsid w:val="00C539A9"/>
    <w:rsid w:val="00C5448A"/>
    <w:rsid w:val="00C570D9"/>
    <w:rsid w:val="00C61215"/>
    <w:rsid w:val="00C616F4"/>
    <w:rsid w:val="00C63FBC"/>
    <w:rsid w:val="00C649C5"/>
    <w:rsid w:val="00C64FC8"/>
    <w:rsid w:val="00C651C9"/>
    <w:rsid w:val="00C66070"/>
    <w:rsid w:val="00C66106"/>
    <w:rsid w:val="00C66E42"/>
    <w:rsid w:val="00C7154C"/>
    <w:rsid w:val="00C7164A"/>
    <w:rsid w:val="00C72296"/>
    <w:rsid w:val="00C731A3"/>
    <w:rsid w:val="00C7400A"/>
    <w:rsid w:val="00C748A1"/>
    <w:rsid w:val="00C75632"/>
    <w:rsid w:val="00C75675"/>
    <w:rsid w:val="00C77C14"/>
    <w:rsid w:val="00C807CE"/>
    <w:rsid w:val="00C8599C"/>
    <w:rsid w:val="00C865AA"/>
    <w:rsid w:val="00C902CC"/>
    <w:rsid w:val="00C904AF"/>
    <w:rsid w:val="00C9194A"/>
    <w:rsid w:val="00C923FF"/>
    <w:rsid w:val="00C92A2F"/>
    <w:rsid w:val="00C92ED2"/>
    <w:rsid w:val="00C9323E"/>
    <w:rsid w:val="00C93C93"/>
    <w:rsid w:val="00C95A05"/>
    <w:rsid w:val="00CA0EEE"/>
    <w:rsid w:val="00CA2811"/>
    <w:rsid w:val="00CA2CF1"/>
    <w:rsid w:val="00CA5D3F"/>
    <w:rsid w:val="00CA7116"/>
    <w:rsid w:val="00CB0FCB"/>
    <w:rsid w:val="00CB5445"/>
    <w:rsid w:val="00CC02A6"/>
    <w:rsid w:val="00CC05F4"/>
    <w:rsid w:val="00CC1A5D"/>
    <w:rsid w:val="00CC32C3"/>
    <w:rsid w:val="00CC39D0"/>
    <w:rsid w:val="00CC3B39"/>
    <w:rsid w:val="00CC69E3"/>
    <w:rsid w:val="00CD731B"/>
    <w:rsid w:val="00CE03DE"/>
    <w:rsid w:val="00CE0ADC"/>
    <w:rsid w:val="00CE3E3F"/>
    <w:rsid w:val="00CE4CCD"/>
    <w:rsid w:val="00CE5576"/>
    <w:rsid w:val="00CE7315"/>
    <w:rsid w:val="00CF07FC"/>
    <w:rsid w:val="00CF2416"/>
    <w:rsid w:val="00CF42D5"/>
    <w:rsid w:val="00CF5996"/>
    <w:rsid w:val="00CF6BE5"/>
    <w:rsid w:val="00CF7E7D"/>
    <w:rsid w:val="00D022F5"/>
    <w:rsid w:val="00D023CB"/>
    <w:rsid w:val="00D0346A"/>
    <w:rsid w:val="00D049B9"/>
    <w:rsid w:val="00D053BB"/>
    <w:rsid w:val="00D05A00"/>
    <w:rsid w:val="00D06FA4"/>
    <w:rsid w:val="00D071A2"/>
    <w:rsid w:val="00D114AD"/>
    <w:rsid w:val="00D11A94"/>
    <w:rsid w:val="00D12A39"/>
    <w:rsid w:val="00D12BAE"/>
    <w:rsid w:val="00D14D57"/>
    <w:rsid w:val="00D15C0F"/>
    <w:rsid w:val="00D16C1C"/>
    <w:rsid w:val="00D17E52"/>
    <w:rsid w:val="00D20CBE"/>
    <w:rsid w:val="00D320EB"/>
    <w:rsid w:val="00D35B7C"/>
    <w:rsid w:val="00D4007C"/>
    <w:rsid w:val="00D429DC"/>
    <w:rsid w:val="00D439AD"/>
    <w:rsid w:val="00D43D76"/>
    <w:rsid w:val="00D43E2A"/>
    <w:rsid w:val="00D43E86"/>
    <w:rsid w:val="00D44848"/>
    <w:rsid w:val="00D449E8"/>
    <w:rsid w:val="00D50BBA"/>
    <w:rsid w:val="00D51E42"/>
    <w:rsid w:val="00D52068"/>
    <w:rsid w:val="00D54A7F"/>
    <w:rsid w:val="00D551CE"/>
    <w:rsid w:val="00D55241"/>
    <w:rsid w:val="00D55660"/>
    <w:rsid w:val="00D56A52"/>
    <w:rsid w:val="00D573FF"/>
    <w:rsid w:val="00D57C32"/>
    <w:rsid w:val="00D60AF6"/>
    <w:rsid w:val="00D6112D"/>
    <w:rsid w:val="00D622EF"/>
    <w:rsid w:val="00D630F9"/>
    <w:rsid w:val="00D66B10"/>
    <w:rsid w:val="00D67257"/>
    <w:rsid w:val="00D700BE"/>
    <w:rsid w:val="00D7244E"/>
    <w:rsid w:val="00D727E9"/>
    <w:rsid w:val="00D72A37"/>
    <w:rsid w:val="00D74728"/>
    <w:rsid w:val="00D750EC"/>
    <w:rsid w:val="00D757E1"/>
    <w:rsid w:val="00D767A9"/>
    <w:rsid w:val="00D77062"/>
    <w:rsid w:val="00D77961"/>
    <w:rsid w:val="00D8142E"/>
    <w:rsid w:val="00D879BE"/>
    <w:rsid w:val="00D900C9"/>
    <w:rsid w:val="00D90F87"/>
    <w:rsid w:val="00D91425"/>
    <w:rsid w:val="00D9214D"/>
    <w:rsid w:val="00D932F7"/>
    <w:rsid w:val="00D94F4D"/>
    <w:rsid w:val="00D97ACE"/>
    <w:rsid w:val="00D97E06"/>
    <w:rsid w:val="00DA1617"/>
    <w:rsid w:val="00DA44A0"/>
    <w:rsid w:val="00DA594D"/>
    <w:rsid w:val="00DA689D"/>
    <w:rsid w:val="00DA6A61"/>
    <w:rsid w:val="00DA79CA"/>
    <w:rsid w:val="00DB1680"/>
    <w:rsid w:val="00DB1FA1"/>
    <w:rsid w:val="00DB33F2"/>
    <w:rsid w:val="00DB4481"/>
    <w:rsid w:val="00DB7A89"/>
    <w:rsid w:val="00DC1461"/>
    <w:rsid w:val="00DC21CA"/>
    <w:rsid w:val="00DC5FC7"/>
    <w:rsid w:val="00DC6530"/>
    <w:rsid w:val="00DC66F8"/>
    <w:rsid w:val="00DD1006"/>
    <w:rsid w:val="00DD368D"/>
    <w:rsid w:val="00DD42DE"/>
    <w:rsid w:val="00DD68AA"/>
    <w:rsid w:val="00DE0AFA"/>
    <w:rsid w:val="00DE1969"/>
    <w:rsid w:val="00DE3DB8"/>
    <w:rsid w:val="00DE5FA1"/>
    <w:rsid w:val="00DE6430"/>
    <w:rsid w:val="00DE6547"/>
    <w:rsid w:val="00DE79E8"/>
    <w:rsid w:val="00DF2799"/>
    <w:rsid w:val="00DF4C09"/>
    <w:rsid w:val="00DF6991"/>
    <w:rsid w:val="00DF6CEA"/>
    <w:rsid w:val="00E00E4E"/>
    <w:rsid w:val="00E021BE"/>
    <w:rsid w:val="00E02D81"/>
    <w:rsid w:val="00E03AD2"/>
    <w:rsid w:val="00E0469E"/>
    <w:rsid w:val="00E05708"/>
    <w:rsid w:val="00E06AC3"/>
    <w:rsid w:val="00E07207"/>
    <w:rsid w:val="00E07D11"/>
    <w:rsid w:val="00E101BC"/>
    <w:rsid w:val="00E12367"/>
    <w:rsid w:val="00E12B37"/>
    <w:rsid w:val="00E132C4"/>
    <w:rsid w:val="00E133BC"/>
    <w:rsid w:val="00E14079"/>
    <w:rsid w:val="00E14EBA"/>
    <w:rsid w:val="00E16B33"/>
    <w:rsid w:val="00E2021E"/>
    <w:rsid w:val="00E21150"/>
    <w:rsid w:val="00E21F41"/>
    <w:rsid w:val="00E220C1"/>
    <w:rsid w:val="00E22DF0"/>
    <w:rsid w:val="00E22F47"/>
    <w:rsid w:val="00E25B23"/>
    <w:rsid w:val="00E27090"/>
    <w:rsid w:val="00E31188"/>
    <w:rsid w:val="00E31719"/>
    <w:rsid w:val="00E33FB3"/>
    <w:rsid w:val="00E36D90"/>
    <w:rsid w:val="00E372FA"/>
    <w:rsid w:val="00E43816"/>
    <w:rsid w:val="00E44964"/>
    <w:rsid w:val="00E4714F"/>
    <w:rsid w:val="00E47D51"/>
    <w:rsid w:val="00E47FC6"/>
    <w:rsid w:val="00E5008B"/>
    <w:rsid w:val="00E512F5"/>
    <w:rsid w:val="00E526D4"/>
    <w:rsid w:val="00E52B09"/>
    <w:rsid w:val="00E538CF"/>
    <w:rsid w:val="00E54031"/>
    <w:rsid w:val="00E54928"/>
    <w:rsid w:val="00E549FB"/>
    <w:rsid w:val="00E54C6B"/>
    <w:rsid w:val="00E551EF"/>
    <w:rsid w:val="00E5757B"/>
    <w:rsid w:val="00E62048"/>
    <w:rsid w:val="00E660E3"/>
    <w:rsid w:val="00E666BB"/>
    <w:rsid w:val="00E6696C"/>
    <w:rsid w:val="00E673D6"/>
    <w:rsid w:val="00E67D49"/>
    <w:rsid w:val="00E7122A"/>
    <w:rsid w:val="00E71CE9"/>
    <w:rsid w:val="00E774E2"/>
    <w:rsid w:val="00E821D8"/>
    <w:rsid w:val="00E82AE0"/>
    <w:rsid w:val="00E836F7"/>
    <w:rsid w:val="00E9116E"/>
    <w:rsid w:val="00E94104"/>
    <w:rsid w:val="00E942B4"/>
    <w:rsid w:val="00E95F22"/>
    <w:rsid w:val="00E96899"/>
    <w:rsid w:val="00E97ACB"/>
    <w:rsid w:val="00EA0378"/>
    <w:rsid w:val="00EA1A16"/>
    <w:rsid w:val="00EA4B87"/>
    <w:rsid w:val="00EA4D99"/>
    <w:rsid w:val="00EA4F02"/>
    <w:rsid w:val="00EA5D7D"/>
    <w:rsid w:val="00EA63B5"/>
    <w:rsid w:val="00EA73C1"/>
    <w:rsid w:val="00EB08F2"/>
    <w:rsid w:val="00EB0EC0"/>
    <w:rsid w:val="00EB5A35"/>
    <w:rsid w:val="00EC461C"/>
    <w:rsid w:val="00EC4FD5"/>
    <w:rsid w:val="00EC721F"/>
    <w:rsid w:val="00EC73F2"/>
    <w:rsid w:val="00EC743B"/>
    <w:rsid w:val="00ED2C94"/>
    <w:rsid w:val="00ED410C"/>
    <w:rsid w:val="00ED4F98"/>
    <w:rsid w:val="00ED6853"/>
    <w:rsid w:val="00ED7E42"/>
    <w:rsid w:val="00EE10EF"/>
    <w:rsid w:val="00EE3F5B"/>
    <w:rsid w:val="00EE62D5"/>
    <w:rsid w:val="00EE6BB2"/>
    <w:rsid w:val="00EE792B"/>
    <w:rsid w:val="00EF02C8"/>
    <w:rsid w:val="00EF0FBB"/>
    <w:rsid w:val="00EF19C7"/>
    <w:rsid w:val="00EF2245"/>
    <w:rsid w:val="00EF2628"/>
    <w:rsid w:val="00EF44C2"/>
    <w:rsid w:val="00EF6BE8"/>
    <w:rsid w:val="00EF7C58"/>
    <w:rsid w:val="00F006BC"/>
    <w:rsid w:val="00F00C1C"/>
    <w:rsid w:val="00F01712"/>
    <w:rsid w:val="00F104AF"/>
    <w:rsid w:val="00F10909"/>
    <w:rsid w:val="00F1229E"/>
    <w:rsid w:val="00F13D66"/>
    <w:rsid w:val="00F15564"/>
    <w:rsid w:val="00F2177B"/>
    <w:rsid w:val="00F21C22"/>
    <w:rsid w:val="00F21D7F"/>
    <w:rsid w:val="00F231FA"/>
    <w:rsid w:val="00F25239"/>
    <w:rsid w:val="00F2577D"/>
    <w:rsid w:val="00F26430"/>
    <w:rsid w:val="00F30B65"/>
    <w:rsid w:val="00F331FE"/>
    <w:rsid w:val="00F33659"/>
    <w:rsid w:val="00F3383B"/>
    <w:rsid w:val="00F34F35"/>
    <w:rsid w:val="00F36196"/>
    <w:rsid w:val="00F36AD4"/>
    <w:rsid w:val="00F36AEA"/>
    <w:rsid w:val="00F370CF"/>
    <w:rsid w:val="00F4319E"/>
    <w:rsid w:val="00F45C45"/>
    <w:rsid w:val="00F52AE1"/>
    <w:rsid w:val="00F55BF2"/>
    <w:rsid w:val="00F602D5"/>
    <w:rsid w:val="00F618DA"/>
    <w:rsid w:val="00F6192E"/>
    <w:rsid w:val="00F6407A"/>
    <w:rsid w:val="00F64219"/>
    <w:rsid w:val="00F67BD8"/>
    <w:rsid w:val="00F7578C"/>
    <w:rsid w:val="00F77102"/>
    <w:rsid w:val="00F774FC"/>
    <w:rsid w:val="00F81D4D"/>
    <w:rsid w:val="00F82003"/>
    <w:rsid w:val="00F82263"/>
    <w:rsid w:val="00F828AF"/>
    <w:rsid w:val="00F8306F"/>
    <w:rsid w:val="00F86828"/>
    <w:rsid w:val="00F95725"/>
    <w:rsid w:val="00F97285"/>
    <w:rsid w:val="00F9774C"/>
    <w:rsid w:val="00FA022A"/>
    <w:rsid w:val="00FA26A4"/>
    <w:rsid w:val="00FA2C21"/>
    <w:rsid w:val="00FA4A8F"/>
    <w:rsid w:val="00FA5CD1"/>
    <w:rsid w:val="00FA77B4"/>
    <w:rsid w:val="00FB0EB7"/>
    <w:rsid w:val="00FB4B5F"/>
    <w:rsid w:val="00FB7332"/>
    <w:rsid w:val="00FC139D"/>
    <w:rsid w:val="00FC2B7C"/>
    <w:rsid w:val="00FC361F"/>
    <w:rsid w:val="00FC53DC"/>
    <w:rsid w:val="00FC5F58"/>
    <w:rsid w:val="00FC602B"/>
    <w:rsid w:val="00FC6438"/>
    <w:rsid w:val="00FD0F2B"/>
    <w:rsid w:val="00FD156C"/>
    <w:rsid w:val="00FD1F02"/>
    <w:rsid w:val="00FD3D87"/>
    <w:rsid w:val="00FD4037"/>
    <w:rsid w:val="00FD597A"/>
    <w:rsid w:val="00FD69F0"/>
    <w:rsid w:val="00FD74C3"/>
    <w:rsid w:val="00FD76C8"/>
    <w:rsid w:val="00FD7DF2"/>
    <w:rsid w:val="00FE165F"/>
    <w:rsid w:val="00FE16F8"/>
    <w:rsid w:val="00FE17EB"/>
    <w:rsid w:val="00FE2E1D"/>
    <w:rsid w:val="00FE3529"/>
    <w:rsid w:val="00FE367E"/>
    <w:rsid w:val="00FE3E10"/>
    <w:rsid w:val="00FE5450"/>
    <w:rsid w:val="00FF02FF"/>
    <w:rsid w:val="00FF163A"/>
    <w:rsid w:val="00FF1D35"/>
    <w:rsid w:val="00FF2B1A"/>
    <w:rsid w:val="00FF2EFD"/>
    <w:rsid w:val="00FF4086"/>
    <w:rsid w:val="00FF62E1"/>
    <w:rsid w:val="00FF632F"/>
    <w:rsid w:val="00FF6684"/>
    <w:rsid w:val="00FF6694"/>
    <w:rsid w:val="00FF6AF7"/>
    <w:rsid w:val="00FF73A0"/>
    <w:rsid w:val="00FF79A9"/>
    <w:rsid w:val="09DC14EB"/>
    <w:rsid w:val="0B7C8863"/>
    <w:rsid w:val="0FF56A3E"/>
    <w:rsid w:val="3055D983"/>
    <w:rsid w:val="3903DCAA"/>
    <w:rsid w:val="4C56856B"/>
    <w:rsid w:val="4E61CCAC"/>
    <w:rsid w:val="50C22A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19DA26"/>
  <w15:chartTrackingRefBased/>
  <w15:docId w15:val="{497A1F32-B248-4B39-968E-1DB97918F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0621"/>
    <w:rPr>
      <w:sz w:val="24"/>
      <w:szCs w:val="24"/>
    </w:rPr>
  </w:style>
  <w:style w:type="paragraph" w:styleId="Heading1">
    <w:name w:val="heading 1"/>
    <w:basedOn w:val="Normal"/>
    <w:next w:val="Normal"/>
    <w:qFormat/>
    <w:rsid w:val="001B0621"/>
    <w:pPr>
      <w:keepNext/>
      <w:suppressLineNumbers/>
      <w:jc w:val="center"/>
      <w:outlineLvl w:val="0"/>
    </w:pPr>
    <w:rPr>
      <w:b/>
      <w:sz w:val="36"/>
      <w:szCs w:val="20"/>
      <w:lang w:val="es-ES"/>
    </w:rPr>
  </w:style>
  <w:style w:type="paragraph" w:styleId="Heading2">
    <w:name w:val="heading 2"/>
    <w:basedOn w:val="Normal"/>
    <w:next w:val="Normal"/>
    <w:qFormat/>
    <w:rsid w:val="001B0621"/>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1B0621"/>
    <w:pPr>
      <w:keepNext/>
      <w:jc w:val="center"/>
      <w:outlineLvl w:val="2"/>
    </w:pPr>
    <w:rPr>
      <w:rFonts w:ascii="Arial" w:hAnsi="Arial"/>
      <w:b/>
      <w:szCs w:val="20"/>
      <w:lang w:val="es-ES_tradnl"/>
    </w:rPr>
  </w:style>
  <w:style w:type="paragraph" w:styleId="Heading4">
    <w:name w:val="heading 4"/>
    <w:basedOn w:val="Normal"/>
    <w:next w:val="Normal"/>
    <w:qFormat/>
    <w:rsid w:val="001B0621"/>
    <w:pPr>
      <w:keepNext/>
      <w:jc w:val="center"/>
      <w:outlineLvl w:val="3"/>
    </w:pPr>
    <w:rPr>
      <w:rFonts w:ascii="Arial" w:hAnsi="Arial"/>
      <w:b/>
      <w:szCs w:val="20"/>
      <w:lang w:val="es-ES_tradnl"/>
    </w:rPr>
  </w:style>
  <w:style w:type="paragraph" w:styleId="Heading5">
    <w:name w:val="heading 5"/>
    <w:next w:val="Normal"/>
    <w:qFormat/>
    <w:rsid w:val="001B0621"/>
    <w:pPr>
      <w:outlineLvl w:val="4"/>
    </w:pPr>
    <w:rPr>
      <w:noProof/>
    </w:rPr>
  </w:style>
  <w:style w:type="paragraph" w:styleId="Heading6">
    <w:name w:val="heading 6"/>
    <w:basedOn w:val="Normal"/>
    <w:next w:val="Normal"/>
    <w:qFormat/>
    <w:rsid w:val="001B0621"/>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B0621"/>
    <w:pPr>
      <w:jc w:val="both"/>
    </w:pPr>
  </w:style>
  <w:style w:type="paragraph" w:styleId="Header">
    <w:name w:val="header"/>
    <w:basedOn w:val="Normal"/>
    <w:rsid w:val="001B0621"/>
    <w:pPr>
      <w:tabs>
        <w:tab w:val="center" w:pos="4320"/>
        <w:tab w:val="right" w:pos="8640"/>
      </w:tabs>
    </w:pPr>
  </w:style>
  <w:style w:type="paragraph" w:styleId="Footer">
    <w:name w:val="footer"/>
    <w:basedOn w:val="Normal"/>
    <w:rsid w:val="001B0621"/>
    <w:pPr>
      <w:tabs>
        <w:tab w:val="center" w:pos="4320"/>
        <w:tab w:val="right" w:pos="8640"/>
      </w:tabs>
    </w:pPr>
  </w:style>
  <w:style w:type="character" w:styleId="PageNumber">
    <w:name w:val="page number"/>
    <w:basedOn w:val="DefaultParagraphFont"/>
    <w:rsid w:val="001B0621"/>
  </w:style>
  <w:style w:type="character" w:styleId="LineNumber">
    <w:name w:val="line number"/>
    <w:basedOn w:val="DefaultParagraphFont"/>
    <w:rsid w:val="001B0621"/>
  </w:style>
  <w:style w:type="paragraph" w:customStyle="1" w:styleId="Title2">
    <w:name w:val="Title2"/>
    <w:basedOn w:val="Normal"/>
    <w:next w:val="Normal"/>
    <w:rsid w:val="0046663E"/>
    <w:pPr>
      <w:tabs>
        <w:tab w:val="left" w:pos="648"/>
        <w:tab w:val="right" w:pos="7776"/>
        <w:tab w:val="left" w:pos="7848"/>
      </w:tabs>
    </w:pPr>
    <w:rPr>
      <w:szCs w:val="20"/>
    </w:rPr>
  </w:style>
  <w:style w:type="paragraph" w:styleId="ListParagraph">
    <w:name w:val="List Paragraph"/>
    <w:basedOn w:val="Normal"/>
    <w:uiPriority w:val="34"/>
    <w:qFormat/>
    <w:rsid w:val="007B6F54"/>
    <w:pPr>
      <w:ind w:left="720"/>
      <w:contextualSpacing/>
    </w:pPr>
  </w:style>
  <w:style w:type="character" w:customStyle="1" w:styleId="BodyTextChar">
    <w:name w:val="Body Text Char"/>
    <w:basedOn w:val="DefaultParagraphFont"/>
    <w:link w:val="BodyText"/>
    <w:rsid w:val="006F1BA8"/>
    <w:rPr>
      <w:sz w:val="24"/>
      <w:szCs w:val="24"/>
    </w:rPr>
  </w:style>
  <w:style w:type="character" w:styleId="CommentReference">
    <w:name w:val="annotation reference"/>
    <w:basedOn w:val="DefaultParagraphFont"/>
    <w:rsid w:val="000758E5"/>
    <w:rPr>
      <w:sz w:val="16"/>
      <w:szCs w:val="16"/>
    </w:rPr>
  </w:style>
  <w:style w:type="paragraph" w:styleId="CommentText">
    <w:name w:val="annotation text"/>
    <w:basedOn w:val="Normal"/>
    <w:link w:val="CommentTextChar"/>
    <w:rsid w:val="000758E5"/>
    <w:rPr>
      <w:sz w:val="20"/>
      <w:szCs w:val="20"/>
    </w:rPr>
  </w:style>
  <w:style w:type="character" w:customStyle="1" w:styleId="CommentTextChar">
    <w:name w:val="Comment Text Char"/>
    <w:basedOn w:val="DefaultParagraphFont"/>
    <w:link w:val="CommentText"/>
    <w:rsid w:val="000758E5"/>
  </w:style>
  <w:style w:type="paragraph" w:styleId="CommentSubject">
    <w:name w:val="annotation subject"/>
    <w:basedOn w:val="CommentText"/>
    <w:next w:val="CommentText"/>
    <w:link w:val="CommentSubjectChar"/>
    <w:rsid w:val="000758E5"/>
    <w:rPr>
      <w:b/>
      <w:bCs/>
    </w:rPr>
  </w:style>
  <w:style w:type="character" w:customStyle="1" w:styleId="CommentSubjectChar">
    <w:name w:val="Comment Subject Char"/>
    <w:basedOn w:val="CommentTextChar"/>
    <w:link w:val="CommentSubject"/>
    <w:rsid w:val="000758E5"/>
    <w:rPr>
      <w:b/>
      <w:bCs/>
    </w:rPr>
  </w:style>
  <w:style w:type="paragraph" w:styleId="Revision">
    <w:name w:val="Revision"/>
    <w:hidden/>
    <w:uiPriority w:val="99"/>
    <w:semiHidden/>
    <w:rsid w:val="003E24B9"/>
    <w:rPr>
      <w:sz w:val="24"/>
      <w:szCs w:val="24"/>
    </w:rPr>
  </w:style>
  <w:style w:type="character" w:styleId="Strong">
    <w:name w:val="Strong"/>
    <w:basedOn w:val="DefaultParagraphFont"/>
    <w:uiPriority w:val="22"/>
    <w:qFormat/>
    <w:rsid w:val="00BF14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0614">
      <w:bodyDiv w:val="1"/>
      <w:marLeft w:val="0"/>
      <w:marRight w:val="0"/>
      <w:marTop w:val="0"/>
      <w:marBottom w:val="0"/>
      <w:divBdr>
        <w:top w:val="none" w:sz="0" w:space="0" w:color="auto"/>
        <w:left w:val="none" w:sz="0" w:space="0" w:color="auto"/>
        <w:bottom w:val="none" w:sz="0" w:space="0" w:color="auto"/>
        <w:right w:val="none" w:sz="0" w:space="0" w:color="auto"/>
      </w:divBdr>
    </w:div>
    <w:div w:id="147014776">
      <w:bodyDiv w:val="1"/>
      <w:marLeft w:val="0"/>
      <w:marRight w:val="0"/>
      <w:marTop w:val="0"/>
      <w:marBottom w:val="0"/>
      <w:divBdr>
        <w:top w:val="none" w:sz="0" w:space="0" w:color="auto"/>
        <w:left w:val="none" w:sz="0" w:space="0" w:color="auto"/>
        <w:bottom w:val="none" w:sz="0" w:space="0" w:color="auto"/>
        <w:right w:val="none" w:sz="0" w:space="0" w:color="auto"/>
      </w:divBdr>
    </w:div>
    <w:div w:id="150996199">
      <w:bodyDiv w:val="1"/>
      <w:marLeft w:val="0"/>
      <w:marRight w:val="0"/>
      <w:marTop w:val="0"/>
      <w:marBottom w:val="0"/>
      <w:divBdr>
        <w:top w:val="none" w:sz="0" w:space="0" w:color="auto"/>
        <w:left w:val="none" w:sz="0" w:space="0" w:color="auto"/>
        <w:bottom w:val="none" w:sz="0" w:space="0" w:color="auto"/>
        <w:right w:val="none" w:sz="0" w:space="0" w:color="auto"/>
      </w:divBdr>
    </w:div>
    <w:div w:id="166218998">
      <w:bodyDiv w:val="1"/>
      <w:marLeft w:val="0"/>
      <w:marRight w:val="0"/>
      <w:marTop w:val="0"/>
      <w:marBottom w:val="0"/>
      <w:divBdr>
        <w:top w:val="none" w:sz="0" w:space="0" w:color="auto"/>
        <w:left w:val="none" w:sz="0" w:space="0" w:color="auto"/>
        <w:bottom w:val="none" w:sz="0" w:space="0" w:color="auto"/>
        <w:right w:val="none" w:sz="0" w:space="0" w:color="auto"/>
      </w:divBdr>
    </w:div>
    <w:div w:id="508255155">
      <w:bodyDiv w:val="1"/>
      <w:marLeft w:val="0"/>
      <w:marRight w:val="0"/>
      <w:marTop w:val="0"/>
      <w:marBottom w:val="0"/>
      <w:divBdr>
        <w:top w:val="none" w:sz="0" w:space="0" w:color="auto"/>
        <w:left w:val="none" w:sz="0" w:space="0" w:color="auto"/>
        <w:bottom w:val="none" w:sz="0" w:space="0" w:color="auto"/>
        <w:right w:val="none" w:sz="0" w:space="0" w:color="auto"/>
      </w:divBdr>
    </w:div>
    <w:div w:id="514538805">
      <w:bodyDiv w:val="1"/>
      <w:marLeft w:val="0"/>
      <w:marRight w:val="0"/>
      <w:marTop w:val="0"/>
      <w:marBottom w:val="0"/>
      <w:divBdr>
        <w:top w:val="none" w:sz="0" w:space="0" w:color="auto"/>
        <w:left w:val="none" w:sz="0" w:space="0" w:color="auto"/>
        <w:bottom w:val="none" w:sz="0" w:space="0" w:color="auto"/>
        <w:right w:val="none" w:sz="0" w:space="0" w:color="auto"/>
      </w:divBdr>
    </w:div>
    <w:div w:id="590158740">
      <w:bodyDiv w:val="1"/>
      <w:marLeft w:val="0"/>
      <w:marRight w:val="0"/>
      <w:marTop w:val="0"/>
      <w:marBottom w:val="0"/>
      <w:divBdr>
        <w:top w:val="none" w:sz="0" w:space="0" w:color="auto"/>
        <w:left w:val="none" w:sz="0" w:space="0" w:color="auto"/>
        <w:bottom w:val="none" w:sz="0" w:space="0" w:color="auto"/>
        <w:right w:val="none" w:sz="0" w:space="0" w:color="auto"/>
      </w:divBdr>
    </w:div>
    <w:div w:id="803085721">
      <w:bodyDiv w:val="1"/>
      <w:marLeft w:val="0"/>
      <w:marRight w:val="0"/>
      <w:marTop w:val="0"/>
      <w:marBottom w:val="0"/>
      <w:divBdr>
        <w:top w:val="none" w:sz="0" w:space="0" w:color="auto"/>
        <w:left w:val="none" w:sz="0" w:space="0" w:color="auto"/>
        <w:bottom w:val="none" w:sz="0" w:space="0" w:color="auto"/>
        <w:right w:val="none" w:sz="0" w:space="0" w:color="auto"/>
      </w:divBdr>
    </w:div>
    <w:div w:id="855004623">
      <w:bodyDiv w:val="1"/>
      <w:marLeft w:val="0"/>
      <w:marRight w:val="0"/>
      <w:marTop w:val="0"/>
      <w:marBottom w:val="0"/>
      <w:divBdr>
        <w:top w:val="none" w:sz="0" w:space="0" w:color="auto"/>
        <w:left w:val="none" w:sz="0" w:space="0" w:color="auto"/>
        <w:bottom w:val="none" w:sz="0" w:space="0" w:color="auto"/>
        <w:right w:val="none" w:sz="0" w:space="0" w:color="auto"/>
      </w:divBdr>
    </w:div>
    <w:div w:id="867527740">
      <w:bodyDiv w:val="1"/>
      <w:marLeft w:val="0"/>
      <w:marRight w:val="0"/>
      <w:marTop w:val="0"/>
      <w:marBottom w:val="0"/>
      <w:divBdr>
        <w:top w:val="none" w:sz="0" w:space="0" w:color="auto"/>
        <w:left w:val="none" w:sz="0" w:space="0" w:color="auto"/>
        <w:bottom w:val="none" w:sz="0" w:space="0" w:color="auto"/>
        <w:right w:val="none" w:sz="0" w:space="0" w:color="auto"/>
      </w:divBdr>
    </w:div>
    <w:div w:id="900095308">
      <w:bodyDiv w:val="1"/>
      <w:marLeft w:val="0"/>
      <w:marRight w:val="0"/>
      <w:marTop w:val="0"/>
      <w:marBottom w:val="0"/>
      <w:divBdr>
        <w:top w:val="none" w:sz="0" w:space="0" w:color="auto"/>
        <w:left w:val="none" w:sz="0" w:space="0" w:color="auto"/>
        <w:bottom w:val="none" w:sz="0" w:space="0" w:color="auto"/>
        <w:right w:val="none" w:sz="0" w:space="0" w:color="auto"/>
      </w:divBdr>
    </w:div>
    <w:div w:id="930821129">
      <w:bodyDiv w:val="1"/>
      <w:marLeft w:val="0"/>
      <w:marRight w:val="0"/>
      <w:marTop w:val="0"/>
      <w:marBottom w:val="0"/>
      <w:divBdr>
        <w:top w:val="none" w:sz="0" w:space="0" w:color="auto"/>
        <w:left w:val="none" w:sz="0" w:space="0" w:color="auto"/>
        <w:bottom w:val="none" w:sz="0" w:space="0" w:color="auto"/>
        <w:right w:val="none" w:sz="0" w:space="0" w:color="auto"/>
      </w:divBdr>
    </w:div>
    <w:div w:id="966862177">
      <w:bodyDiv w:val="1"/>
      <w:marLeft w:val="0"/>
      <w:marRight w:val="0"/>
      <w:marTop w:val="0"/>
      <w:marBottom w:val="0"/>
      <w:divBdr>
        <w:top w:val="none" w:sz="0" w:space="0" w:color="auto"/>
        <w:left w:val="none" w:sz="0" w:space="0" w:color="auto"/>
        <w:bottom w:val="none" w:sz="0" w:space="0" w:color="auto"/>
        <w:right w:val="none" w:sz="0" w:space="0" w:color="auto"/>
      </w:divBdr>
    </w:div>
    <w:div w:id="974261410">
      <w:bodyDiv w:val="1"/>
      <w:marLeft w:val="0"/>
      <w:marRight w:val="0"/>
      <w:marTop w:val="0"/>
      <w:marBottom w:val="0"/>
      <w:divBdr>
        <w:top w:val="none" w:sz="0" w:space="0" w:color="auto"/>
        <w:left w:val="none" w:sz="0" w:space="0" w:color="auto"/>
        <w:bottom w:val="none" w:sz="0" w:space="0" w:color="auto"/>
        <w:right w:val="none" w:sz="0" w:space="0" w:color="auto"/>
      </w:divBdr>
    </w:div>
    <w:div w:id="1006976351">
      <w:bodyDiv w:val="1"/>
      <w:marLeft w:val="0"/>
      <w:marRight w:val="0"/>
      <w:marTop w:val="0"/>
      <w:marBottom w:val="0"/>
      <w:divBdr>
        <w:top w:val="none" w:sz="0" w:space="0" w:color="auto"/>
        <w:left w:val="none" w:sz="0" w:space="0" w:color="auto"/>
        <w:bottom w:val="none" w:sz="0" w:space="0" w:color="auto"/>
        <w:right w:val="none" w:sz="0" w:space="0" w:color="auto"/>
      </w:divBdr>
    </w:div>
    <w:div w:id="1075931046">
      <w:bodyDiv w:val="1"/>
      <w:marLeft w:val="0"/>
      <w:marRight w:val="0"/>
      <w:marTop w:val="0"/>
      <w:marBottom w:val="0"/>
      <w:divBdr>
        <w:top w:val="none" w:sz="0" w:space="0" w:color="auto"/>
        <w:left w:val="none" w:sz="0" w:space="0" w:color="auto"/>
        <w:bottom w:val="none" w:sz="0" w:space="0" w:color="auto"/>
        <w:right w:val="none" w:sz="0" w:space="0" w:color="auto"/>
      </w:divBdr>
    </w:div>
    <w:div w:id="1570769105">
      <w:bodyDiv w:val="1"/>
      <w:marLeft w:val="0"/>
      <w:marRight w:val="0"/>
      <w:marTop w:val="0"/>
      <w:marBottom w:val="0"/>
      <w:divBdr>
        <w:top w:val="none" w:sz="0" w:space="0" w:color="auto"/>
        <w:left w:val="none" w:sz="0" w:space="0" w:color="auto"/>
        <w:bottom w:val="none" w:sz="0" w:space="0" w:color="auto"/>
        <w:right w:val="none" w:sz="0" w:space="0" w:color="auto"/>
      </w:divBdr>
    </w:div>
    <w:div w:id="1714574829">
      <w:bodyDiv w:val="1"/>
      <w:marLeft w:val="0"/>
      <w:marRight w:val="0"/>
      <w:marTop w:val="0"/>
      <w:marBottom w:val="0"/>
      <w:divBdr>
        <w:top w:val="none" w:sz="0" w:space="0" w:color="auto"/>
        <w:left w:val="none" w:sz="0" w:space="0" w:color="auto"/>
        <w:bottom w:val="none" w:sz="0" w:space="0" w:color="auto"/>
        <w:right w:val="none" w:sz="0" w:space="0" w:color="auto"/>
      </w:divBdr>
    </w:div>
    <w:div w:id="196400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69CF5-688B-BE43-BA55-1AEB54257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8679</Words>
  <Characters>49474</Characters>
  <Application>Microsoft Office Word</Application>
  <DocSecurity>4</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58037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Camyl Moreno Pantojas</cp:lastModifiedBy>
  <cp:revision>2</cp:revision>
  <cp:lastPrinted>2026-05-28T14:30:00Z</cp:lastPrinted>
  <dcterms:created xsi:type="dcterms:W3CDTF">2026-06-05T15:22:00Z</dcterms:created>
  <dcterms:modified xsi:type="dcterms:W3CDTF">2026-06-05T15:22:00Z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40881b97-62a5-480d-9f84-27117e8dd2cc</vt:lpwstr>
  </property>
</Properties>
</file>