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609F9" w:rsidRDefault="002905BE" w:rsidP="009852EB">
      <w:pPr>
        <w:jc w:val="center"/>
        <w:outlineLvl w:val="0"/>
        <w:rPr>
          <w:rFonts w:ascii="Book Antiqua" w:hAnsi="Book Antiqua"/>
          <w:b/>
          <w:sz w:val="28"/>
          <w:szCs w:val="28"/>
          <w:lang w:val="es-ES_tradnl"/>
        </w:rPr>
      </w:pPr>
      <w:r w:rsidRPr="002609F9">
        <w:rPr>
          <w:rFonts w:ascii="Book Antiqua" w:hAnsi="Book Antiqua"/>
          <w:b/>
          <w:sz w:val="28"/>
          <w:szCs w:val="28"/>
          <w:lang w:val="es-ES_tradnl"/>
        </w:rPr>
        <w:t>GOBIERNO</w:t>
      </w:r>
      <w:r w:rsidR="002670C1" w:rsidRPr="002609F9">
        <w:rPr>
          <w:rFonts w:ascii="Book Antiqua" w:hAnsi="Book Antiqua"/>
          <w:b/>
          <w:sz w:val="28"/>
          <w:szCs w:val="28"/>
          <w:lang w:val="es-ES_tradnl"/>
        </w:rPr>
        <w:t xml:space="preserve"> DE PUERTO RICO</w:t>
      </w:r>
    </w:p>
    <w:p w14:paraId="356118BB" w14:textId="77777777" w:rsidR="002670C1" w:rsidRPr="002609F9" w:rsidRDefault="002670C1" w:rsidP="002670C1">
      <w:pPr>
        <w:tabs>
          <w:tab w:val="left" w:pos="5080"/>
        </w:tabs>
        <w:jc w:val="center"/>
        <w:rPr>
          <w:rFonts w:ascii="Book Antiqua" w:hAnsi="Book Antiqua"/>
          <w:lang w:val="es-ES_tradnl"/>
        </w:rPr>
      </w:pPr>
    </w:p>
    <w:p w14:paraId="68FE966C" w14:textId="4790F77F" w:rsidR="002670C1" w:rsidRPr="002609F9" w:rsidRDefault="002905BE" w:rsidP="00632DBA">
      <w:pPr>
        <w:pStyle w:val="Title2"/>
        <w:tabs>
          <w:tab w:val="clear" w:pos="7776"/>
          <w:tab w:val="clear" w:pos="7848"/>
          <w:tab w:val="right" w:pos="8640"/>
          <w:tab w:val="left" w:pos="9180"/>
        </w:tabs>
        <w:rPr>
          <w:rFonts w:ascii="Book Antiqua" w:hAnsi="Book Antiqua"/>
          <w:szCs w:val="24"/>
          <w:lang w:val="es-ES_tradnl"/>
        </w:rPr>
      </w:pPr>
      <w:r w:rsidRPr="002609F9">
        <w:rPr>
          <w:rFonts w:ascii="Book Antiqua" w:hAnsi="Book Antiqua"/>
          <w:szCs w:val="24"/>
          <w:lang w:val="es-ES_tradnl"/>
        </w:rPr>
        <w:t>20m</w:t>
      </w:r>
      <w:r w:rsidR="002670C1" w:rsidRPr="002609F9">
        <w:rPr>
          <w:rFonts w:ascii="Book Antiqua" w:hAnsi="Book Antiqua"/>
          <w:szCs w:val="24"/>
          <w:lang w:val="es-ES_tradnl"/>
        </w:rPr>
        <w:t>a. Asamblea</w:t>
      </w:r>
      <w:r w:rsidR="002670C1" w:rsidRPr="002609F9">
        <w:rPr>
          <w:rFonts w:ascii="Book Antiqua" w:hAnsi="Book Antiqua"/>
          <w:szCs w:val="24"/>
          <w:lang w:val="es-ES_tradnl"/>
        </w:rPr>
        <w:tab/>
        <w:t xml:space="preserve">    </w:t>
      </w:r>
      <w:r w:rsidR="00445CFE" w:rsidRPr="002609F9">
        <w:rPr>
          <w:rFonts w:ascii="Book Antiqua" w:hAnsi="Book Antiqua"/>
          <w:szCs w:val="24"/>
          <w:lang w:val="es-ES_tradnl"/>
        </w:rPr>
        <w:t xml:space="preserve">       </w:t>
      </w:r>
      <w:r w:rsidR="00632DBA" w:rsidRPr="002609F9">
        <w:rPr>
          <w:rFonts w:ascii="Book Antiqua" w:hAnsi="Book Antiqua"/>
          <w:szCs w:val="24"/>
          <w:lang w:val="es-ES_tradnl"/>
        </w:rPr>
        <w:t xml:space="preserve">  </w:t>
      </w:r>
      <w:r w:rsidR="00831B65" w:rsidRPr="002609F9">
        <w:rPr>
          <w:rFonts w:ascii="Book Antiqua" w:hAnsi="Book Antiqua"/>
          <w:szCs w:val="24"/>
          <w:lang w:val="es-ES_tradnl"/>
        </w:rPr>
        <w:t>3r</w:t>
      </w:r>
      <w:r w:rsidR="002670C1" w:rsidRPr="002609F9">
        <w:rPr>
          <w:rFonts w:ascii="Book Antiqua" w:hAnsi="Book Antiqua"/>
          <w:szCs w:val="24"/>
          <w:lang w:val="es-ES_tradnl"/>
        </w:rPr>
        <w:t>a. Sesión</w:t>
      </w:r>
    </w:p>
    <w:p w14:paraId="158D734E" w14:textId="4A7AA8DB" w:rsidR="002670C1" w:rsidRPr="002609F9" w:rsidRDefault="002670C1" w:rsidP="001A14B6">
      <w:pPr>
        <w:pStyle w:val="Title2"/>
        <w:tabs>
          <w:tab w:val="clear" w:pos="648"/>
          <w:tab w:val="left" w:pos="540"/>
          <w:tab w:val="left" w:pos="6930"/>
        </w:tabs>
        <w:rPr>
          <w:rFonts w:ascii="Book Antiqua" w:hAnsi="Book Antiqua"/>
          <w:szCs w:val="24"/>
          <w:lang w:val="es-ES_tradnl"/>
        </w:rPr>
      </w:pPr>
      <w:r w:rsidRPr="002609F9">
        <w:rPr>
          <w:rFonts w:ascii="Book Antiqua" w:hAnsi="Book Antiqua"/>
          <w:szCs w:val="24"/>
          <w:lang w:val="es-ES_tradnl"/>
        </w:rPr>
        <w:tab/>
        <w:t>Legislativa</w:t>
      </w:r>
      <w:r w:rsidRPr="002609F9">
        <w:rPr>
          <w:rFonts w:ascii="Book Antiqua" w:hAnsi="Book Antiqua"/>
          <w:szCs w:val="24"/>
          <w:lang w:val="es-ES_tradnl"/>
        </w:rPr>
        <w:tab/>
        <w:t xml:space="preserve">   </w:t>
      </w:r>
      <w:r w:rsidR="00632DBA" w:rsidRPr="002609F9">
        <w:rPr>
          <w:rFonts w:ascii="Book Antiqua" w:hAnsi="Book Antiqua"/>
          <w:szCs w:val="24"/>
          <w:lang w:val="es-ES_tradnl"/>
        </w:rPr>
        <w:t xml:space="preserve">       </w:t>
      </w:r>
      <w:r w:rsidRPr="002609F9">
        <w:rPr>
          <w:rFonts w:ascii="Book Antiqua" w:hAnsi="Book Antiqua"/>
          <w:szCs w:val="24"/>
          <w:lang w:val="es-ES_tradnl"/>
        </w:rPr>
        <w:t xml:space="preserve"> </w:t>
      </w:r>
      <w:r w:rsidR="00632DBA" w:rsidRPr="002609F9">
        <w:rPr>
          <w:rFonts w:ascii="Book Antiqua" w:hAnsi="Book Antiqua"/>
          <w:szCs w:val="24"/>
          <w:lang w:val="es-ES_tradnl"/>
        </w:rPr>
        <w:t xml:space="preserve"> </w:t>
      </w:r>
      <w:r w:rsidRPr="002609F9">
        <w:rPr>
          <w:rFonts w:ascii="Book Antiqua" w:hAnsi="Book Antiqua"/>
          <w:szCs w:val="24"/>
          <w:lang w:val="es-ES_tradnl"/>
        </w:rPr>
        <w:t>Ordinaria</w:t>
      </w:r>
    </w:p>
    <w:p w14:paraId="6E8D3ED1" w14:textId="77777777" w:rsidR="002670C1" w:rsidRPr="002609F9" w:rsidRDefault="002670C1" w:rsidP="002670C1">
      <w:pPr>
        <w:rPr>
          <w:rFonts w:ascii="Book Antiqua" w:hAnsi="Book Antiqua"/>
          <w:lang w:val="es-ES_tradnl"/>
        </w:rPr>
      </w:pPr>
    </w:p>
    <w:p w14:paraId="3BAFBCB4" w14:textId="77777777" w:rsidR="002670C1" w:rsidRPr="002609F9" w:rsidRDefault="002670C1" w:rsidP="009852EB">
      <w:pPr>
        <w:jc w:val="center"/>
        <w:outlineLvl w:val="0"/>
        <w:rPr>
          <w:rFonts w:ascii="Book Antiqua" w:hAnsi="Book Antiqua"/>
          <w:smallCaps/>
          <w:sz w:val="36"/>
          <w:szCs w:val="36"/>
          <w:lang w:val="es-ES_tradnl"/>
        </w:rPr>
      </w:pPr>
      <w:r w:rsidRPr="002609F9">
        <w:rPr>
          <w:rFonts w:ascii="Book Antiqua" w:hAnsi="Book Antiqua"/>
          <w:b/>
          <w:caps/>
          <w:sz w:val="36"/>
          <w:szCs w:val="36"/>
          <w:lang w:val="es-ES_tradnl"/>
        </w:rPr>
        <w:t>CÁMARA DE REPRESENTANTES</w:t>
      </w:r>
    </w:p>
    <w:p w14:paraId="5FE72B11" w14:textId="77777777" w:rsidR="002670C1" w:rsidRPr="002609F9" w:rsidRDefault="002670C1" w:rsidP="002670C1">
      <w:pPr>
        <w:jc w:val="center"/>
        <w:rPr>
          <w:rFonts w:ascii="Book Antiqua" w:hAnsi="Book Antiqua" w:cs="Tahoma"/>
          <w:b/>
          <w:sz w:val="20"/>
          <w:szCs w:val="20"/>
          <w:lang w:val="es-ES_tradnl"/>
        </w:rPr>
      </w:pPr>
    </w:p>
    <w:p w14:paraId="426C17AC" w14:textId="77777777" w:rsidR="002670C1" w:rsidRPr="002609F9" w:rsidRDefault="002670C1" w:rsidP="002670C1">
      <w:pPr>
        <w:jc w:val="center"/>
        <w:rPr>
          <w:rFonts w:ascii="Book Antiqua" w:hAnsi="Book Antiqua" w:cs="Tahoma"/>
          <w:b/>
          <w:sz w:val="20"/>
          <w:szCs w:val="20"/>
          <w:lang w:val="es-ES_tradnl"/>
        </w:rPr>
      </w:pPr>
    </w:p>
    <w:p w14:paraId="50D16FCA" w14:textId="582AA653" w:rsidR="002670C1" w:rsidRPr="002609F9" w:rsidRDefault="002670C1" w:rsidP="009852EB">
      <w:pPr>
        <w:jc w:val="center"/>
        <w:outlineLvl w:val="0"/>
        <w:rPr>
          <w:rFonts w:ascii="Book Antiqua" w:hAnsi="Book Antiqua" w:cs="Tahoma"/>
          <w:b/>
          <w:sz w:val="52"/>
          <w:szCs w:val="52"/>
          <w:lang w:val="es-ES_tradnl"/>
        </w:rPr>
      </w:pPr>
      <w:r w:rsidRPr="002609F9">
        <w:rPr>
          <w:rFonts w:ascii="Book Antiqua" w:hAnsi="Book Antiqua" w:cs="Tahoma"/>
          <w:b/>
          <w:sz w:val="52"/>
          <w:szCs w:val="52"/>
          <w:lang w:val="es-ES_tradnl"/>
        </w:rPr>
        <w:t xml:space="preserve">R. DE LA C. </w:t>
      </w:r>
      <w:r w:rsidR="002609F9" w:rsidRPr="002609F9">
        <w:rPr>
          <w:rFonts w:ascii="Book Antiqua" w:hAnsi="Book Antiqua" w:cs="Tahoma"/>
          <w:b/>
          <w:sz w:val="52"/>
          <w:szCs w:val="52"/>
          <w:lang w:val="es-ES_tradnl"/>
        </w:rPr>
        <w:t>558</w:t>
      </w:r>
    </w:p>
    <w:p w14:paraId="2AB71EBC" w14:textId="77777777" w:rsidR="001A14B6" w:rsidRPr="002609F9" w:rsidRDefault="001A14B6" w:rsidP="001A14B6">
      <w:pPr>
        <w:jc w:val="center"/>
        <w:rPr>
          <w:rFonts w:ascii="Book Antiqua" w:hAnsi="Book Antiqua" w:cs="Tahoma"/>
          <w:b/>
          <w:sz w:val="52"/>
          <w:szCs w:val="52"/>
          <w:lang w:val="es-ES_tradnl"/>
        </w:rPr>
      </w:pPr>
    </w:p>
    <w:p w14:paraId="0DBA772C" w14:textId="77777777" w:rsidR="002670C1" w:rsidRPr="002609F9" w:rsidRDefault="002670C1" w:rsidP="009852EB">
      <w:pPr>
        <w:jc w:val="center"/>
        <w:outlineLvl w:val="0"/>
        <w:rPr>
          <w:rFonts w:ascii="Book Antiqua" w:hAnsi="Book Antiqua" w:cs="Tahoma"/>
          <w:b/>
          <w:sz w:val="28"/>
          <w:szCs w:val="28"/>
          <w:lang w:val="es-ES_tradnl"/>
        </w:rPr>
      </w:pPr>
      <w:r w:rsidRPr="002609F9">
        <w:rPr>
          <w:rFonts w:ascii="Book Antiqua" w:hAnsi="Book Antiqua" w:cs="Tahoma"/>
          <w:b/>
          <w:sz w:val="28"/>
          <w:szCs w:val="28"/>
          <w:lang w:val="es-ES_tradnl"/>
        </w:rPr>
        <w:t>INFORME</w:t>
      </w:r>
      <w:r w:rsidR="00632DBA" w:rsidRPr="002609F9">
        <w:rPr>
          <w:rFonts w:ascii="Book Antiqua" w:hAnsi="Book Antiqua" w:cs="Tahoma"/>
          <w:b/>
          <w:sz w:val="28"/>
          <w:szCs w:val="28"/>
          <w:lang w:val="es-ES_tradnl"/>
        </w:rPr>
        <w:t xml:space="preserve"> POSITIVO</w:t>
      </w:r>
    </w:p>
    <w:p w14:paraId="457A7DD8" w14:textId="77777777" w:rsidR="002670C1" w:rsidRPr="002609F9" w:rsidRDefault="002670C1" w:rsidP="002670C1">
      <w:pPr>
        <w:jc w:val="center"/>
        <w:rPr>
          <w:rFonts w:ascii="Book Antiqua" w:hAnsi="Book Antiqua" w:cs="Tahoma"/>
          <w:b/>
          <w:sz w:val="28"/>
          <w:szCs w:val="28"/>
          <w:lang w:val="es-ES_tradnl"/>
        </w:rPr>
      </w:pPr>
    </w:p>
    <w:p w14:paraId="073A9D6A" w14:textId="58636243" w:rsidR="002670C1" w:rsidRPr="002609F9" w:rsidRDefault="002609F9" w:rsidP="002670C1">
      <w:pPr>
        <w:jc w:val="center"/>
        <w:rPr>
          <w:rFonts w:ascii="Book Antiqua" w:hAnsi="Book Antiqua" w:cs="Tahoma"/>
          <w:lang w:val="es-ES_tradnl"/>
        </w:rPr>
      </w:pPr>
      <w:r w:rsidRPr="002609F9">
        <w:rPr>
          <w:rFonts w:ascii="Book Antiqua" w:hAnsi="Book Antiqua" w:cs="Tahoma"/>
          <w:lang w:val="es-ES_tradnl"/>
        </w:rPr>
        <w:t>1</w:t>
      </w:r>
      <w:r w:rsidR="004716FD">
        <w:rPr>
          <w:rFonts w:ascii="Book Antiqua" w:hAnsi="Book Antiqua" w:cs="Tahoma"/>
          <w:lang w:val="es-ES_tradnl"/>
        </w:rPr>
        <w:t>6</w:t>
      </w:r>
      <w:r w:rsidR="002670C1" w:rsidRPr="002609F9">
        <w:rPr>
          <w:rFonts w:ascii="Book Antiqua" w:hAnsi="Book Antiqua" w:cs="Tahoma"/>
          <w:lang w:val="es-ES_tradnl"/>
        </w:rPr>
        <w:t xml:space="preserve"> de </w:t>
      </w:r>
      <w:r w:rsidR="00831B65" w:rsidRPr="002609F9">
        <w:rPr>
          <w:rFonts w:ascii="Book Antiqua" w:hAnsi="Book Antiqua" w:cs="Tahoma"/>
          <w:lang w:val="es-ES_tradnl"/>
        </w:rPr>
        <w:t>marzo</w:t>
      </w:r>
      <w:r w:rsidR="002670C1" w:rsidRPr="002609F9">
        <w:rPr>
          <w:rFonts w:ascii="Book Antiqua" w:hAnsi="Book Antiqua" w:cs="Tahoma"/>
          <w:lang w:val="es-ES_tradnl"/>
        </w:rPr>
        <w:t xml:space="preserve"> de </w:t>
      </w:r>
      <w:r w:rsidR="003C7BBF" w:rsidRPr="002609F9">
        <w:rPr>
          <w:rFonts w:ascii="Book Antiqua" w:hAnsi="Book Antiqua" w:cs="Tahoma"/>
          <w:lang w:val="es-ES_tradnl"/>
        </w:rPr>
        <w:t>2026</w:t>
      </w:r>
    </w:p>
    <w:p w14:paraId="4A980496" w14:textId="77777777" w:rsidR="002670C1" w:rsidRPr="002609F9" w:rsidRDefault="002670C1" w:rsidP="002670C1">
      <w:pPr>
        <w:jc w:val="both"/>
        <w:rPr>
          <w:rFonts w:ascii="Book Antiqua" w:hAnsi="Book Antiqua" w:cs="Tahoma"/>
          <w:sz w:val="20"/>
          <w:szCs w:val="20"/>
          <w:lang w:val="es-ES_tradnl"/>
        </w:rPr>
      </w:pPr>
    </w:p>
    <w:p w14:paraId="44F4CFAD" w14:textId="77777777" w:rsidR="00EF143E" w:rsidRPr="002609F9" w:rsidRDefault="00EF143E" w:rsidP="002670C1">
      <w:pPr>
        <w:jc w:val="both"/>
        <w:rPr>
          <w:rFonts w:ascii="Book Antiqua" w:hAnsi="Book Antiqua" w:cs="Tahoma"/>
          <w:sz w:val="20"/>
          <w:szCs w:val="20"/>
          <w:lang w:val="es-ES_tradnl"/>
        </w:rPr>
      </w:pPr>
    </w:p>
    <w:p w14:paraId="7ECFE9E0" w14:textId="77777777" w:rsidR="002670C1" w:rsidRPr="002609F9" w:rsidRDefault="002670C1" w:rsidP="002670C1">
      <w:pPr>
        <w:jc w:val="both"/>
        <w:rPr>
          <w:rFonts w:ascii="Book Antiqua" w:hAnsi="Book Antiqua" w:cs="Tahoma"/>
          <w:b/>
          <w:lang w:val="es-ES_tradnl"/>
        </w:rPr>
      </w:pPr>
      <w:r w:rsidRPr="002609F9">
        <w:rPr>
          <w:rFonts w:ascii="Book Antiqua" w:hAnsi="Book Antiqua" w:cs="Tahoma"/>
          <w:b/>
          <w:lang w:val="es-ES_tradnl"/>
        </w:rPr>
        <w:t>A LA CÁMARA DE REPRESENTANTES DE PUERTO RICO:</w:t>
      </w:r>
    </w:p>
    <w:p w14:paraId="094C21E7" w14:textId="77777777" w:rsidR="002670C1" w:rsidRPr="002609F9" w:rsidRDefault="002670C1" w:rsidP="002670C1">
      <w:pPr>
        <w:jc w:val="both"/>
        <w:rPr>
          <w:rFonts w:ascii="Book Antiqua" w:hAnsi="Book Antiqua" w:cs="Tahoma"/>
          <w:lang w:val="es-ES_tradnl"/>
        </w:rPr>
      </w:pPr>
    </w:p>
    <w:p w14:paraId="37CB50E6" w14:textId="6F4E7385" w:rsidR="00682883" w:rsidRPr="002609F9" w:rsidRDefault="002670C1" w:rsidP="00682883">
      <w:pPr>
        <w:jc w:val="both"/>
        <w:rPr>
          <w:rFonts w:ascii="Book Antiqua" w:hAnsi="Book Antiqua" w:cs="Tahoma"/>
          <w:lang w:val="es-ES_tradnl"/>
        </w:rPr>
      </w:pPr>
      <w:r w:rsidRPr="002609F9">
        <w:rPr>
          <w:rFonts w:ascii="Book Antiqua" w:hAnsi="Book Antiqua" w:cs="Tahoma"/>
          <w:lang w:val="es-ES_tradnl"/>
        </w:rPr>
        <w:tab/>
      </w:r>
      <w:r w:rsidR="008A4022" w:rsidRPr="002609F9">
        <w:rPr>
          <w:rFonts w:ascii="Book Antiqua" w:hAnsi="Book Antiqua" w:cs="Tahoma"/>
          <w:lang w:val="es-ES_tradnl"/>
        </w:rPr>
        <w:t>La Comisión de Asuntos Internos de la Cámara de Representantes, previo estudio y con</w:t>
      </w:r>
      <w:r w:rsidR="00062F39" w:rsidRPr="002609F9">
        <w:rPr>
          <w:rFonts w:ascii="Book Antiqua" w:hAnsi="Book Antiqua" w:cs="Tahoma"/>
          <w:lang w:val="es-ES_tradnl"/>
        </w:rPr>
        <w:t>sideración de la R. de la C.</w:t>
      </w:r>
      <w:r w:rsidR="002609F9" w:rsidRPr="002609F9">
        <w:rPr>
          <w:rFonts w:ascii="Book Antiqua" w:hAnsi="Book Antiqua" w:cs="Tahoma"/>
          <w:lang w:val="es-ES_tradnl"/>
        </w:rPr>
        <w:t xml:space="preserve"> 558</w:t>
      </w:r>
      <w:r w:rsidR="00FA5F29" w:rsidRPr="002609F9">
        <w:rPr>
          <w:rFonts w:ascii="Book Antiqua" w:hAnsi="Book Antiqua" w:cs="Tahoma"/>
          <w:lang w:val="es-ES_tradnl"/>
        </w:rPr>
        <w:t xml:space="preserve">, </w:t>
      </w:r>
      <w:r w:rsidR="00682883" w:rsidRPr="002609F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2609F9" w:rsidRDefault="00BC1CB2" w:rsidP="007F3B99">
      <w:pPr>
        <w:jc w:val="both"/>
        <w:rPr>
          <w:rFonts w:ascii="Book Antiqua" w:hAnsi="Book Antiqua" w:cs="Tahoma"/>
          <w:lang w:val="es-ES_tradnl"/>
        </w:rPr>
      </w:pPr>
    </w:p>
    <w:p w14:paraId="716A98FC" w14:textId="667BFF8C" w:rsidR="008D4A0A" w:rsidRPr="002609F9" w:rsidRDefault="00BC1CB2" w:rsidP="002609F9">
      <w:pPr>
        <w:ind w:left="567" w:hanging="567"/>
        <w:jc w:val="both"/>
        <w:rPr>
          <w:rFonts w:ascii="Book Antiqua" w:hAnsi="Book Antiqua"/>
          <w:lang w:val="es-ES_tradnl"/>
        </w:rPr>
      </w:pPr>
      <w:r w:rsidRPr="002609F9">
        <w:rPr>
          <w:rFonts w:ascii="Book Antiqua" w:hAnsi="Book Antiqua" w:cs="Tahoma"/>
          <w:lang w:val="es-ES_tradnl"/>
        </w:rPr>
        <w:t xml:space="preserve"> </w:t>
      </w:r>
      <w:r w:rsidR="00E86FF9" w:rsidRPr="002609F9">
        <w:rPr>
          <w:rFonts w:ascii="Book Antiqua" w:hAnsi="Book Antiqua" w:cs="Tahoma"/>
          <w:lang w:val="es-ES_tradnl"/>
        </w:rPr>
        <w:t>“</w:t>
      </w:r>
      <w:r w:rsidR="00E86FF9" w:rsidRPr="002609F9">
        <w:rPr>
          <w:rFonts w:ascii="Book Antiqua" w:hAnsi="Book Antiqua"/>
          <w:lang w:val="es-ES_tradnl"/>
        </w:rPr>
        <w:t>Para</w:t>
      </w:r>
      <w:r w:rsidR="00E86FF9" w:rsidRPr="002609F9">
        <w:rPr>
          <w:lang w:val="es-ES_tradnl"/>
        </w:rPr>
        <w:t xml:space="preserve"> </w:t>
      </w:r>
      <w:bookmarkStart w:id="0" w:name="_Hlk481777822"/>
      <w:bookmarkStart w:id="1" w:name="_Hlk481778563"/>
      <w:bookmarkStart w:id="2" w:name="_Hlk188016072"/>
      <w:r w:rsidR="00272823" w:rsidRPr="002609F9">
        <w:rPr>
          <w:rFonts w:ascii="Book Antiqua" w:hAnsi="Book Antiqua"/>
          <w:lang w:val="es-ES_tradnl"/>
        </w:rPr>
        <w:t>ordenar</w:t>
      </w:r>
      <w:bookmarkEnd w:id="0"/>
      <w:bookmarkEnd w:id="1"/>
      <w:bookmarkEnd w:id="2"/>
      <w:r w:rsidR="002609F9" w:rsidRPr="002609F9">
        <w:rPr>
          <w:rFonts w:ascii="Book Antiqua" w:hAnsi="Book Antiqua"/>
          <w:lang w:val="es-ES_tradnl"/>
        </w:rPr>
        <w:t xml:space="preserve"> a las Comisiones de Desarrollo Económico y Recursos Naturales de la Cámara de Representantes de Puerto Rico, realizar una investigación exhaustiva sobre la viabilidad, conveniencia y necesidad de establecer en Puerto Rico sistemas para la generación de energía eléctrica que utilicen la energía geotérmica; analizar las nuevas tecnologías aplicables a su diseño y operación; evaluar sus características de seguridad y examinar las tecnologías existentes en Puerto Rico relacionadas con este tipo de generación energética; y para otros fines relacionados.</w:t>
      </w:r>
      <w:r w:rsidR="00FA5F29" w:rsidRPr="002609F9">
        <w:rPr>
          <w:rFonts w:ascii="Book Antiqua" w:hAnsi="Book Antiqua"/>
          <w:bCs/>
          <w:lang w:val="es-ES_tradnl"/>
        </w:rPr>
        <w:t>”</w:t>
      </w:r>
    </w:p>
    <w:p w14:paraId="0066EB36" w14:textId="77777777" w:rsidR="00AD4702" w:rsidRPr="002609F9" w:rsidRDefault="00AD4702" w:rsidP="00AF186C">
      <w:pPr>
        <w:jc w:val="both"/>
        <w:rPr>
          <w:rFonts w:ascii="Book Antiqua" w:hAnsi="Book Antiqua" w:cs="Tahoma"/>
          <w:lang w:val="es-ES_tradnl"/>
        </w:rPr>
      </w:pPr>
    </w:p>
    <w:p w14:paraId="5331B0D5" w14:textId="77777777" w:rsidR="008A1F08" w:rsidRPr="002609F9" w:rsidRDefault="008A1F08" w:rsidP="009852EB">
      <w:pPr>
        <w:jc w:val="center"/>
        <w:outlineLvl w:val="0"/>
        <w:rPr>
          <w:rFonts w:ascii="Book Antiqua" w:hAnsi="Book Antiqua" w:cs="Tahoma"/>
          <w:b/>
          <w:u w:val="single"/>
          <w:lang w:val="es-ES_tradnl"/>
        </w:rPr>
      </w:pPr>
      <w:r w:rsidRPr="002609F9">
        <w:rPr>
          <w:rFonts w:ascii="Book Antiqua" w:hAnsi="Book Antiqua" w:cs="Tahoma"/>
          <w:b/>
          <w:u w:val="single"/>
          <w:lang w:val="es-ES_tradnl"/>
        </w:rPr>
        <w:t>ALCANCE Y ANÁLISIS DE LA MEDIDA</w:t>
      </w:r>
    </w:p>
    <w:p w14:paraId="553B3D6B" w14:textId="77777777" w:rsidR="00DE02EB" w:rsidRPr="002609F9" w:rsidRDefault="00DE02EB" w:rsidP="009852EB">
      <w:pPr>
        <w:jc w:val="center"/>
        <w:outlineLvl w:val="0"/>
        <w:rPr>
          <w:rFonts w:ascii="Book Antiqua" w:hAnsi="Book Antiqua" w:cs="Tahoma"/>
          <w:b/>
          <w:u w:val="single"/>
          <w:lang w:val="es-ES_tradnl"/>
        </w:rPr>
      </w:pPr>
    </w:p>
    <w:p w14:paraId="4D823E84" w14:textId="64F4021D" w:rsidR="002609F9" w:rsidRPr="002609F9" w:rsidRDefault="00DE02EB" w:rsidP="00B22448">
      <w:pPr>
        <w:ind w:firstLine="708"/>
        <w:jc w:val="both"/>
        <w:rPr>
          <w:rFonts w:ascii="Book Antiqua" w:hAnsi="Book Antiqua"/>
          <w:lang w:val="es-ES_tradnl"/>
        </w:rPr>
      </w:pPr>
      <w:r w:rsidRPr="002609F9">
        <w:rPr>
          <w:rFonts w:ascii="Book Antiqua" w:hAnsi="Book Antiqua"/>
          <w:lang w:val="es-ES_tradnl"/>
        </w:rPr>
        <w:t>La</w:t>
      </w:r>
      <w:r w:rsidR="00194744" w:rsidRPr="002609F9">
        <w:rPr>
          <w:rFonts w:ascii="Book Antiqua" w:hAnsi="Book Antiqua"/>
          <w:lang w:val="es-ES_tradnl"/>
        </w:rPr>
        <w:t xml:space="preserve"> Resolución de la Cámara Núm.</w:t>
      </w:r>
      <w:r w:rsidR="000F1167" w:rsidRPr="002609F9">
        <w:rPr>
          <w:rFonts w:ascii="Book Antiqua" w:hAnsi="Book Antiqua"/>
          <w:lang w:val="es-ES_tradnl"/>
        </w:rPr>
        <w:t xml:space="preserve"> </w:t>
      </w:r>
      <w:r w:rsidR="002609F9" w:rsidRPr="002609F9">
        <w:rPr>
          <w:rFonts w:ascii="Book Antiqua" w:hAnsi="Book Antiqua"/>
          <w:lang w:val="es-ES_tradnl"/>
        </w:rPr>
        <w:t xml:space="preserve">558 </w:t>
      </w:r>
      <w:r w:rsidR="00DF3E6F" w:rsidRPr="002609F9">
        <w:rPr>
          <w:rFonts w:ascii="Book Antiqua" w:hAnsi="Book Antiqua"/>
          <w:lang w:val="es-ES_tradnl"/>
        </w:rPr>
        <w:t xml:space="preserve">tiene el propósito de </w:t>
      </w:r>
      <w:r w:rsidR="002609F9" w:rsidRPr="002609F9">
        <w:rPr>
          <w:rFonts w:ascii="Book Antiqua" w:hAnsi="Book Antiqua"/>
          <w:lang w:val="es-ES_tradnl"/>
        </w:rPr>
        <w:t xml:space="preserve">ordenar una investigación sobre la viabilidad, conveniencia y necesidad de considerar en Puerto Rico sistemas de generación de energía eléctrica que utilicen la energía geotérmica. La medida persigue, además, examinar el estado de las tecnologías disponibles para el diseño y operación de este tipo de sistemas, así como evaluar sus características de seguridad y su posible aplicabilidad dentro del contexto energético puertorriqueño. </w:t>
      </w:r>
    </w:p>
    <w:p w14:paraId="16B0415B" w14:textId="77777777" w:rsidR="002609F9" w:rsidRPr="002609F9" w:rsidRDefault="002609F9" w:rsidP="002609F9">
      <w:pPr>
        <w:jc w:val="both"/>
        <w:rPr>
          <w:rFonts w:ascii="Book Antiqua" w:hAnsi="Book Antiqua"/>
          <w:lang w:val="es-ES_tradnl"/>
        </w:rPr>
      </w:pPr>
    </w:p>
    <w:p w14:paraId="13C91EDA" w14:textId="542DAD0A" w:rsidR="002609F9" w:rsidRPr="002609F9" w:rsidRDefault="002609F9" w:rsidP="00B22448">
      <w:pPr>
        <w:ind w:firstLine="708"/>
        <w:jc w:val="both"/>
        <w:rPr>
          <w:rFonts w:ascii="Book Antiqua" w:hAnsi="Book Antiqua"/>
          <w:lang w:val="es-ES_tradnl"/>
        </w:rPr>
      </w:pPr>
      <w:r w:rsidRPr="002609F9">
        <w:rPr>
          <w:rFonts w:ascii="Book Antiqua" w:hAnsi="Book Antiqua"/>
          <w:lang w:val="es-ES_tradnl"/>
        </w:rPr>
        <w:lastRenderedPageBreak/>
        <w:t xml:space="preserve">La medida se apoya en la política pública constitucional de conservación, desarrollo y aprovechamiento de los recursos naturales para el beneficio general de la comunidad. A partir de ese principio, la resolución propone examinar alternativas que contribuyan a diversificar la matriz energética </w:t>
      </w:r>
      <w:r w:rsidR="00B22448">
        <w:rPr>
          <w:rFonts w:ascii="Book Antiqua" w:hAnsi="Book Antiqua"/>
          <w:lang w:val="es-ES_tradnl"/>
        </w:rPr>
        <w:t>de Puerto Rico</w:t>
      </w:r>
      <w:r w:rsidRPr="002609F9">
        <w:rPr>
          <w:rFonts w:ascii="Book Antiqua" w:hAnsi="Book Antiqua"/>
          <w:lang w:val="es-ES_tradnl"/>
        </w:rPr>
        <w:t xml:space="preserve"> y que, a su vez, permitan considerar opciones dirigidas a promover un sistema más resiliente, confiable y </w:t>
      </w:r>
      <w:r w:rsidR="00B22448" w:rsidRPr="002609F9">
        <w:rPr>
          <w:rFonts w:ascii="Book Antiqua" w:hAnsi="Book Antiqua"/>
          <w:lang w:val="es-ES_tradnl"/>
        </w:rPr>
        <w:t>costo efectivo</w:t>
      </w:r>
      <w:r w:rsidRPr="002609F9">
        <w:rPr>
          <w:rFonts w:ascii="Book Antiqua" w:hAnsi="Book Antiqua"/>
          <w:lang w:val="es-ES_tradnl"/>
        </w:rPr>
        <w:t xml:space="preserve">. En ese contexto, la energía geotérmica es presentada como una alternativa que amerita estudio legislativo por su potencial como fuente de generación energética. </w:t>
      </w:r>
    </w:p>
    <w:p w14:paraId="7869A3F3" w14:textId="77777777" w:rsidR="002609F9" w:rsidRPr="002609F9" w:rsidRDefault="002609F9" w:rsidP="002609F9">
      <w:pPr>
        <w:jc w:val="both"/>
        <w:rPr>
          <w:rFonts w:ascii="Book Antiqua" w:hAnsi="Book Antiqua"/>
          <w:lang w:val="es-ES_tradnl"/>
        </w:rPr>
      </w:pPr>
    </w:p>
    <w:p w14:paraId="05E78832" w14:textId="33F9684D" w:rsidR="00DF3E6F" w:rsidRPr="002609F9" w:rsidRDefault="002609F9" w:rsidP="00B22448">
      <w:pPr>
        <w:ind w:firstLine="708"/>
        <w:jc w:val="both"/>
        <w:rPr>
          <w:rFonts w:ascii="Book Antiqua" w:hAnsi="Book Antiqua"/>
          <w:lang w:val="es-ES_tradnl"/>
        </w:rPr>
      </w:pPr>
      <w:r w:rsidRPr="002609F9">
        <w:rPr>
          <w:rFonts w:ascii="Book Antiqua" w:hAnsi="Book Antiqua"/>
          <w:lang w:val="es-ES_tradnl"/>
        </w:rPr>
        <w:t>La Comisión entiende que el propósito de la medida es uno legítimo y compatible con los objetivos de evaluación legislativa que pueden realizar las comisiones permanentes concernidas. La revisión de fuentes alternas de energía, particularmente aquellas que podrían incidir sobre la seguridad energética, la reducción de costos y la protección de recursos naturales y terrenos con potencial agrícola, constituye un asunto de alto interés público. De igual forma, el análisis de tecnologías emergentes y de sus parámetros de seguridad puede aportar información útil para futuras determinaciones legislativas y de política pública</w:t>
      </w:r>
    </w:p>
    <w:p w14:paraId="3E07A231" w14:textId="2725C336" w:rsidR="008B1E7C" w:rsidRPr="002609F9" w:rsidRDefault="006150BB" w:rsidP="002609F9">
      <w:pPr>
        <w:pStyle w:val="NormalWeb"/>
        <w:jc w:val="center"/>
        <w:outlineLvl w:val="0"/>
        <w:rPr>
          <w:rFonts w:ascii="Book Antiqua" w:hAnsi="Book Antiqua"/>
          <w:b/>
          <w:sz w:val="24"/>
          <w:szCs w:val="24"/>
          <w:u w:val="single"/>
          <w:lang w:val="es-ES_tradnl"/>
        </w:rPr>
      </w:pPr>
      <w:r w:rsidRPr="002609F9">
        <w:rPr>
          <w:rFonts w:ascii="Book Antiqua" w:hAnsi="Book Antiqua"/>
          <w:b/>
          <w:sz w:val="24"/>
          <w:szCs w:val="24"/>
          <w:u w:val="single"/>
          <w:lang w:val="es-ES_tradnl"/>
        </w:rPr>
        <w:t>CONCLUSIÓN Y RECOMENDACIÓN</w:t>
      </w:r>
    </w:p>
    <w:p w14:paraId="284E870A" w14:textId="7F4D984B" w:rsidR="001A02E8" w:rsidRPr="002609F9" w:rsidRDefault="001A02E8" w:rsidP="00B22448">
      <w:pPr>
        <w:pStyle w:val="NormalWeb"/>
        <w:ind w:firstLine="708"/>
        <w:jc w:val="both"/>
        <w:rPr>
          <w:rFonts w:ascii="Book Antiqua" w:hAnsi="Book Antiqua"/>
          <w:sz w:val="24"/>
          <w:szCs w:val="24"/>
          <w:lang w:val="es-ES_tradnl"/>
        </w:rPr>
      </w:pPr>
      <w:r w:rsidRPr="002609F9">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2609F9" w:rsidRPr="002609F9">
        <w:rPr>
          <w:rFonts w:ascii="Book Antiqua" w:hAnsi="Book Antiqua"/>
          <w:sz w:val="24"/>
          <w:szCs w:val="24"/>
          <w:lang w:val="es-ES_tradnl"/>
        </w:rPr>
        <w:t>a Resolución de la Cámara 558</w:t>
      </w:r>
      <w:r w:rsidRPr="002609F9">
        <w:rPr>
          <w:rFonts w:ascii="Book Antiqua" w:hAnsi="Book Antiqua"/>
          <w:sz w:val="24"/>
          <w:szCs w:val="24"/>
          <w:lang w:val="es-ES_tradnl"/>
        </w:rPr>
        <w:t>, con las enmiendas que obran en el entirillado electrónico que acompaña este informe.</w:t>
      </w:r>
    </w:p>
    <w:p w14:paraId="50FFCE58" w14:textId="77777777" w:rsidR="006150BB" w:rsidRPr="002609F9" w:rsidRDefault="006150BB" w:rsidP="006150BB">
      <w:pPr>
        <w:jc w:val="both"/>
        <w:rPr>
          <w:rFonts w:ascii="Book Antiqua" w:hAnsi="Book Antiqua" w:cs="Tahoma"/>
          <w:lang w:val="es-ES_tradnl"/>
        </w:rPr>
      </w:pPr>
      <w:r w:rsidRPr="002609F9">
        <w:rPr>
          <w:rFonts w:ascii="Book Antiqua" w:hAnsi="Book Antiqua" w:cs="Tahoma"/>
          <w:lang w:val="es-ES_tradnl"/>
        </w:rPr>
        <w:t>Respetuosamente sometido,</w:t>
      </w:r>
    </w:p>
    <w:p w14:paraId="788BD5EC" w14:textId="77777777" w:rsidR="00DF3E6F" w:rsidRPr="002609F9" w:rsidRDefault="00DF3E6F" w:rsidP="00DF3E6F">
      <w:pPr>
        <w:jc w:val="both"/>
        <w:rPr>
          <w:rFonts w:ascii="Book Antiqua" w:hAnsi="Book Antiqua"/>
          <w:lang w:val="es-ES_tradnl"/>
        </w:rPr>
      </w:pPr>
    </w:p>
    <w:p w14:paraId="0D4A074B" w14:textId="5ED87034" w:rsidR="003F3D8D" w:rsidRDefault="000F1167" w:rsidP="003F3D8D">
      <w:pPr>
        <w:jc w:val="both"/>
        <w:rPr>
          <w:rFonts w:ascii="Book Antiqua" w:hAnsi="Book Antiqua"/>
          <w:b/>
          <w:u w:val="single"/>
          <w:lang w:val="es-ES_tradnl"/>
        </w:rPr>
      </w:pPr>
      <w:r w:rsidRPr="002609F9">
        <w:rPr>
          <w:rFonts w:ascii="Book Antiqua" w:hAnsi="Book Antiqua"/>
          <w:lang w:val="es-ES_tradnl"/>
        </w:rPr>
        <w:t xml:space="preserve">    </w:t>
      </w:r>
    </w:p>
    <w:p w14:paraId="550D96B1" w14:textId="77777777" w:rsidR="00B22448" w:rsidRPr="00B22448" w:rsidRDefault="00B22448" w:rsidP="003F3D8D">
      <w:pPr>
        <w:jc w:val="both"/>
        <w:rPr>
          <w:rFonts w:ascii="Book Antiqua" w:hAnsi="Book Antiqua"/>
          <w:b/>
          <w:u w:val="single"/>
          <w:lang w:val="es-ES_tradnl"/>
        </w:rPr>
      </w:pPr>
    </w:p>
    <w:p w14:paraId="6C06768D" w14:textId="77777777" w:rsidR="003F3D8D" w:rsidRPr="002609F9" w:rsidRDefault="003F3D8D" w:rsidP="003F3D8D">
      <w:pPr>
        <w:rPr>
          <w:rFonts w:ascii="Book Antiqua" w:hAnsi="Book Antiqua" w:cs="Tahoma"/>
          <w:lang w:val="es-ES_tradnl"/>
        </w:rPr>
      </w:pPr>
    </w:p>
    <w:p w14:paraId="7DC33FC3" w14:textId="4F4319C4" w:rsidR="00307416" w:rsidRPr="002609F9" w:rsidRDefault="003F3D8D" w:rsidP="008A4022">
      <w:pPr>
        <w:rPr>
          <w:rFonts w:ascii="Book Antiqua" w:hAnsi="Book Antiqua"/>
          <w:b/>
          <w:smallCaps/>
          <w:lang w:val="es-ES_tradnl"/>
        </w:rPr>
      </w:pPr>
      <w:r w:rsidRPr="002609F9">
        <w:rPr>
          <w:rFonts w:ascii="Book Antiqua" w:hAnsi="Book Antiqua" w:cs="Tahoma"/>
          <w:b/>
          <w:bCs/>
          <w:lang w:val="es-ES_tradnl"/>
        </w:rPr>
        <w:t>PEDRO JULIO SANTIAGO GUZMÁN</w:t>
      </w:r>
      <w:r w:rsidRPr="002609F9">
        <w:rPr>
          <w:rFonts w:ascii="Book Antiqua" w:hAnsi="Book Antiqua" w:cs="Tahoma"/>
          <w:lang w:val="es-ES_tradnl"/>
        </w:rPr>
        <w:br/>
        <w:t>Presidente</w:t>
      </w:r>
      <w:r w:rsidRPr="002609F9">
        <w:rPr>
          <w:rFonts w:ascii="Book Antiqua" w:hAnsi="Book Antiqua" w:cs="Tahoma"/>
          <w:lang w:val="es-ES_tradnl"/>
        </w:rPr>
        <w:br/>
        <w:t>Comisión de Asuntos Internos</w:t>
      </w:r>
    </w:p>
    <w:sectPr w:rsidR="00307416" w:rsidRPr="002609F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27027" w14:textId="77777777" w:rsidR="00F1109A" w:rsidRDefault="00F1109A" w:rsidP="00614C2C">
      <w:r>
        <w:separator/>
      </w:r>
    </w:p>
  </w:endnote>
  <w:endnote w:type="continuationSeparator" w:id="0">
    <w:p w14:paraId="0663BE9C" w14:textId="77777777" w:rsidR="00F1109A" w:rsidRDefault="00F1109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2609F9">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A0EED" w14:textId="77777777" w:rsidR="00F1109A" w:rsidRDefault="00F1109A" w:rsidP="00614C2C">
      <w:r>
        <w:separator/>
      </w:r>
    </w:p>
  </w:footnote>
  <w:footnote w:type="continuationSeparator" w:id="0">
    <w:p w14:paraId="3DCC1264" w14:textId="77777777" w:rsidR="00F1109A" w:rsidRDefault="00F1109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6057503">
    <w:abstractNumId w:val="6"/>
  </w:num>
  <w:num w:numId="2" w16cid:durableId="359087300">
    <w:abstractNumId w:val="12"/>
  </w:num>
  <w:num w:numId="3" w16cid:durableId="1423528730">
    <w:abstractNumId w:val="3"/>
  </w:num>
  <w:num w:numId="4" w16cid:durableId="872115132">
    <w:abstractNumId w:val="1"/>
  </w:num>
  <w:num w:numId="5" w16cid:durableId="2126078688">
    <w:abstractNumId w:val="7"/>
  </w:num>
  <w:num w:numId="6" w16cid:durableId="1102455536">
    <w:abstractNumId w:val="4"/>
  </w:num>
  <w:num w:numId="7" w16cid:durableId="60719041">
    <w:abstractNumId w:val="5"/>
  </w:num>
  <w:num w:numId="8" w16cid:durableId="2046565710">
    <w:abstractNumId w:val="8"/>
  </w:num>
  <w:num w:numId="9" w16cid:durableId="1602178023">
    <w:abstractNumId w:val="9"/>
  </w:num>
  <w:num w:numId="10" w16cid:durableId="765416991">
    <w:abstractNumId w:val="0"/>
  </w:num>
  <w:num w:numId="11" w16cid:durableId="1810049995">
    <w:abstractNumId w:val="2"/>
  </w:num>
  <w:num w:numId="12" w16cid:durableId="368260575">
    <w:abstractNumId w:val="11"/>
  </w:num>
  <w:num w:numId="13" w16cid:durableId="11931087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09F9"/>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C7BBF"/>
    <w:rsid w:val="003D1498"/>
    <w:rsid w:val="003E29B3"/>
    <w:rsid w:val="003F3D8D"/>
    <w:rsid w:val="00410C54"/>
    <w:rsid w:val="00412680"/>
    <w:rsid w:val="004129D2"/>
    <w:rsid w:val="0043389C"/>
    <w:rsid w:val="00445CFE"/>
    <w:rsid w:val="004552A8"/>
    <w:rsid w:val="00455A9A"/>
    <w:rsid w:val="004716FD"/>
    <w:rsid w:val="004761BE"/>
    <w:rsid w:val="00476691"/>
    <w:rsid w:val="00494052"/>
    <w:rsid w:val="00496120"/>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B7A16"/>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31B65"/>
    <w:rsid w:val="00846B7C"/>
    <w:rsid w:val="00851127"/>
    <w:rsid w:val="008A0F7D"/>
    <w:rsid w:val="008A1F08"/>
    <w:rsid w:val="008A4022"/>
    <w:rsid w:val="008B1E7C"/>
    <w:rsid w:val="008B6BF6"/>
    <w:rsid w:val="008C4EC6"/>
    <w:rsid w:val="008C757B"/>
    <w:rsid w:val="008D107A"/>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2448"/>
    <w:rsid w:val="00B26882"/>
    <w:rsid w:val="00B30114"/>
    <w:rsid w:val="00B330A4"/>
    <w:rsid w:val="00B34E25"/>
    <w:rsid w:val="00B475D2"/>
    <w:rsid w:val="00B557DA"/>
    <w:rsid w:val="00B56F43"/>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37EA8"/>
    <w:rsid w:val="00E7273B"/>
    <w:rsid w:val="00E8699D"/>
    <w:rsid w:val="00E86FF9"/>
    <w:rsid w:val="00EB0209"/>
    <w:rsid w:val="00EB3FFE"/>
    <w:rsid w:val="00ED37CF"/>
    <w:rsid w:val="00ED6588"/>
    <w:rsid w:val="00EF143E"/>
    <w:rsid w:val="00EF4A8F"/>
    <w:rsid w:val="00F059A3"/>
    <w:rsid w:val="00F06902"/>
    <w:rsid w:val="00F1109A"/>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7A78042E-8775-40B9-80C3-62C6BE72A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3660748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4975049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2026-03-14T00:50:00Z</dcterms:created>
  <dcterms:modified xsi:type="dcterms:W3CDTF">2026-03-16T20:02:00Z</dcterms:modified>
</cp:coreProperties>
</file>