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8A935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10A02139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rFonts w:ascii="Book Antiqua" w:eastAsia="Book Antiqua" w:hAnsi="Book Antiqua" w:cs="Book Antiqua"/>
          <w:lang w:val="es-ES"/>
        </w:rPr>
      </w:pPr>
    </w:p>
    <w:p w14:paraId="6A27440F" w14:textId="22F5A07A" w:rsidR="005D29C3" w:rsidRPr="009368A0" w:rsidRDefault="009368A0" w:rsidP="009368A0">
      <w:pPr>
        <w:suppressLineNumbers/>
        <w:spacing w:after="0" w:line="240" w:lineRule="auto"/>
        <w:jc w:val="both"/>
        <w:rPr>
          <w:rFonts w:ascii="Book Antiqua" w:eastAsia="Book Antiqua" w:hAnsi="Book Antiqua" w:cs="Book Antiqua"/>
          <w:lang w:val="it-IT"/>
        </w:rPr>
      </w:pPr>
      <w:r w:rsidRPr="009368A0">
        <w:rPr>
          <w:rFonts w:ascii="Book Antiqua" w:eastAsia="Book Antiqua" w:hAnsi="Book Antiqua" w:cs="Book Antiqua"/>
          <w:lang w:val="it-IT"/>
        </w:rPr>
        <w:t>20ma.</w:t>
      </w:r>
      <w:r w:rsidR="005D29C3" w:rsidRPr="009368A0">
        <w:rPr>
          <w:rFonts w:ascii="Book Antiqua" w:eastAsia="Book Antiqua" w:hAnsi="Book Antiqua" w:cs="Book Antiqua"/>
          <w:lang w:val="it-IT"/>
        </w:rPr>
        <w:t xml:space="preserve"> Asamblea</w:t>
      </w:r>
      <w:r w:rsidR="005D29C3" w:rsidRPr="009368A0">
        <w:rPr>
          <w:rFonts w:ascii="Book Antiqua" w:eastAsia="Book Antiqua" w:hAnsi="Book Antiqua" w:cs="Book Antiqua"/>
          <w:lang w:val="it-IT"/>
        </w:rPr>
        <w:tab/>
      </w:r>
      <w:r w:rsidR="005D29C3" w:rsidRPr="009368A0">
        <w:rPr>
          <w:rFonts w:ascii="Book Antiqua" w:eastAsia="Book Antiqua" w:hAnsi="Book Antiqua" w:cs="Book Antiqua"/>
          <w:lang w:val="it-IT"/>
        </w:rPr>
        <w:tab/>
      </w:r>
      <w:r w:rsidR="005D29C3" w:rsidRPr="009368A0">
        <w:rPr>
          <w:rFonts w:ascii="Book Antiqua" w:eastAsia="Book Antiqua" w:hAnsi="Book Antiqua" w:cs="Book Antiqua"/>
          <w:lang w:val="it-IT"/>
        </w:rPr>
        <w:tab/>
      </w:r>
      <w:r w:rsidR="005D29C3" w:rsidRPr="009368A0">
        <w:rPr>
          <w:rFonts w:ascii="Book Antiqua" w:eastAsia="Book Antiqua" w:hAnsi="Book Antiqua" w:cs="Book Antiqua"/>
          <w:lang w:val="it-IT"/>
        </w:rPr>
        <w:tab/>
      </w:r>
      <w:r w:rsidR="005D29C3" w:rsidRPr="009368A0">
        <w:rPr>
          <w:rFonts w:ascii="Book Antiqua" w:eastAsia="Book Antiqua" w:hAnsi="Book Antiqua" w:cs="Book Antiqua"/>
          <w:lang w:val="it-IT"/>
        </w:rPr>
        <w:tab/>
      </w:r>
      <w:r w:rsidR="005D29C3" w:rsidRPr="009368A0">
        <w:rPr>
          <w:rFonts w:ascii="Book Antiqua" w:eastAsia="Book Antiqua" w:hAnsi="Book Antiqua" w:cs="Book Antiqua"/>
          <w:lang w:val="it-IT"/>
        </w:rPr>
        <w:tab/>
      </w:r>
      <w:r w:rsidR="005D29C3" w:rsidRPr="009368A0">
        <w:rPr>
          <w:rFonts w:ascii="Book Antiqua" w:eastAsia="Book Antiqua" w:hAnsi="Book Antiqua" w:cs="Book Antiqua"/>
          <w:lang w:val="it-IT"/>
        </w:rPr>
        <w:tab/>
      </w:r>
      <w:r w:rsidR="005D29C3" w:rsidRPr="009368A0">
        <w:rPr>
          <w:rFonts w:ascii="Book Antiqua" w:eastAsia="Book Antiqua" w:hAnsi="Book Antiqua" w:cs="Book Antiqua"/>
          <w:lang w:val="it-IT"/>
        </w:rPr>
        <w:tab/>
        <w:t xml:space="preserve"> </w:t>
      </w:r>
      <w:r>
        <w:rPr>
          <w:rFonts w:ascii="Book Antiqua" w:eastAsia="Book Antiqua" w:hAnsi="Book Antiqua" w:cs="Book Antiqua"/>
          <w:lang w:val="it-IT"/>
        </w:rPr>
        <w:t xml:space="preserve">          </w:t>
      </w:r>
      <w:r w:rsidRPr="009368A0">
        <w:rPr>
          <w:rFonts w:ascii="Book Antiqua" w:eastAsia="Book Antiqua" w:hAnsi="Book Antiqua" w:cs="Book Antiqua"/>
          <w:lang w:val="it-IT"/>
        </w:rPr>
        <w:t>3ra.</w:t>
      </w:r>
      <w:r w:rsidR="005D29C3" w:rsidRPr="009368A0">
        <w:rPr>
          <w:rFonts w:ascii="Book Antiqua" w:eastAsia="Book Antiqua" w:hAnsi="Book Antiqua" w:cs="Book Antiqua"/>
          <w:lang w:val="it-IT"/>
        </w:rPr>
        <w:t xml:space="preserve"> Sesión</w:t>
      </w:r>
    </w:p>
    <w:p w14:paraId="7F6AEC6B" w14:textId="2D596C91" w:rsidR="005D29C3" w:rsidRPr="009368A0" w:rsidRDefault="005D29C3" w:rsidP="009368A0">
      <w:pPr>
        <w:suppressLineNumbers/>
        <w:spacing w:after="0" w:line="240" w:lineRule="auto"/>
        <w:jc w:val="both"/>
        <w:rPr>
          <w:lang w:val="it-IT"/>
        </w:rPr>
      </w:pPr>
      <w:r w:rsidRPr="009368A0">
        <w:rPr>
          <w:rFonts w:ascii="Book Antiqua" w:eastAsia="Book Antiqua" w:hAnsi="Book Antiqua" w:cs="Book Antiqua"/>
          <w:lang w:val="it-IT"/>
        </w:rPr>
        <w:tab/>
        <w:t>Legislativa</w:t>
      </w:r>
      <w:r w:rsidRPr="009368A0">
        <w:rPr>
          <w:rFonts w:ascii="Book Antiqua" w:eastAsia="Book Antiqua" w:hAnsi="Book Antiqua" w:cs="Book Antiqua"/>
          <w:lang w:val="it-IT"/>
        </w:rPr>
        <w:tab/>
      </w:r>
      <w:r w:rsidR="009368A0" w:rsidRPr="009368A0">
        <w:rPr>
          <w:rFonts w:ascii="Book Antiqua" w:eastAsia="Book Antiqua" w:hAnsi="Book Antiqua" w:cs="Book Antiqua"/>
          <w:lang w:val="it-IT"/>
        </w:rPr>
        <w:tab/>
      </w:r>
      <w:r w:rsidR="009368A0" w:rsidRPr="009368A0">
        <w:rPr>
          <w:rFonts w:ascii="Book Antiqua" w:eastAsia="Book Antiqua" w:hAnsi="Book Antiqua" w:cs="Book Antiqua"/>
          <w:lang w:val="it-IT"/>
        </w:rPr>
        <w:tab/>
      </w:r>
      <w:r w:rsidR="009368A0" w:rsidRPr="009368A0">
        <w:rPr>
          <w:rFonts w:ascii="Book Antiqua" w:eastAsia="Book Antiqua" w:hAnsi="Book Antiqua" w:cs="Book Antiqua"/>
          <w:lang w:val="it-IT"/>
        </w:rPr>
        <w:tab/>
      </w:r>
      <w:r w:rsidR="009368A0" w:rsidRPr="009368A0">
        <w:rPr>
          <w:rFonts w:ascii="Book Antiqua" w:eastAsia="Book Antiqua" w:hAnsi="Book Antiqua" w:cs="Book Antiqua"/>
          <w:lang w:val="it-IT"/>
        </w:rPr>
        <w:tab/>
      </w:r>
      <w:r w:rsidR="009368A0" w:rsidRPr="009368A0">
        <w:rPr>
          <w:rFonts w:ascii="Book Antiqua" w:eastAsia="Book Antiqua" w:hAnsi="Book Antiqua" w:cs="Book Antiqua"/>
          <w:lang w:val="it-IT"/>
        </w:rPr>
        <w:tab/>
      </w:r>
      <w:r w:rsidR="009368A0" w:rsidRPr="009368A0">
        <w:rPr>
          <w:rFonts w:ascii="Book Antiqua" w:eastAsia="Book Antiqua" w:hAnsi="Book Antiqua" w:cs="Book Antiqua"/>
          <w:lang w:val="it-IT"/>
        </w:rPr>
        <w:tab/>
      </w:r>
      <w:r w:rsidR="009368A0" w:rsidRPr="009368A0">
        <w:rPr>
          <w:rFonts w:ascii="Book Antiqua" w:eastAsia="Book Antiqua" w:hAnsi="Book Antiqua" w:cs="Book Antiqua"/>
          <w:lang w:val="it-IT"/>
        </w:rPr>
        <w:tab/>
      </w:r>
      <w:r w:rsidR="009368A0" w:rsidRPr="009368A0">
        <w:rPr>
          <w:rFonts w:ascii="Book Antiqua" w:eastAsia="Book Antiqua" w:hAnsi="Book Antiqua" w:cs="Book Antiqua"/>
          <w:lang w:val="it-IT"/>
        </w:rPr>
        <w:tab/>
        <w:t xml:space="preserve">      </w:t>
      </w:r>
      <w:r w:rsidRPr="009368A0">
        <w:rPr>
          <w:rFonts w:ascii="Book Antiqua" w:eastAsia="Book Antiqua" w:hAnsi="Book Antiqua" w:cs="Book Antiqua"/>
          <w:lang w:val="it-IT"/>
        </w:rPr>
        <w:t>Ordinaria</w:t>
      </w:r>
    </w:p>
    <w:p w14:paraId="43FCBBDB" w14:textId="77777777" w:rsidR="005D29C3" w:rsidRPr="009368A0" w:rsidRDefault="005D29C3" w:rsidP="00DC79B2">
      <w:pPr>
        <w:suppressLineNumbers/>
        <w:spacing w:after="0" w:line="240" w:lineRule="auto"/>
        <w:jc w:val="center"/>
        <w:rPr>
          <w:rFonts w:ascii="Book Antiqua" w:eastAsia="Book Antiqua" w:hAnsi="Book Antiqua" w:cs="Book Antiqua"/>
          <w:b/>
          <w:bCs/>
          <w:lang w:val="it-IT"/>
        </w:rPr>
      </w:pPr>
    </w:p>
    <w:p w14:paraId="51BFAB7B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sz w:val="36"/>
          <w:szCs w:val="36"/>
          <w:lang w:val="es-ES"/>
        </w:rPr>
        <w:t>CÁMARA DE REPRESENTANTES</w:t>
      </w:r>
    </w:p>
    <w:p w14:paraId="41226F3E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lang w:val="es-ES"/>
        </w:rPr>
        <w:t xml:space="preserve"> </w:t>
      </w:r>
    </w:p>
    <w:p w14:paraId="61126407" w14:textId="6C69E4BB" w:rsidR="005D29C3" w:rsidRPr="002737A5" w:rsidRDefault="005D29C3" w:rsidP="00DC79B2">
      <w:pPr>
        <w:suppressLineNumbers/>
        <w:spacing w:after="0" w:line="240" w:lineRule="auto"/>
        <w:ind w:left="720" w:hanging="720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R. de la C. </w:t>
      </w:r>
      <w:r w:rsidR="001B3AA3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563</w:t>
      </w:r>
    </w:p>
    <w:p w14:paraId="19945DD3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388641B" w14:textId="1D1B6F00" w:rsidR="005D29C3" w:rsidRPr="002737A5" w:rsidRDefault="00192943" w:rsidP="00DC79B2">
      <w:pPr>
        <w:suppressLineNumbers/>
        <w:spacing w:after="0" w:line="240" w:lineRule="auto"/>
        <w:ind w:left="810" w:hanging="810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2</w:t>
      </w:r>
      <w:r w:rsidR="002737A5" w:rsidRPr="002737A5">
        <w:rPr>
          <w:rFonts w:ascii="Book Antiqua" w:hAnsi="Book Antiqua"/>
          <w:lang w:val="es-ES"/>
        </w:rPr>
        <w:t>8</w:t>
      </w:r>
      <w:r w:rsidRPr="002737A5">
        <w:rPr>
          <w:rFonts w:ascii="Book Antiqua" w:hAnsi="Book Antiqua"/>
          <w:lang w:val="es-ES"/>
        </w:rPr>
        <w:t xml:space="preserve"> </w:t>
      </w:r>
      <w:r w:rsidR="005D29C3" w:rsidRPr="002737A5">
        <w:rPr>
          <w:rFonts w:ascii="Book Antiqua" w:hAnsi="Book Antiqua"/>
          <w:lang w:val="es-ES"/>
        </w:rPr>
        <w:t xml:space="preserve">DE </w:t>
      </w:r>
      <w:r w:rsidR="00D35B5D" w:rsidRPr="002737A5">
        <w:rPr>
          <w:rFonts w:ascii="Book Antiqua" w:hAnsi="Book Antiqua"/>
          <w:lang w:val="es-ES"/>
        </w:rPr>
        <w:t>ENERO</w:t>
      </w:r>
      <w:r w:rsidR="005D29C3" w:rsidRPr="002737A5">
        <w:rPr>
          <w:rFonts w:ascii="Book Antiqua" w:hAnsi="Book Antiqua"/>
          <w:lang w:val="es-ES"/>
        </w:rPr>
        <w:t xml:space="preserve"> DE 202</w:t>
      </w:r>
      <w:r w:rsidR="00EC5C9E" w:rsidRPr="002737A5">
        <w:rPr>
          <w:rFonts w:ascii="Book Antiqua" w:hAnsi="Book Antiqua"/>
          <w:lang w:val="es-ES"/>
        </w:rPr>
        <w:t>6</w:t>
      </w:r>
    </w:p>
    <w:p w14:paraId="15691FD6" w14:textId="77777777" w:rsidR="00DC79B2" w:rsidRPr="002737A5" w:rsidRDefault="00DC79B2" w:rsidP="00DC79B2">
      <w:pPr>
        <w:suppressLineNumbers/>
        <w:spacing w:after="0" w:line="240" w:lineRule="auto"/>
        <w:ind w:left="810" w:hanging="810"/>
        <w:jc w:val="center"/>
        <w:rPr>
          <w:rFonts w:ascii="Book Antiqua" w:hAnsi="Book Antiqua"/>
          <w:lang w:val="es-ES"/>
        </w:rPr>
      </w:pPr>
    </w:p>
    <w:p w14:paraId="2E9FBF9E" w14:textId="1F8F8209" w:rsidR="008838A2" w:rsidRPr="002737A5" w:rsidRDefault="005D29C3" w:rsidP="00DC79B2">
      <w:pPr>
        <w:spacing w:after="0" w:line="240" w:lineRule="auto"/>
        <w:jc w:val="center"/>
        <w:rPr>
          <w:rFonts w:ascii="Book Antiqua" w:hAnsi="Book Antiqua"/>
          <w:i/>
          <w:iCs/>
          <w:lang w:val="es-ES"/>
        </w:rPr>
      </w:pPr>
      <w:r w:rsidRPr="002737A5">
        <w:rPr>
          <w:rFonts w:ascii="Book Antiqua" w:hAnsi="Book Antiqua"/>
          <w:lang w:val="es-ES"/>
        </w:rPr>
        <w:t xml:space="preserve">Presentada por </w:t>
      </w:r>
      <w:r w:rsidR="009368A0">
        <w:rPr>
          <w:rFonts w:ascii="Book Antiqua" w:hAnsi="Book Antiqua"/>
          <w:lang w:val="es-ES"/>
        </w:rPr>
        <w:t>la</w:t>
      </w:r>
      <w:r w:rsidRPr="002737A5">
        <w:rPr>
          <w:rFonts w:ascii="Book Antiqua" w:hAnsi="Book Antiqua"/>
          <w:lang w:val="es-ES"/>
        </w:rPr>
        <w:t xml:space="preserve"> representante </w:t>
      </w:r>
      <w:r w:rsidR="00787B72" w:rsidRPr="002737A5">
        <w:rPr>
          <w:rFonts w:ascii="Book Antiqua" w:hAnsi="Book Antiqua"/>
          <w:i/>
          <w:iCs/>
          <w:lang w:val="es-ES"/>
        </w:rPr>
        <w:t>Burgos Muñiz</w:t>
      </w:r>
      <w:r w:rsidRPr="002737A5">
        <w:rPr>
          <w:rFonts w:ascii="Book Antiqua" w:hAnsi="Book Antiqua"/>
          <w:i/>
          <w:iCs/>
          <w:lang w:val="es-ES"/>
        </w:rPr>
        <w:t xml:space="preserve"> </w:t>
      </w:r>
    </w:p>
    <w:p w14:paraId="2F8115CC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i/>
          <w:iCs/>
          <w:lang w:val="es-ES"/>
        </w:rPr>
      </w:pPr>
    </w:p>
    <w:p w14:paraId="16E9BF83" w14:textId="55442619" w:rsidR="007533EB" w:rsidRPr="002737A5" w:rsidRDefault="007533EB" w:rsidP="00DC79B2">
      <w:pPr>
        <w:spacing w:after="0" w:line="240" w:lineRule="auto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Referida a la Comisión de</w:t>
      </w:r>
      <w:r w:rsidR="00DC79B2" w:rsidRPr="002737A5">
        <w:rPr>
          <w:rFonts w:ascii="Book Antiqua" w:hAnsi="Book Antiqua"/>
          <w:lang w:val="es-ES"/>
        </w:rPr>
        <w:t xml:space="preserve"> </w:t>
      </w:r>
      <w:r w:rsidR="009368A0">
        <w:rPr>
          <w:rFonts w:ascii="Book Antiqua" w:hAnsi="Book Antiqua"/>
          <w:lang w:val="es-ES"/>
        </w:rPr>
        <w:t>Asuntos Internos</w:t>
      </w:r>
    </w:p>
    <w:p w14:paraId="2D4C73A0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7A4FF09" w14:textId="77777777" w:rsidR="00765CFD" w:rsidRPr="002737A5" w:rsidRDefault="00765CFD" w:rsidP="00DC79B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2737A5">
        <w:rPr>
          <w:rFonts w:ascii="Book Antiqua" w:hAnsi="Book Antiqua"/>
          <w:b/>
          <w:bCs/>
          <w:sz w:val="28"/>
          <w:szCs w:val="28"/>
          <w:lang w:val="es-ES"/>
        </w:rPr>
        <w:t>RESOLUCIÓN</w:t>
      </w:r>
    </w:p>
    <w:p w14:paraId="3DAF48F4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b/>
          <w:bCs/>
          <w:lang w:val="es-ES"/>
        </w:rPr>
      </w:pPr>
    </w:p>
    <w:p w14:paraId="35DAA324" w14:textId="54A552F7" w:rsidR="00787B72" w:rsidRPr="000C075D" w:rsidRDefault="00787B72" w:rsidP="009368A0">
      <w:pPr>
        <w:widowControl w:val="0"/>
        <w:tabs>
          <w:tab w:val="left" w:pos="0"/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3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720" w:hanging="720"/>
        <w:jc w:val="both"/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</w:pPr>
      <w:r w:rsidRPr="002737A5">
        <w:rPr>
          <w:rFonts w:ascii="Book Antiqua" w:hAnsi="Book Antiqua"/>
          <w:lang w:val="es-ES"/>
        </w:rPr>
        <w:tab/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Para ordenar a la Comisión de Transportación e Infraestructura de la Cámara de Representantes de Puerto Rico</w:t>
      </w:r>
      <w:r w:rsidR="00891A7B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realizar una investigación exhaustiva </w:t>
      </w:r>
      <w:r w:rsidR="002737A5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en torno a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las condiciones estructurales y laborales en que los transportistas, excursionistas y taxistas ejercen sus funciones en la zona turística del área metropolitana</w:t>
      </w:r>
      <w:r w:rsidR="00891A7B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; i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nvestigar </w:t>
      </w:r>
      <w:r w:rsidR="002737A5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la aplicación a estos de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leyes, reglamentos, reglas, ordenanzas municipales y órdenes administrativas que impact</w:t>
      </w:r>
      <w:r w:rsidR="002737A5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e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n </w:t>
      </w:r>
      <w:r w:rsidR="002737A5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sus labores en el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turismo puertorriqueño.</w:t>
      </w:r>
      <w:r w:rsidR="00891A7B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A</w:t>
      </w:r>
      <w:r w:rsidR="002737A5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sí como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investigar la regulación de los llamados “stands” de espera para transportistas</w:t>
      </w:r>
      <w:r w:rsidR="002737A5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;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los cobros de tarifas en el Viejo San Juan y en el Aeropuerto Internacional Luis Muñoz Marín; la limitación de accesos a facilidades sanitarias en las áreas donde </w:t>
      </w:r>
      <w:r w:rsidR="002737A5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les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ubican</w:t>
      </w:r>
      <w:r w:rsidR="000C075D" w:rsidRPr="000C075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</w:t>
      </w:r>
      <w:r w:rsidR="000C075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y todo lo relacionado al impacto de estos en el turismo de la zona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; y para otros fines relacionados.</w:t>
      </w:r>
    </w:p>
    <w:p w14:paraId="6F36A19C" w14:textId="77777777" w:rsidR="00130DC4" w:rsidRPr="002737A5" w:rsidRDefault="00130DC4" w:rsidP="00DC79B2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48FF2B6C" w14:textId="2A0AF0A4" w:rsidR="003852A5" w:rsidRPr="002737A5" w:rsidRDefault="003852A5" w:rsidP="00DC79B2">
      <w:pPr>
        <w:suppressLineNumbers/>
        <w:spacing w:after="0" w:line="240" w:lineRule="auto"/>
        <w:ind w:left="518" w:hanging="518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EXPOSICIÓN DE MOTIVOS</w:t>
      </w:r>
    </w:p>
    <w:p w14:paraId="7E88AA7F" w14:textId="77777777" w:rsidR="00DC79B2" w:rsidRPr="002737A5" w:rsidRDefault="00DC79B2" w:rsidP="00DC79B2">
      <w:pPr>
        <w:suppressLineNumbers/>
        <w:spacing w:after="0" w:line="240" w:lineRule="auto"/>
        <w:ind w:left="518" w:hanging="518"/>
        <w:jc w:val="center"/>
        <w:rPr>
          <w:rFonts w:ascii="Book Antiqua" w:hAnsi="Book Antiqua"/>
          <w:lang w:val="es-ES"/>
        </w:rPr>
      </w:pPr>
    </w:p>
    <w:p w14:paraId="2166DBB5" w14:textId="17CD1EA7" w:rsidR="00787B72" w:rsidRDefault="00787B72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  <w:r w:rsidRPr="002737A5">
        <w:rPr>
          <w:rFonts w:ascii="Book Antiqua" w:hAnsi="Book Antiqua"/>
          <w:color w:val="242424"/>
          <w:lang w:val="es-ES"/>
        </w:rPr>
        <w:t xml:space="preserve">En Puerto Rico, </w:t>
      </w:r>
      <w:r w:rsidR="002737A5" w:rsidRPr="002737A5">
        <w:rPr>
          <w:rFonts w:ascii="Book Antiqua" w:hAnsi="Book Antiqua"/>
          <w:color w:val="242424"/>
          <w:lang w:val="es-ES"/>
        </w:rPr>
        <w:t xml:space="preserve">es notorio el interés apremiante del Estado en fortalecer el turismo. Este hecho nos coloca en una posición importante para el desarrollo y crecimiento económico de nuestro archipiélago. Por tal razón, </w:t>
      </w:r>
      <w:r w:rsidRPr="002737A5">
        <w:rPr>
          <w:rFonts w:ascii="Book Antiqua" w:hAnsi="Book Antiqua"/>
          <w:color w:val="242424"/>
          <w:lang w:val="es-ES"/>
        </w:rPr>
        <w:t xml:space="preserve">el transporte público y privado constituye un servicio esencial para </w:t>
      </w:r>
      <w:r w:rsidR="002737A5" w:rsidRPr="002737A5">
        <w:rPr>
          <w:rFonts w:ascii="Book Antiqua" w:hAnsi="Book Antiqua"/>
          <w:color w:val="242424"/>
          <w:lang w:val="es-ES"/>
        </w:rPr>
        <w:t xml:space="preserve">que toda </w:t>
      </w:r>
      <w:r w:rsidRPr="002737A5">
        <w:rPr>
          <w:rFonts w:ascii="Book Antiqua" w:hAnsi="Book Antiqua"/>
          <w:color w:val="242424"/>
          <w:lang w:val="es-ES"/>
        </w:rPr>
        <w:t>actividad económica, turística y social</w:t>
      </w:r>
      <w:r w:rsidR="002737A5" w:rsidRPr="002737A5">
        <w:rPr>
          <w:rFonts w:ascii="Book Antiqua" w:hAnsi="Book Antiqua"/>
          <w:color w:val="242424"/>
          <w:lang w:val="es-ES"/>
        </w:rPr>
        <w:t xml:space="preserve"> sea efectiva</w:t>
      </w:r>
      <w:r w:rsidRPr="002737A5">
        <w:rPr>
          <w:rFonts w:ascii="Book Antiqua" w:hAnsi="Book Antiqua"/>
          <w:color w:val="242424"/>
          <w:lang w:val="es-ES"/>
        </w:rPr>
        <w:t xml:space="preserve">. Los taxistas y otros transportistas desempeñan un rol clave en la movilidad de residentes, trabajadores y </w:t>
      </w:r>
      <w:r w:rsidR="002737A5" w:rsidRPr="002737A5">
        <w:rPr>
          <w:rFonts w:ascii="Book Antiqua" w:hAnsi="Book Antiqua"/>
          <w:color w:val="242424"/>
          <w:lang w:val="es-ES"/>
        </w:rPr>
        <w:t>turistas</w:t>
      </w:r>
      <w:r w:rsidRPr="002737A5">
        <w:rPr>
          <w:rFonts w:ascii="Book Antiqua" w:hAnsi="Book Antiqua"/>
          <w:color w:val="242424"/>
          <w:lang w:val="es-ES"/>
        </w:rPr>
        <w:t xml:space="preserve">, particularmente en áreas de alto tráfico como </w:t>
      </w:r>
      <w:r w:rsidR="002737A5" w:rsidRPr="002737A5">
        <w:rPr>
          <w:rFonts w:ascii="Book Antiqua" w:hAnsi="Book Antiqua"/>
          <w:color w:val="242424"/>
          <w:lang w:val="es-ES"/>
        </w:rPr>
        <w:t>la zona d</w:t>
      </w:r>
      <w:r w:rsidRPr="002737A5">
        <w:rPr>
          <w:rFonts w:ascii="Book Antiqua" w:hAnsi="Book Antiqua"/>
          <w:color w:val="242424"/>
          <w:lang w:val="es-ES"/>
        </w:rPr>
        <w:t>el Viejo San Juan y el Aeropuerto Internacional Luis Muñoz Marín.</w:t>
      </w:r>
    </w:p>
    <w:p w14:paraId="0E14B941" w14:textId="77777777" w:rsidR="009368A0" w:rsidRPr="002737A5" w:rsidRDefault="009368A0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</w:p>
    <w:p w14:paraId="02076A8D" w14:textId="3F593EA4" w:rsidR="00787B72" w:rsidRDefault="00787B72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  <w:r w:rsidRPr="002737A5">
        <w:rPr>
          <w:rFonts w:ascii="Book Antiqua" w:hAnsi="Book Antiqua"/>
          <w:color w:val="242424"/>
          <w:lang w:val="es-ES"/>
        </w:rPr>
        <w:t>Recientemente, transportistas han expresado serias preocupaciones relacionadas con la creación y operación de los llamados “stands”,</w:t>
      </w:r>
      <w:r w:rsidRPr="002737A5">
        <w:rPr>
          <w:rFonts w:ascii="Book Antiqua" w:hAnsi="Book Antiqua" w:cs="Arial"/>
          <w:color w:val="0A0A0A"/>
          <w:shd w:val="clear" w:color="auto" w:fill="FFFFFF"/>
          <w:lang w:val="es-ES"/>
        </w:rPr>
        <w:t xml:space="preserve"> los cuales son zonas específicas, </w:t>
      </w:r>
      <w:r w:rsidRPr="002737A5">
        <w:rPr>
          <w:rFonts w:ascii="Book Antiqua" w:hAnsi="Book Antiqua" w:cs="Arial"/>
          <w:color w:val="0A0A0A"/>
          <w:shd w:val="clear" w:color="auto" w:fill="FFFFFF"/>
          <w:lang w:val="es-ES"/>
        </w:rPr>
        <w:lastRenderedPageBreak/>
        <w:t>señaladas o reservadas en la vía pública (calles, aeropuertos, estaciones) donde los taxis hacen fila para esperar y recoger pasajeros</w:t>
      </w:r>
      <w:r w:rsidR="002737A5" w:rsidRPr="002737A5">
        <w:rPr>
          <w:rFonts w:ascii="Book Antiqua" w:hAnsi="Book Antiqua" w:cs="Arial"/>
          <w:color w:val="0A0A0A"/>
          <w:shd w:val="clear" w:color="auto" w:fill="FFFFFF"/>
          <w:lang w:val="es-ES"/>
        </w:rPr>
        <w:t>. Además, han expresado preocupación debido</w:t>
      </w:r>
      <w:r w:rsidRPr="002737A5">
        <w:rPr>
          <w:rFonts w:ascii="Book Antiqua" w:hAnsi="Book Antiqua" w:cs="Arial"/>
          <w:color w:val="0A0A0A"/>
          <w:shd w:val="clear" w:color="auto" w:fill="FFFFFF"/>
          <w:lang w:val="es-ES"/>
        </w:rPr>
        <w:t xml:space="preserve"> a</w:t>
      </w:r>
      <w:r w:rsidRPr="002737A5">
        <w:rPr>
          <w:rFonts w:ascii="Book Antiqua" w:hAnsi="Book Antiqua"/>
          <w:color w:val="242424"/>
          <w:lang w:val="es-ES"/>
        </w:rPr>
        <w:t xml:space="preserve"> la imposición de tarifas adicionales para poder operar, así como la limitación de accesos y espacios tradicionalmente utilizados para el recogido y traslado de pasajeros. Estas prácticas</w:t>
      </w:r>
      <w:r w:rsidR="00891A7B" w:rsidRPr="002737A5">
        <w:rPr>
          <w:rFonts w:ascii="Book Antiqua" w:hAnsi="Book Antiqua"/>
          <w:color w:val="242424"/>
          <w:lang w:val="es-ES"/>
        </w:rPr>
        <w:t xml:space="preserve">, </w:t>
      </w:r>
      <w:r w:rsidRPr="002737A5">
        <w:rPr>
          <w:rFonts w:ascii="Book Antiqua" w:hAnsi="Book Antiqua"/>
          <w:color w:val="242424"/>
          <w:lang w:val="es-ES"/>
        </w:rPr>
        <w:t>podrían estar ocurriendo sin una base legal clara, sin la debida autorización contractual o administrativa</w:t>
      </w:r>
      <w:r w:rsidR="002737A5" w:rsidRPr="002737A5">
        <w:rPr>
          <w:rFonts w:ascii="Book Antiqua" w:hAnsi="Book Antiqua"/>
          <w:color w:val="242424"/>
          <w:lang w:val="es-ES"/>
        </w:rPr>
        <w:t xml:space="preserve">. </w:t>
      </w:r>
      <w:r w:rsidRPr="002737A5">
        <w:rPr>
          <w:rFonts w:ascii="Book Antiqua" w:hAnsi="Book Antiqua"/>
          <w:color w:val="242424"/>
          <w:lang w:val="es-ES"/>
        </w:rPr>
        <w:t xml:space="preserve">También, </w:t>
      </w:r>
      <w:r w:rsidR="002737A5" w:rsidRPr="002737A5">
        <w:rPr>
          <w:rFonts w:ascii="Book Antiqua" w:hAnsi="Book Antiqua"/>
          <w:color w:val="242424"/>
          <w:lang w:val="es-ES"/>
        </w:rPr>
        <w:t xml:space="preserve">han denunciado que </w:t>
      </w:r>
      <w:r w:rsidRPr="002737A5">
        <w:rPr>
          <w:rFonts w:ascii="Book Antiqua" w:hAnsi="Book Antiqua"/>
          <w:color w:val="242424"/>
          <w:lang w:val="es-ES"/>
        </w:rPr>
        <w:t xml:space="preserve">no cuentan con </w:t>
      </w:r>
      <w:r w:rsidR="002737A5" w:rsidRPr="002737A5">
        <w:rPr>
          <w:rFonts w:ascii="Book Antiqua" w:hAnsi="Book Antiqua"/>
          <w:color w:val="242424"/>
          <w:lang w:val="es-ES"/>
        </w:rPr>
        <w:t xml:space="preserve">un </w:t>
      </w:r>
      <w:r w:rsidRPr="002737A5">
        <w:rPr>
          <w:rFonts w:ascii="Book Antiqua" w:hAnsi="Book Antiqua"/>
          <w:color w:val="242424"/>
          <w:lang w:val="es-ES"/>
        </w:rPr>
        <w:t>acceso adecuado, seguro y digno a facilidades sanitarias, lo que afecta su salud, seguridad y condiciones laborables.</w:t>
      </w:r>
    </w:p>
    <w:p w14:paraId="67795AD0" w14:textId="77777777" w:rsidR="009368A0" w:rsidRPr="002737A5" w:rsidRDefault="009368A0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</w:p>
    <w:p w14:paraId="156172F5" w14:textId="77777777" w:rsidR="009368A0" w:rsidRDefault="00787B72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  <w:r w:rsidRPr="002737A5">
        <w:rPr>
          <w:rFonts w:ascii="Book Antiqua" w:hAnsi="Book Antiqua"/>
          <w:color w:val="242424"/>
          <w:lang w:val="es-ES"/>
        </w:rPr>
        <w:t xml:space="preserve">En particular, los transportistas han señalado que </w:t>
      </w:r>
      <w:r w:rsidR="002737A5" w:rsidRPr="002737A5">
        <w:rPr>
          <w:rFonts w:ascii="Book Antiqua" w:hAnsi="Book Antiqua"/>
          <w:color w:val="242424"/>
          <w:lang w:val="es-ES"/>
        </w:rPr>
        <w:t>la imposición de tarifas por parte de la Autoridad de los Puertos ha</w:t>
      </w:r>
      <w:r w:rsidRPr="002737A5">
        <w:rPr>
          <w:rFonts w:ascii="Book Antiqua" w:hAnsi="Book Antiqua"/>
          <w:color w:val="242424"/>
          <w:lang w:val="es-ES"/>
        </w:rPr>
        <w:t xml:space="preserve"> aumentado de un dólar ($1.00) a tres ($3.00) o cuatro dólares ($4.00), dependiendo del tipo de vehículo, sin que exista claridad sobre la </w:t>
      </w:r>
      <w:r w:rsidR="002737A5" w:rsidRPr="002737A5">
        <w:rPr>
          <w:rFonts w:ascii="Book Antiqua" w:hAnsi="Book Antiqua"/>
          <w:color w:val="242424"/>
          <w:lang w:val="es-ES"/>
        </w:rPr>
        <w:t xml:space="preserve">base legal </w:t>
      </w:r>
      <w:r w:rsidRPr="002737A5">
        <w:rPr>
          <w:rFonts w:ascii="Book Antiqua" w:hAnsi="Book Antiqua"/>
          <w:color w:val="242424"/>
          <w:lang w:val="es-ES"/>
        </w:rPr>
        <w:t>que autorizó dichos aumentos, el destino de los fondos recaudados</w:t>
      </w:r>
      <w:r w:rsidR="002737A5" w:rsidRPr="002737A5">
        <w:rPr>
          <w:rFonts w:ascii="Book Antiqua" w:hAnsi="Book Antiqua"/>
          <w:color w:val="242424"/>
          <w:lang w:val="es-ES"/>
        </w:rPr>
        <w:t xml:space="preserve"> y</w:t>
      </w:r>
      <w:r w:rsidRPr="002737A5">
        <w:rPr>
          <w:rFonts w:ascii="Book Antiqua" w:hAnsi="Book Antiqua"/>
          <w:color w:val="242424"/>
          <w:lang w:val="es-ES"/>
        </w:rPr>
        <w:t xml:space="preserve"> el total de ingresos que se generan</w:t>
      </w:r>
      <w:r w:rsidR="002737A5" w:rsidRPr="002737A5">
        <w:rPr>
          <w:rFonts w:ascii="Book Antiqua" w:hAnsi="Book Antiqua"/>
          <w:color w:val="242424"/>
          <w:lang w:val="es-ES"/>
        </w:rPr>
        <w:t xml:space="preserve"> </w:t>
      </w:r>
      <w:r w:rsidRPr="002737A5">
        <w:rPr>
          <w:rFonts w:ascii="Book Antiqua" w:hAnsi="Book Antiqua"/>
          <w:color w:val="242424"/>
          <w:lang w:val="es-ES"/>
        </w:rPr>
        <w:t xml:space="preserve">por este concepto. Asimismo, </w:t>
      </w:r>
      <w:r w:rsidR="002737A5" w:rsidRPr="002737A5">
        <w:rPr>
          <w:rFonts w:ascii="Book Antiqua" w:hAnsi="Book Antiqua"/>
          <w:color w:val="242424"/>
          <w:lang w:val="es-ES"/>
        </w:rPr>
        <w:t xml:space="preserve">han </w:t>
      </w:r>
      <w:r w:rsidRPr="002737A5">
        <w:rPr>
          <w:rFonts w:ascii="Book Antiqua" w:hAnsi="Book Antiqua"/>
          <w:color w:val="242424"/>
          <w:lang w:val="es-ES"/>
        </w:rPr>
        <w:t>cuestiona</w:t>
      </w:r>
      <w:r w:rsidR="002737A5" w:rsidRPr="002737A5">
        <w:rPr>
          <w:rFonts w:ascii="Book Antiqua" w:hAnsi="Book Antiqua"/>
          <w:color w:val="242424"/>
          <w:lang w:val="es-ES"/>
        </w:rPr>
        <w:t>do</w:t>
      </w:r>
      <w:r w:rsidRPr="002737A5">
        <w:rPr>
          <w:rFonts w:ascii="Book Antiqua" w:hAnsi="Book Antiqua"/>
          <w:color w:val="242424"/>
          <w:lang w:val="es-ES"/>
        </w:rPr>
        <w:t xml:space="preserve"> si tales cobros se realizan en carreteras municipales, lo que podría contravenir disposiciones legales y reglamenta</w:t>
      </w:r>
      <w:r w:rsidR="002737A5" w:rsidRPr="002737A5">
        <w:rPr>
          <w:rFonts w:ascii="Book Antiqua" w:hAnsi="Book Antiqua"/>
          <w:color w:val="242424"/>
          <w:lang w:val="es-ES"/>
        </w:rPr>
        <w:t>ciones</w:t>
      </w:r>
      <w:r w:rsidRPr="002737A5">
        <w:rPr>
          <w:rFonts w:ascii="Book Antiqua" w:hAnsi="Book Antiqua"/>
          <w:color w:val="242424"/>
          <w:lang w:val="es-ES"/>
        </w:rPr>
        <w:t xml:space="preserve"> vigentes.</w:t>
      </w:r>
      <w:r w:rsidR="002737A5" w:rsidRPr="002737A5">
        <w:rPr>
          <w:rFonts w:ascii="Book Antiqua" w:hAnsi="Book Antiqua"/>
          <w:color w:val="242424"/>
          <w:lang w:val="es-ES"/>
        </w:rPr>
        <w:t xml:space="preserve"> </w:t>
      </w:r>
      <w:r w:rsidRPr="002737A5">
        <w:rPr>
          <w:rFonts w:ascii="Book Antiqua" w:hAnsi="Book Antiqua"/>
          <w:color w:val="242424"/>
          <w:lang w:val="es-ES"/>
        </w:rPr>
        <w:t>De igual manera, ha</w:t>
      </w:r>
      <w:r w:rsidR="002737A5" w:rsidRPr="002737A5">
        <w:rPr>
          <w:rFonts w:ascii="Book Antiqua" w:hAnsi="Book Antiqua"/>
          <w:color w:val="242424"/>
          <w:lang w:val="es-ES"/>
        </w:rPr>
        <w:t>n</w:t>
      </w:r>
      <w:r w:rsidRPr="002737A5">
        <w:rPr>
          <w:rFonts w:ascii="Book Antiqua" w:hAnsi="Book Antiqua"/>
          <w:color w:val="242424"/>
          <w:lang w:val="es-ES"/>
        </w:rPr>
        <w:t xml:space="preserve"> denunciado la reducción o eliminación de espacios con capacidad significativa para transportistas en el área portuaria del Viejo San Juan, particularmente en los Muelles 3 y 4, así como la limitación de accesos internos entre los muelles, lo que impacta negativamente la operación diaria de estos trabajadores.</w:t>
      </w:r>
    </w:p>
    <w:p w14:paraId="22B32611" w14:textId="1B688FCD" w:rsidR="00787B72" w:rsidRPr="002737A5" w:rsidRDefault="00787B72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  <w:r w:rsidRPr="002737A5">
        <w:rPr>
          <w:rFonts w:ascii="Book Antiqua" w:hAnsi="Book Antiqua"/>
          <w:color w:val="242424"/>
          <w:lang w:val="es-ES"/>
        </w:rPr>
        <w:t xml:space="preserve"> </w:t>
      </w:r>
    </w:p>
    <w:p w14:paraId="4DC81C56" w14:textId="6C841375" w:rsidR="00787B72" w:rsidRPr="002737A5" w:rsidRDefault="00787B72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  <w:r w:rsidRPr="002737A5">
        <w:rPr>
          <w:rFonts w:ascii="Book Antiqua" w:hAnsi="Book Antiqua"/>
          <w:color w:val="242424"/>
          <w:lang w:val="es-ES"/>
        </w:rPr>
        <w:t xml:space="preserve">La Asamblea Legislativa tiene el deber constitucional de investigar la actuación de las agencias, corporaciones públicas, concesionarios y entidades privadas que operan servicios de interés público, así como de velar por el uso adecuado de bienes públicos y el cumplimiento de la ley. </w:t>
      </w:r>
      <w:r w:rsidR="002737A5" w:rsidRPr="002737A5">
        <w:rPr>
          <w:rFonts w:ascii="Book Antiqua" w:hAnsi="Book Antiqua"/>
          <w:color w:val="242424"/>
          <w:lang w:val="es-ES"/>
        </w:rPr>
        <w:t xml:space="preserve">Por ello, es fundamental que se puedan clarificar estas denuncias a través del esclarecimiento de hechos, </w:t>
      </w:r>
      <w:r w:rsidRPr="002737A5">
        <w:rPr>
          <w:rFonts w:ascii="Book Antiqua" w:hAnsi="Book Antiqua"/>
          <w:color w:val="242424"/>
          <w:lang w:val="es-ES"/>
        </w:rPr>
        <w:t>identificar posibles irregularidades, evaluar responsabilidades administrativas o contractuales y recomendar acciones correctivas o legislación adicional.</w:t>
      </w:r>
      <w:r w:rsidR="002737A5" w:rsidRPr="002737A5">
        <w:rPr>
          <w:rFonts w:ascii="Book Antiqua" w:hAnsi="Book Antiqua"/>
          <w:color w:val="242424"/>
          <w:lang w:val="es-ES"/>
        </w:rPr>
        <w:t xml:space="preserve"> El turismo es un eslabón fundamental para Puerto Rico, por lo que, las condiciones en que se encuentren los transportistas son esencial</w:t>
      </w:r>
      <w:r w:rsidR="002737A5">
        <w:rPr>
          <w:rFonts w:ascii="Book Antiqua" w:hAnsi="Book Antiqua"/>
          <w:color w:val="242424"/>
          <w:lang w:val="es-ES"/>
        </w:rPr>
        <w:t>es</w:t>
      </w:r>
      <w:r w:rsidR="002737A5" w:rsidRPr="002737A5">
        <w:rPr>
          <w:rFonts w:ascii="Book Antiqua" w:hAnsi="Book Antiqua"/>
          <w:color w:val="242424"/>
          <w:lang w:val="es-ES"/>
        </w:rPr>
        <w:t xml:space="preserve"> para que todo esfuerzo internacional y local de promoción turística sea eficaz. </w:t>
      </w:r>
    </w:p>
    <w:p w14:paraId="365E2738" w14:textId="77777777" w:rsidR="009368A0" w:rsidRDefault="009368A0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</w:p>
    <w:p w14:paraId="25892EAA" w14:textId="690D17FD" w:rsidR="00A16D00" w:rsidRPr="002737A5" w:rsidRDefault="00787B72" w:rsidP="009368A0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  <w:r w:rsidRPr="002737A5">
        <w:rPr>
          <w:rFonts w:ascii="Book Antiqua" w:hAnsi="Book Antiqua"/>
          <w:color w:val="242424"/>
          <w:lang w:val="es-ES"/>
        </w:rPr>
        <w:t xml:space="preserve">Por todo lo anterior, resulta necesario </w:t>
      </w:r>
      <w:r w:rsidR="002737A5" w:rsidRPr="002737A5">
        <w:rPr>
          <w:rFonts w:ascii="Book Antiqua" w:hAnsi="Book Antiqua"/>
          <w:color w:val="242424"/>
          <w:lang w:val="es-ES"/>
        </w:rPr>
        <w:t xml:space="preserve">para el éxito turístico de Puerto Rico </w:t>
      </w:r>
      <w:r w:rsidRPr="002737A5">
        <w:rPr>
          <w:rFonts w:ascii="Book Antiqua" w:hAnsi="Book Antiqua"/>
          <w:color w:val="242424"/>
          <w:lang w:val="es-ES"/>
        </w:rPr>
        <w:t xml:space="preserve">que esta Cámara de Representantes realice una investigación exhaustiva </w:t>
      </w:r>
      <w:r w:rsidR="002737A5" w:rsidRPr="002737A5">
        <w:rPr>
          <w:rFonts w:ascii="Book Antiqua" w:hAnsi="Book Antiqua"/>
          <w:color w:val="242424"/>
          <w:lang w:val="es-ES"/>
        </w:rPr>
        <w:t>en torno a las condiciones de los transportistas y todo lo relacionado a excursionistas y taxistas para esclarecer hechos</w:t>
      </w:r>
      <w:r w:rsidRPr="002737A5">
        <w:rPr>
          <w:rFonts w:ascii="Book Antiqua" w:hAnsi="Book Antiqua"/>
          <w:color w:val="242424"/>
          <w:lang w:val="es-ES"/>
        </w:rPr>
        <w:t xml:space="preserve">, </w:t>
      </w:r>
      <w:r w:rsidR="002737A5" w:rsidRPr="002737A5">
        <w:rPr>
          <w:rFonts w:ascii="Book Antiqua" w:hAnsi="Book Antiqua"/>
          <w:color w:val="242424"/>
          <w:lang w:val="es-ES"/>
        </w:rPr>
        <w:t xml:space="preserve">mejorar prácticas y alcanzar la </w:t>
      </w:r>
      <w:r w:rsidRPr="002737A5">
        <w:rPr>
          <w:rFonts w:ascii="Book Antiqua" w:hAnsi="Book Antiqua"/>
          <w:color w:val="242424"/>
          <w:lang w:val="es-ES"/>
        </w:rPr>
        <w:t xml:space="preserve">protección del interés público, la efectividad administrativa y </w:t>
      </w:r>
      <w:r w:rsidR="002737A5" w:rsidRPr="002737A5">
        <w:rPr>
          <w:rFonts w:ascii="Book Antiqua" w:hAnsi="Book Antiqua"/>
          <w:color w:val="242424"/>
          <w:lang w:val="es-ES"/>
        </w:rPr>
        <w:t xml:space="preserve">ejecutar con éxito los </w:t>
      </w:r>
      <w:r w:rsidRPr="002737A5">
        <w:rPr>
          <w:rFonts w:ascii="Book Antiqua" w:hAnsi="Book Antiqua"/>
          <w:color w:val="242424"/>
          <w:lang w:val="es-ES"/>
        </w:rPr>
        <w:t>derechos de los transportistas.</w:t>
      </w:r>
    </w:p>
    <w:p w14:paraId="26B6A967" w14:textId="77777777" w:rsidR="00DC79B2" w:rsidRPr="002737A5" w:rsidRDefault="00DC79B2" w:rsidP="009368A0">
      <w:pPr>
        <w:suppressLineNumbers/>
        <w:spacing w:after="0" w:line="240" w:lineRule="auto"/>
        <w:jc w:val="both"/>
        <w:rPr>
          <w:rFonts w:ascii="Book Antiqua" w:hAnsi="Book Antiqua"/>
          <w:i/>
          <w:lang w:val="es-PR"/>
        </w:rPr>
        <w:sectPr w:rsidR="00DC79B2" w:rsidRPr="002737A5" w:rsidSect="00C02109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9C966AD" w14:textId="77777777" w:rsidR="009368A0" w:rsidRDefault="009368A0" w:rsidP="009368A0">
      <w:pPr>
        <w:suppressLineNumbers/>
        <w:spacing w:after="0" w:line="240" w:lineRule="auto"/>
        <w:jc w:val="both"/>
        <w:rPr>
          <w:rFonts w:ascii="Book Antiqua" w:hAnsi="Book Antiqua"/>
          <w:i/>
          <w:lang w:val="es-ES"/>
        </w:rPr>
      </w:pPr>
    </w:p>
    <w:p w14:paraId="31E83757" w14:textId="77777777" w:rsidR="009368A0" w:rsidRDefault="001F1CB5" w:rsidP="009368A0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i/>
          <w:lang w:val="es-ES"/>
        </w:rPr>
        <w:t>RESUÉLVESE POR LA CÁMARA DE REPRESENTANTES DE PUERTO RICO:</w:t>
      </w:r>
      <w:r w:rsidRPr="00365F7B">
        <w:rPr>
          <w:rFonts w:ascii="Book Antiqua" w:hAnsi="Book Antiqua"/>
          <w:lang w:val="es-ES"/>
        </w:rPr>
        <w:t xml:space="preserve">  </w:t>
      </w:r>
    </w:p>
    <w:p w14:paraId="7FEBD06C" w14:textId="227D09A8" w:rsidR="001F1CB5" w:rsidRDefault="001F1CB5" w:rsidP="009368A0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lang w:val="es-ES"/>
        </w:rPr>
        <w:t xml:space="preserve">  </w:t>
      </w:r>
    </w:p>
    <w:p w14:paraId="515BB1FE" w14:textId="3E0C10B6" w:rsidR="0014037A" w:rsidRPr="00787B72" w:rsidRDefault="001F1CB5" w:rsidP="009368A0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365F7B">
        <w:rPr>
          <w:rFonts w:ascii="Book Antiqua" w:hAnsi="Book Antiqua"/>
          <w:lang w:val="es-ES"/>
        </w:rPr>
        <w:t>Sección 1.-</w:t>
      </w:r>
      <w:r w:rsidR="00787B72" w:rsidRPr="00787B7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787B72" w:rsidRPr="00787B72">
        <w:rPr>
          <w:rFonts w:ascii="Book Antiqua" w:hAnsi="Book Antiqua"/>
          <w:lang w:val="es-PR"/>
        </w:rPr>
        <w:t xml:space="preserve">Se ordena a la Comisión de Transportación e Infraestructura de la Cámara de Representantes de Puerto Rico realizar </w:t>
      </w:r>
      <w:r w:rsidR="000C075D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una investigación exhaustiva en torno a las condiciones estructurales y laborales en que los transportistas, excursionistas y </w:t>
      </w:r>
      <w:r w:rsidR="000C075D"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lastRenderedPageBreak/>
        <w:t>taxistas ejercen sus funciones en la zona turística del área metropolitana; investigar la aplicación a estos de leyes, reglamentos, reglas, ordenanzas municipales y órdenes administrativas que impacten sus labores en el turismo puertorriqueño. Así como investigar la regulación de los llamados “stands” de espera para transportistas; los cobros de tarifas en el Viejo San Juan y en el Aeropuerto Internacional Luis Muñoz Marín; la limitación de accesos a facilidades sanitarias en las áreas donde les ubican</w:t>
      </w:r>
      <w:r w:rsidR="000C075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y todo lo relacionado al impacto de estos en el turismo de la zona</w:t>
      </w:r>
      <w:r w:rsidR="00787B72" w:rsidRPr="00787B72">
        <w:rPr>
          <w:rFonts w:ascii="Book Antiqua" w:hAnsi="Book Antiqua"/>
          <w:lang w:val="es-PR"/>
        </w:rPr>
        <w:t>.</w:t>
      </w:r>
    </w:p>
    <w:p w14:paraId="030EB5F0" w14:textId="5DFC4224" w:rsidR="001F1CB5" w:rsidRPr="00B95D82" w:rsidRDefault="001F1CB5" w:rsidP="009368A0">
      <w:pPr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lang w:val="es-ES"/>
        </w:rPr>
        <w:t>Sección 2.-</w:t>
      </w:r>
      <w:r w:rsidR="002B38E1">
        <w:rPr>
          <w:lang w:val="es-PR"/>
        </w:rPr>
        <w:t xml:space="preserve"> </w:t>
      </w:r>
      <w:r w:rsidR="002B38E1" w:rsidRPr="002B38E1">
        <w:rPr>
          <w:rFonts w:ascii="Book Antiqua" w:hAnsi="Book Antiqua"/>
          <w:lang w:val="es-ES"/>
        </w:rPr>
        <w:t>La Comisión rendirá un informe</w:t>
      </w:r>
      <w:r w:rsidR="000C075D">
        <w:rPr>
          <w:rFonts w:ascii="Book Antiqua" w:hAnsi="Book Antiqua"/>
          <w:lang w:val="es-ES"/>
        </w:rPr>
        <w:t xml:space="preserve"> parcial </w:t>
      </w:r>
      <w:r w:rsidR="002B38E1" w:rsidRPr="002B38E1">
        <w:rPr>
          <w:rFonts w:ascii="Book Antiqua" w:hAnsi="Book Antiqua"/>
          <w:lang w:val="es-ES"/>
        </w:rPr>
        <w:t xml:space="preserve">con sus hallazgos, conclusiones, y recomendaciones, en un término no mayor de </w:t>
      </w:r>
      <w:r w:rsidR="000C075D">
        <w:rPr>
          <w:rFonts w:ascii="Book Antiqua" w:hAnsi="Book Antiqua"/>
          <w:lang w:val="es-ES"/>
        </w:rPr>
        <w:t>noventa</w:t>
      </w:r>
      <w:r w:rsidR="002B38E1" w:rsidRPr="002B38E1">
        <w:rPr>
          <w:rFonts w:ascii="Book Antiqua" w:hAnsi="Book Antiqua"/>
          <w:lang w:val="es-ES"/>
        </w:rPr>
        <w:t xml:space="preserve"> (</w:t>
      </w:r>
      <w:r w:rsidR="000C075D">
        <w:rPr>
          <w:rFonts w:ascii="Book Antiqua" w:hAnsi="Book Antiqua"/>
          <w:lang w:val="es-ES"/>
        </w:rPr>
        <w:t>9</w:t>
      </w:r>
      <w:r w:rsidR="002B38E1" w:rsidRPr="002B38E1">
        <w:rPr>
          <w:rFonts w:ascii="Book Antiqua" w:hAnsi="Book Antiqua"/>
          <w:lang w:val="es-ES"/>
        </w:rPr>
        <w:t>0) días luego de aprobada esta Resolución.</w:t>
      </w:r>
      <w:r w:rsidR="000C075D">
        <w:rPr>
          <w:rFonts w:ascii="Book Antiqua" w:hAnsi="Book Antiqua"/>
          <w:lang w:val="es-ES"/>
        </w:rPr>
        <w:t xml:space="preserve"> Luego de ello, en un periodo no mayor de ciento ochenta (180) días de aprobada esta resolución emitirán un informe final con sus hallazgos, conclusiones y recomendaciones. </w:t>
      </w:r>
    </w:p>
    <w:p w14:paraId="4F121E35" w14:textId="7143655A" w:rsidR="00787B72" w:rsidRPr="00F87884" w:rsidRDefault="001F1CB5" w:rsidP="009368A0">
      <w:pPr>
        <w:tabs>
          <w:tab w:val="left" w:pos="-1440"/>
          <w:tab w:val="left" w:pos="-720"/>
        </w:tabs>
        <w:suppressAutoHyphens/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spacing w:val="-3"/>
          <w:lang w:val="es-ES"/>
        </w:rPr>
        <w:t xml:space="preserve">Sección </w:t>
      </w:r>
      <w:r>
        <w:rPr>
          <w:rFonts w:ascii="Book Antiqua" w:hAnsi="Book Antiqua"/>
          <w:spacing w:val="-3"/>
          <w:lang w:val="es-ES"/>
        </w:rPr>
        <w:t>3</w:t>
      </w:r>
      <w:r w:rsidRPr="00365F7B">
        <w:rPr>
          <w:rFonts w:ascii="Book Antiqua" w:hAnsi="Book Antiqua"/>
          <w:spacing w:val="-3"/>
          <w:lang w:val="es-ES"/>
        </w:rPr>
        <w:t xml:space="preserve">.-Esta Resolución entrará en vigor </w:t>
      </w:r>
      <w:r w:rsidR="00F836EF" w:rsidRPr="00365F7B">
        <w:rPr>
          <w:rFonts w:ascii="Book Antiqua" w:hAnsi="Book Antiqua"/>
          <w:spacing w:val="-3"/>
          <w:lang w:val="es-ES"/>
        </w:rPr>
        <w:t>inmediatame</w:t>
      </w:r>
      <w:r w:rsidR="00F836EF">
        <w:rPr>
          <w:rFonts w:ascii="Book Antiqua" w:hAnsi="Book Antiqua"/>
          <w:spacing w:val="-3"/>
          <w:lang w:val="es-ES"/>
        </w:rPr>
        <w:t>nt</w:t>
      </w:r>
      <w:r w:rsidR="00F836EF" w:rsidRPr="00365F7B">
        <w:rPr>
          <w:rFonts w:ascii="Book Antiqua" w:hAnsi="Book Antiqua"/>
          <w:spacing w:val="-3"/>
          <w:lang w:val="es-ES"/>
        </w:rPr>
        <w:t>e</w:t>
      </w:r>
      <w:r w:rsidRPr="00365F7B">
        <w:rPr>
          <w:rFonts w:ascii="Book Antiqua" w:hAnsi="Book Antiqua"/>
          <w:spacing w:val="-3"/>
          <w:lang w:val="es-ES"/>
        </w:rPr>
        <w:t xml:space="preserve"> después de su aprobación.</w:t>
      </w:r>
      <w:r w:rsidRPr="00365F7B">
        <w:rPr>
          <w:rFonts w:ascii="Book Antiqua" w:hAnsi="Book Antiqua"/>
          <w:lang w:val="es-ES"/>
        </w:rPr>
        <w:t xml:space="preserve"> </w:t>
      </w:r>
    </w:p>
    <w:sectPr w:rsidR="00787B72" w:rsidRPr="00F87884" w:rsidSect="0014037A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BD883" w14:textId="77777777" w:rsidR="00FF03FE" w:rsidRDefault="00FF03FE" w:rsidP="00C02109">
      <w:pPr>
        <w:spacing w:after="0" w:line="240" w:lineRule="auto"/>
      </w:pPr>
      <w:r>
        <w:separator/>
      </w:r>
    </w:p>
  </w:endnote>
  <w:endnote w:type="continuationSeparator" w:id="0">
    <w:p w14:paraId="4DB643D2" w14:textId="77777777" w:rsidR="00FF03FE" w:rsidRDefault="00FF03FE" w:rsidP="00C0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BBB43" w14:textId="77777777" w:rsidR="00FF03FE" w:rsidRDefault="00FF03FE" w:rsidP="00C02109">
      <w:pPr>
        <w:spacing w:after="0" w:line="240" w:lineRule="auto"/>
      </w:pPr>
      <w:r>
        <w:separator/>
      </w:r>
    </w:p>
  </w:footnote>
  <w:footnote w:type="continuationSeparator" w:id="0">
    <w:p w14:paraId="2B8F80AD" w14:textId="77777777" w:rsidR="00FF03FE" w:rsidRDefault="00FF03FE" w:rsidP="00C02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56284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45489F" w14:textId="0702EE83" w:rsidR="00C02109" w:rsidRDefault="00C02109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D9904A" w14:textId="77777777" w:rsidR="00C02109" w:rsidRDefault="00C02109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94E"/>
    <w:rsid w:val="0000549E"/>
    <w:rsid w:val="00027C57"/>
    <w:rsid w:val="000534F7"/>
    <w:rsid w:val="0006671A"/>
    <w:rsid w:val="000B5DE7"/>
    <w:rsid w:val="000C075D"/>
    <w:rsid w:val="000F054C"/>
    <w:rsid w:val="00130DC4"/>
    <w:rsid w:val="0014037A"/>
    <w:rsid w:val="00141B95"/>
    <w:rsid w:val="0016268C"/>
    <w:rsid w:val="001747BE"/>
    <w:rsid w:val="00180C1D"/>
    <w:rsid w:val="00192943"/>
    <w:rsid w:val="001B2F8C"/>
    <w:rsid w:val="001B3AA3"/>
    <w:rsid w:val="001E6AA4"/>
    <w:rsid w:val="001F1CB5"/>
    <w:rsid w:val="0023457D"/>
    <w:rsid w:val="0023532F"/>
    <w:rsid w:val="00262F15"/>
    <w:rsid w:val="002737A5"/>
    <w:rsid w:val="00285CC8"/>
    <w:rsid w:val="002B38E1"/>
    <w:rsid w:val="002D2089"/>
    <w:rsid w:val="0032140D"/>
    <w:rsid w:val="00321496"/>
    <w:rsid w:val="0033539D"/>
    <w:rsid w:val="00356698"/>
    <w:rsid w:val="003852A5"/>
    <w:rsid w:val="00394CAD"/>
    <w:rsid w:val="00396F66"/>
    <w:rsid w:val="003B175A"/>
    <w:rsid w:val="00412292"/>
    <w:rsid w:val="00436395"/>
    <w:rsid w:val="004B04D6"/>
    <w:rsid w:val="004E1CFE"/>
    <w:rsid w:val="00560D5E"/>
    <w:rsid w:val="0058379F"/>
    <w:rsid w:val="005C7824"/>
    <w:rsid w:val="005D29C3"/>
    <w:rsid w:val="0060325A"/>
    <w:rsid w:val="00667F11"/>
    <w:rsid w:val="006A02E4"/>
    <w:rsid w:val="006A613D"/>
    <w:rsid w:val="006C493F"/>
    <w:rsid w:val="006E2FDE"/>
    <w:rsid w:val="007533EB"/>
    <w:rsid w:val="00763B96"/>
    <w:rsid w:val="00765CFD"/>
    <w:rsid w:val="00767E8A"/>
    <w:rsid w:val="00787B72"/>
    <w:rsid w:val="007A7816"/>
    <w:rsid w:val="007B132D"/>
    <w:rsid w:val="0080568B"/>
    <w:rsid w:val="00832970"/>
    <w:rsid w:val="00836C52"/>
    <w:rsid w:val="00851EB0"/>
    <w:rsid w:val="008524E4"/>
    <w:rsid w:val="00881A91"/>
    <w:rsid w:val="008838A2"/>
    <w:rsid w:val="00891A7B"/>
    <w:rsid w:val="008B755B"/>
    <w:rsid w:val="008C440C"/>
    <w:rsid w:val="008C7A5A"/>
    <w:rsid w:val="00917DBD"/>
    <w:rsid w:val="00930169"/>
    <w:rsid w:val="009326C3"/>
    <w:rsid w:val="009368A0"/>
    <w:rsid w:val="00982EF8"/>
    <w:rsid w:val="009C569C"/>
    <w:rsid w:val="009D7EAA"/>
    <w:rsid w:val="00A0436A"/>
    <w:rsid w:val="00A16D00"/>
    <w:rsid w:val="00A92D61"/>
    <w:rsid w:val="00AC6D2E"/>
    <w:rsid w:val="00B22376"/>
    <w:rsid w:val="00B46FC6"/>
    <w:rsid w:val="00B64B9D"/>
    <w:rsid w:val="00BA4EFE"/>
    <w:rsid w:val="00BB43F9"/>
    <w:rsid w:val="00C02109"/>
    <w:rsid w:val="00C12CFE"/>
    <w:rsid w:val="00C30804"/>
    <w:rsid w:val="00C7194F"/>
    <w:rsid w:val="00C74DDF"/>
    <w:rsid w:val="00C927EB"/>
    <w:rsid w:val="00CD44F1"/>
    <w:rsid w:val="00CE7DDD"/>
    <w:rsid w:val="00D3032D"/>
    <w:rsid w:val="00D35B5D"/>
    <w:rsid w:val="00D52AFB"/>
    <w:rsid w:val="00D63332"/>
    <w:rsid w:val="00D7278A"/>
    <w:rsid w:val="00DB2D73"/>
    <w:rsid w:val="00DC70F2"/>
    <w:rsid w:val="00DC79B2"/>
    <w:rsid w:val="00DF44C3"/>
    <w:rsid w:val="00E26090"/>
    <w:rsid w:val="00E5394E"/>
    <w:rsid w:val="00E861F0"/>
    <w:rsid w:val="00EC5C9E"/>
    <w:rsid w:val="00ED2747"/>
    <w:rsid w:val="00ED7231"/>
    <w:rsid w:val="00EE470F"/>
    <w:rsid w:val="00F15C44"/>
    <w:rsid w:val="00F4293E"/>
    <w:rsid w:val="00F77735"/>
    <w:rsid w:val="00F836EF"/>
    <w:rsid w:val="00F87884"/>
    <w:rsid w:val="00FA5ED7"/>
    <w:rsid w:val="00FA690D"/>
    <w:rsid w:val="00FD1581"/>
    <w:rsid w:val="00FF03FE"/>
    <w:rsid w:val="00FF26BB"/>
    <w:rsid w:val="013FD856"/>
    <w:rsid w:val="01D40672"/>
    <w:rsid w:val="02B2E673"/>
    <w:rsid w:val="0678630A"/>
    <w:rsid w:val="06BFF8ED"/>
    <w:rsid w:val="072D3B8D"/>
    <w:rsid w:val="0876E921"/>
    <w:rsid w:val="08784588"/>
    <w:rsid w:val="08B9554B"/>
    <w:rsid w:val="08F5EB8B"/>
    <w:rsid w:val="0A139755"/>
    <w:rsid w:val="0B2ED4E0"/>
    <w:rsid w:val="0B93680A"/>
    <w:rsid w:val="0BA3D6CF"/>
    <w:rsid w:val="0DC04210"/>
    <w:rsid w:val="0E406072"/>
    <w:rsid w:val="0E9F5DC1"/>
    <w:rsid w:val="0F981B0C"/>
    <w:rsid w:val="103743FC"/>
    <w:rsid w:val="106F9A18"/>
    <w:rsid w:val="1234DF00"/>
    <w:rsid w:val="13ED74CF"/>
    <w:rsid w:val="143C496C"/>
    <w:rsid w:val="15EFB601"/>
    <w:rsid w:val="16F361B7"/>
    <w:rsid w:val="174A65B9"/>
    <w:rsid w:val="17542533"/>
    <w:rsid w:val="1902617D"/>
    <w:rsid w:val="19E1065C"/>
    <w:rsid w:val="1C67C7E9"/>
    <w:rsid w:val="1D3379D2"/>
    <w:rsid w:val="1EE8AD73"/>
    <w:rsid w:val="1F0D6F78"/>
    <w:rsid w:val="1FA5FB92"/>
    <w:rsid w:val="1FD9219A"/>
    <w:rsid w:val="20EF738F"/>
    <w:rsid w:val="227CBFD5"/>
    <w:rsid w:val="2299D423"/>
    <w:rsid w:val="24D6F2F8"/>
    <w:rsid w:val="24D71537"/>
    <w:rsid w:val="2520785A"/>
    <w:rsid w:val="267F410D"/>
    <w:rsid w:val="27A1BA47"/>
    <w:rsid w:val="280C2D8A"/>
    <w:rsid w:val="281F289B"/>
    <w:rsid w:val="284244F3"/>
    <w:rsid w:val="2A5603DC"/>
    <w:rsid w:val="2C230AA5"/>
    <w:rsid w:val="2D26B280"/>
    <w:rsid w:val="2E3D3BCE"/>
    <w:rsid w:val="2E4DDB1E"/>
    <w:rsid w:val="2F814F7D"/>
    <w:rsid w:val="2FBA8089"/>
    <w:rsid w:val="30211C5D"/>
    <w:rsid w:val="302233F3"/>
    <w:rsid w:val="30290FAF"/>
    <w:rsid w:val="30BDA798"/>
    <w:rsid w:val="31A02B19"/>
    <w:rsid w:val="327D5E81"/>
    <w:rsid w:val="335080F8"/>
    <w:rsid w:val="33FD14AD"/>
    <w:rsid w:val="34506EDB"/>
    <w:rsid w:val="34AFA254"/>
    <w:rsid w:val="3762AC21"/>
    <w:rsid w:val="383ACEF6"/>
    <w:rsid w:val="38C4945B"/>
    <w:rsid w:val="394C9519"/>
    <w:rsid w:val="3B547541"/>
    <w:rsid w:val="3BC0D961"/>
    <w:rsid w:val="3D7D5F94"/>
    <w:rsid w:val="3F86801B"/>
    <w:rsid w:val="408B8945"/>
    <w:rsid w:val="422C6C85"/>
    <w:rsid w:val="42568BC3"/>
    <w:rsid w:val="42780A1F"/>
    <w:rsid w:val="42E78C33"/>
    <w:rsid w:val="42EC807E"/>
    <w:rsid w:val="45CA0FBA"/>
    <w:rsid w:val="489A187F"/>
    <w:rsid w:val="489E3AA9"/>
    <w:rsid w:val="48AD0F28"/>
    <w:rsid w:val="49D911C8"/>
    <w:rsid w:val="4AF3B01B"/>
    <w:rsid w:val="4B9D2130"/>
    <w:rsid w:val="4C1F503F"/>
    <w:rsid w:val="4D75ECCE"/>
    <w:rsid w:val="4E9F2222"/>
    <w:rsid w:val="4FB7B66D"/>
    <w:rsid w:val="509F1ABB"/>
    <w:rsid w:val="526115D8"/>
    <w:rsid w:val="52B39F49"/>
    <w:rsid w:val="531A9BBD"/>
    <w:rsid w:val="541FE7C0"/>
    <w:rsid w:val="54D061FF"/>
    <w:rsid w:val="5659371E"/>
    <w:rsid w:val="567BBE47"/>
    <w:rsid w:val="57331C82"/>
    <w:rsid w:val="583E87BE"/>
    <w:rsid w:val="590BAFF8"/>
    <w:rsid w:val="5A10827E"/>
    <w:rsid w:val="5A3EF9E8"/>
    <w:rsid w:val="5AAFB1B6"/>
    <w:rsid w:val="5AEA1EA4"/>
    <w:rsid w:val="5AF74E6A"/>
    <w:rsid w:val="5C715013"/>
    <w:rsid w:val="5CC2BF19"/>
    <w:rsid w:val="5DC1E491"/>
    <w:rsid w:val="5EAE3827"/>
    <w:rsid w:val="5ECFD169"/>
    <w:rsid w:val="5EDD20B1"/>
    <w:rsid w:val="5F209A5B"/>
    <w:rsid w:val="5FC9477E"/>
    <w:rsid w:val="5FE180F7"/>
    <w:rsid w:val="6021C74A"/>
    <w:rsid w:val="631BEBC9"/>
    <w:rsid w:val="632FA642"/>
    <w:rsid w:val="63AA1F2A"/>
    <w:rsid w:val="63BBBAB0"/>
    <w:rsid w:val="647E0A59"/>
    <w:rsid w:val="655EC215"/>
    <w:rsid w:val="665E53E8"/>
    <w:rsid w:val="6780F4FD"/>
    <w:rsid w:val="6897A795"/>
    <w:rsid w:val="6A58FF63"/>
    <w:rsid w:val="6B9CBEF5"/>
    <w:rsid w:val="6DDF83D4"/>
    <w:rsid w:val="6EA423A5"/>
    <w:rsid w:val="6EEBD6C8"/>
    <w:rsid w:val="6FC9357B"/>
    <w:rsid w:val="7217AA7C"/>
    <w:rsid w:val="76BCB618"/>
    <w:rsid w:val="777F7CC4"/>
    <w:rsid w:val="7804ACD5"/>
    <w:rsid w:val="7807FDA7"/>
    <w:rsid w:val="79497DE7"/>
    <w:rsid w:val="7B1CB8FA"/>
    <w:rsid w:val="7B658447"/>
    <w:rsid w:val="7BAF9CC2"/>
    <w:rsid w:val="7C06E861"/>
    <w:rsid w:val="7C8BE5AA"/>
    <w:rsid w:val="7CA5BF54"/>
    <w:rsid w:val="7E071B82"/>
    <w:rsid w:val="7FCE368D"/>
    <w:rsid w:val="7FD764B0"/>
    <w:rsid w:val="7FEBB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95973B"/>
  <w15:chartTrackingRefBased/>
  <w15:docId w15:val="{50C6B3DD-0A25-40EE-A918-A59B1E402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539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39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39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3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39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3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3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3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3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39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39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39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39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39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39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39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39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39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39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39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3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39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39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39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39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39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39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39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394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8379F"/>
    <w:rPr>
      <w:rFonts w:ascii="Times New Roman" w:hAnsi="Times New Roman" w:cs="Times New Roman"/>
    </w:rPr>
  </w:style>
  <w:style w:type="character" w:styleId="Hipervnculo">
    <w:name w:val="Hyperlink"/>
    <w:basedOn w:val="Fuentedeprrafopredeter"/>
    <w:uiPriority w:val="99"/>
    <w:unhideWhenUsed/>
    <w:rsid w:val="0058379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8379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uentedeprrafopredeter"/>
    <w:rsid w:val="001F1CB5"/>
  </w:style>
  <w:style w:type="character" w:styleId="Textoennegrita">
    <w:name w:val="Strong"/>
    <w:uiPriority w:val="22"/>
    <w:qFormat/>
    <w:rsid w:val="001F1CB5"/>
    <w:rPr>
      <w:b/>
      <w:bCs/>
    </w:rPr>
  </w:style>
  <w:style w:type="character" w:styleId="Nmerodelnea">
    <w:name w:val="line number"/>
    <w:basedOn w:val="Fuentedeprrafopredeter"/>
    <w:uiPriority w:val="99"/>
    <w:semiHidden/>
    <w:unhideWhenUsed/>
    <w:rsid w:val="00A16D00"/>
  </w:style>
  <w:style w:type="paragraph" w:styleId="Encabezado">
    <w:name w:val="header"/>
    <w:basedOn w:val="Normal"/>
    <w:link w:val="EncabezadoCar"/>
    <w:uiPriority w:val="99"/>
    <w:unhideWhenUsed/>
    <w:rsid w:val="00C02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2109"/>
  </w:style>
  <w:style w:type="paragraph" w:styleId="Piedepgina">
    <w:name w:val="footer"/>
    <w:basedOn w:val="Normal"/>
    <w:link w:val="PiedepginaCar"/>
    <w:uiPriority w:val="99"/>
    <w:unhideWhenUsed/>
    <w:rsid w:val="00C02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2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893</Words>
  <Characters>5067</Characters>
  <Application>Microsoft Office Word</Application>
  <DocSecurity>0</DocSecurity>
  <Lines>93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 los Angeles Rullán Bidot</dc:creator>
  <cp:keywords/>
  <dc:description/>
  <cp:lastModifiedBy>Rocío Alayón Morell</cp:lastModifiedBy>
  <cp:revision>3</cp:revision>
  <cp:lastPrinted>2026-01-28T15:14:00Z</cp:lastPrinted>
  <dcterms:created xsi:type="dcterms:W3CDTF">2026-01-28T14:43:00Z</dcterms:created>
  <dcterms:modified xsi:type="dcterms:W3CDTF">2026-01-28T15:15:00Z</dcterms:modified>
</cp:coreProperties>
</file>