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F7FC9" w14:textId="77777777" w:rsidR="00F44B4E" w:rsidRPr="000862BF" w:rsidRDefault="00F44B4E" w:rsidP="00F44B4E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0862BF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72563482" w14:textId="77777777" w:rsidR="00F44B4E" w:rsidRPr="000862BF" w:rsidRDefault="00F44B4E" w:rsidP="00F44B4E">
      <w:pPr>
        <w:jc w:val="center"/>
        <w:rPr>
          <w:rFonts w:ascii="Book Antiqua" w:hAnsi="Book Antiqua"/>
          <w:szCs w:val="24"/>
          <w:lang w:val="es-PR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F44B4E" w:rsidRPr="000862BF" w14:paraId="6AAF17B2" w14:textId="77777777" w:rsidTr="00DB59CA">
        <w:tc>
          <w:tcPr>
            <w:tcW w:w="2243" w:type="dxa"/>
          </w:tcPr>
          <w:p w14:paraId="70294E0B" w14:textId="77777777" w:rsidR="00F44B4E" w:rsidRPr="000862BF" w:rsidRDefault="00F44B4E" w:rsidP="00F44B4E">
            <w:pPr>
              <w:rPr>
                <w:rFonts w:ascii="Book Antiqua" w:hAnsi="Book Antiqua"/>
                <w:lang w:val="es-PR"/>
              </w:rPr>
            </w:pPr>
            <w:r w:rsidRPr="000862BF">
              <w:rPr>
                <w:rFonts w:ascii="Book Antiqua" w:hAnsi="Book Antiqua"/>
                <w:lang w:val="es-PR"/>
              </w:rPr>
              <w:t xml:space="preserve">20 </w:t>
            </w:r>
            <w:r w:rsidRPr="000862BF">
              <w:rPr>
                <w:rFonts w:ascii="Book Antiqua" w:hAnsi="Book Antiqua"/>
                <w:vertAlign w:val="superscript"/>
                <w:lang w:val="es-PR"/>
              </w:rPr>
              <w:t xml:space="preserve">ma.  </w:t>
            </w:r>
            <w:r w:rsidRPr="000862BF">
              <w:rPr>
                <w:rFonts w:ascii="Book Antiqua" w:hAnsi="Book Antiqua"/>
                <w:lang w:val="es-PR"/>
              </w:rPr>
              <w:t xml:space="preserve">Asamblea </w:t>
            </w:r>
          </w:p>
          <w:p w14:paraId="7BA3EEB5" w14:textId="77777777" w:rsidR="00F44B4E" w:rsidRPr="000862BF" w:rsidRDefault="00F44B4E" w:rsidP="00F44B4E">
            <w:pPr>
              <w:jc w:val="center"/>
              <w:rPr>
                <w:rFonts w:ascii="Book Antiqua" w:hAnsi="Book Antiqua"/>
                <w:lang w:val="es-PR"/>
              </w:rPr>
            </w:pPr>
            <w:r w:rsidRPr="000862BF">
              <w:rPr>
                <w:rFonts w:ascii="Book Antiqua" w:hAnsi="Book Antiqua"/>
                <w:lang w:val="es-PR"/>
              </w:rPr>
              <w:t xml:space="preserve">  Legislativa</w:t>
            </w:r>
          </w:p>
        </w:tc>
        <w:tc>
          <w:tcPr>
            <w:tcW w:w="4098" w:type="dxa"/>
          </w:tcPr>
          <w:p w14:paraId="5B09998D" w14:textId="77777777" w:rsidR="00F44B4E" w:rsidRPr="000862BF" w:rsidRDefault="00F44B4E" w:rsidP="00F44B4E">
            <w:pPr>
              <w:jc w:val="center"/>
              <w:rPr>
                <w:rFonts w:ascii="Book Antiqua" w:hAnsi="Book Antiqua"/>
                <w:lang w:val="es-PR"/>
              </w:rPr>
            </w:pPr>
          </w:p>
          <w:p w14:paraId="1A54A38C" w14:textId="77777777" w:rsidR="00F44B4E" w:rsidRPr="000862BF" w:rsidRDefault="00F44B4E" w:rsidP="00F44B4E">
            <w:pPr>
              <w:jc w:val="center"/>
              <w:rPr>
                <w:rFonts w:ascii="Book Antiqua" w:hAnsi="Book Antiqua"/>
                <w:lang w:val="es-PR"/>
              </w:rPr>
            </w:pPr>
          </w:p>
          <w:p w14:paraId="3C12E5DC" w14:textId="77777777" w:rsidR="00F44B4E" w:rsidRPr="000862BF" w:rsidRDefault="00F44B4E" w:rsidP="00F44B4E">
            <w:pPr>
              <w:jc w:val="center"/>
              <w:rPr>
                <w:rFonts w:ascii="Book Antiqua" w:hAnsi="Book Antiqua"/>
                <w:lang w:val="es-PR"/>
              </w:rPr>
            </w:pPr>
          </w:p>
        </w:tc>
        <w:tc>
          <w:tcPr>
            <w:tcW w:w="3199" w:type="dxa"/>
          </w:tcPr>
          <w:p w14:paraId="3C090502" w14:textId="0BD1F56E" w:rsidR="00F44B4E" w:rsidRPr="000862BF" w:rsidRDefault="00F44B4E" w:rsidP="00F44B4E">
            <w:pPr>
              <w:jc w:val="center"/>
              <w:rPr>
                <w:rFonts w:ascii="Book Antiqua" w:hAnsi="Book Antiqua"/>
                <w:lang w:val="es-PR"/>
              </w:rPr>
            </w:pPr>
            <w:r w:rsidRPr="000862BF">
              <w:rPr>
                <w:rFonts w:ascii="Book Antiqua" w:hAnsi="Book Antiqua"/>
                <w:lang w:val="es-PR"/>
              </w:rPr>
              <w:t xml:space="preserve">                    </w:t>
            </w:r>
            <w:r w:rsidR="00590A78" w:rsidRPr="000862BF">
              <w:rPr>
                <w:rFonts w:ascii="Book Antiqua" w:hAnsi="Book Antiqua"/>
                <w:lang w:val="es-PR"/>
              </w:rPr>
              <w:t>3r</w:t>
            </w:r>
            <w:r w:rsidRPr="000862BF">
              <w:rPr>
                <w:rFonts w:ascii="Book Antiqua" w:hAnsi="Book Antiqua"/>
                <w:vertAlign w:val="superscript"/>
                <w:lang w:val="es-PR"/>
              </w:rPr>
              <w:t xml:space="preserve">a. </w:t>
            </w:r>
            <w:r w:rsidRPr="000862BF">
              <w:rPr>
                <w:rFonts w:ascii="Book Antiqua" w:hAnsi="Book Antiqua"/>
                <w:lang w:val="es-PR"/>
              </w:rPr>
              <w:t>Sesión</w:t>
            </w:r>
          </w:p>
          <w:p w14:paraId="411200A2" w14:textId="77777777" w:rsidR="00F44B4E" w:rsidRPr="000862BF" w:rsidRDefault="00F44B4E" w:rsidP="00F44B4E">
            <w:pPr>
              <w:ind w:left="1440"/>
              <w:jc w:val="center"/>
              <w:rPr>
                <w:rFonts w:ascii="Book Antiqua" w:hAnsi="Book Antiqua"/>
                <w:lang w:val="es-PR"/>
              </w:rPr>
            </w:pPr>
            <w:r w:rsidRPr="000862BF">
              <w:rPr>
                <w:rFonts w:ascii="Book Antiqua" w:hAnsi="Book Antiqua"/>
                <w:lang w:val="es-PR"/>
              </w:rPr>
              <w:t>Ordinaria</w:t>
            </w:r>
          </w:p>
        </w:tc>
      </w:tr>
    </w:tbl>
    <w:p w14:paraId="7B8711B0" w14:textId="1922869B" w:rsidR="002559ED" w:rsidRDefault="0052191B" w:rsidP="002559ED">
      <w:pPr>
        <w:jc w:val="center"/>
        <w:rPr>
          <w:rFonts w:ascii="Book Antiqua" w:hAnsi="Book Antiqua"/>
          <w:b/>
          <w:sz w:val="36"/>
          <w:lang w:val="es-ES_tradnl"/>
        </w:rPr>
      </w:pPr>
      <w:r w:rsidRPr="000862BF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C7DF9AB" w14:textId="77777777" w:rsidR="000862BF" w:rsidRPr="000862BF" w:rsidRDefault="000862BF" w:rsidP="002559E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7BE7AA3" w14:textId="288CAAA1" w:rsidR="0052191B" w:rsidRPr="000862BF" w:rsidRDefault="0052191B" w:rsidP="002559ED">
      <w:pPr>
        <w:jc w:val="center"/>
        <w:rPr>
          <w:rFonts w:ascii="Book Antiqua" w:hAnsi="Book Antiqua"/>
          <w:b/>
          <w:sz w:val="52"/>
          <w:lang w:val="es-ES_tradnl"/>
        </w:rPr>
      </w:pPr>
      <w:r w:rsidRPr="000862BF">
        <w:rPr>
          <w:rFonts w:ascii="Book Antiqua" w:hAnsi="Book Antiqua"/>
          <w:b/>
          <w:sz w:val="52"/>
          <w:lang w:val="es-ES_tradnl"/>
        </w:rPr>
        <w:t>R. de la C.</w:t>
      </w:r>
      <w:r w:rsidR="002D3C44" w:rsidRPr="000862BF">
        <w:rPr>
          <w:rFonts w:ascii="Book Antiqua" w:hAnsi="Book Antiqua"/>
          <w:b/>
          <w:sz w:val="52"/>
          <w:lang w:val="es-ES_tradnl"/>
        </w:rPr>
        <w:t xml:space="preserve"> 574</w:t>
      </w:r>
    </w:p>
    <w:p w14:paraId="31736FB2" w14:textId="77777777" w:rsidR="002559ED" w:rsidRPr="000862BF" w:rsidRDefault="002559ED" w:rsidP="002559E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490C726" w14:textId="76E03EFE" w:rsidR="0052191B" w:rsidRPr="000862BF" w:rsidRDefault="002D3C44" w:rsidP="002559ED">
      <w:pPr>
        <w:jc w:val="center"/>
        <w:rPr>
          <w:rFonts w:ascii="Book Antiqua" w:hAnsi="Book Antiqua"/>
          <w:lang w:val="es-ES_tradnl"/>
        </w:rPr>
      </w:pPr>
      <w:r w:rsidRPr="000862BF">
        <w:rPr>
          <w:rFonts w:ascii="Book Antiqua" w:hAnsi="Book Antiqua"/>
          <w:lang w:val="es-ES_tradnl"/>
        </w:rPr>
        <w:t>29</w:t>
      </w:r>
      <w:r w:rsidR="0052191B" w:rsidRPr="000862BF">
        <w:rPr>
          <w:rFonts w:ascii="Book Antiqua" w:hAnsi="Book Antiqua"/>
          <w:lang w:val="es-ES_tradnl"/>
        </w:rPr>
        <w:t xml:space="preserve"> DE </w:t>
      </w:r>
      <w:r w:rsidR="00BA6006" w:rsidRPr="000862BF">
        <w:rPr>
          <w:rFonts w:ascii="Book Antiqua" w:hAnsi="Book Antiqua"/>
          <w:lang w:val="es-ES_tradnl"/>
        </w:rPr>
        <w:t>ENERO</w:t>
      </w:r>
      <w:r w:rsidR="0052191B" w:rsidRPr="000862BF">
        <w:rPr>
          <w:rFonts w:ascii="Book Antiqua" w:hAnsi="Book Antiqua"/>
          <w:lang w:val="es-ES_tradnl"/>
        </w:rPr>
        <w:t xml:space="preserve"> DE 202</w:t>
      </w:r>
      <w:r w:rsidR="00BA6006" w:rsidRPr="000862BF">
        <w:rPr>
          <w:rFonts w:ascii="Book Antiqua" w:hAnsi="Book Antiqua"/>
          <w:lang w:val="es-ES_tradnl"/>
        </w:rPr>
        <w:t>6</w:t>
      </w:r>
    </w:p>
    <w:p w14:paraId="3134BB39" w14:textId="77777777" w:rsidR="002559ED" w:rsidRPr="000862BF" w:rsidRDefault="002559ED" w:rsidP="002559ED">
      <w:pPr>
        <w:jc w:val="center"/>
        <w:rPr>
          <w:rFonts w:ascii="Book Antiqua" w:hAnsi="Book Antiqua"/>
          <w:lang w:val="es-ES_tradnl"/>
        </w:rPr>
      </w:pPr>
    </w:p>
    <w:p w14:paraId="4EFF38F2" w14:textId="77777777" w:rsidR="0052191B" w:rsidRPr="000862BF" w:rsidRDefault="0052191B" w:rsidP="002559ED">
      <w:pPr>
        <w:jc w:val="center"/>
        <w:rPr>
          <w:rFonts w:ascii="Book Antiqua" w:hAnsi="Book Antiqua"/>
          <w:i/>
          <w:lang w:val="es-ES_tradnl"/>
        </w:rPr>
      </w:pPr>
      <w:r w:rsidRPr="000862BF">
        <w:rPr>
          <w:rFonts w:ascii="Book Antiqua" w:hAnsi="Book Antiqua"/>
          <w:lang w:val="es-ES_tradnl"/>
        </w:rPr>
        <w:t xml:space="preserve">Presentada por el representante </w:t>
      </w:r>
      <w:r w:rsidR="00247892" w:rsidRPr="000862BF">
        <w:rPr>
          <w:rFonts w:ascii="Book Antiqua" w:hAnsi="Book Antiqua"/>
          <w:i/>
          <w:lang w:val="es-ES_tradnl"/>
        </w:rPr>
        <w:t>Román</w:t>
      </w:r>
      <w:r w:rsidRPr="000862BF">
        <w:rPr>
          <w:rFonts w:ascii="Book Antiqua" w:hAnsi="Book Antiqua"/>
          <w:i/>
          <w:lang w:val="es-ES_tradnl"/>
        </w:rPr>
        <w:t xml:space="preserve"> </w:t>
      </w:r>
      <w:r w:rsidR="00247892" w:rsidRPr="000862BF">
        <w:rPr>
          <w:rFonts w:ascii="Book Antiqua" w:hAnsi="Book Antiqua"/>
          <w:i/>
          <w:lang w:val="es-ES_tradnl"/>
        </w:rPr>
        <w:t>López</w:t>
      </w:r>
    </w:p>
    <w:p w14:paraId="30388171" w14:textId="77777777" w:rsidR="002559ED" w:rsidRPr="000862BF" w:rsidRDefault="002559ED" w:rsidP="002559ED">
      <w:pPr>
        <w:jc w:val="center"/>
        <w:rPr>
          <w:rFonts w:ascii="Book Antiqua" w:hAnsi="Book Antiqua"/>
          <w:lang w:val="es-ES_tradnl"/>
        </w:rPr>
      </w:pPr>
    </w:p>
    <w:p w14:paraId="3F94773F" w14:textId="64F3EAEA" w:rsidR="000862BF" w:rsidRPr="0019737D" w:rsidRDefault="000862BF" w:rsidP="000862BF">
      <w:pPr>
        <w:jc w:val="center"/>
        <w:rPr>
          <w:rFonts w:ascii="Book Antiqua" w:hAnsi="Book Antiqua"/>
          <w:lang w:val="es-ES_tradnl"/>
        </w:rPr>
      </w:pPr>
      <w:r w:rsidRPr="0019737D">
        <w:rPr>
          <w:rFonts w:ascii="Book Antiqua" w:hAnsi="Book Antiqua"/>
          <w:lang w:val="es-ES_tradnl"/>
        </w:rPr>
        <w:t xml:space="preserve">Referida a </w:t>
      </w:r>
      <w:r w:rsidR="00AD3681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>a Comisión de Asuntos Internos</w:t>
      </w:r>
    </w:p>
    <w:p w14:paraId="3400055A" w14:textId="77777777" w:rsidR="0052191B" w:rsidRPr="000862BF" w:rsidRDefault="0052191B" w:rsidP="002559ED">
      <w:pPr>
        <w:jc w:val="both"/>
        <w:rPr>
          <w:rFonts w:ascii="Book Antiqua" w:hAnsi="Book Antiqua"/>
          <w:lang w:val="es-ES_tradnl"/>
        </w:rPr>
      </w:pPr>
    </w:p>
    <w:p w14:paraId="7FDA3000" w14:textId="77777777" w:rsidR="0052191B" w:rsidRPr="000862BF" w:rsidRDefault="0052191B" w:rsidP="002559ED">
      <w:pPr>
        <w:jc w:val="center"/>
        <w:rPr>
          <w:rFonts w:ascii="Book Antiqua" w:hAnsi="Book Antiqua"/>
          <w:b/>
          <w:sz w:val="28"/>
          <w:lang w:val="es-ES_tradnl"/>
        </w:rPr>
      </w:pPr>
      <w:r w:rsidRPr="000862BF">
        <w:rPr>
          <w:rFonts w:ascii="Book Antiqua" w:hAnsi="Book Antiqua"/>
          <w:b/>
          <w:sz w:val="28"/>
          <w:lang w:val="es-ES_tradnl"/>
        </w:rPr>
        <w:t>RESOLUCIÓN</w:t>
      </w:r>
    </w:p>
    <w:p w14:paraId="70706CD4" w14:textId="77777777" w:rsidR="0052191B" w:rsidRPr="000862BF" w:rsidRDefault="0052191B" w:rsidP="002559ED">
      <w:pPr>
        <w:jc w:val="both"/>
        <w:rPr>
          <w:rFonts w:ascii="Book Antiqua" w:hAnsi="Book Antiqua"/>
          <w:lang w:val="es-ES_tradnl"/>
        </w:rPr>
      </w:pPr>
    </w:p>
    <w:p w14:paraId="323E8531" w14:textId="4A3BC64F" w:rsidR="00AA1C42" w:rsidRPr="000862BF" w:rsidRDefault="00AA1C42" w:rsidP="00AA1C42">
      <w:pPr>
        <w:ind w:left="360" w:hanging="36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 xml:space="preserve">Para ordenar a la Comisión de Infraestructura, Ordenación Territorial y Transportación de la Cámara de Representantes de Puerto Rico realizar una investigación exhaustiva sobre los planes de ordenación territorial, la concesión de nuevos permisos de </w:t>
      </w:r>
      <w:r w:rsidR="009C23CD" w:rsidRPr="000862BF">
        <w:rPr>
          <w:rFonts w:ascii="Book Antiqua" w:hAnsi="Book Antiqua"/>
          <w:lang w:val="es-PR"/>
        </w:rPr>
        <w:t xml:space="preserve">usufructo </w:t>
      </w:r>
      <w:r w:rsidR="00C7372F" w:rsidRPr="000862BF">
        <w:rPr>
          <w:rFonts w:ascii="Book Antiqua" w:hAnsi="Book Antiqua"/>
          <w:lang w:val="es-PR"/>
        </w:rPr>
        <w:t>y del</w:t>
      </w:r>
      <w:r w:rsidRPr="000862BF">
        <w:rPr>
          <w:rFonts w:ascii="Book Antiqua" w:hAnsi="Book Antiqua"/>
          <w:lang w:val="es-PR"/>
        </w:rPr>
        <w:t xml:space="preserve"> desarrollo acelerado de establecimientos comerciales y oficinas de servicios en la carretera estatal PR-107, en el barrio Borinquen del municipio de Aguadilla; examinar el cumplimiento con la reglamentación vigente, la capacidad vial, la seguridad pública, la disponibilidad de infraestructura, y el impacto socioeconómico y la seguridad vial de dicho crecimiento; y para otros fines relacionados.</w:t>
      </w:r>
    </w:p>
    <w:p w14:paraId="79642C6F" w14:textId="77777777" w:rsidR="0052191B" w:rsidRPr="000862BF" w:rsidRDefault="0052191B" w:rsidP="002559ED">
      <w:pPr>
        <w:ind w:left="360" w:hanging="360"/>
        <w:jc w:val="both"/>
        <w:rPr>
          <w:rFonts w:ascii="Book Antiqua" w:hAnsi="Book Antiqua"/>
          <w:lang w:val="es-PR"/>
        </w:rPr>
      </w:pPr>
    </w:p>
    <w:p w14:paraId="1309A725" w14:textId="77777777" w:rsidR="0052191B" w:rsidRPr="000862BF" w:rsidRDefault="0052191B" w:rsidP="002559ED">
      <w:pPr>
        <w:ind w:firstLine="360"/>
        <w:jc w:val="center"/>
        <w:rPr>
          <w:rFonts w:ascii="Book Antiqua" w:hAnsi="Book Antiqua"/>
          <w:lang w:val="es-ES_tradnl"/>
        </w:rPr>
      </w:pPr>
      <w:r w:rsidRPr="000862BF">
        <w:rPr>
          <w:rFonts w:ascii="Book Antiqua" w:hAnsi="Book Antiqua"/>
          <w:lang w:val="es-ES_tradnl"/>
        </w:rPr>
        <w:t>EXPOSICIÓN DE MOTIVOS</w:t>
      </w:r>
    </w:p>
    <w:p w14:paraId="745E03FD" w14:textId="77777777" w:rsidR="002559ED" w:rsidRPr="000862BF" w:rsidRDefault="002559ED" w:rsidP="002559ED">
      <w:pPr>
        <w:ind w:firstLine="360"/>
        <w:jc w:val="center"/>
        <w:rPr>
          <w:rFonts w:ascii="Book Antiqua" w:hAnsi="Book Antiqua"/>
          <w:lang w:val="es-ES_tradnl"/>
        </w:rPr>
      </w:pPr>
    </w:p>
    <w:p w14:paraId="379FEB7C" w14:textId="77777777" w:rsidR="00CA3A6F" w:rsidRPr="000862BF" w:rsidRDefault="002559ED" w:rsidP="00CA3A6F">
      <w:pPr>
        <w:ind w:firstLine="36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ab/>
      </w:r>
      <w:r w:rsidR="0006711A" w:rsidRPr="000862BF">
        <w:rPr>
          <w:rFonts w:ascii="Book Antiqua" w:hAnsi="Book Antiqua"/>
          <w:lang w:val="es-PR"/>
        </w:rPr>
        <w:t xml:space="preserve"> </w:t>
      </w:r>
      <w:r w:rsidR="00CA3A6F" w:rsidRPr="000862BF">
        <w:rPr>
          <w:rFonts w:ascii="Book Antiqua" w:hAnsi="Book Antiqua"/>
          <w:lang w:val="es-PR"/>
        </w:rPr>
        <w:t>La carretera PR-107, localizada en el barrio Borinquen de Aguadilla, constituye uno de los de los corredores de mayor crecimiento comercial y de servicios en la región noroeste. En los pasados años, este eje vial ha experimentado un aumento significativo en la construcción de establecimientos comerciales, oficinas profesionales, centros de servicios, y proyectos de uso mixto. Este desarrollo, aunque beneficioso para la economía local, ha generado preocupaciones legítimas entre residentes, comerciantes y usuarios de la vía. Entre los asuntos señalados se encuentran: La congestión vehicular creciente, especialmente en horas pico. La capacidad limitada de la vía, diseñada originalmente para un volumen menor de tránsito, y la falta estacionamientos.</w:t>
      </w:r>
    </w:p>
    <w:p w14:paraId="0D19C067" w14:textId="77777777" w:rsidR="00CA3A6F" w:rsidRPr="000862BF" w:rsidRDefault="00CA3A6F" w:rsidP="00CA3A6F">
      <w:pPr>
        <w:ind w:firstLine="360"/>
        <w:jc w:val="both"/>
        <w:rPr>
          <w:rFonts w:ascii="Book Antiqua" w:hAnsi="Book Antiqua"/>
          <w:lang w:val="es-PR"/>
        </w:rPr>
      </w:pPr>
    </w:p>
    <w:p w14:paraId="2FF6E66B" w14:textId="77777777" w:rsidR="00CA3A6F" w:rsidRPr="000862BF" w:rsidRDefault="00CA3A6F" w:rsidP="00CA3A6F">
      <w:pPr>
        <w:ind w:firstLine="36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 xml:space="preserve">Dado que la PR-107 sirve como arteria principal hacia zonas residenciales, comerciales, turísticas y hacia el Aeropuerto Rafael Hernández, resulta indispensable que </w:t>
      </w:r>
      <w:r w:rsidRPr="000862BF">
        <w:rPr>
          <w:rFonts w:ascii="Book Antiqua" w:hAnsi="Book Antiqua"/>
          <w:lang w:val="es-PR"/>
        </w:rPr>
        <w:lastRenderedPageBreak/>
        <w:t>su desarrollo responda a criterios de planificación integrada, seguridad vial, sostenibilidad y bienestar comunitario.</w:t>
      </w:r>
    </w:p>
    <w:p w14:paraId="2DF256C9" w14:textId="77777777" w:rsidR="00CA3A6F" w:rsidRPr="000862BF" w:rsidRDefault="00CA3A6F" w:rsidP="00CA3A6F">
      <w:pPr>
        <w:ind w:firstLine="360"/>
        <w:jc w:val="both"/>
        <w:rPr>
          <w:rFonts w:ascii="Book Antiqua" w:hAnsi="Book Antiqua"/>
          <w:lang w:val="es-PR"/>
        </w:rPr>
      </w:pPr>
    </w:p>
    <w:p w14:paraId="44F83489" w14:textId="77777777" w:rsidR="00CA3A6F" w:rsidRPr="000862BF" w:rsidRDefault="00CA3A6F" w:rsidP="00CA3A6F">
      <w:pPr>
        <w:ind w:firstLine="36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Es por ello la necesidad de evaluar si los permisos de uso y construcción otorgados cumplen con los requisitos de planificación, seguridad y ordenación territorial. Y el posible impacto ambiental y comunitario del desarrollo acelerado.</w:t>
      </w:r>
    </w:p>
    <w:p w14:paraId="01044B9B" w14:textId="77777777" w:rsidR="00CA3A6F" w:rsidRPr="000862BF" w:rsidRDefault="00CA3A6F" w:rsidP="00CA3A6F">
      <w:pPr>
        <w:ind w:firstLine="360"/>
        <w:jc w:val="both"/>
        <w:rPr>
          <w:rFonts w:ascii="Book Antiqua" w:hAnsi="Book Antiqua"/>
          <w:lang w:val="es-PR"/>
        </w:rPr>
      </w:pPr>
    </w:p>
    <w:p w14:paraId="73CDEABC" w14:textId="6B66058A" w:rsidR="0052191B" w:rsidRPr="000862BF" w:rsidRDefault="00CA3A6F" w:rsidP="00CA3A6F">
      <w:pPr>
        <w:ind w:firstLine="36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La Cámara de Representantes tiene la responsabilidad de fiscalizar la implantación de políticas públicas relacionadas con la ordenación territorial, el desarrollo económico y la seguridad vial. Por ello, se hace necesario examinar de manera rigurosa los procesos de permisos, los planes de uso de terrenos aplicables, y la capacidad de infraestructura que sostiene el crecimiento en la PR</w:t>
      </w:r>
      <w:r w:rsidRPr="000862BF">
        <w:rPr>
          <w:rFonts w:ascii="Book Antiqua" w:hAnsi="Book Antiqua"/>
          <w:lang w:val="es-PR"/>
        </w:rPr>
        <w:noBreakHyphen/>
        <w:t>107.</w:t>
      </w:r>
    </w:p>
    <w:p w14:paraId="608CDCF2" w14:textId="77777777" w:rsidR="0006711A" w:rsidRPr="000862BF" w:rsidRDefault="0006711A" w:rsidP="00F96105">
      <w:pPr>
        <w:ind w:firstLine="360"/>
        <w:jc w:val="both"/>
        <w:rPr>
          <w:rFonts w:ascii="Book Antiqua" w:hAnsi="Book Antiqua"/>
          <w:lang w:val="es-PR"/>
        </w:rPr>
      </w:pPr>
    </w:p>
    <w:p w14:paraId="3DB32715" w14:textId="77777777" w:rsidR="0052191B" w:rsidRPr="000862BF" w:rsidRDefault="0052191B" w:rsidP="002559ED">
      <w:pPr>
        <w:spacing w:line="480" w:lineRule="auto"/>
        <w:rPr>
          <w:rFonts w:ascii="Book Antiqua" w:hAnsi="Book Antiqua"/>
          <w:i/>
          <w:lang w:val="es-ES_tradnl"/>
        </w:rPr>
      </w:pPr>
      <w:r w:rsidRPr="000862BF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CEF22FA" w14:textId="77777777" w:rsidR="0052191B" w:rsidRPr="000862BF" w:rsidRDefault="0052191B" w:rsidP="0052191B">
      <w:pPr>
        <w:spacing w:line="480" w:lineRule="auto"/>
        <w:jc w:val="both"/>
        <w:rPr>
          <w:rFonts w:ascii="Book Antiqua" w:hAnsi="Book Antiqua"/>
          <w:lang w:val="es-ES_tradnl"/>
        </w:rPr>
        <w:sectPr w:rsidR="0052191B" w:rsidRPr="000862BF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A951623" w14:textId="77777777" w:rsidR="00F84EF3" w:rsidRPr="000862BF" w:rsidRDefault="002559ED" w:rsidP="00F84EF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ES_tradnl"/>
        </w:rPr>
        <w:tab/>
      </w:r>
      <w:r w:rsidR="008D2374" w:rsidRPr="000862BF">
        <w:rPr>
          <w:rFonts w:ascii="Book Antiqua" w:hAnsi="Book Antiqua"/>
          <w:lang w:val="es-PR"/>
        </w:rPr>
        <w:t xml:space="preserve">Sección 1.- </w:t>
      </w:r>
      <w:r w:rsidR="00F84EF3" w:rsidRPr="000862BF">
        <w:rPr>
          <w:rFonts w:ascii="Book Antiqua" w:hAnsi="Book Antiqua"/>
          <w:lang w:val="es-PR"/>
        </w:rPr>
        <w:t>Se ordena a la Comisión de Infraestructura, Ordenación Territorial y Transportación realizar una investigación exhaustiva sobre:</w:t>
      </w:r>
    </w:p>
    <w:p w14:paraId="447F4097" w14:textId="77777777" w:rsidR="00F84EF3" w:rsidRPr="000862BF" w:rsidRDefault="00F84EF3" w:rsidP="00F84EF3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Los planes de ordenación territorial aplicables al barrio Borinquen y al corredor PR-107.</w:t>
      </w:r>
    </w:p>
    <w:p w14:paraId="60DDAEB4" w14:textId="58824BE6" w:rsidR="00F84EF3" w:rsidRPr="000862BF" w:rsidRDefault="00F84EF3" w:rsidP="00F84EF3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Los permisos de uso</w:t>
      </w:r>
      <w:r w:rsidR="00AF64AA" w:rsidRPr="000862BF">
        <w:rPr>
          <w:rFonts w:ascii="Book Antiqua" w:hAnsi="Book Antiqua"/>
          <w:lang w:val="es-PR"/>
        </w:rPr>
        <w:t xml:space="preserve"> de </w:t>
      </w:r>
      <w:r w:rsidRPr="000862BF">
        <w:rPr>
          <w:rFonts w:ascii="Book Antiqua" w:hAnsi="Book Antiqua"/>
          <w:lang w:val="es-PR"/>
        </w:rPr>
        <w:t>construcción y consultas de ubicación otorgados en los últimos cinco (5) años para establecimientos comerciales, oficinas de servicios y proyectos de uso mixto en la zona.</w:t>
      </w:r>
    </w:p>
    <w:p w14:paraId="33842507" w14:textId="77777777" w:rsidR="00F84EF3" w:rsidRPr="000862BF" w:rsidRDefault="00F84EF3" w:rsidP="00F84EF3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La capacidad vial actual de la PR-107 y las proyecciones de tránsito asociadas al desarrollo reciente.</w:t>
      </w:r>
    </w:p>
    <w:p w14:paraId="6F8D5E1F" w14:textId="58B1C1C8" w:rsidR="00F84EF3" w:rsidRPr="000862BF" w:rsidRDefault="00F84EF3" w:rsidP="00F84EF3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La seguridad vial, incluyendo accesos, salidas, estacionamientos, señalización y puntos de conflicto.</w:t>
      </w:r>
    </w:p>
    <w:p w14:paraId="1D60D0A3" w14:textId="77777777" w:rsidR="00F84EF3" w:rsidRPr="000862BF" w:rsidRDefault="00F84EF3" w:rsidP="00F84EF3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La disponibilidad y capacidad de infraestructura crítica: agua potable, alcantarillado, energía eléctrica, telecomunicaciones y manejo de escorrentías de aguas pluviales.</w:t>
      </w:r>
    </w:p>
    <w:p w14:paraId="2630BCFB" w14:textId="77777777" w:rsidR="00F84EF3" w:rsidRPr="000862BF" w:rsidRDefault="00F84EF3" w:rsidP="00F84EF3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lastRenderedPageBreak/>
        <w:t>El cumplimiento de los proyectos con la reglamentación vigente, incluyendo el Reglamento Conjunto, el Plan de Ordenación Territorial Municipal y las normas ambientales aplicables.</w:t>
      </w:r>
    </w:p>
    <w:p w14:paraId="36CEB2C4" w14:textId="16352304" w:rsidR="00F84EF3" w:rsidRPr="000862BF" w:rsidRDefault="00F84EF3" w:rsidP="00F84EF3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El impacto socioeconómico y comunitario del desarrollo acelerado en la</w:t>
      </w:r>
      <w:r w:rsidRPr="000862BF">
        <w:rPr>
          <w:rFonts w:ascii="Book Antiqua" w:hAnsi="Book Antiqua" w:cs="Book Antiqua"/>
          <w:lang w:val="es-PR"/>
        </w:rPr>
        <w:t xml:space="preserve"> </w:t>
      </w:r>
      <w:r w:rsidRPr="000862BF">
        <w:rPr>
          <w:rFonts w:ascii="Book Antiqua" w:hAnsi="Book Antiqua"/>
          <w:lang w:val="es-PR"/>
        </w:rPr>
        <w:t>zona.</w:t>
      </w:r>
    </w:p>
    <w:p w14:paraId="29F15850" w14:textId="2320C161" w:rsidR="00F84EF3" w:rsidRPr="000862BF" w:rsidRDefault="00FA0E2C" w:rsidP="0034132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Sección 2</w:t>
      </w:r>
      <w:r w:rsidR="00F84EF3" w:rsidRPr="000862BF">
        <w:rPr>
          <w:rFonts w:ascii="Book Antiqua" w:hAnsi="Book Antiqua"/>
          <w:lang w:val="es-PR"/>
        </w:rPr>
        <w:t>. — Facultades de la Comisión.</w:t>
      </w:r>
    </w:p>
    <w:p w14:paraId="2AD5BEB8" w14:textId="77777777" w:rsidR="00F84EF3" w:rsidRPr="000862BF" w:rsidRDefault="00F84EF3" w:rsidP="00FA0E2C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La Comisión estará facultada para:</w:t>
      </w:r>
    </w:p>
    <w:p w14:paraId="65026186" w14:textId="77777777" w:rsidR="00F84EF3" w:rsidRPr="000862BF" w:rsidRDefault="00F84EF3" w:rsidP="00FA0E2C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Celebrar vistas públicas y ejecutivas.</w:t>
      </w:r>
    </w:p>
    <w:p w14:paraId="276432DD" w14:textId="77777777" w:rsidR="00F84EF3" w:rsidRPr="000862BF" w:rsidRDefault="00F84EF3" w:rsidP="00FA0E2C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Requerir información a agencias tales como:</w:t>
      </w:r>
    </w:p>
    <w:p w14:paraId="4A001250" w14:textId="5B4D1DDD" w:rsidR="00F84EF3" w:rsidRPr="000862BF" w:rsidRDefault="00F84EF3" w:rsidP="00F84EF3">
      <w:pPr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Oficina de Gerencia de Permisos</w:t>
      </w:r>
      <w:r w:rsidR="001818FF" w:rsidRPr="000862BF">
        <w:rPr>
          <w:rFonts w:ascii="Book Antiqua" w:hAnsi="Book Antiqua" w:cs="Book Antiqua"/>
          <w:lang w:val="es-PR"/>
        </w:rPr>
        <w:t xml:space="preserve"> </w:t>
      </w:r>
      <w:r w:rsidRPr="000862BF">
        <w:rPr>
          <w:rFonts w:ascii="Book Antiqua" w:hAnsi="Book Antiqua"/>
          <w:lang w:val="es-PR"/>
        </w:rPr>
        <w:t>(OGPe)</w:t>
      </w:r>
    </w:p>
    <w:p w14:paraId="7FCB7295" w14:textId="1BC38A9C" w:rsidR="00F84EF3" w:rsidRPr="000862BF" w:rsidRDefault="00F84EF3" w:rsidP="00F84EF3">
      <w:pPr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 xml:space="preserve">b. </w:t>
      </w:r>
      <w:r w:rsidR="002F2C2C" w:rsidRPr="000862BF">
        <w:rPr>
          <w:rFonts w:ascii="Book Antiqua" w:hAnsi="Book Antiqua"/>
          <w:lang w:val="es-PR"/>
        </w:rPr>
        <w:t xml:space="preserve">La </w:t>
      </w:r>
      <w:r w:rsidRPr="000862BF">
        <w:rPr>
          <w:rFonts w:ascii="Book Antiqua" w:hAnsi="Book Antiqua"/>
          <w:lang w:val="es-PR"/>
        </w:rPr>
        <w:t xml:space="preserve">Junta de </w:t>
      </w:r>
      <w:r w:rsidR="001818FF" w:rsidRPr="000862BF">
        <w:rPr>
          <w:rFonts w:ascii="Book Antiqua" w:hAnsi="Book Antiqua"/>
          <w:lang w:val="es-PR"/>
        </w:rPr>
        <w:t>Planificaci</w:t>
      </w:r>
      <w:r w:rsidR="00BA6006" w:rsidRPr="000862BF">
        <w:rPr>
          <w:rFonts w:ascii="Book Antiqua" w:hAnsi="Book Antiqua"/>
          <w:lang w:val="es-PR"/>
        </w:rPr>
        <w:t>ó</w:t>
      </w:r>
      <w:r w:rsidR="001818FF" w:rsidRPr="000862BF">
        <w:rPr>
          <w:rFonts w:ascii="Book Antiqua" w:hAnsi="Book Antiqua"/>
          <w:lang w:val="es-PR"/>
        </w:rPr>
        <w:t>n</w:t>
      </w:r>
    </w:p>
    <w:p w14:paraId="3AF7B112" w14:textId="5368AD08" w:rsidR="00F84EF3" w:rsidRPr="000862BF" w:rsidRDefault="00F84EF3" w:rsidP="00F84EF3">
      <w:pPr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 xml:space="preserve">c. Departamento de Transportación y Obras </w:t>
      </w:r>
      <w:r w:rsidR="001818FF" w:rsidRPr="000862BF">
        <w:rPr>
          <w:rFonts w:ascii="Book Antiqua" w:hAnsi="Book Antiqua"/>
          <w:lang w:val="es-PR"/>
        </w:rPr>
        <w:t>Públicas</w:t>
      </w:r>
      <w:r w:rsidRPr="000862BF">
        <w:rPr>
          <w:rFonts w:ascii="Book Antiqua" w:hAnsi="Book Antiqua"/>
          <w:lang w:val="es-PR"/>
        </w:rPr>
        <w:t xml:space="preserve"> </w:t>
      </w:r>
      <w:r w:rsidR="001818FF" w:rsidRPr="000862BF">
        <w:rPr>
          <w:rFonts w:ascii="Book Antiqua" w:hAnsi="Book Antiqua"/>
          <w:lang w:val="es-PR"/>
        </w:rPr>
        <w:t>(DTOP</w:t>
      </w:r>
      <w:r w:rsidRPr="000862BF">
        <w:rPr>
          <w:rFonts w:ascii="Book Antiqua" w:hAnsi="Book Antiqua"/>
          <w:lang w:val="es-PR"/>
        </w:rPr>
        <w:t>)</w:t>
      </w:r>
    </w:p>
    <w:p w14:paraId="4B50CB97" w14:textId="69010E2A" w:rsidR="00F84EF3" w:rsidRPr="000862BF" w:rsidRDefault="00F84EF3" w:rsidP="00F84EF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d.</w:t>
      </w:r>
      <w:r w:rsidR="001818FF" w:rsidRPr="000862BF">
        <w:rPr>
          <w:rFonts w:ascii="Book Antiqua" w:hAnsi="Book Antiqua"/>
          <w:lang w:val="es-PR"/>
        </w:rPr>
        <w:t xml:space="preserve"> </w:t>
      </w:r>
      <w:r w:rsidRPr="000862BF">
        <w:rPr>
          <w:rFonts w:ascii="Book Antiqua" w:hAnsi="Book Antiqua"/>
          <w:lang w:val="es-PR"/>
        </w:rPr>
        <w:t>Autoridad de Carreteras y Transportación (ACT)</w:t>
      </w:r>
    </w:p>
    <w:p w14:paraId="759F47B4" w14:textId="77777777" w:rsidR="00F84EF3" w:rsidRPr="000862BF" w:rsidRDefault="00F84EF3" w:rsidP="00F84EF3">
      <w:pPr>
        <w:spacing w:line="480" w:lineRule="auto"/>
        <w:ind w:firstLine="360"/>
        <w:jc w:val="both"/>
        <w:rPr>
          <w:rFonts w:ascii="Book Antiqua" w:hAnsi="Book Antiqua"/>
        </w:rPr>
      </w:pPr>
      <w:r w:rsidRPr="000862BF">
        <w:rPr>
          <w:rFonts w:ascii="Book Antiqua" w:hAnsi="Book Antiqua"/>
        </w:rPr>
        <w:t>e. Municipio de Aguadilla</w:t>
      </w:r>
    </w:p>
    <w:p w14:paraId="7A8EBB26" w14:textId="77777777" w:rsidR="00F84EF3" w:rsidRPr="000862BF" w:rsidRDefault="00F84EF3" w:rsidP="00F84EF3">
      <w:pPr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f. Departamento de Recursos Naturales y Ambientales (DRNA)</w:t>
      </w:r>
    </w:p>
    <w:p w14:paraId="50AE9D43" w14:textId="77777777" w:rsidR="00F84EF3" w:rsidRPr="000862BF" w:rsidRDefault="00F84EF3" w:rsidP="00F84EF3">
      <w:pPr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3. Solicitar comparecencia o ponencias de funcionarios, expertos, residentes y comerciantes.</w:t>
      </w:r>
    </w:p>
    <w:p w14:paraId="55D3E1F0" w14:textId="77777777" w:rsidR="00F84EF3" w:rsidRPr="000862BF" w:rsidRDefault="00F84EF3" w:rsidP="00F84EF3">
      <w:pPr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4. Realizar inspecciones oculares en la zona.</w:t>
      </w:r>
    </w:p>
    <w:p w14:paraId="3C8FA2C8" w14:textId="58ECBD13" w:rsidR="00F84EF3" w:rsidRPr="000862BF" w:rsidRDefault="001818FF" w:rsidP="0034132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 xml:space="preserve">Sección </w:t>
      </w:r>
      <w:r w:rsidR="00F84EF3" w:rsidRPr="000862BF">
        <w:rPr>
          <w:rFonts w:ascii="Book Antiqua" w:hAnsi="Book Antiqua"/>
          <w:lang w:val="es-PR"/>
        </w:rPr>
        <w:t>3. - Informe.</w:t>
      </w:r>
    </w:p>
    <w:p w14:paraId="6D64B064" w14:textId="77777777" w:rsidR="00F84EF3" w:rsidRPr="000862BF" w:rsidRDefault="00F84EF3" w:rsidP="001818FF">
      <w:pPr>
        <w:spacing w:line="480" w:lineRule="auto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La Comisión rendirá un informe preliminar dentro de ciento veinte (120) días a partir de la aprobación de esta Resolución, y un informe final con hallazgos y recomendaciones dentro de ciento ochenta (180) días.</w:t>
      </w:r>
    </w:p>
    <w:p w14:paraId="4ACFCF15" w14:textId="32CC4C7C" w:rsidR="00F84EF3" w:rsidRPr="000862BF" w:rsidRDefault="009C483C" w:rsidP="0034132D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t>Sección</w:t>
      </w:r>
      <w:r w:rsidR="00F84EF3" w:rsidRPr="000862BF">
        <w:rPr>
          <w:rFonts w:ascii="Book Antiqua" w:hAnsi="Book Antiqua"/>
          <w:lang w:val="es-PR"/>
        </w:rPr>
        <w:t xml:space="preserve"> 4. - Vigencia.</w:t>
      </w:r>
    </w:p>
    <w:p w14:paraId="171F7BAC" w14:textId="65555AB8" w:rsidR="0052191B" w:rsidRPr="000862BF" w:rsidRDefault="00F84EF3" w:rsidP="001818FF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862BF">
        <w:rPr>
          <w:rFonts w:ascii="Book Antiqua" w:hAnsi="Book Antiqua"/>
          <w:lang w:val="es-PR"/>
        </w:rPr>
        <w:lastRenderedPageBreak/>
        <w:t>Esta Resolución comenzará a regir inmediatamente después de su aprobación.</w:t>
      </w:r>
    </w:p>
    <w:sectPr w:rsidR="0052191B" w:rsidRPr="000862BF" w:rsidSect="00A46D1B">
      <w:type w:val="continuous"/>
      <w:pgSz w:w="12240" w:h="15840" w:code="1"/>
      <w:pgMar w:top="1440" w:right="1440" w:bottom="1440" w:left="1440" w:header="706" w:footer="706" w:gutter="0"/>
      <w:lnNumType w:countBy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EC223" w14:textId="77777777" w:rsidR="00401F83" w:rsidRDefault="00401F83">
      <w:r>
        <w:separator/>
      </w:r>
    </w:p>
  </w:endnote>
  <w:endnote w:type="continuationSeparator" w:id="0">
    <w:p w14:paraId="0F9A51D2" w14:textId="77777777" w:rsidR="00401F83" w:rsidRDefault="00401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DE630" w14:textId="77777777" w:rsidR="00401F83" w:rsidRDefault="00401F83">
      <w:r>
        <w:separator/>
      </w:r>
    </w:p>
  </w:footnote>
  <w:footnote w:type="continuationSeparator" w:id="0">
    <w:p w14:paraId="4442A8FC" w14:textId="77777777" w:rsidR="00401F83" w:rsidRDefault="00401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1B728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2559ED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37B91"/>
    <w:multiLevelType w:val="multilevel"/>
    <w:tmpl w:val="7354C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2F39C1"/>
    <w:multiLevelType w:val="multilevel"/>
    <w:tmpl w:val="C88E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F50E2C"/>
    <w:multiLevelType w:val="multilevel"/>
    <w:tmpl w:val="AA809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54280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0479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46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2191B"/>
    <w:rsid w:val="00020BBB"/>
    <w:rsid w:val="00056024"/>
    <w:rsid w:val="0006711A"/>
    <w:rsid w:val="000862BF"/>
    <w:rsid w:val="00095AE1"/>
    <w:rsid w:val="000A6B6C"/>
    <w:rsid w:val="000B0DBB"/>
    <w:rsid w:val="00111E71"/>
    <w:rsid w:val="00127C6A"/>
    <w:rsid w:val="001363FE"/>
    <w:rsid w:val="0017132B"/>
    <w:rsid w:val="001818FF"/>
    <w:rsid w:val="00184245"/>
    <w:rsid w:val="001F612A"/>
    <w:rsid w:val="00211396"/>
    <w:rsid w:val="00226AE6"/>
    <w:rsid w:val="00245B34"/>
    <w:rsid w:val="00247892"/>
    <w:rsid w:val="002559ED"/>
    <w:rsid w:val="00263355"/>
    <w:rsid w:val="00273792"/>
    <w:rsid w:val="002760F2"/>
    <w:rsid w:val="002D3C44"/>
    <w:rsid w:val="002D4AC8"/>
    <w:rsid w:val="002F2C2C"/>
    <w:rsid w:val="00320D78"/>
    <w:rsid w:val="0034132D"/>
    <w:rsid w:val="00366298"/>
    <w:rsid w:val="00380FE5"/>
    <w:rsid w:val="00386587"/>
    <w:rsid w:val="003924DD"/>
    <w:rsid w:val="00394FCB"/>
    <w:rsid w:val="003963F4"/>
    <w:rsid w:val="003B5254"/>
    <w:rsid w:val="003B75A6"/>
    <w:rsid w:val="00401F83"/>
    <w:rsid w:val="004061CA"/>
    <w:rsid w:val="00415689"/>
    <w:rsid w:val="00426560"/>
    <w:rsid w:val="004440CB"/>
    <w:rsid w:val="004713D2"/>
    <w:rsid w:val="00521639"/>
    <w:rsid w:val="0052191B"/>
    <w:rsid w:val="00532BB7"/>
    <w:rsid w:val="005332E4"/>
    <w:rsid w:val="0053550C"/>
    <w:rsid w:val="00555018"/>
    <w:rsid w:val="005723DC"/>
    <w:rsid w:val="00580C9E"/>
    <w:rsid w:val="00590A78"/>
    <w:rsid w:val="006210DC"/>
    <w:rsid w:val="0064349D"/>
    <w:rsid w:val="00685549"/>
    <w:rsid w:val="006B7365"/>
    <w:rsid w:val="006C2D81"/>
    <w:rsid w:val="006C7DF8"/>
    <w:rsid w:val="00750FC8"/>
    <w:rsid w:val="007533D0"/>
    <w:rsid w:val="00755069"/>
    <w:rsid w:val="007B0660"/>
    <w:rsid w:val="007E05D1"/>
    <w:rsid w:val="007E3868"/>
    <w:rsid w:val="00820C41"/>
    <w:rsid w:val="00850256"/>
    <w:rsid w:val="008D2374"/>
    <w:rsid w:val="00942FD4"/>
    <w:rsid w:val="00951997"/>
    <w:rsid w:val="00966045"/>
    <w:rsid w:val="009743A7"/>
    <w:rsid w:val="00990352"/>
    <w:rsid w:val="009B7ACA"/>
    <w:rsid w:val="009C23CD"/>
    <w:rsid w:val="009C483C"/>
    <w:rsid w:val="009E0071"/>
    <w:rsid w:val="00A03405"/>
    <w:rsid w:val="00A1528A"/>
    <w:rsid w:val="00A33918"/>
    <w:rsid w:val="00A5373F"/>
    <w:rsid w:val="00A5713E"/>
    <w:rsid w:val="00A6586D"/>
    <w:rsid w:val="00A66ACA"/>
    <w:rsid w:val="00A7629F"/>
    <w:rsid w:val="00AA1C42"/>
    <w:rsid w:val="00AA27D0"/>
    <w:rsid w:val="00AC6AE0"/>
    <w:rsid w:val="00AD3681"/>
    <w:rsid w:val="00AF0CEE"/>
    <w:rsid w:val="00AF1420"/>
    <w:rsid w:val="00AF64AA"/>
    <w:rsid w:val="00B016BB"/>
    <w:rsid w:val="00B02A99"/>
    <w:rsid w:val="00B667AD"/>
    <w:rsid w:val="00B806F8"/>
    <w:rsid w:val="00B84C38"/>
    <w:rsid w:val="00B86C00"/>
    <w:rsid w:val="00B934D1"/>
    <w:rsid w:val="00B947F6"/>
    <w:rsid w:val="00BA6006"/>
    <w:rsid w:val="00BB04B6"/>
    <w:rsid w:val="00BE5CD8"/>
    <w:rsid w:val="00BF16AA"/>
    <w:rsid w:val="00C354B8"/>
    <w:rsid w:val="00C52517"/>
    <w:rsid w:val="00C60921"/>
    <w:rsid w:val="00C62936"/>
    <w:rsid w:val="00C653F2"/>
    <w:rsid w:val="00C679E6"/>
    <w:rsid w:val="00C7372F"/>
    <w:rsid w:val="00C908F9"/>
    <w:rsid w:val="00C9613D"/>
    <w:rsid w:val="00CA0917"/>
    <w:rsid w:val="00CA3A6F"/>
    <w:rsid w:val="00CB0D3C"/>
    <w:rsid w:val="00D417C2"/>
    <w:rsid w:val="00D60936"/>
    <w:rsid w:val="00D709EB"/>
    <w:rsid w:val="00D74714"/>
    <w:rsid w:val="00D82F3F"/>
    <w:rsid w:val="00D921C6"/>
    <w:rsid w:val="00D958C2"/>
    <w:rsid w:val="00E04AB5"/>
    <w:rsid w:val="00E50EEA"/>
    <w:rsid w:val="00E52F58"/>
    <w:rsid w:val="00EB7D40"/>
    <w:rsid w:val="00EC26AA"/>
    <w:rsid w:val="00ED7A53"/>
    <w:rsid w:val="00EE4273"/>
    <w:rsid w:val="00F01498"/>
    <w:rsid w:val="00F02004"/>
    <w:rsid w:val="00F042CB"/>
    <w:rsid w:val="00F423FF"/>
    <w:rsid w:val="00F44B4E"/>
    <w:rsid w:val="00F84EF3"/>
    <w:rsid w:val="00F96105"/>
    <w:rsid w:val="00FA0E2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A346D7D"/>
  <w15:chartTrackingRefBased/>
  <w15:docId w15:val="{F927B48D-B865-4489-9621-35581BFB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6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3</TotalTime>
  <Pages>4</Pages>
  <Words>658</Words>
  <Characters>3949</Characters>
  <Application>Microsoft Office Word</Application>
  <DocSecurity>0</DocSecurity>
  <Lines>95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Rocío Alayón Morell</cp:lastModifiedBy>
  <cp:revision>6</cp:revision>
  <cp:lastPrinted>2026-01-22T19:01:00Z</cp:lastPrinted>
  <dcterms:created xsi:type="dcterms:W3CDTF">2026-01-29T17:17:00Z</dcterms:created>
  <dcterms:modified xsi:type="dcterms:W3CDTF">2026-02-02T15:42:00Z</dcterms:modified>
</cp:coreProperties>
</file>