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8A935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10A02139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6A27440F" w14:textId="6D42A58B" w:rsidR="005D29C3" w:rsidRPr="006D6EBB" w:rsidRDefault="006D6EBB" w:rsidP="006D6EBB">
      <w:pPr>
        <w:suppressLineNumbers/>
        <w:spacing w:after="0" w:line="240" w:lineRule="auto"/>
        <w:jc w:val="both"/>
        <w:rPr>
          <w:rFonts w:ascii="Book Antiqua" w:eastAsia="Book Antiqua" w:hAnsi="Book Antiqua" w:cs="Book Antiqua"/>
          <w:lang w:val="it-IT"/>
        </w:rPr>
      </w:pPr>
      <w:r w:rsidRPr="006D6EBB">
        <w:rPr>
          <w:rFonts w:ascii="Book Antiqua" w:eastAsia="Book Antiqua" w:hAnsi="Book Antiqua" w:cs="Book Antiqua"/>
          <w:lang w:val="it-IT"/>
        </w:rPr>
        <w:t>20ma.</w:t>
      </w:r>
      <w:r w:rsidR="005D29C3" w:rsidRPr="006D6EBB">
        <w:rPr>
          <w:rFonts w:ascii="Book Antiqua" w:eastAsia="Book Antiqua" w:hAnsi="Book Antiqua" w:cs="Book Antiqua"/>
          <w:lang w:val="it-IT"/>
        </w:rPr>
        <w:t xml:space="preserve"> Asamblea</w:t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</w:r>
      <w:r w:rsidR="005D29C3" w:rsidRPr="006D6EBB">
        <w:rPr>
          <w:rFonts w:ascii="Book Antiqua" w:eastAsia="Book Antiqua" w:hAnsi="Book Antiqua" w:cs="Book Antiqua"/>
          <w:lang w:val="it-IT"/>
        </w:rPr>
        <w:tab/>
        <w:t xml:space="preserve"> </w:t>
      </w:r>
      <w:r w:rsidRPr="006D6EBB">
        <w:rPr>
          <w:rFonts w:ascii="Book Antiqua" w:eastAsia="Book Antiqua" w:hAnsi="Book Antiqua" w:cs="Book Antiqua"/>
          <w:lang w:val="it-IT"/>
        </w:rPr>
        <w:t xml:space="preserve">          3ra.</w:t>
      </w:r>
      <w:r w:rsidR="005D29C3" w:rsidRPr="006D6EBB">
        <w:rPr>
          <w:rFonts w:ascii="Book Antiqua" w:eastAsia="Book Antiqua" w:hAnsi="Book Antiqua" w:cs="Book Antiqua"/>
          <w:lang w:val="it-IT"/>
        </w:rPr>
        <w:t xml:space="preserve"> Sesión</w:t>
      </w:r>
    </w:p>
    <w:p w14:paraId="7F6AEC6B" w14:textId="0F4E4C68" w:rsidR="005D29C3" w:rsidRPr="006D6EBB" w:rsidRDefault="005D29C3" w:rsidP="006D6EBB">
      <w:pPr>
        <w:suppressLineNumbers/>
        <w:spacing w:after="0" w:line="240" w:lineRule="auto"/>
        <w:jc w:val="both"/>
        <w:rPr>
          <w:lang w:val="it-IT"/>
        </w:rPr>
      </w:pPr>
      <w:r w:rsidRPr="006D6EBB">
        <w:rPr>
          <w:rFonts w:ascii="Book Antiqua" w:eastAsia="Book Antiqua" w:hAnsi="Book Antiqua" w:cs="Book Antiqua"/>
          <w:lang w:val="it-IT"/>
        </w:rPr>
        <w:tab/>
        <w:t>Legislativa</w:t>
      </w:r>
      <w:r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</w:r>
      <w:r w:rsidR="006D6EBB" w:rsidRPr="006D6EBB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6D6EBB">
        <w:rPr>
          <w:rFonts w:ascii="Book Antiqua" w:eastAsia="Book Antiqua" w:hAnsi="Book Antiqua" w:cs="Book Antiqua"/>
          <w:lang w:val="it-IT"/>
        </w:rPr>
        <w:t>Ordinaria</w:t>
      </w:r>
    </w:p>
    <w:p w14:paraId="43FCBBDB" w14:textId="77777777" w:rsidR="005D29C3" w:rsidRPr="006D6EBB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b/>
          <w:bCs/>
          <w:lang w:val="it-IT"/>
        </w:rPr>
      </w:pPr>
    </w:p>
    <w:p w14:paraId="51BFAB7B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36"/>
          <w:szCs w:val="36"/>
          <w:lang w:val="es-ES"/>
        </w:rPr>
        <w:t>CÁMARA DE REPRESENTANTES</w:t>
      </w:r>
    </w:p>
    <w:p w14:paraId="41226F3E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lang w:val="es-ES"/>
        </w:rPr>
        <w:t xml:space="preserve"> </w:t>
      </w:r>
    </w:p>
    <w:p w14:paraId="61126407" w14:textId="6B409B21" w:rsidR="005D29C3" w:rsidRPr="002737A5" w:rsidRDefault="005D29C3" w:rsidP="00DC79B2">
      <w:pPr>
        <w:suppressLineNumbers/>
        <w:spacing w:after="0" w:line="240" w:lineRule="auto"/>
        <w:ind w:left="720" w:hanging="720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R. de la C. </w:t>
      </w:r>
      <w:r w:rsidR="00D33583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581</w:t>
      </w:r>
    </w:p>
    <w:p w14:paraId="19945DD3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388641B" w14:textId="54E79BB1" w:rsidR="005D29C3" w:rsidRPr="002737A5" w:rsidRDefault="00192943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2</w:t>
      </w:r>
      <w:r w:rsidR="00E33D6B">
        <w:rPr>
          <w:rFonts w:ascii="Book Antiqua" w:hAnsi="Book Antiqua"/>
          <w:lang w:val="es-ES"/>
        </w:rPr>
        <w:t>9</w:t>
      </w:r>
      <w:r w:rsidRPr="002737A5">
        <w:rPr>
          <w:rFonts w:ascii="Book Antiqua" w:hAnsi="Book Antiqua"/>
          <w:lang w:val="es-ES"/>
        </w:rPr>
        <w:t xml:space="preserve"> </w:t>
      </w:r>
      <w:r w:rsidR="005D29C3" w:rsidRPr="002737A5">
        <w:rPr>
          <w:rFonts w:ascii="Book Antiqua" w:hAnsi="Book Antiqua"/>
          <w:lang w:val="es-ES"/>
        </w:rPr>
        <w:t xml:space="preserve">DE </w:t>
      </w:r>
      <w:r w:rsidR="00D35B5D" w:rsidRPr="002737A5">
        <w:rPr>
          <w:rFonts w:ascii="Book Antiqua" w:hAnsi="Book Antiqua"/>
          <w:lang w:val="es-ES"/>
        </w:rPr>
        <w:t>ENERO</w:t>
      </w:r>
      <w:r w:rsidR="005D29C3" w:rsidRPr="002737A5">
        <w:rPr>
          <w:rFonts w:ascii="Book Antiqua" w:hAnsi="Book Antiqua"/>
          <w:lang w:val="es-ES"/>
        </w:rPr>
        <w:t xml:space="preserve"> DE 202</w:t>
      </w:r>
      <w:r w:rsidR="00EC5C9E" w:rsidRPr="002737A5">
        <w:rPr>
          <w:rFonts w:ascii="Book Antiqua" w:hAnsi="Book Antiqua"/>
          <w:lang w:val="es-ES"/>
        </w:rPr>
        <w:t>6</w:t>
      </w:r>
    </w:p>
    <w:p w14:paraId="15691FD6" w14:textId="77777777" w:rsidR="00DC79B2" w:rsidRPr="002737A5" w:rsidRDefault="00DC79B2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</w:p>
    <w:p w14:paraId="2E9FBF9E" w14:textId="67D48786" w:rsidR="008838A2" w:rsidRPr="002737A5" w:rsidRDefault="005D29C3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  <w:r w:rsidRPr="002737A5">
        <w:rPr>
          <w:rFonts w:ascii="Book Antiqua" w:hAnsi="Book Antiqua"/>
          <w:lang w:val="es-ES"/>
        </w:rPr>
        <w:t xml:space="preserve">Presentada por </w:t>
      </w:r>
      <w:r w:rsidR="006D6EBB">
        <w:rPr>
          <w:rFonts w:ascii="Book Antiqua" w:hAnsi="Book Antiqua"/>
          <w:lang w:val="es-ES"/>
        </w:rPr>
        <w:t>la</w:t>
      </w:r>
      <w:r w:rsidRPr="002737A5">
        <w:rPr>
          <w:rFonts w:ascii="Book Antiqua" w:hAnsi="Book Antiqua"/>
          <w:lang w:val="es-ES"/>
        </w:rPr>
        <w:t xml:space="preserve"> representante </w:t>
      </w:r>
      <w:r w:rsidR="00787B72" w:rsidRPr="002737A5">
        <w:rPr>
          <w:rFonts w:ascii="Book Antiqua" w:hAnsi="Book Antiqua"/>
          <w:i/>
          <w:iCs/>
          <w:lang w:val="es-ES"/>
        </w:rPr>
        <w:t>Burgos Muñiz</w:t>
      </w:r>
      <w:r w:rsidRPr="002737A5">
        <w:rPr>
          <w:rFonts w:ascii="Book Antiqua" w:hAnsi="Book Antiqua"/>
          <w:i/>
          <w:iCs/>
          <w:lang w:val="es-ES"/>
        </w:rPr>
        <w:t xml:space="preserve"> </w:t>
      </w:r>
    </w:p>
    <w:p w14:paraId="2F8115CC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</w:p>
    <w:p w14:paraId="16E9BF83" w14:textId="4F91B396" w:rsidR="007533EB" w:rsidRPr="002737A5" w:rsidRDefault="007533EB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Referida a la Comisión de</w:t>
      </w:r>
      <w:r w:rsidR="00DC79B2" w:rsidRPr="002737A5">
        <w:rPr>
          <w:rFonts w:ascii="Book Antiqua" w:hAnsi="Book Antiqua"/>
          <w:lang w:val="es-ES"/>
        </w:rPr>
        <w:t xml:space="preserve"> </w:t>
      </w:r>
      <w:r w:rsidR="006D6EBB">
        <w:rPr>
          <w:rFonts w:ascii="Book Antiqua" w:hAnsi="Book Antiqua"/>
          <w:lang w:val="es-ES"/>
        </w:rPr>
        <w:t>Asuntos Internos</w:t>
      </w:r>
    </w:p>
    <w:p w14:paraId="2D4C73A0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A4FF09" w14:textId="77777777" w:rsidR="00765CFD" w:rsidRPr="002737A5" w:rsidRDefault="00765CFD" w:rsidP="00DC79B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2737A5">
        <w:rPr>
          <w:rFonts w:ascii="Book Antiqua" w:hAnsi="Book Antiqua"/>
          <w:b/>
          <w:bCs/>
          <w:sz w:val="28"/>
          <w:szCs w:val="28"/>
          <w:lang w:val="es-ES"/>
        </w:rPr>
        <w:t>RESOLUCIÓN</w:t>
      </w:r>
    </w:p>
    <w:p w14:paraId="3DAF48F4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35DAA324" w14:textId="44DE339F" w:rsidR="00787B72" w:rsidRPr="00A1440D" w:rsidRDefault="00787B72" w:rsidP="006D6EBB">
      <w:pPr>
        <w:widowControl w:val="0"/>
        <w:spacing w:after="0" w:line="240" w:lineRule="auto"/>
        <w:ind w:left="720" w:hanging="720"/>
        <w:jc w:val="both"/>
        <w:rPr>
          <w:rFonts w:ascii="Book Antiqua" w:hAnsi="Book Antiqua"/>
          <w:lang w:val="es-ES"/>
        </w:rPr>
      </w:pP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Para ordenar a la Comisión de</w:t>
      </w:r>
      <w:r w:rsidR="00D155D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C95628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Educación </w:t>
      </w:r>
      <w:r w:rsidR="00D155D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de la Cámara de Representantes de Puerto Rico</w:t>
      </w:r>
      <w:r w:rsidR="00E215E2" w:rsidRPr="00E215E2">
        <w:rPr>
          <w:rFonts w:ascii="Book Antiqua" w:hAnsi="Book Antiqua"/>
          <w:lang w:val="es-ES"/>
        </w:rPr>
        <w:t xml:space="preserve"> </w:t>
      </w:r>
      <w:r w:rsidR="0077305C">
        <w:rPr>
          <w:rFonts w:ascii="Book Antiqua" w:hAnsi="Book Antiqua"/>
          <w:lang w:val="es-ES"/>
        </w:rPr>
        <w:t>realizar</w:t>
      </w:r>
      <w:r w:rsidR="00C57572">
        <w:rPr>
          <w:rFonts w:ascii="Book Antiqua" w:hAnsi="Book Antiqua"/>
          <w:lang w:val="es-ES"/>
        </w:rPr>
        <w:t xml:space="preserve"> </w:t>
      </w:r>
      <w:r w:rsidR="00C57572" w:rsidRPr="00E215E2">
        <w:rPr>
          <w:rFonts w:ascii="Book Antiqua" w:hAnsi="Book Antiqua"/>
          <w:lang w:val="es-ES"/>
        </w:rPr>
        <w:t>una investigación exhaustiva en torno a la implementación</w:t>
      </w:r>
      <w:r w:rsidR="00C57572">
        <w:rPr>
          <w:rFonts w:ascii="Book Antiqua" w:hAnsi="Book Antiqua"/>
          <w:lang w:val="es-ES"/>
        </w:rPr>
        <w:t xml:space="preserve"> </w:t>
      </w:r>
      <w:r w:rsidR="00C57572" w:rsidRPr="00E215E2">
        <w:rPr>
          <w:rFonts w:ascii="Book Antiqua" w:hAnsi="Book Antiqua"/>
          <w:lang w:val="es-ES"/>
        </w:rPr>
        <w:t xml:space="preserve">de </w:t>
      </w:r>
      <w:r w:rsidR="00A1440D">
        <w:rPr>
          <w:rFonts w:ascii="Book Antiqua" w:hAnsi="Book Antiqua"/>
          <w:color w:val="242424"/>
          <w:lang w:val="es-ES"/>
        </w:rPr>
        <w:t xml:space="preserve">desarrollo de guías y protocolos por parte del Departamento de Educación para la implementación y desarrollo de todo lo relacionado al reciclaje vegetal y compostaje y el desarrollo y la coordinación de ventas de productos conforme </w:t>
      </w:r>
      <w:r w:rsidR="007911DA">
        <w:rPr>
          <w:rFonts w:ascii="Book Antiqua" w:hAnsi="Book Antiqua"/>
          <w:lang w:val="es-ES"/>
        </w:rPr>
        <w:t>la Ley 15-2024, conocida como “Ley para fomentar el reciclaje vegetal y compostaje en las escuelas de Puerto Rico”</w:t>
      </w:r>
      <w:r w:rsidR="00C57572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; 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y para otros fines relacionados.</w:t>
      </w:r>
    </w:p>
    <w:p w14:paraId="6F36A19C" w14:textId="77777777" w:rsidR="00130DC4" w:rsidRPr="002737A5" w:rsidRDefault="00130DC4" w:rsidP="00DC79B2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48FF2B6C" w14:textId="2A0AF0A4" w:rsidR="003852A5" w:rsidRDefault="003852A5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EXPOSICIÓN DE MOTIVOS</w:t>
      </w:r>
    </w:p>
    <w:p w14:paraId="57AB6315" w14:textId="77777777" w:rsidR="00A1440D" w:rsidRDefault="00A1440D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</w:p>
    <w:p w14:paraId="69F3AA69" w14:textId="77777777" w:rsidR="00EC05B9" w:rsidRDefault="00A1440D" w:rsidP="006D6EB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 dos (2) años de la vigencia de la Ley 15-2024, conocida como “Ley para fomentar el reciclaje vegetal y compostaje en las escuelas de Puerto Rico” es de suma relevancia conocer el cumplimiento por parte del Departamento de Educación en torno a la política pública establecida en esta Ley. De la Exposición de Motivos de la referida Ley se reconoce que “[e]l objetivo de esta Ley es enfocar e integrar la política pública existente a fin de responder a los retos ambientales, económicos y educativos que enfrentamos como país”. </w:t>
      </w:r>
      <w:r w:rsidR="00EC05B9">
        <w:rPr>
          <w:rFonts w:ascii="Book Antiqua" w:hAnsi="Book Antiqua"/>
          <w:lang w:val="es-ES"/>
        </w:rPr>
        <w:t xml:space="preserve">Además, se reconoce por leyes previas que ya el Gobierno de Puerto Rico tiene como política pública “el desarrollo e implementación de estrategias económicamente viables y ambientalmente seguras que resulten en la disminución del volumen de residuos sólidos que requerirán disposición final”. </w:t>
      </w:r>
    </w:p>
    <w:p w14:paraId="1FCF95D7" w14:textId="77777777" w:rsidR="00EC05B9" w:rsidRDefault="00EC05B9" w:rsidP="006D6EB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557E1589" w14:textId="774E393E" w:rsidR="00EC05B9" w:rsidRDefault="00EC05B9" w:rsidP="006D6EB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ello, el alcance de esta Ley establece unas funciones y responsabilidades al Departamento de Educación para preparar guías y protocolos en el programa de educación agrícola o programas especializados en agricultura para la implementación y </w:t>
      </w:r>
      <w:r>
        <w:rPr>
          <w:rFonts w:ascii="Book Antiqua" w:hAnsi="Book Antiqua"/>
          <w:lang w:val="es-ES"/>
        </w:rPr>
        <w:lastRenderedPageBreak/>
        <w:t xml:space="preserve">desarrollo del reciclaje vegetal y compostaje en las escuelas públicas de Puerto Rico con fincas agrícolas. Además, es de suma importancia auscultar la ejecución, si alguna, de </w:t>
      </w:r>
      <w:r w:rsidR="00E33D6B">
        <w:rPr>
          <w:rFonts w:ascii="Book Antiqua" w:hAnsi="Book Antiqua"/>
          <w:lang w:val="es-ES"/>
        </w:rPr>
        <w:t>las ventas</w:t>
      </w:r>
      <w:r>
        <w:rPr>
          <w:rFonts w:ascii="Book Antiqua" w:hAnsi="Book Antiqua"/>
          <w:lang w:val="es-ES"/>
        </w:rPr>
        <w:t xml:space="preserve"> de productos generados como parte de las actividades del programa y la efectividad de la ley en cuanto a las funciones y responsabilidades de la comunidad escolar. </w:t>
      </w:r>
    </w:p>
    <w:p w14:paraId="10079DB8" w14:textId="77777777" w:rsidR="00EC05B9" w:rsidRDefault="00EC05B9" w:rsidP="006D6EB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ES"/>
        </w:rPr>
      </w:pPr>
    </w:p>
    <w:p w14:paraId="09E80249" w14:textId="6B2C0B39" w:rsidR="00243D30" w:rsidRDefault="00E215E2" w:rsidP="006D6EBB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>
        <w:rPr>
          <w:rFonts w:ascii="Book Antiqua" w:hAnsi="Book Antiqua"/>
          <w:color w:val="242424"/>
          <w:lang w:val="es-ES"/>
        </w:rPr>
        <w:t>Por tal razón</w:t>
      </w:r>
      <w:r w:rsidR="00243D30">
        <w:rPr>
          <w:rFonts w:ascii="Book Antiqua" w:hAnsi="Book Antiqua"/>
          <w:color w:val="242424"/>
          <w:lang w:val="es-ES"/>
        </w:rPr>
        <w:t xml:space="preserve">, </w:t>
      </w:r>
      <w:r>
        <w:rPr>
          <w:rFonts w:ascii="Book Antiqua" w:hAnsi="Book Antiqua"/>
          <w:color w:val="242424"/>
          <w:lang w:val="es-ES"/>
        </w:rPr>
        <w:t xml:space="preserve">esta Cámara de Representantes en su deber constitucional de investigar, debe </w:t>
      </w:r>
      <w:r w:rsidR="00243D30">
        <w:rPr>
          <w:rFonts w:ascii="Book Antiqua" w:hAnsi="Book Antiqua"/>
          <w:color w:val="242424"/>
          <w:lang w:val="es-ES"/>
        </w:rPr>
        <w:t xml:space="preserve">auscultar la </w:t>
      </w:r>
      <w:r w:rsidR="007911DA">
        <w:rPr>
          <w:rFonts w:ascii="Book Antiqua" w:hAnsi="Book Antiqua"/>
          <w:color w:val="242424"/>
          <w:lang w:val="es-ES"/>
        </w:rPr>
        <w:t xml:space="preserve">implementación de la Ley 15-2024 en aras de </w:t>
      </w:r>
      <w:r w:rsidR="00A1440D">
        <w:rPr>
          <w:rFonts w:ascii="Book Antiqua" w:hAnsi="Book Antiqua"/>
          <w:color w:val="242424"/>
          <w:lang w:val="es-ES"/>
        </w:rPr>
        <w:t>asegurar el</w:t>
      </w:r>
      <w:r w:rsidR="007911DA">
        <w:rPr>
          <w:rFonts w:ascii="Book Antiqua" w:hAnsi="Book Antiqua"/>
          <w:color w:val="242424"/>
          <w:lang w:val="es-ES"/>
        </w:rPr>
        <w:t xml:space="preserve"> desarrollo de guías y protocolos por parte del </w:t>
      </w:r>
      <w:r w:rsidR="001F2756">
        <w:rPr>
          <w:rFonts w:ascii="Book Antiqua" w:hAnsi="Book Antiqua"/>
          <w:color w:val="242424"/>
          <w:lang w:val="es-ES"/>
        </w:rPr>
        <w:t>D</w:t>
      </w:r>
      <w:r w:rsidR="007911DA">
        <w:rPr>
          <w:rFonts w:ascii="Book Antiqua" w:hAnsi="Book Antiqua"/>
          <w:color w:val="242424"/>
          <w:lang w:val="es-ES"/>
        </w:rPr>
        <w:t xml:space="preserve">epartamento de </w:t>
      </w:r>
      <w:r w:rsidR="001F2756">
        <w:rPr>
          <w:rFonts w:ascii="Book Antiqua" w:hAnsi="Book Antiqua"/>
          <w:color w:val="242424"/>
          <w:lang w:val="es-ES"/>
        </w:rPr>
        <w:t>E</w:t>
      </w:r>
      <w:r w:rsidR="007911DA">
        <w:rPr>
          <w:rFonts w:ascii="Book Antiqua" w:hAnsi="Book Antiqua"/>
          <w:color w:val="242424"/>
          <w:lang w:val="es-ES"/>
        </w:rPr>
        <w:t>ducación para la implementación y desarrollo de todo lo relacionado al reciclaje vegetal y compostaje y el desarrollo y la coordinación de ventas de productos</w:t>
      </w:r>
      <w:r w:rsidR="00EC05B9">
        <w:rPr>
          <w:rFonts w:ascii="Book Antiqua" w:hAnsi="Book Antiqua"/>
          <w:color w:val="242424"/>
          <w:lang w:val="es-ES"/>
        </w:rPr>
        <w:t xml:space="preserve"> y su impacto en la comunidad escolar. </w:t>
      </w:r>
    </w:p>
    <w:p w14:paraId="328F0BE9" w14:textId="77777777" w:rsidR="00EC05B9" w:rsidRDefault="00EC05B9" w:rsidP="00EC05B9">
      <w:pPr>
        <w:suppressLineNumbers/>
        <w:spacing w:after="0" w:line="240" w:lineRule="auto"/>
        <w:ind w:firstLine="518"/>
        <w:jc w:val="both"/>
        <w:rPr>
          <w:rFonts w:ascii="Book Antiqua" w:hAnsi="Book Antiqua"/>
          <w:color w:val="242424"/>
          <w:lang w:val="es-ES"/>
        </w:rPr>
      </w:pPr>
    </w:p>
    <w:p w14:paraId="26B6A967" w14:textId="4ED3022F" w:rsidR="00EC05B9" w:rsidRPr="00A1440D" w:rsidRDefault="00EC05B9" w:rsidP="00EC05B9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  <w:sectPr w:rsidR="00EC05B9" w:rsidRPr="00A1440D" w:rsidSect="00C02109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FEBD06C" w14:textId="77777777" w:rsidR="001F1CB5" w:rsidRDefault="001F1CB5" w:rsidP="00DC79B2">
      <w:pPr>
        <w:suppressLineNumbers/>
        <w:spacing w:after="0" w:line="480" w:lineRule="auto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i/>
          <w:lang w:val="es-ES"/>
        </w:rPr>
        <w:t>RESUÉLVESE POR LA CÁMARA DE REPRESENTANTES DE PUERTO RICO:</w:t>
      </w:r>
      <w:r w:rsidRPr="00365F7B">
        <w:rPr>
          <w:rFonts w:ascii="Book Antiqua" w:hAnsi="Book Antiqua"/>
          <w:lang w:val="es-ES"/>
        </w:rPr>
        <w:t xml:space="preserve">    </w:t>
      </w:r>
    </w:p>
    <w:p w14:paraId="515BB1FE" w14:textId="1AD32034" w:rsidR="0014037A" w:rsidRPr="00787B72" w:rsidRDefault="001F1CB5" w:rsidP="00787B72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365F7B">
        <w:rPr>
          <w:rFonts w:ascii="Book Antiqua" w:hAnsi="Book Antiqua"/>
          <w:lang w:val="es-ES"/>
        </w:rPr>
        <w:t>Sección 1.-</w:t>
      </w:r>
      <w:r w:rsidR="00787B72" w:rsidRPr="00787B7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787B72" w:rsidRPr="00E215E2">
        <w:rPr>
          <w:rFonts w:ascii="Book Antiqua" w:hAnsi="Book Antiqua"/>
          <w:lang w:val="es-ES"/>
        </w:rPr>
        <w:t xml:space="preserve">Se ordena a la Comisión de </w:t>
      </w:r>
      <w:r w:rsidR="00C95628">
        <w:rPr>
          <w:rFonts w:ascii="Book Antiqua" w:hAnsi="Book Antiqua"/>
          <w:lang w:val="es-ES"/>
        </w:rPr>
        <w:t>Educación</w:t>
      </w:r>
      <w:r w:rsidR="00E215E2" w:rsidRPr="00E215E2">
        <w:rPr>
          <w:rFonts w:ascii="Book Antiqua" w:hAnsi="Book Antiqua"/>
          <w:lang w:val="es-ES"/>
        </w:rPr>
        <w:t xml:space="preserve"> de la </w:t>
      </w:r>
      <w:r w:rsidR="00E215E2">
        <w:rPr>
          <w:rFonts w:ascii="Book Antiqua" w:hAnsi="Book Antiqua"/>
          <w:lang w:val="es-ES"/>
        </w:rPr>
        <w:t>C</w:t>
      </w:r>
      <w:r w:rsidR="00E215E2" w:rsidRPr="00E215E2">
        <w:rPr>
          <w:rFonts w:ascii="Book Antiqua" w:hAnsi="Book Antiqua"/>
          <w:lang w:val="es-ES"/>
        </w:rPr>
        <w:t>ámara de Representantes de Puerto Rico realizar una investigación exhaustiva en torno a la implementación</w:t>
      </w:r>
      <w:r w:rsidR="00C95628">
        <w:rPr>
          <w:rFonts w:ascii="Book Antiqua" w:hAnsi="Book Antiqua"/>
          <w:lang w:val="es-ES"/>
        </w:rPr>
        <w:t xml:space="preserve"> </w:t>
      </w:r>
      <w:r w:rsidR="00E215E2" w:rsidRPr="00E215E2">
        <w:rPr>
          <w:rFonts w:ascii="Book Antiqua" w:hAnsi="Book Antiqua"/>
          <w:lang w:val="es-ES"/>
        </w:rPr>
        <w:t xml:space="preserve">de las nuevas guías nutricionales publicadas por el Departamento de Salud de los Estados Unidos y el Departamento de Agricultura de los Estados Unidos </w:t>
      </w:r>
      <w:r w:rsidR="00C95628">
        <w:rPr>
          <w:rFonts w:ascii="Book Antiqua" w:hAnsi="Book Antiqua"/>
          <w:lang w:val="es-ES"/>
        </w:rPr>
        <w:t xml:space="preserve">en la Autoridad Escolar de Alimentos del Departamento de educación; así como </w:t>
      </w:r>
      <w:r w:rsidR="00C57572">
        <w:rPr>
          <w:rFonts w:ascii="Book Antiqua" w:hAnsi="Book Antiqua"/>
          <w:lang w:val="es-ES"/>
        </w:rPr>
        <w:t xml:space="preserve">la continuidad, si alguna, de la compra prioritaria de productos locales ante los nuevos cambios alimenticios y todo lo relacionado a la elaboración de alimentos nutritivos por parte de los comedores escolares. </w:t>
      </w:r>
    </w:p>
    <w:p w14:paraId="030EB5F0" w14:textId="0B4717F2" w:rsidR="001F1CB5" w:rsidRPr="00B95D82" w:rsidRDefault="001F1CB5" w:rsidP="00F836EF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lang w:val="es-ES"/>
        </w:rPr>
        <w:t>Sección 2.-</w:t>
      </w:r>
      <w:r w:rsidR="002B38E1">
        <w:rPr>
          <w:lang w:val="es-PR"/>
        </w:rPr>
        <w:t xml:space="preserve"> </w:t>
      </w:r>
      <w:r w:rsidR="002B38E1" w:rsidRPr="002B38E1">
        <w:rPr>
          <w:rFonts w:ascii="Book Antiqua" w:hAnsi="Book Antiqua"/>
          <w:lang w:val="es-ES"/>
        </w:rPr>
        <w:t>La Comisión rendirá un informe</w:t>
      </w:r>
      <w:r w:rsidR="000C075D">
        <w:rPr>
          <w:rFonts w:ascii="Book Antiqua" w:hAnsi="Book Antiqua"/>
          <w:lang w:val="es-ES"/>
        </w:rPr>
        <w:t xml:space="preserve"> </w:t>
      </w:r>
      <w:r w:rsidR="002B38E1" w:rsidRPr="002B38E1">
        <w:rPr>
          <w:rFonts w:ascii="Book Antiqua" w:hAnsi="Book Antiqua"/>
          <w:lang w:val="es-ES"/>
        </w:rPr>
        <w:t>con sus hallazgos, conclusiones, y recomendaciones</w:t>
      </w:r>
      <w:r w:rsidR="00E33D6B">
        <w:rPr>
          <w:rFonts w:ascii="Book Antiqua" w:hAnsi="Book Antiqua"/>
          <w:lang w:val="es-ES"/>
        </w:rPr>
        <w:t>,</w:t>
      </w:r>
      <w:r w:rsidR="002B38E1" w:rsidRPr="002B38E1">
        <w:rPr>
          <w:rFonts w:ascii="Book Antiqua" w:hAnsi="Book Antiqua"/>
          <w:lang w:val="es-ES"/>
        </w:rPr>
        <w:t xml:space="preserve"> en un término no mayor de</w:t>
      </w:r>
      <w:r w:rsidR="00E215E2">
        <w:rPr>
          <w:rFonts w:ascii="Book Antiqua" w:hAnsi="Book Antiqua"/>
          <w:lang w:val="es-ES"/>
        </w:rPr>
        <w:t xml:space="preserve"> ciento ochenta</w:t>
      </w:r>
      <w:r w:rsidR="002B38E1" w:rsidRPr="002B38E1">
        <w:rPr>
          <w:rFonts w:ascii="Book Antiqua" w:hAnsi="Book Antiqua"/>
          <w:lang w:val="es-ES"/>
        </w:rPr>
        <w:t xml:space="preserve"> (</w:t>
      </w:r>
      <w:r w:rsidR="00E215E2">
        <w:rPr>
          <w:rFonts w:ascii="Book Antiqua" w:hAnsi="Book Antiqua"/>
          <w:lang w:val="es-ES"/>
        </w:rPr>
        <w:t>18</w:t>
      </w:r>
      <w:r w:rsidR="002B38E1" w:rsidRPr="002B38E1">
        <w:rPr>
          <w:rFonts w:ascii="Book Antiqua" w:hAnsi="Book Antiqua"/>
          <w:lang w:val="es-ES"/>
        </w:rPr>
        <w:t>0) días luego de aprobada esta Resolución.</w:t>
      </w:r>
      <w:r w:rsidR="000C075D">
        <w:rPr>
          <w:rFonts w:ascii="Book Antiqua" w:hAnsi="Book Antiqua"/>
          <w:lang w:val="es-ES"/>
        </w:rPr>
        <w:t xml:space="preserve"> </w:t>
      </w:r>
    </w:p>
    <w:p w14:paraId="4F121E35" w14:textId="7143655A" w:rsidR="00787B72" w:rsidRPr="00F87884" w:rsidRDefault="001F1CB5" w:rsidP="00787B72">
      <w:pPr>
        <w:tabs>
          <w:tab w:val="left" w:pos="-1440"/>
          <w:tab w:val="left" w:pos="-720"/>
        </w:tabs>
        <w:suppressAutoHyphens/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spacing w:val="-3"/>
          <w:lang w:val="es-ES"/>
        </w:rPr>
        <w:t xml:space="preserve">Sección </w:t>
      </w:r>
      <w:r>
        <w:rPr>
          <w:rFonts w:ascii="Book Antiqua" w:hAnsi="Book Antiqua"/>
          <w:spacing w:val="-3"/>
          <w:lang w:val="es-ES"/>
        </w:rPr>
        <w:t>3</w:t>
      </w:r>
      <w:r w:rsidRPr="00365F7B">
        <w:rPr>
          <w:rFonts w:ascii="Book Antiqua" w:hAnsi="Book Antiqua"/>
          <w:spacing w:val="-3"/>
          <w:lang w:val="es-ES"/>
        </w:rPr>
        <w:t xml:space="preserve">.-Esta Resolución entrará en vigor </w:t>
      </w:r>
      <w:r w:rsidR="00F836EF" w:rsidRPr="00365F7B">
        <w:rPr>
          <w:rFonts w:ascii="Book Antiqua" w:hAnsi="Book Antiqua"/>
          <w:spacing w:val="-3"/>
          <w:lang w:val="es-ES"/>
        </w:rPr>
        <w:t>inmediatame</w:t>
      </w:r>
      <w:r w:rsidR="00F836EF">
        <w:rPr>
          <w:rFonts w:ascii="Book Antiqua" w:hAnsi="Book Antiqua"/>
          <w:spacing w:val="-3"/>
          <w:lang w:val="es-ES"/>
        </w:rPr>
        <w:t>nt</w:t>
      </w:r>
      <w:r w:rsidR="00F836EF" w:rsidRPr="00365F7B">
        <w:rPr>
          <w:rFonts w:ascii="Book Antiqua" w:hAnsi="Book Antiqua"/>
          <w:spacing w:val="-3"/>
          <w:lang w:val="es-ES"/>
        </w:rPr>
        <w:t>e</w:t>
      </w:r>
      <w:r w:rsidRPr="00365F7B">
        <w:rPr>
          <w:rFonts w:ascii="Book Antiqua" w:hAnsi="Book Antiqua"/>
          <w:spacing w:val="-3"/>
          <w:lang w:val="es-ES"/>
        </w:rPr>
        <w:t xml:space="preserve"> después de su aprobación.</w:t>
      </w:r>
      <w:r w:rsidRPr="00365F7B">
        <w:rPr>
          <w:rFonts w:ascii="Book Antiqua" w:hAnsi="Book Antiqua"/>
          <w:lang w:val="es-ES"/>
        </w:rPr>
        <w:t xml:space="preserve"> </w:t>
      </w:r>
    </w:p>
    <w:sectPr w:rsidR="00787B72" w:rsidRPr="00F87884" w:rsidSect="0014037A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D9609" w14:textId="77777777" w:rsidR="004D4471" w:rsidRDefault="004D4471" w:rsidP="00C02109">
      <w:pPr>
        <w:spacing w:after="0" w:line="240" w:lineRule="auto"/>
      </w:pPr>
      <w:r>
        <w:separator/>
      </w:r>
    </w:p>
  </w:endnote>
  <w:endnote w:type="continuationSeparator" w:id="0">
    <w:p w14:paraId="023A931F" w14:textId="77777777" w:rsidR="004D4471" w:rsidRDefault="004D4471" w:rsidP="00C0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B9003" w14:textId="77777777" w:rsidR="004D4471" w:rsidRDefault="004D4471" w:rsidP="00C02109">
      <w:pPr>
        <w:spacing w:after="0" w:line="240" w:lineRule="auto"/>
      </w:pPr>
      <w:r>
        <w:separator/>
      </w:r>
    </w:p>
  </w:footnote>
  <w:footnote w:type="continuationSeparator" w:id="0">
    <w:p w14:paraId="174774CF" w14:textId="77777777" w:rsidR="004D4471" w:rsidRDefault="004D4471" w:rsidP="00C0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6284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5489F" w14:textId="0702EE83" w:rsidR="00C02109" w:rsidRDefault="00C02109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D9904A" w14:textId="77777777" w:rsidR="00C02109" w:rsidRDefault="00C02109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4E"/>
    <w:rsid w:val="00027C57"/>
    <w:rsid w:val="000534F7"/>
    <w:rsid w:val="0006671A"/>
    <w:rsid w:val="000B5DE7"/>
    <w:rsid w:val="000C075D"/>
    <w:rsid w:val="00130DC4"/>
    <w:rsid w:val="0014037A"/>
    <w:rsid w:val="00141B95"/>
    <w:rsid w:val="0016268C"/>
    <w:rsid w:val="001747BE"/>
    <w:rsid w:val="00180C1D"/>
    <w:rsid w:val="00192943"/>
    <w:rsid w:val="001B2F8C"/>
    <w:rsid w:val="001E6AA4"/>
    <w:rsid w:val="001F1CB5"/>
    <w:rsid w:val="001F2756"/>
    <w:rsid w:val="0023457D"/>
    <w:rsid w:val="0023532F"/>
    <w:rsid w:val="00243D30"/>
    <w:rsid w:val="00262F15"/>
    <w:rsid w:val="002737A5"/>
    <w:rsid w:val="00285CC8"/>
    <w:rsid w:val="002B38E1"/>
    <w:rsid w:val="002D2089"/>
    <w:rsid w:val="0032140D"/>
    <w:rsid w:val="00321496"/>
    <w:rsid w:val="003343B8"/>
    <w:rsid w:val="0033539D"/>
    <w:rsid w:val="00356698"/>
    <w:rsid w:val="003852A5"/>
    <w:rsid w:val="00394CAD"/>
    <w:rsid w:val="00396F66"/>
    <w:rsid w:val="003A0450"/>
    <w:rsid w:val="003B175A"/>
    <w:rsid w:val="00412292"/>
    <w:rsid w:val="00436395"/>
    <w:rsid w:val="004B04D6"/>
    <w:rsid w:val="004D4471"/>
    <w:rsid w:val="004E1CFE"/>
    <w:rsid w:val="00560D5E"/>
    <w:rsid w:val="0058379F"/>
    <w:rsid w:val="005C7824"/>
    <w:rsid w:val="005D29C3"/>
    <w:rsid w:val="0060325A"/>
    <w:rsid w:val="00667F11"/>
    <w:rsid w:val="006A02E4"/>
    <w:rsid w:val="006A613D"/>
    <w:rsid w:val="006A66AD"/>
    <w:rsid w:val="006C493F"/>
    <w:rsid w:val="006D6EBB"/>
    <w:rsid w:val="006E2FDE"/>
    <w:rsid w:val="007533EB"/>
    <w:rsid w:val="00763B96"/>
    <w:rsid w:val="00765CFD"/>
    <w:rsid w:val="00767E8A"/>
    <w:rsid w:val="0077305C"/>
    <w:rsid w:val="00787B72"/>
    <w:rsid w:val="007911DA"/>
    <w:rsid w:val="007A7816"/>
    <w:rsid w:val="007B132D"/>
    <w:rsid w:val="0080568B"/>
    <w:rsid w:val="00832970"/>
    <w:rsid w:val="00836C52"/>
    <w:rsid w:val="00851EB0"/>
    <w:rsid w:val="008524E4"/>
    <w:rsid w:val="00881A91"/>
    <w:rsid w:val="008838A2"/>
    <w:rsid w:val="00891A7B"/>
    <w:rsid w:val="008B755B"/>
    <w:rsid w:val="008C440C"/>
    <w:rsid w:val="008C7A5A"/>
    <w:rsid w:val="00917DBD"/>
    <w:rsid w:val="009229CA"/>
    <w:rsid w:val="00930169"/>
    <w:rsid w:val="00982EF8"/>
    <w:rsid w:val="009C569C"/>
    <w:rsid w:val="009D7EAA"/>
    <w:rsid w:val="00A0436A"/>
    <w:rsid w:val="00A1440D"/>
    <w:rsid w:val="00A16D00"/>
    <w:rsid w:val="00A92D61"/>
    <w:rsid w:val="00AC6D2E"/>
    <w:rsid w:val="00B00AFF"/>
    <w:rsid w:val="00B22376"/>
    <w:rsid w:val="00B46FC6"/>
    <w:rsid w:val="00B64B9D"/>
    <w:rsid w:val="00BA4B0A"/>
    <w:rsid w:val="00BA4EFE"/>
    <w:rsid w:val="00BB43F9"/>
    <w:rsid w:val="00C02109"/>
    <w:rsid w:val="00C12CFE"/>
    <w:rsid w:val="00C57572"/>
    <w:rsid w:val="00C7194F"/>
    <w:rsid w:val="00C74DDF"/>
    <w:rsid w:val="00C927EB"/>
    <w:rsid w:val="00C95628"/>
    <w:rsid w:val="00CC2CD9"/>
    <w:rsid w:val="00CD44F1"/>
    <w:rsid w:val="00CE7DDD"/>
    <w:rsid w:val="00D155DD"/>
    <w:rsid w:val="00D3032D"/>
    <w:rsid w:val="00D33583"/>
    <w:rsid w:val="00D35B5D"/>
    <w:rsid w:val="00D52AFB"/>
    <w:rsid w:val="00D63332"/>
    <w:rsid w:val="00D7278A"/>
    <w:rsid w:val="00DB2D73"/>
    <w:rsid w:val="00DC70F2"/>
    <w:rsid w:val="00DC79B2"/>
    <w:rsid w:val="00DF44C3"/>
    <w:rsid w:val="00E215E2"/>
    <w:rsid w:val="00E26090"/>
    <w:rsid w:val="00E33D6B"/>
    <w:rsid w:val="00E5394E"/>
    <w:rsid w:val="00E6549A"/>
    <w:rsid w:val="00E861F0"/>
    <w:rsid w:val="00EC05B9"/>
    <w:rsid w:val="00EC5C9E"/>
    <w:rsid w:val="00ED2747"/>
    <w:rsid w:val="00ED7231"/>
    <w:rsid w:val="00EE470F"/>
    <w:rsid w:val="00F15C44"/>
    <w:rsid w:val="00F4293E"/>
    <w:rsid w:val="00F836EF"/>
    <w:rsid w:val="00F87884"/>
    <w:rsid w:val="00FA690D"/>
    <w:rsid w:val="00FD1581"/>
    <w:rsid w:val="00FF26BB"/>
    <w:rsid w:val="013FD856"/>
    <w:rsid w:val="01D40672"/>
    <w:rsid w:val="02B2E673"/>
    <w:rsid w:val="0678630A"/>
    <w:rsid w:val="06BFF8ED"/>
    <w:rsid w:val="072D3B8D"/>
    <w:rsid w:val="0876E921"/>
    <w:rsid w:val="08784588"/>
    <w:rsid w:val="08B9554B"/>
    <w:rsid w:val="08F5EB8B"/>
    <w:rsid w:val="0A139755"/>
    <w:rsid w:val="0B2ED4E0"/>
    <w:rsid w:val="0B93680A"/>
    <w:rsid w:val="0BA3D6CF"/>
    <w:rsid w:val="0DC04210"/>
    <w:rsid w:val="0E406072"/>
    <w:rsid w:val="0E9F5DC1"/>
    <w:rsid w:val="0F981B0C"/>
    <w:rsid w:val="103743FC"/>
    <w:rsid w:val="106F9A18"/>
    <w:rsid w:val="1234DF00"/>
    <w:rsid w:val="13ED74CF"/>
    <w:rsid w:val="143C496C"/>
    <w:rsid w:val="15EFB601"/>
    <w:rsid w:val="16F361B7"/>
    <w:rsid w:val="174A65B9"/>
    <w:rsid w:val="17542533"/>
    <w:rsid w:val="1902617D"/>
    <w:rsid w:val="19E1065C"/>
    <w:rsid w:val="1C67C7E9"/>
    <w:rsid w:val="1D3379D2"/>
    <w:rsid w:val="1EE8AD73"/>
    <w:rsid w:val="1F0D6F78"/>
    <w:rsid w:val="1FA5FB92"/>
    <w:rsid w:val="1FD9219A"/>
    <w:rsid w:val="20EF738F"/>
    <w:rsid w:val="227CBFD5"/>
    <w:rsid w:val="2299D423"/>
    <w:rsid w:val="24D6F2F8"/>
    <w:rsid w:val="24D71537"/>
    <w:rsid w:val="2520785A"/>
    <w:rsid w:val="267F410D"/>
    <w:rsid w:val="27A1BA47"/>
    <w:rsid w:val="280C2D8A"/>
    <w:rsid w:val="281F289B"/>
    <w:rsid w:val="284244F3"/>
    <w:rsid w:val="2A5603DC"/>
    <w:rsid w:val="2C230AA5"/>
    <w:rsid w:val="2D26B280"/>
    <w:rsid w:val="2E3D3BCE"/>
    <w:rsid w:val="2E4DDB1E"/>
    <w:rsid w:val="2F814F7D"/>
    <w:rsid w:val="2FBA8089"/>
    <w:rsid w:val="30211C5D"/>
    <w:rsid w:val="302233F3"/>
    <w:rsid w:val="30290FAF"/>
    <w:rsid w:val="30BDA798"/>
    <w:rsid w:val="31A02B19"/>
    <w:rsid w:val="327D5E81"/>
    <w:rsid w:val="335080F8"/>
    <w:rsid w:val="33FD14AD"/>
    <w:rsid w:val="34506EDB"/>
    <w:rsid w:val="34AFA254"/>
    <w:rsid w:val="3762AC21"/>
    <w:rsid w:val="383ACEF6"/>
    <w:rsid w:val="38C4945B"/>
    <w:rsid w:val="394C9519"/>
    <w:rsid w:val="3B547541"/>
    <w:rsid w:val="3BC0D961"/>
    <w:rsid w:val="3D7D5F94"/>
    <w:rsid w:val="3F86801B"/>
    <w:rsid w:val="408B8945"/>
    <w:rsid w:val="422C6C85"/>
    <w:rsid w:val="42568BC3"/>
    <w:rsid w:val="42780A1F"/>
    <w:rsid w:val="42E78C33"/>
    <w:rsid w:val="42EC807E"/>
    <w:rsid w:val="45CA0FBA"/>
    <w:rsid w:val="489A187F"/>
    <w:rsid w:val="489E3AA9"/>
    <w:rsid w:val="48AD0F28"/>
    <w:rsid w:val="49D911C8"/>
    <w:rsid w:val="4AF3B01B"/>
    <w:rsid w:val="4B9D2130"/>
    <w:rsid w:val="4C1F503F"/>
    <w:rsid w:val="4D75ECCE"/>
    <w:rsid w:val="4E9F2222"/>
    <w:rsid w:val="4FB7B66D"/>
    <w:rsid w:val="509F1ABB"/>
    <w:rsid w:val="526115D8"/>
    <w:rsid w:val="52B39F49"/>
    <w:rsid w:val="531A9BBD"/>
    <w:rsid w:val="541FE7C0"/>
    <w:rsid w:val="54D061FF"/>
    <w:rsid w:val="5659371E"/>
    <w:rsid w:val="567BBE47"/>
    <w:rsid w:val="57331C82"/>
    <w:rsid w:val="583E87BE"/>
    <w:rsid w:val="590BAFF8"/>
    <w:rsid w:val="5A10827E"/>
    <w:rsid w:val="5A3EF9E8"/>
    <w:rsid w:val="5AAFB1B6"/>
    <w:rsid w:val="5AEA1EA4"/>
    <w:rsid w:val="5AF74E6A"/>
    <w:rsid w:val="5C715013"/>
    <w:rsid w:val="5CC2BF19"/>
    <w:rsid w:val="5DC1E491"/>
    <w:rsid w:val="5EAE3827"/>
    <w:rsid w:val="5ECFD169"/>
    <w:rsid w:val="5EDD20B1"/>
    <w:rsid w:val="5F209A5B"/>
    <w:rsid w:val="5FC9477E"/>
    <w:rsid w:val="5FE180F7"/>
    <w:rsid w:val="6021C74A"/>
    <w:rsid w:val="631BEBC9"/>
    <w:rsid w:val="632FA642"/>
    <w:rsid w:val="63AA1F2A"/>
    <w:rsid w:val="63BBBAB0"/>
    <w:rsid w:val="647E0A59"/>
    <w:rsid w:val="655EC215"/>
    <w:rsid w:val="665E53E8"/>
    <w:rsid w:val="6780F4FD"/>
    <w:rsid w:val="6897A795"/>
    <w:rsid w:val="6A58FF63"/>
    <w:rsid w:val="6B9CBEF5"/>
    <w:rsid w:val="6DDF83D4"/>
    <w:rsid w:val="6EA423A5"/>
    <w:rsid w:val="6EEBD6C8"/>
    <w:rsid w:val="6FC9357B"/>
    <w:rsid w:val="7217AA7C"/>
    <w:rsid w:val="76BCB618"/>
    <w:rsid w:val="777F7CC4"/>
    <w:rsid w:val="7804ACD5"/>
    <w:rsid w:val="7807FDA7"/>
    <w:rsid w:val="79497DE7"/>
    <w:rsid w:val="7B1CB8FA"/>
    <w:rsid w:val="7B658447"/>
    <w:rsid w:val="7BAF9CC2"/>
    <w:rsid w:val="7C06E861"/>
    <w:rsid w:val="7C8BE5AA"/>
    <w:rsid w:val="7CA5BF54"/>
    <w:rsid w:val="7E071B82"/>
    <w:rsid w:val="7FCE368D"/>
    <w:rsid w:val="7FD764B0"/>
    <w:rsid w:val="7FEBB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5973B"/>
  <w15:chartTrackingRefBased/>
  <w15:docId w15:val="{50C6B3DD-0A25-40EE-A918-A59B1E402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3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3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3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3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3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3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3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3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3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3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3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3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39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39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39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39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39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39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3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3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3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3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3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39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39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39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39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39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8379F"/>
    <w:rPr>
      <w:rFonts w:ascii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58379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379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1F1CB5"/>
  </w:style>
  <w:style w:type="character" w:styleId="Textoennegrita">
    <w:name w:val="Strong"/>
    <w:uiPriority w:val="22"/>
    <w:qFormat/>
    <w:rsid w:val="001F1CB5"/>
    <w:rPr>
      <w:b/>
      <w:bCs/>
    </w:rPr>
  </w:style>
  <w:style w:type="character" w:styleId="Nmerodelnea">
    <w:name w:val="line number"/>
    <w:basedOn w:val="Fuentedeprrafopredeter"/>
    <w:uiPriority w:val="99"/>
    <w:semiHidden/>
    <w:unhideWhenUsed/>
    <w:rsid w:val="00A16D00"/>
  </w:style>
  <w:style w:type="paragraph" w:styleId="Encabezado">
    <w:name w:val="header"/>
    <w:basedOn w:val="Normal"/>
    <w:link w:val="Encabezado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109"/>
  </w:style>
  <w:style w:type="paragraph" w:styleId="Piedepgina">
    <w:name w:val="footer"/>
    <w:basedOn w:val="Normal"/>
    <w:link w:val="Piedepgina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3048</Characters>
  <Application>Microsoft Office Word</Application>
  <DocSecurity>0</DocSecurity>
  <Lines>70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 los Angeles Rullán Bidot</dc:creator>
  <cp:keywords/>
  <dc:description/>
  <cp:lastModifiedBy>Rocío Alayón Morell</cp:lastModifiedBy>
  <cp:revision>3</cp:revision>
  <cp:lastPrinted>2026-01-27T19:55:00Z</cp:lastPrinted>
  <dcterms:created xsi:type="dcterms:W3CDTF">2026-01-29T20:10:00Z</dcterms:created>
  <dcterms:modified xsi:type="dcterms:W3CDTF">2026-01-30T13:33:00Z</dcterms:modified>
</cp:coreProperties>
</file>