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AC6B1" w14:textId="59AB9B0C" w:rsidR="00FF6BD2" w:rsidRPr="008B76FB" w:rsidRDefault="007C5BA9" w:rsidP="003B45C5">
      <w:pPr>
        <w:jc w:val="center"/>
        <w:rPr>
          <w:rFonts w:ascii="Book Antiqua" w:hAnsi="Book Antiqua"/>
          <w:sz w:val="28"/>
          <w:lang w:val="es-ES"/>
        </w:rPr>
      </w:pPr>
      <w:r w:rsidRPr="008B76FB">
        <w:rPr>
          <w:rFonts w:ascii="Book Antiqua" w:hAnsi="Book Antiqua"/>
          <w:sz w:val="28"/>
          <w:lang w:val="es-ES"/>
        </w:rPr>
        <w:t xml:space="preserve">GOBIERNO </w:t>
      </w:r>
      <w:r w:rsidR="000946CB" w:rsidRPr="008B76FB">
        <w:rPr>
          <w:rFonts w:ascii="Book Antiqua" w:hAnsi="Book Antiqua"/>
          <w:sz w:val="28"/>
          <w:lang w:val="es-ES"/>
        </w:rPr>
        <w:t>DE PUERTO RICO</w:t>
      </w:r>
    </w:p>
    <w:p w14:paraId="69D5363C" w14:textId="77777777" w:rsidR="000946CB" w:rsidRPr="003B45C5" w:rsidRDefault="000946CB" w:rsidP="003B45C5">
      <w:pPr>
        <w:jc w:val="center"/>
        <w:rPr>
          <w:rFonts w:ascii="Book Antiqua" w:hAnsi="Book Antiqua"/>
          <w:szCs w:val="24"/>
          <w:lang w:val="es-ES"/>
        </w:rPr>
      </w:pPr>
    </w:p>
    <w:p w14:paraId="338E9602" w14:textId="1B77D197" w:rsidR="000946CB" w:rsidRPr="008B76FB" w:rsidRDefault="0047374A" w:rsidP="003B45C5">
      <w:pPr>
        <w:pStyle w:val="Title2"/>
        <w:rPr>
          <w:rFonts w:ascii="Book Antiqua" w:hAnsi="Book Antiqua"/>
          <w:lang w:val="es-ES"/>
        </w:rPr>
      </w:pPr>
      <w:r w:rsidRPr="008B76FB">
        <w:rPr>
          <w:rFonts w:ascii="Book Antiqua" w:hAnsi="Book Antiqua"/>
          <w:lang w:val="es-ES"/>
        </w:rPr>
        <w:t>20</w:t>
      </w:r>
      <w:r w:rsidRPr="008B76FB">
        <w:rPr>
          <w:rFonts w:ascii="Book Antiqua" w:hAnsi="Book Antiqua"/>
          <w:vertAlign w:val="superscript"/>
          <w:lang w:val="es-ES"/>
        </w:rPr>
        <w:t>m</w:t>
      </w:r>
      <w:r w:rsidR="000946CB" w:rsidRPr="008B76FB">
        <w:rPr>
          <w:rFonts w:ascii="Book Antiqua" w:hAnsi="Book Antiqua"/>
          <w:vertAlign w:val="superscript"/>
          <w:lang w:val="es-ES"/>
        </w:rPr>
        <w:t>a</w:t>
      </w:r>
      <w:r w:rsidR="000946CB" w:rsidRPr="008B76FB">
        <w:rPr>
          <w:rFonts w:ascii="Book Antiqua" w:hAnsi="Book Antiqua"/>
          <w:lang w:val="es-ES"/>
        </w:rPr>
        <w:tab/>
        <w:t>Asamblea</w:t>
      </w:r>
      <w:r w:rsidR="000946CB" w:rsidRPr="008B76FB">
        <w:rPr>
          <w:rFonts w:ascii="Book Antiqua" w:hAnsi="Book Antiqua"/>
          <w:lang w:val="es-ES"/>
        </w:rPr>
        <w:tab/>
      </w:r>
      <w:r w:rsidR="00DD12D4">
        <w:rPr>
          <w:rFonts w:ascii="Book Antiqua" w:hAnsi="Book Antiqua"/>
          <w:lang w:val="es-ES"/>
        </w:rPr>
        <w:t>3</w:t>
      </w:r>
      <w:r w:rsidR="00DD12D4">
        <w:rPr>
          <w:rFonts w:ascii="Book Antiqua" w:hAnsi="Book Antiqua"/>
          <w:vertAlign w:val="superscript"/>
          <w:lang w:val="es-ES"/>
        </w:rPr>
        <w:t>r</w:t>
      </w:r>
      <w:r w:rsidR="000946CB" w:rsidRPr="008B76FB">
        <w:rPr>
          <w:rFonts w:ascii="Book Antiqua" w:hAnsi="Book Antiqua"/>
          <w:vertAlign w:val="superscript"/>
          <w:lang w:val="es-ES"/>
        </w:rPr>
        <w:t>a</w:t>
      </w:r>
      <w:r w:rsidR="000946CB" w:rsidRPr="008B76FB">
        <w:rPr>
          <w:rFonts w:ascii="Book Antiqua" w:hAnsi="Book Antiqua"/>
          <w:lang w:val="es-ES"/>
        </w:rPr>
        <w:tab/>
        <w:t>Sesión</w:t>
      </w:r>
    </w:p>
    <w:p w14:paraId="001D8806" w14:textId="77777777" w:rsidR="000946CB" w:rsidRPr="008B76FB" w:rsidRDefault="000946CB" w:rsidP="003B45C5">
      <w:pPr>
        <w:pStyle w:val="Title2"/>
        <w:rPr>
          <w:rFonts w:ascii="Book Antiqua" w:hAnsi="Book Antiqua"/>
          <w:lang w:val="es-ES"/>
        </w:rPr>
      </w:pPr>
      <w:r w:rsidRPr="008B76FB">
        <w:rPr>
          <w:rFonts w:ascii="Book Antiqua" w:hAnsi="Book Antiqua"/>
          <w:lang w:val="es-ES"/>
        </w:rPr>
        <w:tab/>
        <w:t>Legislativa</w:t>
      </w:r>
      <w:r w:rsidRPr="008B76FB">
        <w:rPr>
          <w:rFonts w:ascii="Book Antiqua" w:hAnsi="Book Antiqua"/>
          <w:lang w:val="es-ES"/>
        </w:rPr>
        <w:tab/>
      </w:r>
      <w:r w:rsidRPr="008B76FB">
        <w:rPr>
          <w:rFonts w:ascii="Book Antiqua" w:hAnsi="Book Antiqua"/>
          <w:lang w:val="es-ES"/>
        </w:rPr>
        <w:tab/>
        <w:t>Ordinaria</w:t>
      </w:r>
    </w:p>
    <w:p w14:paraId="07F7F1A0" w14:textId="77777777" w:rsidR="000946CB" w:rsidRPr="008B76FB" w:rsidRDefault="000946CB" w:rsidP="003B45C5">
      <w:pPr>
        <w:rPr>
          <w:lang w:val="es-ES"/>
        </w:rPr>
      </w:pPr>
    </w:p>
    <w:p w14:paraId="06426B8F" w14:textId="6428A8B6" w:rsidR="000946CB" w:rsidRDefault="000946CB" w:rsidP="003B45C5">
      <w:pPr>
        <w:jc w:val="center"/>
        <w:rPr>
          <w:rFonts w:ascii="Book Antiqua" w:hAnsi="Book Antiqua"/>
          <w:b/>
          <w:sz w:val="36"/>
          <w:lang w:val="es-ES"/>
        </w:rPr>
      </w:pPr>
      <w:r w:rsidRPr="008B76FB">
        <w:rPr>
          <w:rFonts w:ascii="Book Antiqua" w:hAnsi="Book Antiqua"/>
          <w:b/>
          <w:sz w:val="36"/>
          <w:lang w:val="es-ES"/>
        </w:rPr>
        <w:t>CÁMARA DE REPRESENTANTES</w:t>
      </w:r>
    </w:p>
    <w:p w14:paraId="00EDF714" w14:textId="77777777" w:rsidR="003B45C5" w:rsidRPr="003B45C5" w:rsidRDefault="003B45C5" w:rsidP="003B45C5">
      <w:pPr>
        <w:jc w:val="center"/>
        <w:rPr>
          <w:rFonts w:ascii="Book Antiqua" w:hAnsi="Book Antiqua"/>
          <w:b/>
          <w:szCs w:val="24"/>
          <w:lang w:val="es-ES"/>
        </w:rPr>
      </w:pPr>
    </w:p>
    <w:p w14:paraId="32239126" w14:textId="77777777" w:rsidR="003B45C5" w:rsidRDefault="000946CB" w:rsidP="003B45C5">
      <w:pPr>
        <w:jc w:val="center"/>
        <w:rPr>
          <w:rFonts w:ascii="Book Antiqua" w:hAnsi="Book Antiqua"/>
          <w:b/>
          <w:sz w:val="52"/>
          <w:lang w:val="es-ES"/>
        </w:rPr>
      </w:pPr>
      <w:r w:rsidRPr="008B76FB">
        <w:rPr>
          <w:rFonts w:ascii="Book Antiqua" w:hAnsi="Book Antiqua"/>
          <w:b/>
          <w:sz w:val="52"/>
          <w:lang w:val="es-ES"/>
        </w:rPr>
        <w:t>P. de la C.</w:t>
      </w:r>
      <w:r w:rsidR="00990135">
        <w:rPr>
          <w:rFonts w:ascii="Book Antiqua" w:hAnsi="Book Antiqua"/>
          <w:b/>
          <w:sz w:val="52"/>
          <w:lang w:val="es-ES"/>
        </w:rPr>
        <w:t xml:space="preserve"> 1090</w:t>
      </w:r>
    </w:p>
    <w:p w14:paraId="3D2503A6" w14:textId="6D27FD0B" w:rsidR="000946CB" w:rsidRPr="003B45C5" w:rsidRDefault="000946CB" w:rsidP="003B45C5">
      <w:pPr>
        <w:jc w:val="center"/>
        <w:rPr>
          <w:rFonts w:ascii="Book Antiqua" w:hAnsi="Book Antiqua"/>
          <w:b/>
          <w:szCs w:val="24"/>
          <w:lang w:val="es-ES"/>
        </w:rPr>
      </w:pPr>
      <w:r w:rsidRPr="003B45C5">
        <w:rPr>
          <w:rFonts w:ascii="Book Antiqua" w:hAnsi="Book Antiqua"/>
          <w:b/>
          <w:szCs w:val="24"/>
          <w:lang w:val="es-ES"/>
        </w:rPr>
        <w:t xml:space="preserve"> </w:t>
      </w:r>
    </w:p>
    <w:p w14:paraId="7D34B7DA" w14:textId="3E70FE71" w:rsidR="001A7DFA" w:rsidRDefault="003B45C5" w:rsidP="003B45C5">
      <w:pPr>
        <w:jc w:val="center"/>
        <w:rPr>
          <w:rFonts w:ascii="Book Antiqua" w:hAnsi="Book Antiqua"/>
          <w:lang w:val="es-ES"/>
        </w:rPr>
      </w:pPr>
      <w:r>
        <w:rPr>
          <w:rFonts w:ascii="Book Antiqua" w:hAnsi="Book Antiqua"/>
          <w:lang w:val="es-ES"/>
        </w:rPr>
        <w:t>30 DE ENERO DE 2026</w:t>
      </w:r>
    </w:p>
    <w:p w14:paraId="51CC1695" w14:textId="77777777" w:rsidR="003B45C5" w:rsidRDefault="003B45C5" w:rsidP="003B45C5">
      <w:pPr>
        <w:jc w:val="center"/>
        <w:rPr>
          <w:rFonts w:ascii="Book Antiqua" w:hAnsi="Book Antiqua"/>
          <w:lang w:val="es-ES"/>
        </w:rPr>
      </w:pPr>
    </w:p>
    <w:p w14:paraId="215924C2" w14:textId="6A7E1B4E" w:rsidR="000946CB" w:rsidRDefault="000946CB" w:rsidP="003B45C5">
      <w:pPr>
        <w:jc w:val="center"/>
        <w:rPr>
          <w:rFonts w:ascii="Book Antiqua" w:hAnsi="Book Antiqua"/>
          <w:i/>
          <w:color w:val="000000" w:themeColor="text1"/>
          <w:lang w:val="es-ES"/>
        </w:rPr>
      </w:pPr>
      <w:r w:rsidRPr="008B76FB">
        <w:rPr>
          <w:rFonts w:ascii="Book Antiqua" w:hAnsi="Book Antiqua"/>
          <w:lang w:val="es-ES"/>
        </w:rPr>
        <w:t xml:space="preserve">Presentado por el </w:t>
      </w:r>
      <w:r w:rsidRPr="002C74C7">
        <w:rPr>
          <w:rFonts w:ascii="Book Antiqua" w:hAnsi="Book Antiqua"/>
          <w:color w:val="000000" w:themeColor="text1"/>
          <w:lang w:val="es-ES"/>
        </w:rPr>
        <w:t xml:space="preserve">representante </w:t>
      </w:r>
      <w:r w:rsidR="00C013B1" w:rsidRPr="002C74C7">
        <w:rPr>
          <w:rFonts w:ascii="Book Antiqua" w:hAnsi="Book Antiqua"/>
          <w:i/>
          <w:color w:val="000000" w:themeColor="text1"/>
          <w:lang w:val="es-ES"/>
        </w:rPr>
        <w:t>Román López</w:t>
      </w:r>
    </w:p>
    <w:p w14:paraId="7EE63D7A" w14:textId="77777777" w:rsidR="003B45C5" w:rsidRPr="00C013B1" w:rsidRDefault="003B45C5" w:rsidP="003B45C5">
      <w:pPr>
        <w:jc w:val="center"/>
        <w:rPr>
          <w:rFonts w:ascii="Book Antiqua" w:hAnsi="Book Antiqua"/>
          <w:i/>
          <w:color w:val="EE0000"/>
          <w:lang w:val="es-ES"/>
        </w:rPr>
      </w:pPr>
    </w:p>
    <w:p w14:paraId="73E3DE72" w14:textId="18C1A021" w:rsidR="000946CB" w:rsidRPr="008B76FB" w:rsidRDefault="000946CB" w:rsidP="003B45C5">
      <w:pPr>
        <w:jc w:val="center"/>
        <w:rPr>
          <w:rFonts w:ascii="Book Antiqua" w:hAnsi="Book Antiqua"/>
          <w:lang w:val="es-ES"/>
        </w:rPr>
      </w:pPr>
      <w:r w:rsidRPr="008B76FB">
        <w:rPr>
          <w:rFonts w:ascii="Book Antiqua" w:hAnsi="Book Antiqua"/>
          <w:lang w:val="es-ES"/>
        </w:rPr>
        <w:t xml:space="preserve">Referido a </w:t>
      </w:r>
      <w:r w:rsidR="00CF2089">
        <w:rPr>
          <w:rFonts w:ascii="Book Antiqua" w:hAnsi="Book Antiqua"/>
          <w:lang w:val="es-ES"/>
        </w:rPr>
        <w:t>la Comisión de Gobierno</w:t>
      </w:r>
    </w:p>
    <w:p w14:paraId="07D9AF8F" w14:textId="77777777" w:rsidR="000946CB" w:rsidRPr="008B76FB" w:rsidRDefault="000946CB" w:rsidP="003B45C5">
      <w:pPr>
        <w:jc w:val="both"/>
        <w:rPr>
          <w:rFonts w:ascii="Book Antiqua" w:hAnsi="Book Antiqua"/>
          <w:lang w:val="es-ES"/>
        </w:rPr>
      </w:pPr>
    </w:p>
    <w:p w14:paraId="4530A30B" w14:textId="77777777" w:rsidR="000946CB" w:rsidRPr="008B76FB" w:rsidRDefault="000946CB" w:rsidP="003B45C5">
      <w:pPr>
        <w:jc w:val="center"/>
        <w:rPr>
          <w:rFonts w:ascii="Book Antiqua" w:hAnsi="Book Antiqua"/>
          <w:b/>
          <w:sz w:val="28"/>
          <w:lang w:val="es-ES"/>
        </w:rPr>
      </w:pPr>
      <w:r w:rsidRPr="008B76FB">
        <w:rPr>
          <w:rFonts w:ascii="Book Antiqua" w:hAnsi="Book Antiqua"/>
          <w:b/>
          <w:sz w:val="28"/>
          <w:lang w:val="es-ES"/>
        </w:rPr>
        <w:t>LEY</w:t>
      </w:r>
    </w:p>
    <w:p w14:paraId="75EBA945" w14:textId="77777777" w:rsidR="000946CB" w:rsidRPr="008B76FB" w:rsidRDefault="000946CB" w:rsidP="003B45C5">
      <w:pPr>
        <w:jc w:val="both"/>
        <w:rPr>
          <w:rFonts w:ascii="Book Antiqua" w:hAnsi="Book Antiqua"/>
          <w:lang w:val="es-ES"/>
        </w:rPr>
      </w:pPr>
    </w:p>
    <w:p w14:paraId="11C43AC4" w14:textId="08D961BB" w:rsidR="00C97D1B" w:rsidRDefault="000946CB" w:rsidP="003B45C5">
      <w:pPr>
        <w:ind w:left="360" w:hanging="360"/>
        <w:jc w:val="both"/>
        <w:rPr>
          <w:rFonts w:ascii="Book Antiqua" w:hAnsi="Book Antiqua"/>
          <w:lang w:val="es-ES"/>
        </w:rPr>
      </w:pPr>
      <w:r w:rsidRPr="008B76FB">
        <w:rPr>
          <w:rFonts w:ascii="Book Antiqua" w:hAnsi="Book Antiqua"/>
          <w:lang w:val="es-ES"/>
        </w:rPr>
        <w:t>Para</w:t>
      </w:r>
      <w:r w:rsidR="0026609F">
        <w:rPr>
          <w:rFonts w:ascii="Book Antiqua" w:hAnsi="Book Antiqua"/>
          <w:lang w:val="es-ES"/>
        </w:rPr>
        <w:t xml:space="preserve"> </w:t>
      </w:r>
      <w:r w:rsidR="008B3EDD">
        <w:rPr>
          <w:rFonts w:ascii="Book Antiqua" w:hAnsi="Book Antiqua"/>
          <w:lang w:val="es-ES"/>
        </w:rPr>
        <w:t>crear la “</w:t>
      </w:r>
      <w:r w:rsidR="008B3EDD" w:rsidRPr="008B3EDD">
        <w:rPr>
          <w:rFonts w:ascii="Book Antiqua" w:hAnsi="Book Antiqua"/>
          <w:lang w:val="es-ES"/>
        </w:rPr>
        <w:t xml:space="preserve">Ley </w:t>
      </w:r>
      <w:r w:rsidR="00A33AE9">
        <w:rPr>
          <w:rFonts w:ascii="Book Antiqua" w:hAnsi="Book Antiqua"/>
          <w:lang w:val="es-ES"/>
        </w:rPr>
        <w:t>para Facultar la</w:t>
      </w:r>
      <w:r w:rsidR="00A33AE9" w:rsidRPr="008B3EDD">
        <w:rPr>
          <w:rFonts w:ascii="Book Antiqua" w:hAnsi="Book Antiqua"/>
          <w:lang w:val="es-ES"/>
        </w:rPr>
        <w:t xml:space="preserve"> </w:t>
      </w:r>
      <w:r w:rsidR="008B3EDD" w:rsidRPr="008B3EDD">
        <w:rPr>
          <w:rFonts w:ascii="Book Antiqua" w:hAnsi="Book Antiqua"/>
          <w:lang w:val="es-ES"/>
        </w:rPr>
        <w:t xml:space="preserve">Suspensión Cautelar de Contratos Gubernamentales por Acusaciones de </w:t>
      </w:r>
      <w:r w:rsidR="00F32138" w:rsidRPr="00F32138">
        <w:rPr>
          <w:rFonts w:ascii="Book Antiqua" w:hAnsi="Book Antiqua"/>
          <w:lang w:val="es-ES"/>
        </w:rPr>
        <w:t xml:space="preserve">Delitos </w:t>
      </w:r>
      <w:r w:rsidR="00F32138">
        <w:rPr>
          <w:rFonts w:ascii="Book Antiqua" w:hAnsi="Book Antiqua"/>
          <w:lang w:val="es-ES"/>
        </w:rPr>
        <w:t>c</w:t>
      </w:r>
      <w:r w:rsidR="00F32138" w:rsidRPr="00F32138">
        <w:rPr>
          <w:rFonts w:ascii="Book Antiqua" w:hAnsi="Book Antiqua"/>
          <w:lang w:val="es-ES"/>
        </w:rPr>
        <w:t xml:space="preserve">ontra </w:t>
      </w:r>
      <w:r w:rsidR="00F32138">
        <w:rPr>
          <w:rFonts w:ascii="Book Antiqua" w:hAnsi="Book Antiqua"/>
          <w:lang w:val="es-ES"/>
        </w:rPr>
        <w:t>l</w:t>
      </w:r>
      <w:r w:rsidR="00F32138" w:rsidRPr="00F32138">
        <w:rPr>
          <w:rFonts w:ascii="Book Antiqua" w:hAnsi="Book Antiqua"/>
          <w:lang w:val="es-ES"/>
        </w:rPr>
        <w:t>a Función Gubernamenta</w:t>
      </w:r>
      <w:r w:rsidR="00F32138">
        <w:rPr>
          <w:rFonts w:ascii="Book Antiqua" w:hAnsi="Book Antiqua"/>
          <w:lang w:val="es-ES"/>
        </w:rPr>
        <w:t xml:space="preserve">l </w:t>
      </w:r>
      <w:r w:rsidR="007242CA">
        <w:rPr>
          <w:rFonts w:ascii="Book Antiqua" w:hAnsi="Book Antiqua"/>
          <w:lang w:val="es-ES"/>
        </w:rPr>
        <w:t>o</w:t>
      </w:r>
      <w:r w:rsidR="00F32138">
        <w:rPr>
          <w:rFonts w:ascii="Book Antiqua" w:hAnsi="Book Antiqua"/>
          <w:lang w:val="es-ES"/>
        </w:rPr>
        <w:t xml:space="preserve"> </w:t>
      </w:r>
      <w:r w:rsidR="007242CA">
        <w:rPr>
          <w:rFonts w:ascii="Book Antiqua" w:hAnsi="Book Antiqua"/>
          <w:lang w:val="es-ES"/>
        </w:rPr>
        <w:t>Fraude</w:t>
      </w:r>
      <w:r w:rsidR="008B3EDD">
        <w:rPr>
          <w:rFonts w:ascii="Book Antiqua" w:hAnsi="Book Antiqua"/>
          <w:lang w:val="es-ES"/>
        </w:rPr>
        <w:t xml:space="preserve">” a los fines de establecer un mecanismo de suspensión de contrato con el Gobierno </w:t>
      </w:r>
      <w:r w:rsidR="005C3A57">
        <w:rPr>
          <w:rFonts w:ascii="Book Antiqua" w:hAnsi="Book Antiqua"/>
          <w:lang w:val="es-ES"/>
        </w:rPr>
        <w:t xml:space="preserve">de Puerto Rico </w:t>
      </w:r>
      <w:r w:rsidR="008B3EDD">
        <w:rPr>
          <w:rFonts w:ascii="Book Antiqua" w:hAnsi="Book Antiqua"/>
          <w:lang w:val="es-ES"/>
        </w:rPr>
        <w:t xml:space="preserve">cuando la entidad o persona contratada es </w:t>
      </w:r>
      <w:r w:rsidR="001A7DFA">
        <w:rPr>
          <w:rFonts w:ascii="Book Antiqua" w:hAnsi="Book Antiqua"/>
          <w:lang w:val="es-ES"/>
        </w:rPr>
        <w:t>objeto de acusación</w:t>
      </w:r>
      <w:r w:rsidR="008B3EDD">
        <w:rPr>
          <w:rFonts w:ascii="Book Antiqua" w:hAnsi="Book Antiqua"/>
          <w:lang w:val="es-ES"/>
        </w:rPr>
        <w:t xml:space="preserve"> de delito contra </w:t>
      </w:r>
      <w:r w:rsidR="00C013B1">
        <w:rPr>
          <w:rFonts w:ascii="Book Antiqua" w:hAnsi="Book Antiqua"/>
          <w:lang w:val="es-ES"/>
        </w:rPr>
        <w:t xml:space="preserve">la función gubernamental </w:t>
      </w:r>
      <w:r w:rsidR="001A7DFA">
        <w:rPr>
          <w:rFonts w:ascii="Book Antiqua" w:hAnsi="Book Antiqua"/>
          <w:lang w:val="es-ES"/>
        </w:rPr>
        <w:t>o</w:t>
      </w:r>
      <w:r w:rsidR="00C013B1">
        <w:rPr>
          <w:rFonts w:ascii="Book Antiqua" w:hAnsi="Book Antiqua"/>
          <w:lang w:val="es-ES"/>
        </w:rPr>
        <w:t xml:space="preserve"> </w:t>
      </w:r>
      <w:r w:rsidR="007242CA">
        <w:rPr>
          <w:rFonts w:ascii="Book Antiqua" w:hAnsi="Book Antiqua"/>
          <w:lang w:val="es-ES"/>
        </w:rPr>
        <w:t>fraude</w:t>
      </w:r>
      <w:r w:rsidR="008B3EDD">
        <w:rPr>
          <w:rFonts w:ascii="Book Antiqua" w:hAnsi="Book Antiqua"/>
          <w:lang w:val="es-ES"/>
        </w:rPr>
        <w:t xml:space="preserve"> hasta que recaiga determinación </w:t>
      </w:r>
      <w:r w:rsidR="00F20979">
        <w:rPr>
          <w:rFonts w:ascii="Book Antiqua" w:hAnsi="Book Antiqua"/>
          <w:lang w:val="es-ES"/>
        </w:rPr>
        <w:t>final</w:t>
      </w:r>
      <w:r w:rsidR="008B3EDD">
        <w:rPr>
          <w:rFonts w:ascii="Book Antiqua" w:hAnsi="Book Antiqua"/>
          <w:lang w:val="es-ES"/>
        </w:rPr>
        <w:t xml:space="preserve">; </w:t>
      </w:r>
      <w:r w:rsidR="0026609F">
        <w:rPr>
          <w:rFonts w:ascii="Book Antiqua" w:hAnsi="Book Antiqua"/>
          <w:lang w:val="es-ES"/>
        </w:rPr>
        <w:t>enmendar el Artículo 5 de la Ley 237-2004, según enmendada, conocida como “</w:t>
      </w:r>
      <w:r w:rsidR="0026609F" w:rsidRPr="0026609F">
        <w:rPr>
          <w:rFonts w:ascii="Book Antiqua" w:hAnsi="Book Antiqua"/>
          <w:lang w:val="es-ES"/>
        </w:rPr>
        <w:t>Ley para Establecer Parámetros Uniformes en los Procesos de Contratación de Servicios Profesionales y</w:t>
      </w:r>
      <w:r w:rsidR="0026609F">
        <w:rPr>
          <w:rFonts w:ascii="Book Antiqua" w:hAnsi="Book Antiqua"/>
          <w:lang w:val="es-ES"/>
        </w:rPr>
        <w:t xml:space="preserve"> </w:t>
      </w:r>
      <w:r w:rsidR="0026609F" w:rsidRPr="0026609F">
        <w:rPr>
          <w:rFonts w:ascii="Book Antiqua" w:hAnsi="Book Antiqua"/>
          <w:lang w:val="es-ES"/>
        </w:rPr>
        <w:t>Consultivos para las Agencias y Entidades Gubernamentales del ELA</w:t>
      </w:r>
      <w:r w:rsidR="0026609F">
        <w:rPr>
          <w:rFonts w:ascii="Book Antiqua" w:hAnsi="Book Antiqua"/>
          <w:lang w:val="es-ES"/>
        </w:rPr>
        <w:t xml:space="preserve">” a los fines de incluir un nuevo inciso Q para incluir una cláusula </w:t>
      </w:r>
      <w:proofErr w:type="spellStart"/>
      <w:r w:rsidR="0026609F">
        <w:rPr>
          <w:rFonts w:ascii="Book Antiqua" w:hAnsi="Book Antiqua"/>
          <w:lang w:val="es-ES"/>
        </w:rPr>
        <w:t>mandatoria</w:t>
      </w:r>
      <w:proofErr w:type="spellEnd"/>
      <w:r w:rsidR="0026609F">
        <w:rPr>
          <w:rFonts w:ascii="Book Antiqua" w:hAnsi="Book Antiqua"/>
          <w:lang w:val="es-ES"/>
        </w:rPr>
        <w:t xml:space="preserve"> sobre suspensión</w:t>
      </w:r>
      <w:r w:rsidR="006D34FD">
        <w:rPr>
          <w:rFonts w:ascii="Book Antiqua" w:hAnsi="Book Antiqua"/>
          <w:lang w:val="es-ES"/>
        </w:rPr>
        <w:t xml:space="preserve"> cautelar</w:t>
      </w:r>
      <w:r w:rsidR="0026609F">
        <w:rPr>
          <w:rFonts w:ascii="Book Antiqua" w:hAnsi="Book Antiqua"/>
          <w:lang w:val="es-ES"/>
        </w:rPr>
        <w:t xml:space="preserve">; </w:t>
      </w:r>
      <w:r w:rsidR="00725EC3" w:rsidRPr="008B76FB">
        <w:rPr>
          <w:rFonts w:ascii="Book Antiqua" w:hAnsi="Book Antiqua"/>
          <w:lang w:val="es-ES"/>
        </w:rPr>
        <w:t>y para otros fines relacionados.</w:t>
      </w:r>
    </w:p>
    <w:p w14:paraId="6706EA02" w14:textId="77777777" w:rsidR="00F65CA8" w:rsidRPr="008B76FB" w:rsidRDefault="00F65CA8" w:rsidP="003B45C5">
      <w:pPr>
        <w:ind w:left="360" w:hanging="360"/>
        <w:jc w:val="both"/>
        <w:rPr>
          <w:rFonts w:ascii="Book Antiqua" w:hAnsi="Book Antiqua"/>
          <w:lang w:val="es-ES"/>
        </w:rPr>
      </w:pPr>
    </w:p>
    <w:p w14:paraId="50A5B162" w14:textId="3207F2AE" w:rsidR="00C97D1B" w:rsidRDefault="000946CB" w:rsidP="003B45C5">
      <w:pPr>
        <w:ind w:firstLine="360"/>
        <w:jc w:val="center"/>
        <w:rPr>
          <w:rFonts w:ascii="Book Antiqua" w:hAnsi="Book Antiqua"/>
          <w:lang w:val="es-ES"/>
        </w:rPr>
      </w:pPr>
      <w:r w:rsidRPr="008B76FB">
        <w:rPr>
          <w:rFonts w:ascii="Book Antiqua" w:hAnsi="Book Antiqua"/>
          <w:lang w:val="es-ES"/>
        </w:rPr>
        <w:t>EXPOSICIÓN DE MOTIVOS</w:t>
      </w:r>
    </w:p>
    <w:p w14:paraId="7A504293" w14:textId="77777777" w:rsidR="003B45C5" w:rsidRPr="008B76FB" w:rsidRDefault="003B45C5" w:rsidP="003B45C5">
      <w:pPr>
        <w:ind w:firstLine="360"/>
        <w:jc w:val="center"/>
        <w:rPr>
          <w:rFonts w:ascii="Book Antiqua" w:hAnsi="Book Antiqua"/>
          <w:lang w:val="es-ES"/>
        </w:rPr>
      </w:pPr>
    </w:p>
    <w:p w14:paraId="02677AAE" w14:textId="5C88CD95" w:rsidR="00704675" w:rsidRDefault="00704675" w:rsidP="003B45C5">
      <w:pPr>
        <w:ind w:firstLine="360"/>
        <w:jc w:val="both"/>
        <w:rPr>
          <w:rFonts w:ascii="Book Antiqua" w:hAnsi="Book Antiqua"/>
          <w:lang w:val="es-ES"/>
        </w:rPr>
      </w:pPr>
      <w:r w:rsidRPr="00704675">
        <w:rPr>
          <w:rFonts w:ascii="Book Antiqua" w:hAnsi="Book Antiqua"/>
          <w:lang w:val="es-ES"/>
        </w:rPr>
        <w:t>La contratación pública</w:t>
      </w:r>
      <w:r>
        <w:rPr>
          <w:rFonts w:ascii="Book Antiqua" w:hAnsi="Book Antiqua"/>
          <w:lang w:val="es-ES"/>
        </w:rPr>
        <w:t xml:space="preserve"> de </w:t>
      </w:r>
      <w:r w:rsidR="00F20979">
        <w:rPr>
          <w:rFonts w:ascii="Book Antiqua" w:hAnsi="Book Antiqua"/>
          <w:lang w:val="es-ES"/>
        </w:rPr>
        <w:t xml:space="preserve">compras de bienes, servicios no profesionales o servicios </w:t>
      </w:r>
      <w:r>
        <w:rPr>
          <w:rFonts w:ascii="Book Antiqua" w:hAnsi="Book Antiqua"/>
          <w:lang w:val="es-ES"/>
        </w:rPr>
        <w:t>profesionales y consultivos</w:t>
      </w:r>
      <w:r w:rsidRPr="00704675">
        <w:rPr>
          <w:rFonts w:ascii="Book Antiqua" w:hAnsi="Book Antiqua"/>
          <w:lang w:val="es-ES"/>
        </w:rPr>
        <w:t xml:space="preserve"> constituye uno de los principales vehículos mediante los cuales el Estado cumple con sus funciones esenciales. Por ello, el ordenamiento jurídico puertorriqueño ha desarrollado diversos mecanismos dirigidos a proteger el erario, promover la transparencia y asegurar la integridad de l</w:t>
      </w:r>
      <w:r>
        <w:rPr>
          <w:rFonts w:ascii="Book Antiqua" w:hAnsi="Book Antiqua"/>
          <w:lang w:val="es-ES"/>
        </w:rPr>
        <w:t xml:space="preserve">as relaciones </w:t>
      </w:r>
      <w:r w:rsidRPr="00704675">
        <w:rPr>
          <w:rFonts w:ascii="Book Antiqua" w:hAnsi="Book Antiqua"/>
          <w:lang w:val="es-ES"/>
        </w:rPr>
        <w:t>contractuales</w:t>
      </w:r>
      <w:r>
        <w:rPr>
          <w:rFonts w:ascii="Book Antiqua" w:hAnsi="Book Antiqua"/>
          <w:lang w:val="es-ES"/>
        </w:rPr>
        <w:t xml:space="preserve"> en el sector público</w:t>
      </w:r>
      <w:r w:rsidRPr="00704675">
        <w:rPr>
          <w:rFonts w:ascii="Book Antiqua" w:hAnsi="Book Antiqua"/>
          <w:lang w:val="es-ES"/>
        </w:rPr>
        <w:t>.</w:t>
      </w:r>
    </w:p>
    <w:p w14:paraId="320CE467" w14:textId="77777777" w:rsidR="003B45C5" w:rsidRPr="00704675" w:rsidRDefault="003B45C5" w:rsidP="003B45C5">
      <w:pPr>
        <w:ind w:firstLine="360"/>
        <w:jc w:val="both"/>
        <w:rPr>
          <w:rFonts w:ascii="Book Antiqua" w:hAnsi="Book Antiqua"/>
          <w:lang w:val="es-ES"/>
        </w:rPr>
      </w:pPr>
    </w:p>
    <w:p w14:paraId="7AFAE951" w14:textId="2EB3145D" w:rsidR="00951D18" w:rsidRDefault="00704675" w:rsidP="003B45C5">
      <w:pPr>
        <w:ind w:firstLine="360"/>
        <w:jc w:val="both"/>
        <w:rPr>
          <w:rFonts w:ascii="Book Antiqua" w:hAnsi="Book Antiqua"/>
          <w:lang w:val="es-ES"/>
        </w:rPr>
      </w:pPr>
      <w:r w:rsidRPr="00704675">
        <w:rPr>
          <w:rFonts w:ascii="Book Antiqua" w:hAnsi="Book Antiqua"/>
          <w:lang w:val="es-ES"/>
        </w:rPr>
        <w:t xml:space="preserve">Actualmente, existen disposiciones que permiten la cancelación o resolución inmediata de contratos cuando se configuran determinadas conductas ilegales o incumplimientos contractuales. Sin embargo, </w:t>
      </w:r>
      <w:r w:rsidR="00F20979">
        <w:rPr>
          <w:rFonts w:ascii="Book Antiqua" w:hAnsi="Book Antiqua"/>
          <w:lang w:val="es-ES"/>
        </w:rPr>
        <w:t>nuestro</w:t>
      </w:r>
      <w:r w:rsidRPr="00704675">
        <w:rPr>
          <w:rFonts w:ascii="Book Antiqua" w:hAnsi="Book Antiqua"/>
          <w:lang w:val="es-ES"/>
        </w:rPr>
        <w:t xml:space="preserve"> ordenamiento </w:t>
      </w:r>
      <w:r w:rsidR="00F20979">
        <w:rPr>
          <w:rFonts w:ascii="Book Antiqua" w:hAnsi="Book Antiqua"/>
          <w:lang w:val="es-ES"/>
        </w:rPr>
        <w:t xml:space="preserve">legal </w:t>
      </w:r>
      <w:r w:rsidRPr="00704675">
        <w:rPr>
          <w:rFonts w:ascii="Book Antiqua" w:hAnsi="Book Antiqua"/>
          <w:lang w:val="es-ES"/>
        </w:rPr>
        <w:t xml:space="preserve">carece de un mecanismo intermedio que permita suspender provisionalmente los efectos de un </w:t>
      </w:r>
      <w:r w:rsidRPr="00704675">
        <w:rPr>
          <w:rFonts w:ascii="Book Antiqua" w:hAnsi="Book Antiqua"/>
          <w:lang w:val="es-ES"/>
        </w:rPr>
        <w:lastRenderedPageBreak/>
        <w:t xml:space="preserve">contrato cuando surgen señalamientos serios de fraude </w:t>
      </w:r>
      <w:r w:rsidR="00F20979">
        <w:rPr>
          <w:rFonts w:ascii="Book Antiqua" w:hAnsi="Book Antiqua"/>
          <w:lang w:val="es-ES"/>
        </w:rPr>
        <w:t xml:space="preserve">en general </w:t>
      </w:r>
      <w:r w:rsidRPr="00704675">
        <w:rPr>
          <w:rFonts w:ascii="Book Antiqua" w:hAnsi="Book Antiqua"/>
          <w:lang w:val="es-ES"/>
        </w:rPr>
        <w:t>u otros delitos relacionados con fondos públicos</w:t>
      </w:r>
      <w:r>
        <w:rPr>
          <w:rFonts w:ascii="Book Antiqua" w:hAnsi="Book Antiqua"/>
          <w:lang w:val="es-ES"/>
        </w:rPr>
        <w:t xml:space="preserve"> o la función pública</w:t>
      </w:r>
      <w:r w:rsidRPr="00704675">
        <w:rPr>
          <w:rFonts w:ascii="Book Antiqua" w:hAnsi="Book Antiqua"/>
          <w:lang w:val="es-ES"/>
        </w:rPr>
        <w:t>, sin que ello implique una adjudicación anticipada de responsabilidad penal o administrativa.</w:t>
      </w:r>
      <w:r>
        <w:rPr>
          <w:rFonts w:ascii="Book Antiqua" w:hAnsi="Book Antiqua"/>
          <w:lang w:val="es-ES"/>
        </w:rPr>
        <w:t xml:space="preserve"> </w:t>
      </w:r>
      <w:r w:rsidRPr="00704675">
        <w:rPr>
          <w:rFonts w:ascii="Book Antiqua" w:hAnsi="Book Antiqua"/>
          <w:lang w:val="es-ES"/>
        </w:rPr>
        <w:t xml:space="preserve">Esta ausencia normativa coloca al Estado </w:t>
      </w:r>
      <w:r>
        <w:rPr>
          <w:rFonts w:ascii="Book Antiqua" w:hAnsi="Book Antiqua"/>
          <w:lang w:val="es-ES"/>
        </w:rPr>
        <w:t>en</w:t>
      </w:r>
      <w:r w:rsidRPr="00704675">
        <w:rPr>
          <w:rFonts w:ascii="Book Antiqua" w:hAnsi="Book Antiqua"/>
          <w:lang w:val="es-ES"/>
        </w:rPr>
        <w:t xml:space="preserve"> una </w:t>
      </w:r>
      <w:r>
        <w:rPr>
          <w:rFonts w:ascii="Book Antiqua" w:hAnsi="Book Antiqua"/>
          <w:lang w:val="es-ES"/>
        </w:rPr>
        <w:t>situación</w:t>
      </w:r>
      <w:r w:rsidRPr="00704675">
        <w:rPr>
          <w:rFonts w:ascii="Book Antiqua" w:hAnsi="Book Antiqua"/>
          <w:lang w:val="es-ES"/>
        </w:rPr>
        <w:t xml:space="preserve"> </w:t>
      </w:r>
      <w:r>
        <w:rPr>
          <w:rFonts w:ascii="Book Antiqua" w:hAnsi="Book Antiqua"/>
          <w:lang w:val="es-ES"/>
        </w:rPr>
        <w:t xml:space="preserve">conflictiva: el Estado debe </w:t>
      </w:r>
      <w:r w:rsidR="008D5D35">
        <w:rPr>
          <w:rFonts w:ascii="Book Antiqua" w:hAnsi="Book Antiqua"/>
          <w:lang w:val="es-ES"/>
        </w:rPr>
        <w:t>decidir entre</w:t>
      </w:r>
      <w:r>
        <w:rPr>
          <w:rFonts w:ascii="Book Antiqua" w:hAnsi="Book Antiqua"/>
          <w:lang w:val="es-ES"/>
        </w:rPr>
        <w:t xml:space="preserve"> </w:t>
      </w:r>
      <w:r w:rsidRPr="00704675">
        <w:rPr>
          <w:rFonts w:ascii="Book Antiqua" w:hAnsi="Book Antiqua"/>
          <w:lang w:val="es-ES"/>
        </w:rPr>
        <w:t>continuar ejecutando un contrato potencialmente riesgoso para el interés público o p</w:t>
      </w:r>
      <w:r w:rsidR="00F20979">
        <w:rPr>
          <w:rFonts w:ascii="Book Antiqua" w:hAnsi="Book Antiqua"/>
          <w:lang w:val="es-ES"/>
        </w:rPr>
        <w:t>roceder directamente con su cancelación</w:t>
      </w:r>
      <w:r w:rsidRPr="00704675">
        <w:rPr>
          <w:rFonts w:ascii="Book Antiqua" w:hAnsi="Book Antiqua"/>
          <w:lang w:val="es-ES"/>
        </w:rPr>
        <w:t>, aun cuando el proceso penal o investigativo no haya culminado</w:t>
      </w:r>
      <w:r w:rsidR="00F20979">
        <w:rPr>
          <w:rFonts w:ascii="Book Antiqua" w:hAnsi="Book Antiqua"/>
          <w:lang w:val="es-ES"/>
        </w:rPr>
        <w:t>;</w:t>
      </w:r>
      <w:r w:rsidR="008D5D35">
        <w:rPr>
          <w:rFonts w:ascii="Book Antiqua" w:hAnsi="Book Antiqua"/>
          <w:lang w:val="es-ES"/>
        </w:rPr>
        <w:t xml:space="preserve"> y cuando, dependiendo de las labores </w:t>
      </w:r>
      <w:r w:rsidR="00F20979">
        <w:rPr>
          <w:rFonts w:ascii="Book Antiqua" w:hAnsi="Book Antiqua"/>
          <w:lang w:val="es-ES"/>
        </w:rPr>
        <w:t xml:space="preserve">o servicios </w:t>
      </w:r>
      <w:r w:rsidR="008D5D35">
        <w:rPr>
          <w:rFonts w:ascii="Book Antiqua" w:hAnsi="Book Antiqua"/>
          <w:lang w:val="es-ES"/>
        </w:rPr>
        <w:t>ya ejecutad</w:t>
      </w:r>
      <w:r w:rsidR="00F20979">
        <w:rPr>
          <w:rFonts w:ascii="Book Antiqua" w:hAnsi="Book Antiqua"/>
          <w:lang w:val="es-ES"/>
        </w:rPr>
        <w:t>o</w:t>
      </w:r>
      <w:r w:rsidR="008D5D35">
        <w:rPr>
          <w:rFonts w:ascii="Book Antiqua" w:hAnsi="Book Antiqua"/>
          <w:lang w:val="es-ES"/>
        </w:rPr>
        <w:t>s, pueda resultar muy oneroso para el erario</w:t>
      </w:r>
      <w:r w:rsidR="00F20979">
        <w:rPr>
          <w:rFonts w:ascii="Book Antiqua" w:hAnsi="Book Antiqua"/>
          <w:lang w:val="es-ES"/>
        </w:rPr>
        <w:t xml:space="preserve"> o afectar servicios de suma importancia para el funcionamiento gubernamental</w:t>
      </w:r>
      <w:r w:rsidRPr="00704675">
        <w:rPr>
          <w:rFonts w:ascii="Book Antiqua" w:hAnsi="Book Antiqua"/>
          <w:lang w:val="es-ES"/>
        </w:rPr>
        <w:t>. Ambas alternativas pueden resultar perjudiciales</w:t>
      </w:r>
      <w:r w:rsidR="00F20979">
        <w:rPr>
          <w:rFonts w:ascii="Book Antiqua" w:hAnsi="Book Antiqua"/>
          <w:lang w:val="es-ES"/>
        </w:rPr>
        <w:t xml:space="preserve"> tanto para el Gobierno, como para la otra parte contratante que se encuentre sumido en un proceso legal. </w:t>
      </w:r>
    </w:p>
    <w:p w14:paraId="1E976B28" w14:textId="77777777" w:rsidR="003B45C5" w:rsidRDefault="003B45C5" w:rsidP="003B45C5">
      <w:pPr>
        <w:ind w:firstLine="360"/>
        <w:jc w:val="both"/>
        <w:rPr>
          <w:rFonts w:ascii="Book Antiqua" w:hAnsi="Book Antiqua"/>
          <w:lang w:val="es-ES"/>
        </w:rPr>
      </w:pPr>
    </w:p>
    <w:p w14:paraId="3215D612" w14:textId="1687046C" w:rsidR="00167470" w:rsidRDefault="00951D18" w:rsidP="003B45C5">
      <w:pPr>
        <w:ind w:firstLine="360"/>
        <w:jc w:val="both"/>
        <w:rPr>
          <w:rFonts w:ascii="Book Antiqua" w:hAnsi="Book Antiqua"/>
          <w:lang w:val="es-ES"/>
        </w:rPr>
      </w:pPr>
      <w:r w:rsidRPr="005C3A57">
        <w:rPr>
          <w:rFonts w:ascii="Book Antiqua" w:hAnsi="Book Antiqua"/>
          <w:lang w:val="es-ES"/>
        </w:rPr>
        <w:t xml:space="preserve">Actualmente, </w:t>
      </w:r>
      <w:r w:rsidR="00E673D3" w:rsidRPr="005C3A57">
        <w:rPr>
          <w:rFonts w:ascii="Book Antiqua" w:hAnsi="Book Antiqua"/>
          <w:lang w:val="es-ES"/>
        </w:rPr>
        <w:t xml:space="preserve">existen varias cláusulas </w:t>
      </w:r>
      <w:proofErr w:type="spellStart"/>
      <w:r w:rsidR="00E673D3" w:rsidRPr="005C3A57">
        <w:rPr>
          <w:rFonts w:ascii="Book Antiqua" w:hAnsi="Book Antiqua"/>
          <w:lang w:val="es-ES"/>
        </w:rPr>
        <w:t>mandatorias</w:t>
      </w:r>
      <w:proofErr w:type="spellEnd"/>
      <w:r w:rsidR="00E673D3" w:rsidRPr="005C3A57">
        <w:rPr>
          <w:rFonts w:ascii="Book Antiqua" w:hAnsi="Book Antiqua"/>
          <w:lang w:val="es-ES"/>
        </w:rPr>
        <w:t xml:space="preserve"> que tienen que incluirse en todo contrato gubernamental que permite</w:t>
      </w:r>
      <w:r w:rsidR="00214147" w:rsidRPr="005C3A57">
        <w:rPr>
          <w:rFonts w:ascii="Book Antiqua" w:hAnsi="Book Antiqua"/>
          <w:lang w:val="es-ES"/>
        </w:rPr>
        <w:t>n</w:t>
      </w:r>
      <w:r w:rsidR="00E673D3" w:rsidRPr="005C3A57">
        <w:rPr>
          <w:rFonts w:ascii="Book Antiqua" w:hAnsi="Book Antiqua"/>
          <w:lang w:val="es-ES"/>
        </w:rPr>
        <w:t xml:space="preserve"> cancelar</w:t>
      </w:r>
      <w:r w:rsidR="00515276" w:rsidRPr="005C3A57">
        <w:rPr>
          <w:rFonts w:ascii="Book Antiqua" w:hAnsi="Book Antiqua"/>
          <w:lang w:val="es-ES"/>
        </w:rPr>
        <w:t xml:space="preserve"> </w:t>
      </w:r>
      <w:r w:rsidR="00214147" w:rsidRPr="005C3A57">
        <w:rPr>
          <w:rFonts w:ascii="Book Antiqua" w:hAnsi="Book Antiqua"/>
          <w:lang w:val="es-ES"/>
        </w:rPr>
        <w:t>dichos contratos</w:t>
      </w:r>
      <w:r w:rsidR="00A55FEF" w:rsidRPr="005C3A57">
        <w:rPr>
          <w:rFonts w:ascii="Book Antiqua" w:hAnsi="Book Antiqua"/>
          <w:lang w:val="es-ES"/>
        </w:rPr>
        <w:t xml:space="preserve"> por distintas causas</w:t>
      </w:r>
      <w:r w:rsidR="00515276" w:rsidRPr="005C3A57">
        <w:rPr>
          <w:rFonts w:ascii="Book Antiqua" w:hAnsi="Book Antiqua"/>
          <w:lang w:val="es-ES"/>
        </w:rPr>
        <w:t xml:space="preserve">. </w:t>
      </w:r>
      <w:r w:rsidR="00167470" w:rsidRPr="005C3A57">
        <w:rPr>
          <w:rFonts w:ascii="Book Antiqua" w:hAnsi="Book Antiqua"/>
          <w:lang w:val="es-ES"/>
        </w:rPr>
        <w:t xml:space="preserve">La Ley 237-2004, según enmendada, conocida como “Ley para Establecer Parámetros Uniformes en los Procesos de Contratación de Servicios Profesionales y Consultivos para las Agencias y Entidades Gubernamentales del ELA”, establece en su Artículo 5 una serie de cláusulas </w:t>
      </w:r>
      <w:proofErr w:type="spellStart"/>
      <w:r w:rsidR="00167470" w:rsidRPr="005C3A57">
        <w:rPr>
          <w:rFonts w:ascii="Book Antiqua" w:hAnsi="Book Antiqua"/>
          <w:lang w:val="es-ES"/>
        </w:rPr>
        <w:t>mandatorias</w:t>
      </w:r>
      <w:proofErr w:type="spellEnd"/>
      <w:r w:rsidR="00167470" w:rsidRPr="005C3A57">
        <w:rPr>
          <w:rFonts w:ascii="Book Antiqua" w:hAnsi="Book Antiqua"/>
          <w:lang w:val="es-ES"/>
        </w:rPr>
        <w:t xml:space="preserve"> que debe integrar toda entidad gubernamental al otorgar un contrato.</w:t>
      </w:r>
      <w:r w:rsidR="00156CEE" w:rsidRPr="005C3A57">
        <w:rPr>
          <w:rStyle w:val="FootnoteReference"/>
          <w:rFonts w:ascii="Book Antiqua" w:hAnsi="Book Antiqua"/>
          <w:lang w:val="es-ES"/>
        </w:rPr>
        <w:footnoteReference w:id="1"/>
      </w:r>
      <w:r w:rsidR="00167470" w:rsidRPr="005C3A57">
        <w:rPr>
          <w:rFonts w:ascii="Book Antiqua" w:hAnsi="Book Antiqua"/>
          <w:lang w:val="es-ES"/>
        </w:rPr>
        <w:t xml:space="preserve"> En lo pertinente, los incisos L, M y Ñ tratan la resolución de contratos. La cláusula </w:t>
      </w:r>
      <w:proofErr w:type="spellStart"/>
      <w:r w:rsidR="00167470" w:rsidRPr="005C3A57">
        <w:rPr>
          <w:rFonts w:ascii="Book Antiqua" w:hAnsi="Book Antiqua"/>
          <w:lang w:val="es-ES"/>
        </w:rPr>
        <w:t>mandatoria</w:t>
      </w:r>
      <w:proofErr w:type="spellEnd"/>
      <w:r w:rsidR="00167470" w:rsidRPr="005C3A57">
        <w:rPr>
          <w:rFonts w:ascii="Book Antiqua" w:hAnsi="Book Antiqua"/>
          <w:lang w:val="es-ES"/>
        </w:rPr>
        <w:t xml:space="preserve"> contenida en el inciso L autoriza a la entidad gubernamental contratante a resolver el contrato de manera unilateral con notificación a la otra parte con al menos treinta (30) días de anticipación</w:t>
      </w:r>
      <w:r w:rsidR="00A55FEF" w:rsidRPr="005C3A57">
        <w:rPr>
          <w:rFonts w:ascii="Book Antiqua" w:hAnsi="Book Antiqua"/>
          <w:lang w:val="es-ES"/>
        </w:rPr>
        <w:t xml:space="preserve"> o un término mayor, dependiendo del tipo de servicio contratado</w:t>
      </w:r>
      <w:r w:rsidR="00167470" w:rsidRPr="005C3A57">
        <w:rPr>
          <w:rFonts w:ascii="Book Antiqua" w:hAnsi="Book Antiqua"/>
          <w:lang w:val="es-ES"/>
        </w:rPr>
        <w:t xml:space="preserve">. El inciso M establece como cláusula </w:t>
      </w:r>
      <w:proofErr w:type="spellStart"/>
      <w:r w:rsidR="00167470" w:rsidRPr="005C3A57">
        <w:rPr>
          <w:rFonts w:ascii="Book Antiqua" w:hAnsi="Book Antiqua"/>
          <w:lang w:val="es-ES"/>
        </w:rPr>
        <w:t>mandatoria</w:t>
      </w:r>
      <w:proofErr w:type="spellEnd"/>
      <w:r w:rsidR="00167470" w:rsidRPr="005C3A57">
        <w:rPr>
          <w:rFonts w:ascii="Book Antiqua" w:hAnsi="Book Antiqua"/>
          <w:lang w:val="es-ES"/>
        </w:rPr>
        <w:t xml:space="preserve"> la facultad de las agencias a dejar sin efecto un contrato de forma inmediata cuando medie negligencia, abandono de deberes o incumplimiento por parte del contratista. El inciso Ñ establece que deberá incluirse una cláusula que obligue al contratista a certifica</w:t>
      </w:r>
      <w:r w:rsidR="00A55FEF" w:rsidRPr="005C3A57">
        <w:rPr>
          <w:rFonts w:ascii="Book Antiqua" w:hAnsi="Book Antiqua"/>
          <w:lang w:val="es-ES"/>
        </w:rPr>
        <w:t>r</w:t>
      </w:r>
      <w:r w:rsidR="00167470" w:rsidRPr="005C3A57">
        <w:rPr>
          <w:rFonts w:ascii="Book Antiqua" w:hAnsi="Book Antiqua"/>
          <w:lang w:val="es-ES"/>
        </w:rPr>
        <w:t xml:space="preserve"> que no ha sido convicto de delitos contra la integridad pública o malversación de fondos según define el Código Penal. En este caso, de resultar culpable un contratista por los delitos mencionados en cualquier jurisdicción, sea estatal o federal, el contrato quedará automáticamente resuelto.</w:t>
      </w:r>
      <w:r w:rsidR="00A55FEF" w:rsidRPr="005C3A57">
        <w:rPr>
          <w:rFonts w:ascii="Book Antiqua" w:hAnsi="Book Antiqua"/>
          <w:lang w:val="es-ES"/>
        </w:rPr>
        <w:t xml:space="preserve"> </w:t>
      </w:r>
    </w:p>
    <w:p w14:paraId="499C0BB8" w14:textId="77777777" w:rsidR="003B45C5" w:rsidRPr="005C3A57" w:rsidRDefault="003B45C5" w:rsidP="003B45C5">
      <w:pPr>
        <w:ind w:firstLine="360"/>
        <w:jc w:val="both"/>
        <w:rPr>
          <w:rFonts w:ascii="Book Antiqua" w:hAnsi="Book Antiqua"/>
          <w:lang w:val="es-ES"/>
        </w:rPr>
      </w:pPr>
    </w:p>
    <w:p w14:paraId="5B375A30" w14:textId="1F8D0190" w:rsidR="00CC3254" w:rsidRDefault="00CC3254" w:rsidP="003B45C5">
      <w:pPr>
        <w:ind w:firstLine="360"/>
        <w:jc w:val="both"/>
        <w:rPr>
          <w:rFonts w:ascii="Book Antiqua" w:hAnsi="Book Antiqua"/>
          <w:lang w:val="es-ES"/>
        </w:rPr>
      </w:pPr>
      <w:r w:rsidRPr="001D7937">
        <w:rPr>
          <w:rFonts w:ascii="Book Antiqua" w:hAnsi="Book Antiqua"/>
          <w:lang w:val="es-ES"/>
        </w:rPr>
        <w:t>Asimismo, la Ley 73-2019, según enmendada, conocida como “Ley de la Administración de Servicios Generales para la Centralización de las Compras del Gobierno de Puerto Rico de 2019” establece en su Artículo 38 que el Administrador podrá cancelar órdenes de compra en protección del interés público, cuando medien circunstancias extraordinarias y justificación adecuada.</w:t>
      </w:r>
      <w:r w:rsidRPr="001D7937">
        <w:rPr>
          <w:rStyle w:val="FootnoteReference"/>
          <w:rFonts w:ascii="Book Antiqua" w:hAnsi="Book Antiqua"/>
          <w:lang w:val="es-ES"/>
        </w:rPr>
        <w:footnoteReference w:id="2"/>
      </w:r>
      <w:r w:rsidRPr="001D7937">
        <w:rPr>
          <w:rFonts w:ascii="Book Antiqua" w:hAnsi="Book Antiqua"/>
          <w:lang w:val="es-ES"/>
        </w:rPr>
        <w:t xml:space="preserve"> </w:t>
      </w:r>
    </w:p>
    <w:p w14:paraId="12698884" w14:textId="77777777" w:rsidR="003B45C5" w:rsidRPr="001247DA" w:rsidRDefault="003B45C5" w:rsidP="003B45C5">
      <w:pPr>
        <w:ind w:firstLine="360"/>
        <w:jc w:val="both"/>
        <w:rPr>
          <w:rFonts w:ascii="Book Antiqua" w:hAnsi="Book Antiqua"/>
          <w:lang w:val="es-PR"/>
        </w:rPr>
      </w:pPr>
    </w:p>
    <w:p w14:paraId="0281D293" w14:textId="2C108F7E" w:rsidR="00A55FEF" w:rsidRDefault="00C1467C" w:rsidP="003B45C5">
      <w:pPr>
        <w:ind w:firstLine="360"/>
        <w:jc w:val="both"/>
        <w:rPr>
          <w:rFonts w:ascii="Book Antiqua" w:hAnsi="Book Antiqua"/>
          <w:lang w:val="es-ES"/>
        </w:rPr>
      </w:pPr>
      <w:r w:rsidRPr="001D7937">
        <w:rPr>
          <w:rFonts w:ascii="Book Antiqua" w:hAnsi="Book Antiqua"/>
          <w:lang w:val="es-ES"/>
        </w:rPr>
        <w:t>La</w:t>
      </w:r>
      <w:r w:rsidR="00214147" w:rsidRPr="001D7937">
        <w:rPr>
          <w:rFonts w:ascii="Book Antiqua" w:hAnsi="Book Antiqua"/>
          <w:lang w:val="es-ES"/>
        </w:rPr>
        <w:t xml:space="preserve"> Secretaría de la Gobernación </w:t>
      </w:r>
      <w:r w:rsidR="00CC3254" w:rsidRPr="001D7937">
        <w:rPr>
          <w:rFonts w:ascii="Book Antiqua" w:hAnsi="Book Antiqua"/>
          <w:lang w:val="es-ES"/>
        </w:rPr>
        <w:t xml:space="preserve">y la </w:t>
      </w:r>
      <w:r w:rsidR="00214147" w:rsidRPr="001D7937">
        <w:rPr>
          <w:rFonts w:ascii="Book Antiqua" w:hAnsi="Book Antiqua"/>
          <w:lang w:val="es-ES"/>
        </w:rPr>
        <w:t>Oficina de Gerencia y Presupuesto ha</w:t>
      </w:r>
      <w:r w:rsidR="00CC3254" w:rsidRPr="001D7937">
        <w:rPr>
          <w:rFonts w:ascii="Book Antiqua" w:hAnsi="Book Antiqua"/>
          <w:lang w:val="es-ES"/>
        </w:rPr>
        <w:t>n</w:t>
      </w:r>
      <w:r w:rsidR="00214147" w:rsidRPr="001D7937">
        <w:rPr>
          <w:rFonts w:ascii="Book Antiqua" w:hAnsi="Book Antiqua"/>
          <w:lang w:val="es-ES"/>
        </w:rPr>
        <w:t xml:space="preserve"> emitido Cartas Circulares </w:t>
      </w:r>
      <w:r w:rsidR="00CC3254" w:rsidRPr="001D7937">
        <w:rPr>
          <w:rFonts w:ascii="Book Antiqua" w:hAnsi="Book Antiqua"/>
          <w:lang w:val="es-ES"/>
        </w:rPr>
        <w:t>exponiendo las</w:t>
      </w:r>
      <w:r w:rsidR="00214147" w:rsidRPr="001D7937">
        <w:rPr>
          <w:rFonts w:ascii="Book Antiqua" w:hAnsi="Book Antiqua"/>
          <w:lang w:val="es-ES"/>
        </w:rPr>
        <w:t xml:space="preserve"> cláusulas </w:t>
      </w:r>
      <w:proofErr w:type="spellStart"/>
      <w:r w:rsidR="00214147" w:rsidRPr="001D7937">
        <w:rPr>
          <w:rFonts w:ascii="Book Antiqua" w:hAnsi="Book Antiqua"/>
          <w:lang w:val="es-ES"/>
        </w:rPr>
        <w:t>mandatorias</w:t>
      </w:r>
      <w:proofErr w:type="spellEnd"/>
      <w:r w:rsidR="00214147" w:rsidRPr="001D7937">
        <w:rPr>
          <w:rFonts w:ascii="Book Antiqua" w:hAnsi="Book Antiqua"/>
          <w:lang w:val="es-ES"/>
        </w:rPr>
        <w:t xml:space="preserve"> que deben incorporarse en todo contrato de servicios profesionales y no profesionales suscrito por las agencias o </w:t>
      </w:r>
      <w:r w:rsidR="00214147" w:rsidRPr="001D7937">
        <w:rPr>
          <w:rFonts w:ascii="Book Antiqua" w:hAnsi="Book Antiqua"/>
          <w:lang w:val="es-ES"/>
        </w:rPr>
        <w:lastRenderedPageBreak/>
        <w:t>entidades de la Rama Ejecutiva, incluyendo una cláusula de terminación que faculta a la Oficina de la Secretaría de la Gobernación a resolver el contrato en cualquier momento.</w:t>
      </w:r>
      <w:r w:rsidR="00214147" w:rsidRPr="001D7937">
        <w:rPr>
          <w:rStyle w:val="FootnoteReference"/>
          <w:rFonts w:ascii="Book Antiqua" w:hAnsi="Book Antiqua"/>
          <w:lang w:val="es-ES"/>
        </w:rPr>
        <w:footnoteReference w:id="3"/>
      </w:r>
      <w:r w:rsidR="00214147" w:rsidRPr="001D7937">
        <w:rPr>
          <w:rFonts w:ascii="Book Antiqua" w:hAnsi="Book Antiqua"/>
          <w:lang w:val="es-ES"/>
        </w:rPr>
        <w:t xml:space="preserve"> </w:t>
      </w:r>
      <w:r w:rsidR="00A55FEF" w:rsidRPr="001D7937">
        <w:rPr>
          <w:rFonts w:ascii="Book Antiqua" w:hAnsi="Book Antiqua"/>
          <w:lang w:val="es-ES"/>
        </w:rPr>
        <w:t>Así también lo recogen las Guías Generales de Contratación del Gobierno de Puerto Rico publicada por la Oficina del Contralor de Puerto Rico, disponiéndose además que será nulo todo contrato</w:t>
      </w:r>
      <w:r w:rsidR="00C94171" w:rsidRPr="001D7937">
        <w:rPr>
          <w:rFonts w:ascii="Book Antiqua" w:hAnsi="Book Antiqua"/>
          <w:lang w:val="es-ES"/>
        </w:rPr>
        <w:t xml:space="preserve"> en exceso de diez mil dólares ($10,000)</w:t>
      </w:r>
      <w:r w:rsidR="00A55FEF" w:rsidRPr="001D7937">
        <w:rPr>
          <w:rFonts w:ascii="Book Antiqua" w:hAnsi="Book Antiqua"/>
          <w:lang w:val="es-ES"/>
        </w:rPr>
        <w:t xml:space="preserve"> que no contenga la mencionada cláusula de terminación.</w:t>
      </w:r>
      <w:r w:rsidR="00A55FEF" w:rsidRPr="001D7937">
        <w:rPr>
          <w:rStyle w:val="FootnoteReference"/>
          <w:rFonts w:ascii="Book Antiqua" w:hAnsi="Book Antiqua"/>
          <w:lang w:val="es-ES"/>
        </w:rPr>
        <w:footnoteReference w:id="4"/>
      </w:r>
    </w:p>
    <w:p w14:paraId="67A218BF" w14:textId="77777777" w:rsidR="003B45C5" w:rsidRPr="001D7937" w:rsidRDefault="003B45C5" w:rsidP="003B45C5">
      <w:pPr>
        <w:ind w:firstLine="360"/>
        <w:jc w:val="both"/>
        <w:rPr>
          <w:rFonts w:ascii="Book Antiqua" w:hAnsi="Book Antiqua"/>
          <w:lang w:val="es-ES"/>
        </w:rPr>
      </w:pPr>
    </w:p>
    <w:p w14:paraId="17971C04" w14:textId="77777777" w:rsidR="003B45C5" w:rsidRDefault="00CC3254" w:rsidP="003B45C5">
      <w:pPr>
        <w:ind w:firstLine="360"/>
        <w:jc w:val="both"/>
        <w:rPr>
          <w:rFonts w:ascii="Book Antiqua" w:hAnsi="Book Antiqua"/>
          <w:lang w:val="es-ES"/>
        </w:rPr>
      </w:pPr>
      <w:r w:rsidRPr="001D7937">
        <w:rPr>
          <w:rFonts w:ascii="Book Antiqua" w:hAnsi="Book Antiqua"/>
          <w:lang w:val="es-ES"/>
        </w:rPr>
        <w:t xml:space="preserve">No </w:t>
      </w:r>
      <w:proofErr w:type="gramStart"/>
      <w:r w:rsidRPr="001D7937">
        <w:rPr>
          <w:rFonts w:ascii="Book Antiqua" w:hAnsi="Book Antiqua"/>
          <w:lang w:val="es-ES"/>
        </w:rPr>
        <w:t>obstante</w:t>
      </w:r>
      <w:proofErr w:type="gramEnd"/>
      <w:r w:rsidRPr="001D7937">
        <w:rPr>
          <w:rFonts w:ascii="Book Antiqua" w:hAnsi="Book Antiqua"/>
          <w:lang w:val="es-ES"/>
        </w:rPr>
        <w:t xml:space="preserve"> lo anterior, la mera acusación de una persona no constituye por sí sola un incumplimiento contractual. Es por ello </w:t>
      </w:r>
      <w:proofErr w:type="gramStart"/>
      <w:r w:rsidRPr="001D7937">
        <w:rPr>
          <w:rFonts w:ascii="Book Antiqua" w:hAnsi="Book Antiqua"/>
          <w:lang w:val="es-ES"/>
        </w:rPr>
        <w:t>que</w:t>
      </w:r>
      <w:proofErr w:type="gramEnd"/>
      <w:r w:rsidRPr="001D7937">
        <w:rPr>
          <w:rFonts w:ascii="Book Antiqua" w:hAnsi="Book Antiqua"/>
          <w:lang w:val="es-ES"/>
        </w:rPr>
        <w:t xml:space="preserve"> únicamente la Secretaría de la Gobernación estaría facultada para adoptar alguna acción inmediata en aquellos casos en que se determine que una acusación de delito contra la función gubernamental o fraude representa un riesgo potencial de daños al </w:t>
      </w:r>
      <w:proofErr w:type="gramStart"/>
      <w:r w:rsidRPr="001D7937">
        <w:rPr>
          <w:rFonts w:ascii="Book Antiqua" w:hAnsi="Book Antiqua"/>
          <w:lang w:val="es-ES"/>
        </w:rPr>
        <w:t>erario público</w:t>
      </w:r>
      <w:proofErr w:type="gramEnd"/>
      <w:r w:rsidRPr="001D7937">
        <w:rPr>
          <w:rFonts w:ascii="Book Antiqua" w:hAnsi="Book Antiqua"/>
          <w:lang w:val="es-ES"/>
        </w:rPr>
        <w:t xml:space="preserve">, sin haber disponible para las agencias un mecanismo intermedio y cautelar que permita suspender los efectos de un contrato en lo que se determina la culpabilidad o no culpabilidad del contratista acusado. </w:t>
      </w:r>
    </w:p>
    <w:p w14:paraId="1812FEFE" w14:textId="509C4F32" w:rsidR="00CC3254" w:rsidRPr="001D7937" w:rsidRDefault="00CC3254" w:rsidP="003B45C5">
      <w:pPr>
        <w:ind w:firstLine="360"/>
        <w:jc w:val="both"/>
        <w:rPr>
          <w:rFonts w:ascii="Book Antiqua" w:hAnsi="Book Antiqua"/>
          <w:lang w:val="es-PR"/>
        </w:rPr>
      </w:pPr>
      <w:r w:rsidRPr="001D7937">
        <w:rPr>
          <w:rFonts w:ascii="Book Antiqua" w:hAnsi="Book Antiqua"/>
          <w:lang w:val="es-ES"/>
        </w:rPr>
        <w:t xml:space="preserve"> </w:t>
      </w:r>
    </w:p>
    <w:p w14:paraId="2DC4ABBB" w14:textId="7EFC054E" w:rsidR="008D5D35" w:rsidRDefault="00214147" w:rsidP="003B45C5">
      <w:pPr>
        <w:ind w:firstLine="360"/>
        <w:jc w:val="both"/>
        <w:rPr>
          <w:rFonts w:ascii="Book Antiqua" w:hAnsi="Book Antiqua"/>
          <w:lang w:val="es-ES"/>
        </w:rPr>
      </w:pPr>
      <w:r w:rsidRPr="001D7937">
        <w:rPr>
          <w:rFonts w:ascii="Book Antiqua" w:hAnsi="Book Antiqua"/>
          <w:lang w:val="es-ES"/>
        </w:rPr>
        <w:t>Por otro lado, n</w:t>
      </w:r>
      <w:r w:rsidR="008D5D35" w:rsidRPr="001D7937">
        <w:rPr>
          <w:rFonts w:ascii="Book Antiqua" w:hAnsi="Book Antiqua"/>
          <w:lang w:val="es-ES"/>
        </w:rPr>
        <w:t xml:space="preserve">uestra Constitución reconoce de manera </w:t>
      </w:r>
      <w:r w:rsidR="008D5D35" w:rsidRPr="00704675">
        <w:rPr>
          <w:rFonts w:ascii="Book Antiqua" w:hAnsi="Book Antiqua"/>
          <w:lang w:val="es-ES"/>
        </w:rPr>
        <w:t xml:space="preserve">expresa que toda persona </w:t>
      </w:r>
      <w:r w:rsidR="008D5D35">
        <w:rPr>
          <w:rFonts w:ascii="Book Antiqua" w:hAnsi="Book Antiqua"/>
          <w:lang w:val="es-ES"/>
        </w:rPr>
        <w:t>gozará de la presunción de inocencia</w:t>
      </w:r>
      <w:r w:rsidR="008D5D35">
        <w:rPr>
          <w:rStyle w:val="FootnoteReference"/>
          <w:rFonts w:ascii="Book Antiqua" w:hAnsi="Book Antiqua"/>
          <w:lang w:val="es-ES"/>
        </w:rPr>
        <w:footnoteReference w:id="5"/>
      </w:r>
      <w:r w:rsidR="008D5D35" w:rsidRPr="00704675">
        <w:rPr>
          <w:rFonts w:ascii="Book Antiqua" w:hAnsi="Book Antiqua"/>
          <w:lang w:val="es-ES"/>
        </w:rPr>
        <w:t xml:space="preserve"> hasta que se pruebe su culpabilidad</w:t>
      </w:r>
      <w:r w:rsidR="008D5D35">
        <w:rPr>
          <w:rFonts w:ascii="Book Antiqua" w:hAnsi="Book Antiqua"/>
          <w:lang w:val="es-ES"/>
        </w:rPr>
        <w:t xml:space="preserve">. Por ello, la presente Ley </w:t>
      </w:r>
      <w:r w:rsidR="00F20979">
        <w:rPr>
          <w:rFonts w:ascii="Book Antiqua" w:hAnsi="Book Antiqua"/>
          <w:lang w:val="es-ES"/>
        </w:rPr>
        <w:t xml:space="preserve">pretende establecer un mecanismo en el que se preserven los derechos </w:t>
      </w:r>
      <w:r w:rsidR="008C4A3A" w:rsidRPr="001D7937">
        <w:rPr>
          <w:rFonts w:ascii="Book Antiqua" w:hAnsi="Book Antiqua"/>
          <w:lang w:val="es-ES"/>
        </w:rPr>
        <w:t xml:space="preserve">fundamentales </w:t>
      </w:r>
      <w:r w:rsidR="00F20979" w:rsidRPr="001D7937">
        <w:rPr>
          <w:rFonts w:ascii="Book Antiqua" w:hAnsi="Book Antiqua"/>
          <w:lang w:val="es-ES"/>
        </w:rPr>
        <w:t>que cobijan a los ciudadanos, a la vez que protege el interés público</w:t>
      </w:r>
      <w:r w:rsidR="008D5D35" w:rsidRPr="001D7937">
        <w:rPr>
          <w:rFonts w:ascii="Book Antiqua" w:hAnsi="Book Antiqua"/>
          <w:lang w:val="es-ES"/>
        </w:rPr>
        <w:t xml:space="preserve">. La suspensión aquí </w:t>
      </w:r>
      <w:r w:rsidR="008D5D35" w:rsidRPr="00704675">
        <w:rPr>
          <w:rFonts w:ascii="Book Antiqua" w:hAnsi="Book Antiqua"/>
          <w:lang w:val="es-ES"/>
        </w:rPr>
        <w:t>contemplada deberá evaluarse caso a caso</w:t>
      </w:r>
      <w:r w:rsidR="006D34FD">
        <w:rPr>
          <w:rFonts w:ascii="Book Antiqua" w:hAnsi="Book Antiqua"/>
          <w:lang w:val="es-ES"/>
        </w:rPr>
        <w:t>,</w:t>
      </w:r>
      <w:r w:rsidR="008D5D35">
        <w:rPr>
          <w:rFonts w:ascii="Book Antiqua" w:hAnsi="Book Antiqua"/>
          <w:lang w:val="es-ES"/>
        </w:rPr>
        <w:t xml:space="preserve"> a la luz de la totalidad de las circunstancias</w:t>
      </w:r>
      <w:r w:rsidR="008D5D35" w:rsidRPr="00704675">
        <w:rPr>
          <w:rFonts w:ascii="Book Antiqua" w:hAnsi="Book Antiqua"/>
          <w:lang w:val="es-ES"/>
        </w:rPr>
        <w:t xml:space="preserve">, atendiendo la gravedad de los delitos imputados, la relación directa con el contrato, el riesgo al interés público, la etapa procesal del caso, </w:t>
      </w:r>
      <w:r w:rsidR="008D5D35">
        <w:rPr>
          <w:rFonts w:ascii="Book Antiqua" w:hAnsi="Book Antiqua"/>
          <w:lang w:val="es-ES"/>
        </w:rPr>
        <w:t>los servicios ya prestados,</w:t>
      </w:r>
      <w:r w:rsidR="006D34FD">
        <w:rPr>
          <w:rFonts w:ascii="Book Antiqua" w:hAnsi="Book Antiqua"/>
          <w:lang w:val="es-ES"/>
        </w:rPr>
        <w:t xml:space="preserve"> </w:t>
      </w:r>
      <w:r w:rsidR="00F20979">
        <w:rPr>
          <w:rFonts w:ascii="Book Antiqua" w:hAnsi="Book Antiqua"/>
          <w:lang w:val="es-ES"/>
        </w:rPr>
        <w:t xml:space="preserve">y </w:t>
      </w:r>
      <w:r w:rsidR="006D34FD">
        <w:rPr>
          <w:rFonts w:ascii="Book Antiqua" w:hAnsi="Book Antiqua"/>
          <w:lang w:val="es-ES"/>
        </w:rPr>
        <w:t>el tipo de servicio contratado,</w:t>
      </w:r>
      <w:r w:rsidR="008D5D35">
        <w:rPr>
          <w:rFonts w:ascii="Book Antiqua" w:hAnsi="Book Antiqua"/>
          <w:lang w:val="es-ES"/>
        </w:rPr>
        <w:t xml:space="preserve"> así</w:t>
      </w:r>
      <w:r w:rsidR="006D34FD">
        <w:rPr>
          <w:rFonts w:ascii="Book Antiqua" w:hAnsi="Book Antiqua"/>
          <w:lang w:val="es-ES"/>
        </w:rPr>
        <w:t xml:space="preserve"> como</w:t>
      </w:r>
      <w:r w:rsidR="008D5D35" w:rsidRPr="00704675">
        <w:rPr>
          <w:rFonts w:ascii="Book Antiqua" w:hAnsi="Book Antiqua"/>
          <w:lang w:val="es-ES"/>
        </w:rPr>
        <w:t xml:space="preserve"> cualquier otra circunstancia pertinente.</w:t>
      </w:r>
    </w:p>
    <w:p w14:paraId="0150AA48" w14:textId="77777777" w:rsidR="003B45C5" w:rsidRPr="00704675" w:rsidRDefault="003B45C5" w:rsidP="003B45C5">
      <w:pPr>
        <w:ind w:firstLine="360"/>
        <w:jc w:val="both"/>
        <w:rPr>
          <w:rFonts w:ascii="Book Antiqua" w:hAnsi="Book Antiqua"/>
          <w:lang w:val="es-ES"/>
        </w:rPr>
      </w:pPr>
    </w:p>
    <w:p w14:paraId="08283E39" w14:textId="699AD372" w:rsidR="00704675" w:rsidRDefault="00704675" w:rsidP="003B45C5">
      <w:pPr>
        <w:ind w:firstLine="360"/>
        <w:jc w:val="both"/>
        <w:rPr>
          <w:rFonts w:ascii="Book Antiqua" w:hAnsi="Book Antiqua"/>
          <w:lang w:val="es-ES"/>
        </w:rPr>
      </w:pPr>
      <w:r w:rsidRPr="00704675">
        <w:rPr>
          <w:rFonts w:ascii="Book Antiqua" w:hAnsi="Book Antiqua"/>
          <w:lang w:val="es-ES"/>
        </w:rPr>
        <w:t xml:space="preserve">En el ámbito federal, el ordenamiento reconoce desde hace décadas los mecanismos de </w:t>
      </w:r>
      <w:proofErr w:type="spellStart"/>
      <w:r>
        <w:rPr>
          <w:rFonts w:ascii="Book Antiqua" w:hAnsi="Book Antiqua"/>
          <w:i/>
          <w:iCs/>
          <w:lang w:val="es-ES"/>
        </w:rPr>
        <w:t>S</w:t>
      </w:r>
      <w:r w:rsidRPr="00704675">
        <w:rPr>
          <w:rFonts w:ascii="Book Antiqua" w:hAnsi="Book Antiqua"/>
          <w:i/>
          <w:iCs/>
          <w:lang w:val="es-ES"/>
        </w:rPr>
        <w:t>uspension</w:t>
      </w:r>
      <w:proofErr w:type="spellEnd"/>
      <w:r w:rsidRPr="00704675">
        <w:rPr>
          <w:rFonts w:ascii="Book Antiqua" w:hAnsi="Book Antiqua"/>
          <w:i/>
          <w:iCs/>
          <w:lang w:val="es-ES"/>
        </w:rPr>
        <w:t xml:space="preserve"> and </w:t>
      </w:r>
      <w:proofErr w:type="spellStart"/>
      <w:r>
        <w:rPr>
          <w:rFonts w:ascii="Book Antiqua" w:hAnsi="Book Antiqua"/>
          <w:i/>
          <w:iCs/>
          <w:lang w:val="es-ES"/>
        </w:rPr>
        <w:t>D</w:t>
      </w:r>
      <w:r w:rsidRPr="00704675">
        <w:rPr>
          <w:rFonts w:ascii="Book Antiqua" w:hAnsi="Book Antiqua"/>
          <w:i/>
          <w:iCs/>
          <w:lang w:val="es-ES"/>
        </w:rPr>
        <w:t>ebarment</w:t>
      </w:r>
      <w:proofErr w:type="spellEnd"/>
      <w:r w:rsidRPr="00704675">
        <w:rPr>
          <w:rFonts w:ascii="Book Antiqua" w:hAnsi="Book Antiqua"/>
          <w:lang w:val="es-ES"/>
        </w:rPr>
        <w:t xml:space="preserve">, los cuales permiten suspender </w:t>
      </w:r>
      <w:r w:rsidR="008D5D35">
        <w:rPr>
          <w:rFonts w:ascii="Book Antiqua" w:hAnsi="Book Antiqua"/>
          <w:lang w:val="es-ES"/>
        </w:rPr>
        <w:t xml:space="preserve">o inhabilitar </w:t>
      </w:r>
      <w:r w:rsidRPr="00704675">
        <w:rPr>
          <w:rFonts w:ascii="Book Antiqua" w:hAnsi="Book Antiqua"/>
          <w:lang w:val="es-ES"/>
        </w:rPr>
        <w:t xml:space="preserve">temporalmente a un contratista del gobierno federal cuando existen causas adecuadas, incluyendo acusaciones formales </w:t>
      </w:r>
      <w:r w:rsidR="00F155D9">
        <w:rPr>
          <w:rFonts w:ascii="Book Antiqua" w:hAnsi="Book Antiqua"/>
          <w:lang w:val="es-ES"/>
        </w:rPr>
        <w:t>por</w:t>
      </w:r>
      <w:r w:rsidR="008D5D35">
        <w:rPr>
          <w:rFonts w:ascii="Book Antiqua" w:hAnsi="Book Antiqua"/>
          <w:lang w:val="es-ES"/>
        </w:rPr>
        <w:t xml:space="preserve"> fraude, malversación de </w:t>
      </w:r>
      <w:r w:rsidR="00F155D9">
        <w:rPr>
          <w:rFonts w:ascii="Book Antiqua" w:hAnsi="Book Antiqua"/>
          <w:lang w:val="es-ES"/>
        </w:rPr>
        <w:t>fondos</w:t>
      </w:r>
      <w:r w:rsidR="008D5D35">
        <w:rPr>
          <w:rFonts w:ascii="Book Antiqua" w:hAnsi="Book Antiqua"/>
          <w:lang w:val="es-ES"/>
        </w:rPr>
        <w:t xml:space="preserve">, robo, falsificación, soborno, declaraciones falsas y </w:t>
      </w:r>
      <w:r w:rsidR="00F155D9">
        <w:rPr>
          <w:rFonts w:ascii="Book Antiqua" w:hAnsi="Book Antiqua"/>
          <w:lang w:val="es-ES"/>
        </w:rPr>
        <w:t>otros delitos</w:t>
      </w:r>
      <w:r w:rsidRPr="00704675">
        <w:rPr>
          <w:rFonts w:ascii="Book Antiqua" w:hAnsi="Book Antiqua"/>
          <w:lang w:val="es-ES"/>
        </w:rPr>
        <w:t>.</w:t>
      </w:r>
      <w:r w:rsidR="00F155D9">
        <w:rPr>
          <w:rStyle w:val="FootnoteReference"/>
          <w:rFonts w:ascii="Book Antiqua" w:hAnsi="Book Antiqua"/>
          <w:lang w:val="es-ES"/>
        </w:rPr>
        <w:footnoteReference w:id="6"/>
      </w:r>
      <w:r w:rsidRPr="00704675">
        <w:rPr>
          <w:rFonts w:ascii="Book Antiqua" w:hAnsi="Book Antiqua"/>
          <w:lang w:val="es-ES"/>
        </w:rPr>
        <w:t xml:space="preserve"> Dichos mecanismos </w:t>
      </w:r>
      <w:r w:rsidR="00F155D9">
        <w:rPr>
          <w:rFonts w:ascii="Book Antiqua" w:hAnsi="Book Antiqua"/>
          <w:lang w:val="es-ES"/>
        </w:rPr>
        <w:t xml:space="preserve">discrecionales </w:t>
      </w:r>
      <w:r w:rsidRPr="00704675">
        <w:rPr>
          <w:rFonts w:ascii="Book Antiqua" w:hAnsi="Book Antiqua"/>
          <w:lang w:val="es-ES"/>
        </w:rPr>
        <w:t>se conciben expresamente como medidas administrativas y cautelares, no punitivas, y requieren una evaluación individualizada basada en la totalidad de las circunstancias, respetando el debido proceso de ley y la presunción de inocencia.</w:t>
      </w:r>
      <w:r w:rsidR="00F155D9">
        <w:rPr>
          <w:rFonts w:ascii="Book Antiqua" w:hAnsi="Book Antiqua"/>
          <w:lang w:val="es-ES"/>
        </w:rPr>
        <w:t xml:space="preserve"> La suspensión contemplada en el modelo federal es una temporal, basada en evidencia adecuada mientras se culmina la investigación</w:t>
      </w:r>
      <w:r w:rsidR="00265A23">
        <w:rPr>
          <w:rFonts w:ascii="Book Antiqua" w:hAnsi="Book Antiqua"/>
          <w:lang w:val="es-ES"/>
        </w:rPr>
        <w:t xml:space="preserve"> o pleito pendiente</w:t>
      </w:r>
      <w:r w:rsidR="00F155D9">
        <w:rPr>
          <w:rFonts w:ascii="Book Antiqua" w:hAnsi="Book Antiqua"/>
          <w:lang w:val="es-ES"/>
        </w:rPr>
        <w:t>.</w:t>
      </w:r>
    </w:p>
    <w:p w14:paraId="2F931DDB" w14:textId="77777777" w:rsidR="003B45C5" w:rsidRPr="00704675" w:rsidRDefault="003B45C5" w:rsidP="003B45C5">
      <w:pPr>
        <w:ind w:firstLine="360"/>
        <w:jc w:val="both"/>
        <w:rPr>
          <w:rFonts w:ascii="Book Antiqua" w:hAnsi="Book Antiqua"/>
          <w:lang w:val="es-ES"/>
        </w:rPr>
      </w:pPr>
    </w:p>
    <w:p w14:paraId="0AE7C7A2" w14:textId="73ECE239" w:rsidR="00704675" w:rsidRDefault="00704675" w:rsidP="003B45C5">
      <w:pPr>
        <w:ind w:firstLine="360"/>
        <w:jc w:val="both"/>
        <w:rPr>
          <w:rFonts w:ascii="Book Antiqua" w:hAnsi="Book Antiqua"/>
          <w:lang w:val="es-ES"/>
        </w:rPr>
      </w:pPr>
      <w:r w:rsidRPr="00704675">
        <w:rPr>
          <w:rFonts w:ascii="Book Antiqua" w:hAnsi="Book Antiqua"/>
          <w:lang w:val="es-ES"/>
        </w:rPr>
        <w:lastRenderedPageBreak/>
        <w:t xml:space="preserve">La presente </w:t>
      </w:r>
      <w:r w:rsidR="00265A23">
        <w:rPr>
          <w:rFonts w:ascii="Book Antiqua" w:hAnsi="Book Antiqua"/>
          <w:lang w:val="es-ES"/>
        </w:rPr>
        <w:t>Ley</w:t>
      </w:r>
      <w:r w:rsidRPr="00704675">
        <w:rPr>
          <w:rFonts w:ascii="Book Antiqua" w:hAnsi="Book Antiqua"/>
          <w:lang w:val="es-ES"/>
        </w:rPr>
        <w:t xml:space="preserve"> se inspira en </w:t>
      </w:r>
      <w:r w:rsidR="00105831">
        <w:rPr>
          <w:rFonts w:ascii="Book Antiqua" w:hAnsi="Book Antiqua"/>
          <w:lang w:val="es-ES"/>
        </w:rPr>
        <w:t>e</w:t>
      </w:r>
      <w:r w:rsidR="00F155D9">
        <w:rPr>
          <w:rFonts w:ascii="Book Antiqua" w:hAnsi="Book Antiqua"/>
          <w:lang w:val="es-ES"/>
        </w:rPr>
        <w:t>l</w:t>
      </w:r>
      <w:r w:rsidR="00105831">
        <w:rPr>
          <w:rFonts w:ascii="Book Antiqua" w:hAnsi="Book Antiqua"/>
          <w:lang w:val="es-ES"/>
        </w:rPr>
        <w:t xml:space="preserve"> referido</w:t>
      </w:r>
      <w:r w:rsidRPr="00704675">
        <w:rPr>
          <w:rFonts w:ascii="Book Antiqua" w:hAnsi="Book Antiqua"/>
          <w:lang w:val="es-ES"/>
        </w:rPr>
        <w:t xml:space="preserve"> modelo federal, adaptándolo a la realidad jurídica </w:t>
      </w:r>
      <w:r w:rsidR="001F3821">
        <w:rPr>
          <w:rFonts w:ascii="Book Antiqua" w:hAnsi="Book Antiqua"/>
          <w:lang w:val="es-ES"/>
        </w:rPr>
        <w:t>y gubernamental</w:t>
      </w:r>
      <w:r w:rsidRPr="00704675">
        <w:rPr>
          <w:rFonts w:ascii="Book Antiqua" w:hAnsi="Book Antiqua"/>
          <w:lang w:val="es-ES"/>
        </w:rPr>
        <w:t xml:space="preserve"> de Puerto Rico</w:t>
      </w:r>
      <w:r w:rsidR="00265A23">
        <w:rPr>
          <w:rFonts w:ascii="Book Antiqua" w:hAnsi="Book Antiqua"/>
          <w:lang w:val="es-ES"/>
        </w:rPr>
        <w:t>,</w:t>
      </w:r>
      <w:r w:rsidR="00870BD0">
        <w:rPr>
          <w:rFonts w:ascii="Book Antiqua" w:hAnsi="Book Antiqua"/>
          <w:lang w:val="es-ES"/>
        </w:rPr>
        <w:t xml:space="preserve"> con el</w:t>
      </w:r>
      <w:r w:rsidRPr="00704675">
        <w:rPr>
          <w:rFonts w:ascii="Book Antiqua" w:hAnsi="Book Antiqua"/>
          <w:lang w:val="es-ES"/>
        </w:rPr>
        <w:t xml:space="preserve"> propósito </w:t>
      </w:r>
      <w:r w:rsidR="00870BD0">
        <w:rPr>
          <w:rFonts w:ascii="Book Antiqua" w:hAnsi="Book Antiqua"/>
          <w:lang w:val="es-ES"/>
        </w:rPr>
        <w:t>de</w:t>
      </w:r>
      <w:r w:rsidRPr="00704675">
        <w:rPr>
          <w:rFonts w:ascii="Book Antiqua" w:hAnsi="Book Antiqua"/>
          <w:lang w:val="es-ES"/>
        </w:rPr>
        <w:t xml:space="preserve"> proteger preventivamente el interés público mientras se dilucida la responsabilidad penal o administrativa </w:t>
      </w:r>
      <w:r w:rsidR="00870BD0">
        <w:rPr>
          <w:rFonts w:ascii="Book Antiqua" w:hAnsi="Book Antiqua"/>
          <w:lang w:val="es-ES"/>
        </w:rPr>
        <w:t>de la persona o entidad contratada</w:t>
      </w:r>
      <w:r w:rsidRPr="00704675">
        <w:rPr>
          <w:rFonts w:ascii="Book Antiqua" w:hAnsi="Book Antiqua"/>
          <w:lang w:val="es-ES"/>
        </w:rPr>
        <w:t xml:space="preserve">. La suspensión cautelar de los efectos de un contrato </w:t>
      </w:r>
      <w:r w:rsidR="001D7937">
        <w:rPr>
          <w:rFonts w:ascii="Book Antiqua" w:hAnsi="Book Antiqua"/>
          <w:lang w:val="es-ES"/>
        </w:rPr>
        <w:t xml:space="preserve">gubernamental </w:t>
      </w:r>
      <w:r w:rsidRPr="00704675">
        <w:rPr>
          <w:rFonts w:ascii="Book Antiqua" w:hAnsi="Book Antiqua"/>
          <w:lang w:val="es-ES"/>
        </w:rPr>
        <w:t>permite congelar pagos, obligaciones y ejecución contractual de forma temporera, evitando daños potenciales al erario, sin llegar a la drástica consecuencia de la cancelación automática.</w:t>
      </w:r>
    </w:p>
    <w:p w14:paraId="6A036052" w14:textId="77777777" w:rsidR="003B45C5" w:rsidRPr="00704675" w:rsidRDefault="003B45C5" w:rsidP="003B45C5">
      <w:pPr>
        <w:ind w:firstLine="360"/>
        <w:jc w:val="both"/>
        <w:rPr>
          <w:rFonts w:ascii="Book Antiqua" w:hAnsi="Book Antiqua"/>
          <w:lang w:val="es-ES"/>
        </w:rPr>
      </w:pPr>
    </w:p>
    <w:p w14:paraId="60161666" w14:textId="262CFE9F" w:rsidR="00214147" w:rsidRDefault="00704675" w:rsidP="003B45C5">
      <w:pPr>
        <w:ind w:firstLine="360"/>
        <w:jc w:val="both"/>
        <w:rPr>
          <w:rFonts w:ascii="Book Antiqua" w:hAnsi="Book Antiqua"/>
          <w:lang w:val="es-ES"/>
        </w:rPr>
      </w:pPr>
      <w:r w:rsidRPr="00704675">
        <w:rPr>
          <w:rFonts w:ascii="Book Antiqua" w:hAnsi="Book Antiqua"/>
          <w:lang w:val="es-ES"/>
        </w:rPr>
        <w:t xml:space="preserve">Con esta medida, la Asamblea Legislativa busca </w:t>
      </w:r>
      <w:r w:rsidR="00105831">
        <w:rPr>
          <w:rFonts w:ascii="Book Antiqua" w:hAnsi="Book Antiqua"/>
          <w:lang w:val="es-ES"/>
        </w:rPr>
        <w:t>proveer</w:t>
      </w:r>
      <w:r w:rsidRPr="00704675">
        <w:rPr>
          <w:rFonts w:ascii="Book Antiqua" w:hAnsi="Book Antiqua"/>
          <w:lang w:val="es-ES"/>
        </w:rPr>
        <w:t xml:space="preserve"> al Gobierno de Puerto Rico una herramienta balanceada, constitucionalmente sólida y administrativamente necesaria para fortalecer la integridad de la contratación pública, sin menoscabar derechos fundamentales</w:t>
      </w:r>
      <w:r w:rsidR="00105831">
        <w:rPr>
          <w:rFonts w:ascii="Book Antiqua" w:hAnsi="Book Antiqua"/>
          <w:lang w:val="es-ES"/>
        </w:rPr>
        <w:t xml:space="preserve"> de las personas contratadas.</w:t>
      </w:r>
    </w:p>
    <w:p w14:paraId="42483FFF" w14:textId="77777777" w:rsidR="003B45C5" w:rsidRPr="00A55FEF" w:rsidRDefault="003B45C5" w:rsidP="003B45C5">
      <w:pPr>
        <w:ind w:firstLine="360"/>
        <w:jc w:val="both"/>
        <w:rPr>
          <w:rFonts w:ascii="Book Antiqua" w:hAnsi="Book Antiqua"/>
          <w:lang w:val="es-ES"/>
        </w:rPr>
      </w:pPr>
    </w:p>
    <w:p w14:paraId="1B08481E" w14:textId="1C03FD38" w:rsidR="000946CB" w:rsidRPr="008B76FB" w:rsidRDefault="000946CB" w:rsidP="003B45C5">
      <w:pPr>
        <w:spacing w:line="480" w:lineRule="auto"/>
        <w:rPr>
          <w:rFonts w:ascii="Book Antiqua" w:hAnsi="Book Antiqua"/>
          <w:i/>
          <w:lang w:val="es-ES"/>
        </w:rPr>
      </w:pPr>
      <w:r w:rsidRPr="008B76FB">
        <w:rPr>
          <w:rFonts w:ascii="Book Antiqua" w:hAnsi="Book Antiqua"/>
          <w:i/>
          <w:lang w:val="es-ES"/>
        </w:rPr>
        <w:t>DECRÉTASE POR LA ASAMBLEA LEGISLATIVA DE PUERTO RICO:</w:t>
      </w:r>
    </w:p>
    <w:p w14:paraId="27C37400" w14:textId="77777777" w:rsidR="000946CB" w:rsidRPr="008B76FB" w:rsidRDefault="000946CB" w:rsidP="003B45C5">
      <w:pPr>
        <w:spacing w:line="480" w:lineRule="auto"/>
        <w:jc w:val="both"/>
        <w:rPr>
          <w:rFonts w:ascii="Book Antiqua" w:hAnsi="Book Antiqua"/>
          <w:lang w:val="es-ES"/>
        </w:rPr>
        <w:sectPr w:rsidR="000946CB" w:rsidRPr="008B76FB">
          <w:headerReference w:type="default" r:id="rId8"/>
          <w:type w:val="continuous"/>
          <w:pgSz w:w="12240" w:h="15840" w:code="1"/>
          <w:pgMar w:top="1440" w:right="1440" w:bottom="1440" w:left="1440" w:header="720" w:footer="720" w:gutter="0"/>
          <w:cols w:space="720"/>
          <w:titlePg/>
        </w:sectPr>
      </w:pPr>
    </w:p>
    <w:p w14:paraId="1045FA52" w14:textId="54F78A52" w:rsidR="00EA2EFA" w:rsidRPr="008B76FB" w:rsidRDefault="00870BD0" w:rsidP="003B45C5">
      <w:pPr>
        <w:spacing w:line="480" w:lineRule="auto"/>
        <w:ind w:firstLine="720"/>
        <w:jc w:val="both"/>
        <w:rPr>
          <w:rFonts w:ascii="Book Antiqua" w:hAnsi="Book Antiqua"/>
          <w:lang w:val="es-ES"/>
        </w:rPr>
      </w:pPr>
      <w:r>
        <w:rPr>
          <w:rFonts w:ascii="Book Antiqua" w:hAnsi="Book Antiqua"/>
          <w:lang w:val="es-ES"/>
        </w:rPr>
        <w:t>Sección</w:t>
      </w:r>
      <w:r w:rsidR="001D55C3" w:rsidRPr="008B76FB">
        <w:rPr>
          <w:rFonts w:ascii="Book Antiqua" w:hAnsi="Book Antiqua"/>
          <w:lang w:val="es-ES"/>
        </w:rPr>
        <w:t xml:space="preserve"> 1.- </w:t>
      </w:r>
      <w:r w:rsidR="00EA2EFA" w:rsidRPr="008B76FB">
        <w:rPr>
          <w:rFonts w:ascii="Book Antiqua" w:hAnsi="Book Antiqua"/>
          <w:lang w:val="es-ES"/>
        </w:rPr>
        <w:t xml:space="preserve">Título. </w:t>
      </w:r>
    </w:p>
    <w:p w14:paraId="67A0D8DB" w14:textId="6CD21370" w:rsidR="009D55C9" w:rsidRPr="008B76FB" w:rsidRDefault="00EA2EFA" w:rsidP="003B45C5">
      <w:pPr>
        <w:spacing w:line="480" w:lineRule="auto"/>
        <w:ind w:firstLine="720"/>
        <w:jc w:val="both"/>
        <w:rPr>
          <w:rFonts w:ascii="Book Antiqua" w:hAnsi="Book Antiqua"/>
          <w:lang w:val="es-ES"/>
        </w:rPr>
      </w:pPr>
      <w:r w:rsidRPr="008B76FB">
        <w:rPr>
          <w:rFonts w:ascii="Book Antiqua" w:hAnsi="Book Antiqua"/>
          <w:lang w:val="es-ES"/>
        </w:rPr>
        <w:t xml:space="preserve">Esta Ley se conocerá y podrá ser citada como </w:t>
      </w:r>
      <w:r w:rsidR="00105831">
        <w:rPr>
          <w:rFonts w:ascii="Book Antiqua" w:hAnsi="Book Antiqua"/>
          <w:lang w:val="es-ES"/>
        </w:rPr>
        <w:t>“</w:t>
      </w:r>
      <w:r w:rsidR="00105831" w:rsidRPr="008B3EDD">
        <w:rPr>
          <w:rFonts w:ascii="Book Antiqua" w:hAnsi="Book Antiqua"/>
          <w:lang w:val="es-ES"/>
        </w:rPr>
        <w:t xml:space="preserve">Ley </w:t>
      </w:r>
      <w:r w:rsidR="00A33AE9">
        <w:rPr>
          <w:rFonts w:ascii="Book Antiqua" w:hAnsi="Book Antiqua"/>
          <w:lang w:val="es-ES"/>
        </w:rPr>
        <w:t>para Facultar la</w:t>
      </w:r>
      <w:r w:rsidR="00105831" w:rsidRPr="008B3EDD">
        <w:rPr>
          <w:rFonts w:ascii="Book Antiqua" w:hAnsi="Book Antiqua"/>
          <w:lang w:val="es-ES"/>
        </w:rPr>
        <w:t xml:space="preserve"> Suspensión Cautelar de Contratos Gubernamentales por Acusaciones de </w:t>
      </w:r>
      <w:r w:rsidR="00105831" w:rsidRPr="00F32138">
        <w:rPr>
          <w:rFonts w:ascii="Book Antiqua" w:hAnsi="Book Antiqua"/>
          <w:lang w:val="es-ES"/>
        </w:rPr>
        <w:t xml:space="preserve">Delitos </w:t>
      </w:r>
      <w:r w:rsidR="00105831">
        <w:rPr>
          <w:rFonts w:ascii="Book Antiqua" w:hAnsi="Book Antiqua"/>
          <w:lang w:val="es-ES"/>
        </w:rPr>
        <w:t>c</w:t>
      </w:r>
      <w:r w:rsidR="00105831" w:rsidRPr="00F32138">
        <w:rPr>
          <w:rFonts w:ascii="Book Antiqua" w:hAnsi="Book Antiqua"/>
          <w:lang w:val="es-ES"/>
        </w:rPr>
        <w:t xml:space="preserve">ontra </w:t>
      </w:r>
      <w:r w:rsidR="00105831">
        <w:rPr>
          <w:rFonts w:ascii="Book Antiqua" w:hAnsi="Book Antiqua"/>
          <w:lang w:val="es-ES"/>
        </w:rPr>
        <w:t>l</w:t>
      </w:r>
      <w:r w:rsidR="00105831" w:rsidRPr="00F32138">
        <w:rPr>
          <w:rFonts w:ascii="Book Antiqua" w:hAnsi="Book Antiqua"/>
          <w:lang w:val="es-ES"/>
        </w:rPr>
        <w:t>a Función Gubernamenta</w:t>
      </w:r>
      <w:r w:rsidR="00105831">
        <w:rPr>
          <w:rFonts w:ascii="Book Antiqua" w:hAnsi="Book Antiqua"/>
          <w:lang w:val="es-ES"/>
        </w:rPr>
        <w:t xml:space="preserve">l y </w:t>
      </w:r>
      <w:r w:rsidR="007242CA">
        <w:rPr>
          <w:rFonts w:ascii="Book Antiqua" w:hAnsi="Book Antiqua"/>
          <w:lang w:val="es-ES"/>
        </w:rPr>
        <w:t>Fraude</w:t>
      </w:r>
      <w:r w:rsidR="00105831">
        <w:rPr>
          <w:rFonts w:ascii="Book Antiqua" w:hAnsi="Book Antiqua"/>
          <w:lang w:val="es-ES"/>
        </w:rPr>
        <w:t>”</w:t>
      </w:r>
      <w:r w:rsidRPr="008B76FB">
        <w:rPr>
          <w:rFonts w:ascii="Book Antiqua" w:hAnsi="Book Antiqua"/>
          <w:lang w:val="es-ES"/>
        </w:rPr>
        <w:t xml:space="preserve">. </w:t>
      </w:r>
    </w:p>
    <w:p w14:paraId="28ED9072" w14:textId="5631AC16" w:rsidR="007C0A44" w:rsidRPr="008B76FB" w:rsidRDefault="00870BD0" w:rsidP="003B45C5">
      <w:pPr>
        <w:spacing w:line="480" w:lineRule="auto"/>
        <w:ind w:firstLine="720"/>
        <w:jc w:val="both"/>
        <w:rPr>
          <w:rFonts w:ascii="Book Antiqua" w:hAnsi="Book Antiqua"/>
          <w:lang w:val="es-ES"/>
        </w:rPr>
      </w:pPr>
      <w:r>
        <w:rPr>
          <w:rFonts w:ascii="Book Antiqua" w:hAnsi="Book Antiqua"/>
          <w:lang w:val="es-ES"/>
        </w:rPr>
        <w:t>Sección</w:t>
      </w:r>
      <w:r w:rsidR="007C0A44" w:rsidRPr="008B76FB">
        <w:rPr>
          <w:rFonts w:ascii="Book Antiqua" w:hAnsi="Book Antiqua"/>
          <w:lang w:val="es-ES"/>
        </w:rPr>
        <w:t xml:space="preserve"> </w:t>
      </w:r>
      <w:r w:rsidR="00D459E0">
        <w:rPr>
          <w:rFonts w:ascii="Book Antiqua" w:hAnsi="Book Antiqua"/>
          <w:lang w:val="es-ES"/>
        </w:rPr>
        <w:t>2</w:t>
      </w:r>
      <w:r w:rsidR="007C0A44" w:rsidRPr="008B76FB">
        <w:rPr>
          <w:rFonts w:ascii="Book Antiqua" w:hAnsi="Book Antiqua"/>
          <w:lang w:val="es-ES"/>
        </w:rPr>
        <w:t xml:space="preserve">.- </w:t>
      </w:r>
      <w:r w:rsidR="00105831">
        <w:rPr>
          <w:rFonts w:ascii="Book Antiqua" w:hAnsi="Book Antiqua"/>
          <w:lang w:val="es-ES"/>
        </w:rPr>
        <w:t>Política Pública</w:t>
      </w:r>
      <w:r w:rsidR="007C0A44" w:rsidRPr="008B76FB">
        <w:rPr>
          <w:rFonts w:ascii="Book Antiqua" w:hAnsi="Book Antiqua"/>
          <w:lang w:val="es-ES"/>
        </w:rPr>
        <w:t>.</w:t>
      </w:r>
    </w:p>
    <w:p w14:paraId="5C4FDFB7" w14:textId="77777777" w:rsidR="00105831" w:rsidRPr="00717744" w:rsidRDefault="00105831" w:rsidP="003B45C5">
      <w:pPr>
        <w:spacing w:line="480" w:lineRule="auto"/>
        <w:ind w:firstLine="720"/>
        <w:jc w:val="both"/>
        <w:rPr>
          <w:rFonts w:ascii="Book Antiqua" w:hAnsi="Book Antiqua"/>
          <w:lang w:val="es-PR"/>
        </w:rPr>
      </w:pPr>
      <w:r w:rsidRPr="00717744">
        <w:rPr>
          <w:rFonts w:ascii="Book Antiqua" w:hAnsi="Book Antiqua"/>
          <w:lang w:val="es-PR"/>
        </w:rPr>
        <w:t>Es política pública del Gobierno de Puerto Rico:</w:t>
      </w:r>
    </w:p>
    <w:p w14:paraId="703E04E0" w14:textId="696AC659" w:rsidR="00105831" w:rsidRPr="00717744" w:rsidRDefault="00105831" w:rsidP="003B45C5">
      <w:pPr>
        <w:pStyle w:val="ListParagraph"/>
        <w:numPr>
          <w:ilvl w:val="0"/>
          <w:numId w:val="4"/>
        </w:numPr>
        <w:spacing w:line="480" w:lineRule="auto"/>
        <w:jc w:val="both"/>
        <w:rPr>
          <w:rFonts w:ascii="Book Antiqua" w:hAnsi="Book Antiqua"/>
          <w:lang w:val="es-PR"/>
        </w:rPr>
      </w:pPr>
      <w:r w:rsidRPr="00717744">
        <w:rPr>
          <w:rFonts w:ascii="Book Antiqua" w:hAnsi="Book Antiqua"/>
          <w:lang w:val="es-PR"/>
        </w:rPr>
        <w:t>Proteger el erario y la confianza pública en los procesos de contratación gubernamental d</w:t>
      </w:r>
      <w:r w:rsidRPr="00CC3254">
        <w:rPr>
          <w:rFonts w:ascii="Book Antiqua" w:hAnsi="Book Antiqua"/>
          <w:color w:val="000000" w:themeColor="text1"/>
          <w:lang w:val="es-PR"/>
        </w:rPr>
        <w:t xml:space="preserve">e </w:t>
      </w:r>
      <w:r w:rsidR="00CC3254" w:rsidRPr="00CC3254">
        <w:rPr>
          <w:rFonts w:ascii="Book Antiqua" w:hAnsi="Book Antiqua"/>
          <w:color w:val="000000" w:themeColor="text1"/>
          <w:lang w:val="es-PR"/>
        </w:rPr>
        <w:t xml:space="preserve">servicios </w:t>
      </w:r>
      <w:r w:rsidR="00CC3254" w:rsidRPr="001D7937">
        <w:rPr>
          <w:rFonts w:ascii="Book Antiqua" w:hAnsi="Book Antiqua"/>
          <w:lang w:val="es-PR"/>
        </w:rPr>
        <w:t>profesionales y no profesionales;</w:t>
      </w:r>
    </w:p>
    <w:p w14:paraId="2AF9131D" w14:textId="480F83BD" w:rsidR="00105831" w:rsidRPr="00717744" w:rsidRDefault="00105831" w:rsidP="003B45C5">
      <w:pPr>
        <w:pStyle w:val="ListParagraph"/>
        <w:numPr>
          <w:ilvl w:val="0"/>
          <w:numId w:val="4"/>
        </w:numPr>
        <w:spacing w:line="480" w:lineRule="auto"/>
        <w:jc w:val="both"/>
        <w:rPr>
          <w:rFonts w:ascii="Book Antiqua" w:hAnsi="Book Antiqua"/>
          <w:lang w:val="es-PR"/>
        </w:rPr>
      </w:pPr>
      <w:r w:rsidRPr="00717744">
        <w:rPr>
          <w:rFonts w:ascii="Book Antiqua" w:hAnsi="Book Antiqua"/>
          <w:lang w:val="es-PR"/>
        </w:rPr>
        <w:t>Garantizar que la administración pública cuente con mecanismo</w:t>
      </w:r>
      <w:r w:rsidRPr="001D7937">
        <w:rPr>
          <w:rFonts w:ascii="Book Antiqua" w:hAnsi="Book Antiqua"/>
          <w:lang w:val="es-PR"/>
        </w:rPr>
        <w:t>s</w:t>
      </w:r>
      <w:r w:rsidR="00CC3254" w:rsidRPr="001D7937">
        <w:rPr>
          <w:rFonts w:ascii="Book Antiqua" w:hAnsi="Book Antiqua"/>
          <w:lang w:val="es-PR"/>
        </w:rPr>
        <w:t xml:space="preserve"> preventivos y proporcionales ante señalamientos serios de fraude </w:t>
      </w:r>
      <w:r w:rsidR="001D7937">
        <w:rPr>
          <w:rFonts w:ascii="Book Antiqua" w:hAnsi="Book Antiqua"/>
          <w:lang w:val="es-PR"/>
        </w:rPr>
        <w:t xml:space="preserve">en general, </w:t>
      </w:r>
      <w:r w:rsidR="00CC3254" w:rsidRPr="001D7937">
        <w:rPr>
          <w:rFonts w:ascii="Book Antiqua" w:hAnsi="Book Antiqua"/>
          <w:lang w:val="es-PR"/>
        </w:rPr>
        <w:t>u otros delitos contra el Estado</w:t>
      </w:r>
      <w:r w:rsidRPr="001D7937">
        <w:rPr>
          <w:rFonts w:ascii="Book Antiqua" w:hAnsi="Book Antiqua"/>
          <w:lang w:val="es-PR"/>
        </w:rPr>
        <w:t>;</w:t>
      </w:r>
    </w:p>
    <w:p w14:paraId="72C3EF55" w14:textId="77777777" w:rsidR="00105831" w:rsidRPr="00717744" w:rsidRDefault="00105831" w:rsidP="003B45C5">
      <w:pPr>
        <w:pStyle w:val="ListParagraph"/>
        <w:numPr>
          <w:ilvl w:val="0"/>
          <w:numId w:val="4"/>
        </w:numPr>
        <w:spacing w:line="480" w:lineRule="auto"/>
        <w:jc w:val="both"/>
        <w:rPr>
          <w:rFonts w:ascii="Book Antiqua" w:hAnsi="Book Antiqua"/>
          <w:lang w:val="es-PR"/>
        </w:rPr>
      </w:pPr>
      <w:r w:rsidRPr="00717744">
        <w:rPr>
          <w:rFonts w:ascii="Book Antiqua" w:hAnsi="Book Antiqua"/>
          <w:lang w:val="es-PR"/>
        </w:rPr>
        <w:t>Salvaguardar la presunción de inocencia y el debido proceso de ley;</w:t>
      </w:r>
    </w:p>
    <w:p w14:paraId="7AD59886" w14:textId="14B5F8F4" w:rsidR="00105831" w:rsidRPr="00717744" w:rsidRDefault="00105831" w:rsidP="003B45C5">
      <w:pPr>
        <w:pStyle w:val="ListParagraph"/>
        <w:numPr>
          <w:ilvl w:val="0"/>
          <w:numId w:val="4"/>
        </w:numPr>
        <w:spacing w:line="480" w:lineRule="auto"/>
        <w:jc w:val="both"/>
        <w:rPr>
          <w:rFonts w:ascii="Book Antiqua" w:hAnsi="Book Antiqua"/>
          <w:lang w:val="es-PR"/>
        </w:rPr>
      </w:pPr>
      <w:r w:rsidRPr="00717744">
        <w:rPr>
          <w:rFonts w:ascii="Book Antiqua" w:hAnsi="Book Antiqua"/>
          <w:lang w:val="es-PR"/>
        </w:rPr>
        <w:t>Promover evaluaciones individualizadas y razona</w:t>
      </w:r>
      <w:r w:rsidR="001D7937">
        <w:rPr>
          <w:rFonts w:ascii="Book Antiqua" w:hAnsi="Book Antiqua"/>
          <w:lang w:val="es-PR"/>
        </w:rPr>
        <w:t>bles</w:t>
      </w:r>
      <w:r w:rsidRPr="00717744">
        <w:rPr>
          <w:rFonts w:ascii="Book Antiqua" w:hAnsi="Book Antiqua"/>
          <w:lang w:val="es-PR"/>
        </w:rPr>
        <w:t xml:space="preserve"> de los contratos con el Gobierno a la luz de la totalidad de las circunstancias; y</w:t>
      </w:r>
    </w:p>
    <w:p w14:paraId="27512C3F" w14:textId="655D1FBF" w:rsidR="00560334" w:rsidRPr="00717744" w:rsidRDefault="00105831" w:rsidP="003B45C5">
      <w:pPr>
        <w:pStyle w:val="ListParagraph"/>
        <w:numPr>
          <w:ilvl w:val="0"/>
          <w:numId w:val="4"/>
        </w:numPr>
        <w:spacing w:line="480" w:lineRule="auto"/>
        <w:jc w:val="both"/>
        <w:rPr>
          <w:rFonts w:ascii="Book Antiqua" w:hAnsi="Book Antiqua"/>
          <w:lang w:val="es-PR"/>
        </w:rPr>
      </w:pPr>
      <w:r w:rsidRPr="00717744">
        <w:rPr>
          <w:rFonts w:ascii="Book Antiqua" w:hAnsi="Book Antiqua"/>
          <w:lang w:val="es-PR"/>
        </w:rPr>
        <w:lastRenderedPageBreak/>
        <w:t xml:space="preserve">Reconocer la suspensión cautelar de los efectos contractuales como una medida </w:t>
      </w:r>
      <w:r w:rsidR="00C038D5" w:rsidRPr="00717744">
        <w:rPr>
          <w:rFonts w:ascii="Book Antiqua" w:hAnsi="Book Antiqua"/>
          <w:lang w:val="es-PR"/>
        </w:rPr>
        <w:t xml:space="preserve">discrecional, </w:t>
      </w:r>
      <w:r w:rsidRPr="00717744">
        <w:rPr>
          <w:rFonts w:ascii="Book Antiqua" w:hAnsi="Book Antiqua"/>
          <w:lang w:val="es-PR"/>
        </w:rPr>
        <w:t>administrativa, temporera y no punitiva.</w:t>
      </w:r>
    </w:p>
    <w:p w14:paraId="34446DC4" w14:textId="5693B626" w:rsidR="001013EC" w:rsidRDefault="00870BD0" w:rsidP="003B45C5">
      <w:pPr>
        <w:spacing w:line="480" w:lineRule="auto"/>
        <w:ind w:firstLine="720"/>
        <w:jc w:val="both"/>
        <w:rPr>
          <w:rFonts w:ascii="Book Antiqua" w:hAnsi="Book Antiqua"/>
          <w:lang w:val="es-ES"/>
        </w:rPr>
      </w:pPr>
      <w:r>
        <w:rPr>
          <w:rFonts w:ascii="Book Antiqua" w:hAnsi="Book Antiqua"/>
          <w:lang w:val="es-ES"/>
        </w:rPr>
        <w:t>Sección</w:t>
      </w:r>
      <w:r w:rsidR="001013EC" w:rsidRPr="008B76FB">
        <w:rPr>
          <w:rFonts w:ascii="Book Antiqua" w:hAnsi="Book Antiqua"/>
          <w:lang w:val="es-ES"/>
        </w:rPr>
        <w:t xml:space="preserve"> </w:t>
      </w:r>
      <w:r w:rsidR="003B45C5">
        <w:rPr>
          <w:rFonts w:ascii="Book Antiqua" w:hAnsi="Book Antiqua"/>
          <w:lang w:val="es-ES"/>
        </w:rPr>
        <w:t>3</w:t>
      </w:r>
      <w:r w:rsidR="003B45C5" w:rsidRPr="008B76FB">
        <w:rPr>
          <w:rFonts w:ascii="Book Antiqua" w:hAnsi="Book Antiqua"/>
          <w:lang w:val="es-ES"/>
        </w:rPr>
        <w:t>. —</w:t>
      </w:r>
      <w:r w:rsidR="001013EC" w:rsidRPr="008B76FB">
        <w:rPr>
          <w:rFonts w:ascii="Book Antiqua" w:hAnsi="Book Antiqua"/>
          <w:lang w:val="es-ES"/>
        </w:rPr>
        <w:t xml:space="preserve"> </w:t>
      </w:r>
      <w:r w:rsidR="00061BE1">
        <w:rPr>
          <w:rFonts w:ascii="Book Antiqua" w:hAnsi="Book Antiqua"/>
          <w:lang w:val="es-ES"/>
        </w:rPr>
        <w:t>Suspensión</w:t>
      </w:r>
      <w:r w:rsidR="0047423A" w:rsidRPr="0047423A">
        <w:rPr>
          <w:rFonts w:ascii="Book Antiqua" w:hAnsi="Book Antiqua"/>
          <w:lang w:val="es-ES"/>
        </w:rPr>
        <w:t xml:space="preserve"> cautelar</w:t>
      </w:r>
    </w:p>
    <w:p w14:paraId="56C65621" w14:textId="004C1B3A" w:rsidR="00061BE1" w:rsidRPr="00061BE1" w:rsidRDefault="00061BE1" w:rsidP="003B45C5">
      <w:pPr>
        <w:spacing w:line="480" w:lineRule="auto"/>
        <w:ind w:firstLine="720"/>
        <w:jc w:val="both"/>
        <w:rPr>
          <w:rFonts w:ascii="Book Antiqua" w:hAnsi="Book Antiqua"/>
          <w:lang w:val="es-ES"/>
        </w:rPr>
      </w:pPr>
      <w:r>
        <w:rPr>
          <w:rFonts w:ascii="Book Antiqua" w:hAnsi="Book Antiqua"/>
          <w:lang w:val="es-ES"/>
        </w:rPr>
        <w:t xml:space="preserve">La suspensión cautelar es una </w:t>
      </w:r>
      <w:r w:rsidRPr="00061BE1">
        <w:rPr>
          <w:rFonts w:ascii="Book Antiqua" w:hAnsi="Book Antiqua"/>
          <w:lang w:val="es-ES"/>
        </w:rPr>
        <w:t>medida</w:t>
      </w:r>
      <w:r>
        <w:rPr>
          <w:rFonts w:ascii="Book Antiqua" w:hAnsi="Book Antiqua"/>
          <w:lang w:val="es-ES"/>
        </w:rPr>
        <w:t xml:space="preserve"> preventiva</w:t>
      </w:r>
      <w:r w:rsidRPr="00061BE1">
        <w:rPr>
          <w:rFonts w:ascii="Book Antiqua" w:hAnsi="Book Antiqua"/>
          <w:lang w:val="es-ES"/>
        </w:rPr>
        <w:t xml:space="preserve"> </w:t>
      </w:r>
      <w:r w:rsidR="0035408E">
        <w:rPr>
          <w:rFonts w:ascii="Book Antiqua" w:hAnsi="Book Antiqua"/>
          <w:lang w:val="es-ES"/>
        </w:rPr>
        <w:t xml:space="preserve">en la </w:t>
      </w:r>
      <w:r w:rsidRPr="00061BE1">
        <w:rPr>
          <w:rFonts w:ascii="Book Antiqua" w:hAnsi="Book Antiqua"/>
          <w:lang w:val="es-ES"/>
        </w:rPr>
        <w:t xml:space="preserve">que se </w:t>
      </w:r>
      <w:r>
        <w:rPr>
          <w:rFonts w:ascii="Book Antiqua" w:hAnsi="Book Antiqua"/>
          <w:lang w:val="es-ES"/>
        </w:rPr>
        <w:t>suspende</w:t>
      </w:r>
      <w:r w:rsidR="0035408E">
        <w:rPr>
          <w:rFonts w:ascii="Book Antiqua" w:hAnsi="Book Antiqua"/>
          <w:lang w:val="es-ES"/>
        </w:rPr>
        <w:t>n</w:t>
      </w:r>
      <w:r>
        <w:rPr>
          <w:rFonts w:ascii="Book Antiqua" w:hAnsi="Book Antiqua"/>
          <w:lang w:val="es-ES"/>
        </w:rPr>
        <w:t xml:space="preserve"> los efectos de un contrato</w:t>
      </w:r>
      <w:r w:rsidRPr="00061BE1">
        <w:rPr>
          <w:rFonts w:ascii="Book Antiqua" w:hAnsi="Book Antiqua"/>
          <w:lang w:val="es-ES"/>
        </w:rPr>
        <w:t xml:space="preserve"> en espera de que concluya una investigación o un procedimiento judicial, cuando se ha determinado que es necesario actuar de inmediato para proteger los intereses del Gobierno.</w:t>
      </w:r>
    </w:p>
    <w:p w14:paraId="5244AC0F" w14:textId="2B30F41B" w:rsidR="00105831" w:rsidRPr="00105831" w:rsidRDefault="00105831" w:rsidP="003B45C5">
      <w:pPr>
        <w:spacing w:line="480" w:lineRule="auto"/>
        <w:ind w:firstLine="720"/>
        <w:jc w:val="both"/>
        <w:rPr>
          <w:rFonts w:ascii="Book Antiqua" w:hAnsi="Book Antiqua"/>
          <w:lang w:val="es-ES"/>
        </w:rPr>
      </w:pPr>
      <w:r w:rsidRPr="00105831">
        <w:rPr>
          <w:rFonts w:ascii="Book Antiqua" w:hAnsi="Book Antiqua"/>
          <w:lang w:val="es-ES"/>
        </w:rPr>
        <w:t>Toda agencia, corpora</w:t>
      </w:r>
      <w:r>
        <w:rPr>
          <w:rFonts w:ascii="Book Antiqua" w:hAnsi="Book Antiqua"/>
          <w:lang w:val="es-ES"/>
        </w:rPr>
        <w:t>ció</w:t>
      </w:r>
      <w:r w:rsidRPr="00105831">
        <w:rPr>
          <w:rFonts w:ascii="Book Antiqua" w:hAnsi="Book Antiqua"/>
          <w:lang w:val="es-ES"/>
        </w:rPr>
        <w:t>n p</w:t>
      </w:r>
      <w:r>
        <w:rPr>
          <w:rFonts w:ascii="Book Antiqua" w:hAnsi="Book Antiqua"/>
          <w:lang w:val="es-ES"/>
        </w:rPr>
        <w:t>ú</w:t>
      </w:r>
      <w:r w:rsidRPr="00105831">
        <w:rPr>
          <w:rFonts w:ascii="Book Antiqua" w:hAnsi="Book Antiqua"/>
          <w:lang w:val="es-ES"/>
        </w:rPr>
        <w:t>blica, instrumentalidad o entidad del Gobierno de Puerto Rico deber</w:t>
      </w:r>
      <w:r>
        <w:rPr>
          <w:rFonts w:ascii="Book Antiqua" w:hAnsi="Book Antiqua"/>
          <w:lang w:val="es-ES"/>
        </w:rPr>
        <w:t>á</w:t>
      </w:r>
      <w:r w:rsidRPr="00105831">
        <w:rPr>
          <w:rFonts w:ascii="Book Antiqua" w:hAnsi="Book Antiqua"/>
          <w:lang w:val="es-ES"/>
        </w:rPr>
        <w:t xml:space="preserve"> incluir como condici</w:t>
      </w:r>
      <w:r>
        <w:rPr>
          <w:rFonts w:ascii="Book Antiqua" w:hAnsi="Book Antiqua"/>
          <w:lang w:val="es-ES"/>
        </w:rPr>
        <w:t>ó</w:t>
      </w:r>
      <w:r w:rsidRPr="00105831">
        <w:rPr>
          <w:rFonts w:ascii="Book Antiqua" w:hAnsi="Book Antiqua"/>
          <w:lang w:val="es-ES"/>
        </w:rPr>
        <w:t>n esencial en todo contrato que suscriba</w:t>
      </w:r>
      <w:r w:rsidR="001F0827">
        <w:rPr>
          <w:rFonts w:ascii="Book Antiqua" w:hAnsi="Book Antiqua"/>
          <w:lang w:val="es-ES"/>
        </w:rPr>
        <w:t>,</w:t>
      </w:r>
      <w:r w:rsidRPr="00105831">
        <w:rPr>
          <w:rFonts w:ascii="Book Antiqua" w:hAnsi="Book Antiqua"/>
          <w:lang w:val="es-ES"/>
        </w:rPr>
        <w:t xml:space="preserve"> una cl</w:t>
      </w:r>
      <w:r>
        <w:rPr>
          <w:rFonts w:ascii="Book Antiqua" w:hAnsi="Book Antiqua"/>
          <w:lang w:val="es-ES"/>
        </w:rPr>
        <w:t>á</w:t>
      </w:r>
      <w:r w:rsidRPr="00105831">
        <w:rPr>
          <w:rFonts w:ascii="Book Antiqua" w:hAnsi="Book Antiqua"/>
          <w:lang w:val="es-ES"/>
        </w:rPr>
        <w:t xml:space="preserve">usula que disponga </w:t>
      </w:r>
      <w:r w:rsidR="001F0827">
        <w:rPr>
          <w:rFonts w:ascii="Book Antiqua" w:hAnsi="Book Antiqua"/>
          <w:lang w:val="es-ES"/>
        </w:rPr>
        <w:t xml:space="preserve">de </w:t>
      </w:r>
      <w:r w:rsidRPr="00105831">
        <w:rPr>
          <w:rFonts w:ascii="Book Antiqua" w:hAnsi="Book Antiqua"/>
          <w:lang w:val="es-ES"/>
        </w:rPr>
        <w:t>un mecanismo de suspensi</w:t>
      </w:r>
      <w:r>
        <w:rPr>
          <w:rFonts w:ascii="Book Antiqua" w:hAnsi="Book Antiqua"/>
          <w:lang w:val="es-ES"/>
        </w:rPr>
        <w:t>ó</w:t>
      </w:r>
      <w:r w:rsidRPr="00105831">
        <w:rPr>
          <w:rFonts w:ascii="Book Antiqua" w:hAnsi="Book Antiqua"/>
          <w:lang w:val="es-ES"/>
        </w:rPr>
        <w:t>n cautelar de los efectos del contrato cuando:</w:t>
      </w:r>
    </w:p>
    <w:p w14:paraId="339E2C19" w14:textId="555B5990" w:rsidR="004E7AD9" w:rsidRDefault="00105831" w:rsidP="003B45C5">
      <w:pPr>
        <w:pStyle w:val="ListParagraph"/>
        <w:numPr>
          <w:ilvl w:val="0"/>
          <w:numId w:val="5"/>
        </w:numPr>
        <w:spacing w:line="480" w:lineRule="auto"/>
        <w:jc w:val="both"/>
        <w:rPr>
          <w:rFonts w:ascii="Book Antiqua" w:hAnsi="Book Antiqua"/>
          <w:lang w:val="es-ES"/>
        </w:rPr>
      </w:pPr>
      <w:r w:rsidRPr="00105831">
        <w:rPr>
          <w:rFonts w:ascii="Book Antiqua" w:hAnsi="Book Antiqua"/>
          <w:lang w:val="es-ES"/>
        </w:rPr>
        <w:t>El contratista</w:t>
      </w:r>
      <w:r w:rsidR="00C013B1">
        <w:rPr>
          <w:rFonts w:ascii="Book Antiqua" w:hAnsi="Book Antiqua"/>
          <w:lang w:val="es-ES"/>
        </w:rPr>
        <w:t xml:space="preserve"> </w:t>
      </w:r>
      <w:r w:rsidRPr="00105831">
        <w:rPr>
          <w:rFonts w:ascii="Book Antiqua" w:hAnsi="Book Antiqua"/>
          <w:lang w:val="es-ES"/>
        </w:rPr>
        <w:t>sea objeto de una acusaci</w:t>
      </w:r>
      <w:r>
        <w:rPr>
          <w:rFonts w:ascii="Book Antiqua" w:hAnsi="Book Antiqua"/>
          <w:lang w:val="es-ES"/>
        </w:rPr>
        <w:t>ó</w:t>
      </w:r>
      <w:r w:rsidRPr="00105831">
        <w:rPr>
          <w:rFonts w:ascii="Book Antiqua" w:hAnsi="Book Antiqua"/>
          <w:lang w:val="es-ES"/>
        </w:rPr>
        <w:t>n formal</w:t>
      </w:r>
      <w:r>
        <w:rPr>
          <w:rFonts w:ascii="Book Antiqua" w:hAnsi="Book Antiqua"/>
          <w:lang w:val="es-ES"/>
        </w:rPr>
        <w:t xml:space="preserve"> de</w:t>
      </w:r>
      <w:r w:rsidRPr="00105831">
        <w:rPr>
          <w:rFonts w:ascii="Book Antiqua" w:hAnsi="Book Antiqua"/>
          <w:lang w:val="es-ES"/>
        </w:rPr>
        <w:t xml:space="preserve"> delitos </w:t>
      </w:r>
      <w:r w:rsidR="001D7937">
        <w:rPr>
          <w:rFonts w:ascii="Book Antiqua" w:hAnsi="Book Antiqua"/>
          <w:lang w:val="es-ES"/>
        </w:rPr>
        <w:t xml:space="preserve">que conlleven fraude, u otros delitos </w:t>
      </w:r>
      <w:r w:rsidR="00C013B1">
        <w:rPr>
          <w:rFonts w:ascii="Book Antiqua" w:hAnsi="Book Antiqua"/>
          <w:lang w:val="es-ES"/>
        </w:rPr>
        <w:t xml:space="preserve">contra </w:t>
      </w:r>
      <w:r w:rsidRPr="00105831">
        <w:rPr>
          <w:rFonts w:ascii="Book Antiqua" w:hAnsi="Book Antiqua"/>
          <w:lang w:val="es-ES"/>
        </w:rPr>
        <w:t>la funci</w:t>
      </w:r>
      <w:r>
        <w:rPr>
          <w:rFonts w:ascii="Book Antiqua" w:hAnsi="Book Antiqua"/>
          <w:lang w:val="es-ES"/>
        </w:rPr>
        <w:t>ó</w:t>
      </w:r>
      <w:r w:rsidRPr="00105831">
        <w:rPr>
          <w:rFonts w:ascii="Book Antiqua" w:hAnsi="Book Antiqua"/>
          <w:lang w:val="es-ES"/>
        </w:rPr>
        <w:t>n gubernamenta</w:t>
      </w:r>
      <w:r w:rsidR="001D7937">
        <w:rPr>
          <w:rFonts w:ascii="Book Antiqua" w:hAnsi="Book Antiqua"/>
          <w:lang w:val="es-ES"/>
        </w:rPr>
        <w:t>l</w:t>
      </w:r>
      <w:r w:rsidR="00C013B1">
        <w:rPr>
          <w:rFonts w:ascii="Book Antiqua" w:hAnsi="Book Antiqua"/>
          <w:lang w:val="es-ES"/>
        </w:rPr>
        <w:t>;</w:t>
      </w:r>
      <w:r w:rsidRPr="00105831">
        <w:rPr>
          <w:rFonts w:ascii="Book Antiqua" w:hAnsi="Book Antiqua"/>
          <w:lang w:val="es-ES"/>
        </w:rPr>
        <w:t xml:space="preserve"> y</w:t>
      </w:r>
    </w:p>
    <w:p w14:paraId="4C61E75B" w14:textId="66BCDB78" w:rsidR="00105831" w:rsidRDefault="00105831" w:rsidP="003B45C5">
      <w:pPr>
        <w:pStyle w:val="ListParagraph"/>
        <w:numPr>
          <w:ilvl w:val="0"/>
          <w:numId w:val="5"/>
        </w:numPr>
        <w:spacing w:line="480" w:lineRule="auto"/>
        <w:jc w:val="both"/>
        <w:rPr>
          <w:rFonts w:ascii="Book Antiqua" w:hAnsi="Book Antiqua"/>
          <w:color w:val="000000" w:themeColor="text1"/>
          <w:lang w:val="es-ES"/>
        </w:rPr>
      </w:pPr>
      <w:r w:rsidRPr="004E7AD9">
        <w:rPr>
          <w:rFonts w:ascii="Book Antiqua" w:hAnsi="Book Antiqua"/>
          <w:lang w:val="es-ES"/>
        </w:rPr>
        <w:t xml:space="preserve">La agencia determine mediante evaluación administrativa que la continuación del contrato podrá representar un riesgo sustancial al interés </w:t>
      </w:r>
      <w:r w:rsidRPr="0047423A">
        <w:rPr>
          <w:rFonts w:ascii="Book Antiqua" w:hAnsi="Book Antiqua"/>
          <w:color w:val="000000" w:themeColor="text1"/>
          <w:lang w:val="es-ES"/>
        </w:rPr>
        <w:t>público.</w:t>
      </w:r>
    </w:p>
    <w:p w14:paraId="4B937F50" w14:textId="77777777" w:rsidR="001D7937" w:rsidRPr="001D7937" w:rsidRDefault="00CC3254" w:rsidP="003B45C5">
      <w:pPr>
        <w:spacing w:line="480" w:lineRule="auto"/>
        <w:ind w:firstLine="720"/>
        <w:jc w:val="both"/>
        <w:rPr>
          <w:rFonts w:ascii="Book Antiqua" w:hAnsi="Book Antiqua"/>
          <w:lang w:val="es-ES"/>
        </w:rPr>
      </w:pPr>
      <w:r w:rsidRPr="001D7937">
        <w:rPr>
          <w:rFonts w:ascii="Book Antiqua" w:hAnsi="Book Antiqua"/>
          <w:lang w:val="es-ES"/>
        </w:rPr>
        <w:t xml:space="preserve">La cláusula </w:t>
      </w:r>
      <w:proofErr w:type="spellStart"/>
      <w:r w:rsidR="004304F5" w:rsidRPr="001D7937">
        <w:rPr>
          <w:rFonts w:ascii="Book Antiqua" w:hAnsi="Book Antiqua"/>
          <w:lang w:val="es-ES"/>
        </w:rPr>
        <w:t>mandatoria</w:t>
      </w:r>
      <w:proofErr w:type="spellEnd"/>
      <w:r w:rsidR="004304F5" w:rsidRPr="001D7937">
        <w:rPr>
          <w:rFonts w:ascii="Book Antiqua" w:hAnsi="Book Antiqua"/>
          <w:lang w:val="es-ES"/>
        </w:rPr>
        <w:t xml:space="preserve"> de suspensión cautelar </w:t>
      </w:r>
      <w:r w:rsidRPr="001D7937">
        <w:rPr>
          <w:rFonts w:ascii="Book Antiqua" w:hAnsi="Book Antiqua"/>
          <w:lang w:val="es-ES"/>
        </w:rPr>
        <w:t xml:space="preserve">deberá leer como sigue: </w:t>
      </w:r>
    </w:p>
    <w:p w14:paraId="18CA1DED" w14:textId="1AE6305D" w:rsidR="004304F5" w:rsidRPr="001D7937" w:rsidRDefault="004304F5" w:rsidP="003B45C5">
      <w:pPr>
        <w:spacing w:line="480" w:lineRule="auto"/>
        <w:ind w:firstLine="720"/>
        <w:jc w:val="both"/>
        <w:rPr>
          <w:rFonts w:ascii="Book Antiqua" w:hAnsi="Book Antiqua"/>
          <w:lang w:val="es-ES"/>
        </w:rPr>
      </w:pPr>
      <w:r w:rsidRPr="001D7937">
        <w:rPr>
          <w:rFonts w:ascii="Book Antiqua" w:hAnsi="Book Antiqua"/>
          <w:lang w:val="es-ES"/>
        </w:rPr>
        <w:t xml:space="preserve">“La SEGUNDA PARTE acepta que, en cumplimiento con la </w:t>
      </w:r>
      <w:r w:rsidR="001D7937">
        <w:rPr>
          <w:rFonts w:ascii="Book Antiqua" w:hAnsi="Book Antiqua"/>
          <w:lang w:val="es-ES"/>
        </w:rPr>
        <w:t>“</w:t>
      </w:r>
      <w:r w:rsidRPr="001D7937">
        <w:rPr>
          <w:rFonts w:ascii="Book Antiqua" w:hAnsi="Book Antiqua"/>
          <w:lang w:val="es-ES"/>
        </w:rPr>
        <w:t>Ley para Facultar la Suspensión Cautelar de Contratos Gubernamentales por Acusaciones de Delitos contra la Función Gubernamental y Fraude</w:t>
      </w:r>
      <w:r w:rsidR="001D7937">
        <w:rPr>
          <w:rFonts w:ascii="Book Antiqua" w:hAnsi="Book Antiqua"/>
          <w:lang w:val="es-ES"/>
        </w:rPr>
        <w:t>”</w:t>
      </w:r>
      <w:r w:rsidRPr="001D7937">
        <w:rPr>
          <w:rFonts w:ascii="Book Antiqua" w:hAnsi="Book Antiqua"/>
          <w:lang w:val="es-ES"/>
        </w:rPr>
        <w:t xml:space="preserve">, el presente Contrato estará sujeto a un mecanismo de suspensión cautelar de sus efectos cuando </w:t>
      </w:r>
      <w:r w:rsidR="001D7937">
        <w:rPr>
          <w:rFonts w:ascii="Book Antiqua" w:hAnsi="Book Antiqua"/>
          <w:lang w:val="es-ES"/>
        </w:rPr>
        <w:t>el contratante (Nombre del contratante o la SEGUNDA PARTE)</w:t>
      </w:r>
      <w:r w:rsidRPr="001D7937">
        <w:rPr>
          <w:rFonts w:ascii="Book Antiqua" w:hAnsi="Book Antiqua"/>
          <w:lang w:val="es-ES"/>
        </w:rPr>
        <w:t xml:space="preserve"> sea objeto de una acusación formal por la comisión de delitos de fraude </w:t>
      </w:r>
      <w:r w:rsidR="001D7937">
        <w:rPr>
          <w:rFonts w:ascii="Book Antiqua" w:hAnsi="Book Antiqua"/>
          <w:lang w:val="es-ES"/>
        </w:rPr>
        <w:t xml:space="preserve">en general </w:t>
      </w:r>
      <w:r w:rsidRPr="001D7937">
        <w:rPr>
          <w:rFonts w:ascii="Book Antiqua" w:hAnsi="Book Antiqua"/>
          <w:lang w:val="es-ES"/>
        </w:rPr>
        <w:t xml:space="preserve">o delitos contra la función pública, según definidos en el Código Penal </w:t>
      </w:r>
      <w:r w:rsidRPr="001D7937">
        <w:rPr>
          <w:rFonts w:ascii="Book Antiqua" w:hAnsi="Book Antiqua"/>
          <w:lang w:val="es-ES"/>
        </w:rPr>
        <w:lastRenderedPageBreak/>
        <w:t>de Puerto Rico</w:t>
      </w:r>
      <w:r w:rsidR="001D7937">
        <w:rPr>
          <w:rFonts w:ascii="Book Antiqua" w:hAnsi="Book Antiqua"/>
          <w:lang w:val="es-ES"/>
        </w:rPr>
        <w:t xml:space="preserve"> o cualquier disposición penal tanto federal como estatal</w:t>
      </w:r>
      <w:r w:rsidRPr="001D7937">
        <w:rPr>
          <w:rFonts w:ascii="Book Antiqua" w:hAnsi="Book Antiqua"/>
          <w:lang w:val="es-ES"/>
        </w:rPr>
        <w:t>, previa evaluación administrativa del caso de forma individualizada y a la luz de la totalidad de las circunstancias.</w:t>
      </w:r>
    </w:p>
    <w:p w14:paraId="1CEAD4F5" w14:textId="297E5801" w:rsidR="004304F5" w:rsidRPr="001D7937" w:rsidRDefault="004304F5" w:rsidP="003B45C5">
      <w:pPr>
        <w:spacing w:line="480" w:lineRule="auto"/>
        <w:ind w:firstLine="720"/>
        <w:jc w:val="both"/>
        <w:rPr>
          <w:rFonts w:ascii="Book Antiqua" w:hAnsi="Book Antiqua"/>
          <w:lang w:val="es-ES"/>
        </w:rPr>
      </w:pPr>
      <w:r w:rsidRPr="001D7937">
        <w:rPr>
          <w:rFonts w:ascii="Book Antiqua" w:hAnsi="Book Antiqua"/>
          <w:lang w:val="es-ES"/>
        </w:rPr>
        <w:t>La suspensión podrá conllevar, según corresponda, la paralización total o parcial de la ejecución contractual, la suspensión de pagos y la prohibición temporera de emitir nuevas órdenes de trabajo, enmiendas o extensiones contractuales, y se mantendrá únicamente por el término estrictamente necesario y razonable para cumplir con su propósito cautelar o hasta que la acusación sea resuelta o la agencia determine, mediante evaluación razonada, que procede levantarla.</w:t>
      </w:r>
    </w:p>
    <w:p w14:paraId="142EBB22" w14:textId="47951476" w:rsidR="00CC3254" w:rsidRPr="001D7937" w:rsidRDefault="004304F5" w:rsidP="003B45C5">
      <w:pPr>
        <w:spacing w:line="480" w:lineRule="auto"/>
        <w:ind w:firstLine="720"/>
        <w:jc w:val="both"/>
        <w:rPr>
          <w:rFonts w:ascii="Book Antiqua" w:hAnsi="Book Antiqua"/>
          <w:lang w:val="es-ES"/>
        </w:rPr>
      </w:pPr>
      <w:r w:rsidRPr="001D7937">
        <w:rPr>
          <w:rFonts w:ascii="Book Antiqua" w:hAnsi="Book Antiqua"/>
          <w:lang w:val="es-ES"/>
        </w:rPr>
        <w:t>Las PARTES acuerdan que nada de lo aquí dispuesto se interpretará como una determinación de culpabilidad, una sanción punitiva, ni como una limitación a la facultad de la agencia para cancelar, resolver o rescindir el Contrato conforme a otras leyes, reglamentos o cláusulas contractuales aplicables.</w:t>
      </w:r>
      <w:r w:rsidR="006A21BB" w:rsidRPr="001D7937">
        <w:rPr>
          <w:rFonts w:ascii="Book Antiqua" w:hAnsi="Book Antiqua"/>
          <w:lang w:val="es-ES"/>
        </w:rPr>
        <w:t>”</w:t>
      </w:r>
    </w:p>
    <w:p w14:paraId="59F1C42F" w14:textId="7F03375B" w:rsidR="00426136" w:rsidRDefault="00426136" w:rsidP="003B45C5">
      <w:pPr>
        <w:spacing w:line="480" w:lineRule="auto"/>
        <w:ind w:firstLine="720"/>
        <w:jc w:val="both"/>
        <w:rPr>
          <w:rFonts w:ascii="Book Antiqua" w:hAnsi="Book Antiqua"/>
          <w:lang w:val="es-ES"/>
        </w:rPr>
      </w:pPr>
      <w:r>
        <w:rPr>
          <w:rFonts w:ascii="Book Antiqua" w:hAnsi="Book Antiqua"/>
          <w:lang w:val="es-ES"/>
        </w:rPr>
        <w:t xml:space="preserve">Sección </w:t>
      </w:r>
      <w:r w:rsidR="003B45C5">
        <w:rPr>
          <w:rFonts w:ascii="Book Antiqua" w:hAnsi="Book Antiqua"/>
          <w:lang w:val="es-ES"/>
        </w:rPr>
        <w:t>4. —</w:t>
      </w:r>
      <w:r>
        <w:rPr>
          <w:rFonts w:ascii="Book Antiqua" w:hAnsi="Book Antiqua"/>
          <w:lang w:val="es-ES"/>
        </w:rPr>
        <w:t xml:space="preserve"> Determinación de suspensión cautelar</w:t>
      </w:r>
    </w:p>
    <w:p w14:paraId="7139A407" w14:textId="3B85C618" w:rsidR="00426136" w:rsidRPr="00426136" w:rsidRDefault="00426136" w:rsidP="003B45C5">
      <w:pPr>
        <w:spacing w:line="480" w:lineRule="auto"/>
        <w:ind w:firstLine="720"/>
        <w:jc w:val="both"/>
        <w:rPr>
          <w:rFonts w:ascii="Book Antiqua" w:hAnsi="Book Antiqua"/>
          <w:color w:val="000000" w:themeColor="text1"/>
          <w:lang w:val="es-ES"/>
        </w:rPr>
      </w:pPr>
      <w:r w:rsidRPr="00061BE1">
        <w:rPr>
          <w:rFonts w:ascii="Book Antiqua" w:hAnsi="Book Antiqua"/>
          <w:lang w:val="es-ES"/>
        </w:rPr>
        <w:t>A la hora de decidir si es necesario actuar de inmediato para proteger los intereses del Gobierno, el funcionario encargado de</w:t>
      </w:r>
      <w:r>
        <w:rPr>
          <w:rFonts w:ascii="Book Antiqua" w:hAnsi="Book Antiqua"/>
          <w:lang w:val="es-ES"/>
        </w:rPr>
        <w:t xml:space="preserve"> realizar una determinación de</w:t>
      </w:r>
      <w:r w:rsidRPr="00061BE1">
        <w:rPr>
          <w:rFonts w:ascii="Book Antiqua" w:hAnsi="Book Antiqua"/>
          <w:lang w:val="es-ES"/>
        </w:rPr>
        <w:t xml:space="preserve"> suspensión tiene amplia discreci</w:t>
      </w:r>
      <w:r w:rsidR="001D7937">
        <w:rPr>
          <w:rFonts w:ascii="Book Antiqua" w:hAnsi="Book Antiqua"/>
          <w:lang w:val="es-ES"/>
        </w:rPr>
        <w:t>ón</w:t>
      </w:r>
      <w:r w:rsidRPr="00061BE1">
        <w:rPr>
          <w:rFonts w:ascii="Book Antiqua" w:hAnsi="Book Antiqua"/>
          <w:lang w:val="es-ES"/>
        </w:rPr>
        <w:t>.</w:t>
      </w:r>
      <w:r>
        <w:rPr>
          <w:rFonts w:ascii="Book Antiqua" w:hAnsi="Book Antiqua"/>
          <w:lang w:val="es-ES"/>
        </w:rPr>
        <w:t xml:space="preserve"> </w:t>
      </w:r>
      <w:r w:rsidRPr="00061BE1">
        <w:rPr>
          <w:rFonts w:ascii="Book Antiqua" w:hAnsi="Book Antiqua"/>
          <w:lang w:val="es-ES"/>
        </w:rPr>
        <w:t xml:space="preserve">El funcionario encargado de la suspensión puede inferir la necesidad de una acción inmediata para proteger los intereses del Gobierno, </w:t>
      </w:r>
      <w:r w:rsidR="001D7937">
        <w:rPr>
          <w:rFonts w:ascii="Book Antiqua" w:hAnsi="Book Antiqua"/>
          <w:lang w:val="es-ES"/>
        </w:rPr>
        <w:t>incluyendo</w:t>
      </w:r>
      <w:r w:rsidRPr="00061BE1">
        <w:rPr>
          <w:rFonts w:ascii="Book Antiqua" w:hAnsi="Book Antiqua"/>
          <w:lang w:val="es-ES"/>
        </w:rPr>
        <w:t xml:space="preserve"> la naturaleza de las circunstancias que dan lugar a la causa de la suspensión</w:t>
      </w:r>
      <w:r w:rsidR="00B6645A">
        <w:rPr>
          <w:rFonts w:ascii="Book Antiqua" w:hAnsi="Book Antiqua"/>
          <w:lang w:val="es-ES"/>
        </w:rPr>
        <w:t xml:space="preserve">. </w:t>
      </w:r>
      <w:r w:rsidRPr="00061BE1">
        <w:rPr>
          <w:rFonts w:ascii="Book Antiqua" w:hAnsi="Book Antiqua"/>
          <w:lang w:val="es-ES"/>
        </w:rPr>
        <w:t xml:space="preserve">Al evaluar la idoneidad de </w:t>
      </w:r>
      <w:r w:rsidR="00CE182B">
        <w:rPr>
          <w:rFonts w:ascii="Book Antiqua" w:hAnsi="Book Antiqua"/>
          <w:lang w:val="es-ES"/>
        </w:rPr>
        <w:t>la suspensión del contrato</w:t>
      </w:r>
      <w:r w:rsidRPr="00061BE1">
        <w:rPr>
          <w:rFonts w:ascii="Book Antiqua" w:hAnsi="Book Antiqua"/>
          <w:lang w:val="es-ES"/>
        </w:rPr>
        <w:t xml:space="preserve">, </w:t>
      </w:r>
      <w:r w:rsidR="00CE182B">
        <w:rPr>
          <w:rFonts w:ascii="Book Antiqua" w:hAnsi="Book Antiqua"/>
          <w:lang w:val="es-ES"/>
        </w:rPr>
        <w:t xml:space="preserve">las </w:t>
      </w:r>
      <w:r w:rsidR="00B97DCA">
        <w:rPr>
          <w:rFonts w:ascii="Book Antiqua" w:hAnsi="Book Antiqua"/>
          <w:lang w:val="es-ES"/>
        </w:rPr>
        <w:t>entidades gubernamentales</w:t>
      </w:r>
      <w:r w:rsidRPr="00061BE1">
        <w:rPr>
          <w:rFonts w:ascii="Book Antiqua" w:hAnsi="Book Antiqua"/>
          <w:lang w:val="es-ES"/>
        </w:rPr>
        <w:t xml:space="preserve"> debe</w:t>
      </w:r>
      <w:r w:rsidR="00B97DCA">
        <w:rPr>
          <w:rFonts w:ascii="Book Antiqua" w:hAnsi="Book Antiqua"/>
          <w:lang w:val="es-ES"/>
        </w:rPr>
        <w:t>rán</w:t>
      </w:r>
      <w:r w:rsidRPr="00061BE1">
        <w:rPr>
          <w:rFonts w:ascii="Book Antiqua" w:hAnsi="Book Antiqua"/>
          <w:lang w:val="es-ES"/>
        </w:rPr>
        <w:t xml:space="preserve"> tener en cuenta la cantidad de información disponible</w:t>
      </w:r>
      <w:r w:rsidR="00561202">
        <w:rPr>
          <w:rFonts w:ascii="Book Antiqua" w:hAnsi="Book Antiqua"/>
          <w:lang w:val="es-ES"/>
        </w:rPr>
        <w:t xml:space="preserve">, </w:t>
      </w:r>
      <w:r w:rsidR="00BF384B">
        <w:rPr>
          <w:rFonts w:ascii="Book Antiqua" w:hAnsi="Book Antiqua"/>
          <w:lang w:val="es-ES"/>
        </w:rPr>
        <w:t xml:space="preserve">la seriedad de las acusaciones o </w:t>
      </w:r>
      <w:r w:rsidR="00BF384B">
        <w:rPr>
          <w:rFonts w:ascii="Book Antiqua" w:hAnsi="Book Antiqua"/>
          <w:lang w:val="es-ES"/>
        </w:rPr>
        <w:lastRenderedPageBreak/>
        <w:t>señalamientos</w:t>
      </w:r>
      <w:r w:rsidR="001D7937">
        <w:rPr>
          <w:rFonts w:ascii="Book Antiqua" w:hAnsi="Book Antiqua"/>
          <w:lang w:val="es-ES"/>
        </w:rPr>
        <w:t xml:space="preserve">, </w:t>
      </w:r>
      <w:r w:rsidR="00561202">
        <w:rPr>
          <w:rFonts w:ascii="Book Antiqua" w:hAnsi="Book Antiqua"/>
          <w:lang w:val="es-ES"/>
        </w:rPr>
        <w:t>la naturaleza de los servicios que son prestados como parte de la relación contractual y la etapa de los servicios que se prov</w:t>
      </w:r>
      <w:r w:rsidR="00EF1C85">
        <w:rPr>
          <w:rFonts w:ascii="Book Antiqua" w:hAnsi="Book Antiqua"/>
          <w:lang w:val="es-ES"/>
        </w:rPr>
        <w:t>een</w:t>
      </w:r>
      <w:r w:rsidRPr="00061BE1">
        <w:rPr>
          <w:rFonts w:ascii="Book Antiqua" w:hAnsi="Book Antiqua"/>
          <w:lang w:val="es-ES"/>
        </w:rPr>
        <w:t xml:space="preserve">. </w:t>
      </w:r>
    </w:p>
    <w:p w14:paraId="5238489D" w14:textId="7C6DC7FB" w:rsidR="002B6792" w:rsidRPr="0047423A" w:rsidRDefault="00870BD0" w:rsidP="003B45C5">
      <w:pPr>
        <w:spacing w:line="480" w:lineRule="auto"/>
        <w:ind w:firstLine="720"/>
        <w:jc w:val="both"/>
        <w:rPr>
          <w:rFonts w:ascii="Book Antiqua" w:hAnsi="Book Antiqua"/>
          <w:color w:val="000000" w:themeColor="text1"/>
          <w:lang w:val="es-ES"/>
        </w:rPr>
      </w:pPr>
      <w:r>
        <w:rPr>
          <w:rFonts w:ascii="Book Antiqua" w:hAnsi="Book Antiqua"/>
          <w:lang w:val="es-ES"/>
        </w:rPr>
        <w:t>Sección</w:t>
      </w:r>
      <w:r w:rsidR="002B6792" w:rsidRPr="0047423A">
        <w:rPr>
          <w:rFonts w:ascii="Book Antiqua" w:hAnsi="Book Antiqua"/>
          <w:color w:val="000000" w:themeColor="text1"/>
          <w:lang w:val="es-ES"/>
        </w:rPr>
        <w:t xml:space="preserve"> </w:t>
      </w:r>
      <w:r w:rsidR="003B45C5">
        <w:rPr>
          <w:rFonts w:ascii="Book Antiqua" w:hAnsi="Book Antiqua"/>
          <w:color w:val="000000" w:themeColor="text1"/>
          <w:lang w:val="es-ES"/>
        </w:rPr>
        <w:t>5</w:t>
      </w:r>
      <w:r w:rsidR="003B45C5" w:rsidRPr="0047423A">
        <w:rPr>
          <w:rFonts w:ascii="Book Antiqua" w:hAnsi="Book Antiqua"/>
          <w:color w:val="000000" w:themeColor="text1"/>
          <w:lang w:val="es-ES"/>
        </w:rPr>
        <w:t>. —</w:t>
      </w:r>
      <w:r w:rsidR="002B6792" w:rsidRPr="0047423A">
        <w:rPr>
          <w:rFonts w:ascii="Book Antiqua" w:hAnsi="Book Antiqua"/>
          <w:color w:val="000000" w:themeColor="text1"/>
          <w:lang w:val="es-ES"/>
        </w:rPr>
        <w:t xml:space="preserve"> </w:t>
      </w:r>
      <w:r w:rsidR="0047423A" w:rsidRPr="0047423A">
        <w:rPr>
          <w:rFonts w:ascii="Book Antiqua" w:hAnsi="Book Antiqua"/>
          <w:color w:val="000000" w:themeColor="text1"/>
          <w:lang w:val="es-ES"/>
        </w:rPr>
        <w:t>Naturaleza de la suspensión</w:t>
      </w:r>
    </w:p>
    <w:p w14:paraId="21D4737E" w14:textId="79217C50" w:rsidR="0047423A" w:rsidRPr="00717744" w:rsidRDefault="0047423A" w:rsidP="003B45C5">
      <w:pPr>
        <w:spacing w:line="480" w:lineRule="auto"/>
        <w:ind w:firstLine="720"/>
        <w:jc w:val="both"/>
        <w:rPr>
          <w:rFonts w:ascii="Book Antiqua" w:hAnsi="Book Antiqua"/>
          <w:color w:val="000000" w:themeColor="text1"/>
          <w:lang w:val="es-PR"/>
        </w:rPr>
      </w:pPr>
      <w:r w:rsidRPr="00717744">
        <w:rPr>
          <w:rFonts w:ascii="Book Antiqua" w:hAnsi="Book Antiqua"/>
          <w:color w:val="000000" w:themeColor="text1"/>
          <w:lang w:val="es-PR"/>
        </w:rPr>
        <w:t>La suspensión autorizada por esta Ley</w:t>
      </w:r>
      <w:r w:rsidR="00C013B1" w:rsidRPr="00717744">
        <w:rPr>
          <w:rFonts w:ascii="Book Antiqua" w:hAnsi="Book Antiqua"/>
          <w:color w:val="000000" w:themeColor="text1"/>
          <w:lang w:val="es-PR"/>
        </w:rPr>
        <w:t xml:space="preserve"> t</w:t>
      </w:r>
      <w:r w:rsidRPr="00717744">
        <w:rPr>
          <w:rFonts w:ascii="Book Antiqua" w:hAnsi="Book Antiqua"/>
          <w:color w:val="000000" w:themeColor="text1"/>
          <w:lang w:val="es-PR"/>
        </w:rPr>
        <w:t>endrá carácter cautelar, provisional y administrativo</w:t>
      </w:r>
      <w:r w:rsidR="007242CA" w:rsidRPr="00717744">
        <w:rPr>
          <w:rFonts w:ascii="Book Antiqua" w:hAnsi="Book Antiqua"/>
          <w:color w:val="000000" w:themeColor="text1"/>
          <w:lang w:val="es-PR"/>
        </w:rPr>
        <w:t>; n</w:t>
      </w:r>
      <w:r w:rsidR="00C013B1" w:rsidRPr="00717744">
        <w:rPr>
          <w:rFonts w:ascii="Book Antiqua" w:hAnsi="Book Antiqua"/>
          <w:color w:val="000000" w:themeColor="text1"/>
          <w:lang w:val="es-PR"/>
        </w:rPr>
        <w:t xml:space="preserve">o constituirá </w:t>
      </w:r>
      <w:r w:rsidRPr="00717744">
        <w:rPr>
          <w:rFonts w:ascii="Book Antiqua" w:hAnsi="Book Antiqua"/>
          <w:color w:val="000000" w:themeColor="text1"/>
          <w:lang w:val="es-PR"/>
        </w:rPr>
        <w:t xml:space="preserve">una penalidad ni implicará determinación alguna sobre </w:t>
      </w:r>
      <w:r w:rsidR="000E3703" w:rsidRPr="000E3703">
        <w:rPr>
          <w:rFonts w:ascii="Book Antiqua" w:hAnsi="Book Antiqua"/>
          <w:color w:val="000000" w:themeColor="text1"/>
          <w:lang w:val="es-PR"/>
        </w:rPr>
        <w:t>la</w:t>
      </w:r>
      <w:r w:rsidR="000E3703">
        <w:rPr>
          <w:rFonts w:ascii="Book Antiqua" w:hAnsi="Book Antiqua"/>
          <w:color w:val="000000" w:themeColor="text1"/>
          <w:lang w:val="es-PR"/>
        </w:rPr>
        <w:t xml:space="preserve"> </w:t>
      </w:r>
      <w:r w:rsidRPr="00717744">
        <w:rPr>
          <w:rFonts w:ascii="Book Antiqua" w:hAnsi="Book Antiqua"/>
          <w:color w:val="000000" w:themeColor="text1"/>
          <w:lang w:val="es-PR"/>
        </w:rPr>
        <w:t>culpabilidad o responsabilidad penal o administrativa</w:t>
      </w:r>
      <w:r w:rsidR="007242CA" w:rsidRPr="00717744">
        <w:rPr>
          <w:rFonts w:ascii="Book Antiqua" w:hAnsi="Book Antiqua"/>
          <w:color w:val="000000" w:themeColor="text1"/>
          <w:lang w:val="es-PR"/>
        </w:rPr>
        <w:t xml:space="preserve"> y</w:t>
      </w:r>
      <w:r w:rsidR="00C013B1" w:rsidRPr="00717744">
        <w:rPr>
          <w:rFonts w:ascii="Book Antiqua" w:hAnsi="Book Antiqua"/>
          <w:color w:val="000000" w:themeColor="text1"/>
          <w:lang w:val="es-PR"/>
        </w:rPr>
        <w:t xml:space="preserve"> n</w:t>
      </w:r>
      <w:r w:rsidRPr="00717744">
        <w:rPr>
          <w:rFonts w:ascii="Book Antiqua" w:hAnsi="Book Antiqua"/>
          <w:color w:val="000000" w:themeColor="text1"/>
          <w:lang w:val="es-PR"/>
        </w:rPr>
        <w:t>o podrá interpretarse como una violación a la presunción de inocencia</w:t>
      </w:r>
      <w:r w:rsidR="007242CA" w:rsidRPr="00717744">
        <w:rPr>
          <w:rFonts w:ascii="Book Antiqua" w:hAnsi="Book Antiqua"/>
          <w:color w:val="000000" w:themeColor="text1"/>
          <w:lang w:val="es-PR"/>
        </w:rPr>
        <w:t>. La suspensión cautelar t</w:t>
      </w:r>
      <w:r w:rsidRPr="00717744">
        <w:rPr>
          <w:rFonts w:ascii="Book Antiqua" w:hAnsi="Book Antiqua"/>
          <w:color w:val="000000" w:themeColor="text1"/>
          <w:lang w:val="es-PR"/>
        </w:rPr>
        <w:t>endrá como único propósito proteger el interés público mientras se dilucida el proceso penal correspondiente.</w:t>
      </w:r>
    </w:p>
    <w:p w14:paraId="64A35B14" w14:textId="71DB6438" w:rsidR="00D459E0" w:rsidRDefault="00870BD0" w:rsidP="003B45C5">
      <w:pPr>
        <w:spacing w:line="480" w:lineRule="auto"/>
        <w:ind w:firstLine="720"/>
        <w:jc w:val="both"/>
        <w:rPr>
          <w:rFonts w:ascii="Book Antiqua" w:hAnsi="Book Antiqua"/>
          <w:lang w:val="es-ES"/>
        </w:rPr>
      </w:pPr>
      <w:r>
        <w:rPr>
          <w:rFonts w:ascii="Book Antiqua" w:hAnsi="Book Antiqua"/>
          <w:lang w:val="es-ES"/>
        </w:rPr>
        <w:t>Sección</w:t>
      </w:r>
      <w:r w:rsidR="00D459E0">
        <w:rPr>
          <w:rFonts w:ascii="Book Antiqua" w:hAnsi="Book Antiqua"/>
          <w:lang w:val="es-ES"/>
        </w:rPr>
        <w:t xml:space="preserve"> </w:t>
      </w:r>
      <w:r w:rsidR="003B45C5">
        <w:rPr>
          <w:rFonts w:ascii="Book Antiqua" w:hAnsi="Book Antiqua"/>
          <w:lang w:val="es-ES"/>
        </w:rPr>
        <w:t>6. —</w:t>
      </w:r>
      <w:r w:rsidR="00D459E0">
        <w:rPr>
          <w:rFonts w:ascii="Book Antiqua" w:hAnsi="Book Antiqua"/>
          <w:lang w:val="es-ES"/>
        </w:rPr>
        <w:t xml:space="preserve"> </w:t>
      </w:r>
      <w:r w:rsidR="0047423A" w:rsidRPr="0047423A">
        <w:rPr>
          <w:rFonts w:ascii="Book Antiqua" w:hAnsi="Book Antiqua"/>
          <w:lang w:val="es-ES"/>
        </w:rPr>
        <w:t>Evaluación</w:t>
      </w:r>
    </w:p>
    <w:p w14:paraId="2A4C985F" w14:textId="6F2BA1E9" w:rsidR="0047423A" w:rsidRPr="0047423A" w:rsidRDefault="0047423A" w:rsidP="003B45C5">
      <w:pPr>
        <w:spacing w:line="480" w:lineRule="auto"/>
        <w:ind w:firstLine="720"/>
        <w:jc w:val="both"/>
        <w:rPr>
          <w:rFonts w:ascii="Book Antiqua" w:hAnsi="Book Antiqua"/>
          <w:lang w:val="es-ES"/>
        </w:rPr>
      </w:pPr>
      <w:r w:rsidRPr="0047423A">
        <w:rPr>
          <w:rFonts w:ascii="Book Antiqua" w:hAnsi="Book Antiqua"/>
          <w:lang w:val="es-ES"/>
        </w:rPr>
        <w:t>Previo a ordenar la suspensión de los efectos de un contrato, la agencia correspondiente deberá realizar una evaluación individualizada, considerando</w:t>
      </w:r>
      <w:r w:rsidR="00C013B1">
        <w:rPr>
          <w:rFonts w:ascii="Book Antiqua" w:hAnsi="Book Antiqua"/>
          <w:lang w:val="es-ES"/>
        </w:rPr>
        <w:t xml:space="preserve"> la totalidad de las circunstancias,</w:t>
      </w:r>
      <w:r w:rsidRPr="0047423A">
        <w:rPr>
          <w:rFonts w:ascii="Book Antiqua" w:hAnsi="Book Antiqua"/>
          <w:lang w:val="es-ES"/>
        </w:rPr>
        <w:t xml:space="preserve"> </w:t>
      </w:r>
      <w:r w:rsidR="00C013B1">
        <w:rPr>
          <w:rFonts w:ascii="Book Antiqua" w:hAnsi="Book Antiqua"/>
          <w:lang w:val="es-ES"/>
        </w:rPr>
        <w:t>a saber</w:t>
      </w:r>
      <w:r w:rsidRPr="0047423A">
        <w:rPr>
          <w:rFonts w:ascii="Book Antiqua" w:hAnsi="Book Antiqua"/>
          <w:lang w:val="es-ES"/>
        </w:rPr>
        <w:t>:</w:t>
      </w:r>
    </w:p>
    <w:p w14:paraId="03D0FA78" w14:textId="63B0147D" w:rsidR="00C038D5" w:rsidRDefault="00C038D5" w:rsidP="003B45C5">
      <w:pPr>
        <w:pStyle w:val="ListParagraph"/>
        <w:numPr>
          <w:ilvl w:val="0"/>
          <w:numId w:val="8"/>
        </w:numPr>
        <w:spacing w:line="480" w:lineRule="auto"/>
        <w:jc w:val="both"/>
        <w:rPr>
          <w:rFonts w:ascii="Book Antiqua" w:hAnsi="Book Antiqua"/>
          <w:lang w:val="es-ES"/>
        </w:rPr>
      </w:pPr>
      <w:r>
        <w:rPr>
          <w:rFonts w:ascii="Book Antiqua" w:hAnsi="Book Antiqua"/>
          <w:lang w:val="es-ES"/>
        </w:rPr>
        <w:t>El tipo de servicio contratado;</w:t>
      </w:r>
    </w:p>
    <w:p w14:paraId="577E4B0E" w14:textId="3F679521" w:rsidR="0047423A" w:rsidRPr="0047423A" w:rsidRDefault="0047423A" w:rsidP="003B45C5">
      <w:pPr>
        <w:pStyle w:val="ListParagraph"/>
        <w:numPr>
          <w:ilvl w:val="0"/>
          <w:numId w:val="8"/>
        </w:numPr>
        <w:spacing w:line="480" w:lineRule="auto"/>
        <w:jc w:val="both"/>
        <w:rPr>
          <w:rFonts w:ascii="Book Antiqua" w:hAnsi="Book Antiqua"/>
          <w:lang w:val="es-ES"/>
        </w:rPr>
      </w:pPr>
      <w:r w:rsidRPr="0047423A">
        <w:rPr>
          <w:rFonts w:ascii="Book Antiqua" w:hAnsi="Book Antiqua"/>
          <w:lang w:val="es-ES"/>
        </w:rPr>
        <w:t>La naturaleza y gravedad de los delitos imputados;</w:t>
      </w:r>
    </w:p>
    <w:p w14:paraId="23122A0F" w14:textId="72E68E90" w:rsidR="0047423A" w:rsidRPr="0047423A" w:rsidRDefault="0047423A" w:rsidP="003B45C5">
      <w:pPr>
        <w:pStyle w:val="ListParagraph"/>
        <w:numPr>
          <w:ilvl w:val="0"/>
          <w:numId w:val="8"/>
        </w:numPr>
        <w:spacing w:line="480" w:lineRule="auto"/>
        <w:jc w:val="both"/>
        <w:rPr>
          <w:rFonts w:ascii="Book Antiqua" w:hAnsi="Book Antiqua"/>
          <w:lang w:val="es-ES"/>
        </w:rPr>
      </w:pPr>
      <w:r w:rsidRPr="0047423A">
        <w:rPr>
          <w:rFonts w:ascii="Book Antiqua" w:hAnsi="Book Antiqua"/>
          <w:lang w:val="es-ES"/>
        </w:rPr>
        <w:t>La relación directa entre la conducta imputada y el objeto del contrato;</w:t>
      </w:r>
    </w:p>
    <w:p w14:paraId="0AE4505A" w14:textId="51EB045A" w:rsidR="0047423A" w:rsidRPr="0047423A" w:rsidRDefault="0047423A" w:rsidP="003B45C5">
      <w:pPr>
        <w:pStyle w:val="ListParagraph"/>
        <w:numPr>
          <w:ilvl w:val="0"/>
          <w:numId w:val="8"/>
        </w:numPr>
        <w:spacing w:line="480" w:lineRule="auto"/>
        <w:jc w:val="both"/>
        <w:rPr>
          <w:rFonts w:ascii="Book Antiqua" w:hAnsi="Book Antiqua"/>
          <w:lang w:val="es-ES"/>
        </w:rPr>
      </w:pPr>
      <w:r w:rsidRPr="0047423A">
        <w:rPr>
          <w:rFonts w:ascii="Book Antiqua" w:hAnsi="Book Antiqua"/>
          <w:lang w:val="es-ES"/>
        </w:rPr>
        <w:t>La etapa procesal del caso criminal o investigativo;</w:t>
      </w:r>
    </w:p>
    <w:p w14:paraId="73EB4A6F" w14:textId="03C61106" w:rsidR="0047423A" w:rsidRPr="0047423A" w:rsidRDefault="0047423A" w:rsidP="003B45C5">
      <w:pPr>
        <w:pStyle w:val="ListParagraph"/>
        <w:numPr>
          <w:ilvl w:val="0"/>
          <w:numId w:val="8"/>
        </w:numPr>
        <w:spacing w:line="480" w:lineRule="auto"/>
        <w:jc w:val="both"/>
        <w:rPr>
          <w:rFonts w:ascii="Book Antiqua" w:hAnsi="Book Antiqua"/>
          <w:lang w:val="es-ES"/>
        </w:rPr>
      </w:pPr>
      <w:r w:rsidRPr="0047423A">
        <w:rPr>
          <w:rFonts w:ascii="Book Antiqua" w:hAnsi="Book Antiqua"/>
          <w:lang w:val="es-ES"/>
        </w:rPr>
        <w:t xml:space="preserve">El riesgo potencial al erario o a la continuidad de los servicios </w:t>
      </w:r>
      <w:r w:rsidR="001D7937">
        <w:rPr>
          <w:rFonts w:ascii="Book Antiqua" w:hAnsi="Book Antiqua"/>
          <w:lang w:val="es-ES"/>
        </w:rPr>
        <w:t>que se proveen</w:t>
      </w:r>
      <w:r w:rsidRPr="0047423A">
        <w:rPr>
          <w:rFonts w:ascii="Book Antiqua" w:hAnsi="Book Antiqua"/>
          <w:lang w:val="es-ES"/>
        </w:rPr>
        <w:t>;</w:t>
      </w:r>
    </w:p>
    <w:p w14:paraId="486D1684" w14:textId="167F1DB8" w:rsidR="0047423A" w:rsidRPr="0047423A" w:rsidRDefault="0047423A" w:rsidP="003B45C5">
      <w:pPr>
        <w:pStyle w:val="ListParagraph"/>
        <w:numPr>
          <w:ilvl w:val="0"/>
          <w:numId w:val="8"/>
        </w:numPr>
        <w:spacing w:line="480" w:lineRule="auto"/>
        <w:jc w:val="both"/>
        <w:rPr>
          <w:rFonts w:ascii="Book Antiqua" w:hAnsi="Book Antiqua"/>
          <w:lang w:val="es-ES"/>
        </w:rPr>
      </w:pPr>
      <w:r w:rsidRPr="0047423A">
        <w:rPr>
          <w:rFonts w:ascii="Book Antiqua" w:hAnsi="Book Antiqua"/>
          <w:lang w:val="es-ES"/>
        </w:rPr>
        <w:t xml:space="preserve">El historial previo del contratista con </w:t>
      </w:r>
      <w:r w:rsidR="00A25BEA">
        <w:rPr>
          <w:rFonts w:ascii="Book Antiqua" w:hAnsi="Book Antiqua"/>
          <w:lang w:val="es-ES"/>
        </w:rPr>
        <w:t xml:space="preserve">la entidad contratante y </w:t>
      </w:r>
      <w:r w:rsidRPr="0047423A">
        <w:rPr>
          <w:rFonts w:ascii="Book Antiqua" w:hAnsi="Book Antiqua"/>
          <w:lang w:val="es-ES"/>
        </w:rPr>
        <w:t>el Gobierno</w:t>
      </w:r>
      <w:r w:rsidR="00A25BEA">
        <w:rPr>
          <w:rFonts w:ascii="Book Antiqua" w:hAnsi="Book Antiqua"/>
          <w:lang w:val="es-ES"/>
        </w:rPr>
        <w:t xml:space="preserve"> en general</w:t>
      </w:r>
      <w:r w:rsidRPr="0047423A">
        <w:rPr>
          <w:rFonts w:ascii="Book Antiqua" w:hAnsi="Book Antiqua"/>
          <w:lang w:val="es-ES"/>
        </w:rPr>
        <w:t>; y</w:t>
      </w:r>
    </w:p>
    <w:p w14:paraId="1C05A81D" w14:textId="5C4154DC" w:rsidR="0047423A" w:rsidRPr="0047423A" w:rsidRDefault="0047423A" w:rsidP="003B45C5">
      <w:pPr>
        <w:pStyle w:val="ListParagraph"/>
        <w:numPr>
          <w:ilvl w:val="0"/>
          <w:numId w:val="8"/>
        </w:numPr>
        <w:spacing w:line="480" w:lineRule="auto"/>
        <w:jc w:val="both"/>
        <w:rPr>
          <w:rFonts w:ascii="Book Antiqua" w:hAnsi="Book Antiqua"/>
          <w:lang w:val="es-ES"/>
        </w:rPr>
      </w:pPr>
      <w:r w:rsidRPr="0047423A">
        <w:rPr>
          <w:rFonts w:ascii="Book Antiqua" w:hAnsi="Book Antiqua"/>
          <w:lang w:val="es-ES"/>
        </w:rPr>
        <w:t>Cualquier otra circunstancia pertinente para una determinación justa y razonable.</w:t>
      </w:r>
    </w:p>
    <w:p w14:paraId="72ADDA17" w14:textId="77777777" w:rsidR="0047423A" w:rsidRDefault="0047423A" w:rsidP="003B45C5">
      <w:pPr>
        <w:spacing w:line="480" w:lineRule="auto"/>
        <w:ind w:left="720"/>
        <w:jc w:val="both"/>
        <w:rPr>
          <w:rFonts w:ascii="Book Antiqua" w:hAnsi="Book Antiqua"/>
          <w:lang w:val="es-ES"/>
        </w:rPr>
      </w:pPr>
      <w:r w:rsidRPr="0047423A">
        <w:rPr>
          <w:rFonts w:ascii="Book Antiqua" w:hAnsi="Book Antiqua"/>
          <w:lang w:val="es-ES"/>
        </w:rPr>
        <w:lastRenderedPageBreak/>
        <w:t xml:space="preserve">La determinación deberá constar por escrito y estar debidamente fundamentada. </w:t>
      </w:r>
    </w:p>
    <w:p w14:paraId="15D4132A" w14:textId="6B246EBF" w:rsidR="0047423A" w:rsidRPr="0047423A" w:rsidRDefault="00870BD0" w:rsidP="003B45C5">
      <w:pPr>
        <w:spacing w:line="480" w:lineRule="auto"/>
        <w:ind w:left="720"/>
        <w:jc w:val="both"/>
        <w:rPr>
          <w:rFonts w:ascii="Book Antiqua" w:hAnsi="Book Antiqua"/>
          <w:lang w:val="es-ES"/>
        </w:rPr>
      </w:pPr>
      <w:r>
        <w:rPr>
          <w:rFonts w:ascii="Book Antiqua" w:hAnsi="Book Antiqua"/>
          <w:lang w:val="es-ES"/>
        </w:rPr>
        <w:t>Sección</w:t>
      </w:r>
      <w:r w:rsidR="0047423A" w:rsidRPr="0047423A">
        <w:rPr>
          <w:rFonts w:ascii="Book Antiqua" w:hAnsi="Book Antiqua"/>
          <w:lang w:val="es-ES"/>
        </w:rPr>
        <w:t xml:space="preserve"> </w:t>
      </w:r>
      <w:r w:rsidR="003B45C5">
        <w:rPr>
          <w:rFonts w:ascii="Book Antiqua" w:hAnsi="Book Antiqua"/>
          <w:lang w:val="es-ES"/>
        </w:rPr>
        <w:t>7</w:t>
      </w:r>
      <w:r w:rsidR="003B45C5" w:rsidRPr="0047423A">
        <w:rPr>
          <w:rFonts w:ascii="Book Antiqua" w:hAnsi="Book Antiqua"/>
          <w:lang w:val="es-ES"/>
        </w:rPr>
        <w:t>. –</w:t>
      </w:r>
      <w:r w:rsidR="0047423A" w:rsidRPr="0047423A">
        <w:rPr>
          <w:rFonts w:ascii="Book Antiqua" w:hAnsi="Book Antiqua"/>
          <w:lang w:val="es-ES"/>
        </w:rPr>
        <w:t xml:space="preserve"> Alcance de la suspensión</w:t>
      </w:r>
    </w:p>
    <w:p w14:paraId="03EFEB82" w14:textId="77777777" w:rsidR="0047423A" w:rsidRPr="0047423A" w:rsidRDefault="0047423A" w:rsidP="003B45C5">
      <w:pPr>
        <w:spacing w:line="480" w:lineRule="auto"/>
        <w:ind w:left="720"/>
        <w:jc w:val="both"/>
        <w:rPr>
          <w:rFonts w:ascii="Book Antiqua" w:hAnsi="Book Antiqua"/>
          <w:lang w:val="es-ES"/>
        </w:rPr>
      </w:pPr>
      <w:r w:rsidRPr="0047423A">
        <w:rPr>
          <w:rFonts w:ascii="Book Antiqua" w:hAnsi="Book Antiqua"/>
          <w:lang w:val="es-ES"/>
        </w:rPr>
        <w:t>La suspensión de los efectos del contrato podrá incluir, según corresponda:</w:t>
      </w:r>
    </w:p>
    <w:p w14:paraId="11FC1DBA" w14:textId="77777777" w:rsidR="0047423A" w:rsidRDefault="0047423A" w:rsidP="003B45C5">
      <w:pPr>
        <w:pStyle w:val="ListParagraph"/>
        <w:numPr>
          <w:ilvl w:val="0"/>
          <w:numId w:val="7"/>
        </w:numPr>
        <w:spacing w:line="480" w:lineRule="auto"/>
        <w:jc w:val="both"/>
        <w:rPr>
          <w:rFonts w:ascii="Book Antiqua" w:hAnsi="Book Antiqua"/>
          <w:lang w:val="es-ES"/>
        </w:rPr>
      </w:pPr>
      <w:r w:rsidRPr="0047423A">
        <w:rPr>
          <w:rFonts w:ascii="Book Antiqua" w:hAnsi="Book Antiqua"/>
          <w:lang w:val="es-ES"/>
        </w:rPr>
        <w:t>La paralización total o parcial de la ejecución contractual;</w:t>
      </w:r>
    </w:p>
    <w:p w14:paraId="1E0A3E2B" w14:textId="3A19CF17" w:rsidR="0047423A" w:rsidRDefault="0047423A" w:rsidP="003B45C5">
      <w:pPr>
        <w:pStyle w:val="ListParagraph"/>
        <w:numPr>
          <w:ilvl w:val="0"/>
          <w:numId w:val="7"/>
        </w:numPr>
        <w:spacing w:line="480" w:lineRule="auto"/>
        <w:jc w:val="both"/>
        <w:rPr>
          <w:rFonts w:ascii="Book Antiqua" w:hAnsi="Book Antiqua"/>
          <w:lang w:val="es-ES"/>
        </w:rPr>
      </w:pPr>
      <w:r>
        <w:rPr>
          <w:rFonts w:ascii="Book Antiqua" w:hAnsi="Book Antiqua"/>
          <w:lang w:val="es-ES"/>
        </w:rPr>
        <w:t>L</w:t>
      </w:r>
      <w:r w:rsidRPr="0047423A">
        <w:rPr>
          <w:rFonts w:ascii="Book Antiqua" w:hAnsi="Book Antiqua"/>
          <w:lang w:val="es-ES"/>
        </w:rPr>
        <w:t>a suspensión de pagos</w:t>
      </w:r>
      <w:r w:rsidR="00860E9B">
        <w:rPr>
          <w:rFonts w:ascii="Book Antiqua" w:hAnsi="Book Antiqua"/>
          <w:lang w:val="es-ES"/>
        </w:rPr>
        <w:t xml:space="preserve"> en lo que se realiza una revisión o auditoria de</w:t>
      </w:r>
      <w:r w:rsidR="005C1DAA">
        <w:rPr>
          <w:rFonts w:ascii="Book Antiqua" w:hAnsi="Book Antiqua"/>
          <w:lang w:val="es-ES"/>
        </w:rPr>
        <w:t xml:space="preserve"> los servicios facturados</w:t>
      </w:r>
      <w:r w:rsidRPr="0047423A">
        <w:rPr>
          <w:rFonts w:ascii="Book Antiqua" w:hAnsi="Book Antiqua"/>
          <w:lang w:val="es-ES"/>
        </w:rPr>
        <w:t>;</w:t>
      </w:r>
      <w:r w:rsidR="005C1DAA">
        <w:rPr>
          <w:rFonts w:ascii="Book Antiqua" w:hAnsi="Book Antiqua"/>
          <w:lang w:val="es-ES"/>
        </w:rPr>
        <w:t xml:space="preserve"> y</w:t>
      </w:r>
    </w:p>
    <w:p w14:paraId="1C78361B" w14:textId="555000DC" w:rsidR="0047423A" w:rsidRPr="0047423A" w:rsidRDefault="0047423A" w:rsidP="003B45C5">
      <w:pPr>
        <w:pStyle w:val="ListParagraph"/>
        <w:numPr>
          <w:ilvl w:val="0"/>
          <w:numId w:val="7"/>
        </w:numPr>
        <w:spacing w:line="480" w:lineRule="auto"/>
        <w:jc w:val="both"/>
        <w:rPr>
          <w:rFonts w:ascii="Book Antiqua" w:hAnsi="Book Antiqua"/>
          <w:lang w:val="es-ES"/>
        </w:rPr>
      </w:pPr>
      <w:r w:rsidRPr="0047423A">
        <w:rPr>
          <w:rFonts w:ascii="Book Antiqua" w:hAnsi="Book Antiqua"/>
          <w:lang w:val="es-ES"/>
        </w:rPr>
        <w:t xml:space="preserve">La prohibición temporera de </w:t>
      </w:r>
      <w:r w:rsidR="00F12410">
        <w:rPr>
          <w:rFonts w:ascii="Book Antiqua" w:hAnsi="Book Antiqua"/>
          <w:lang w:val="es-ES"/>
        </w:rPr>
        <w:t>realizar</w:t>
      </w:r>
      <w:r w:rsidRPr="0047423A">
        <w:rPr>
          <w:rFonts w:ascii="Book Antiqua" w:hAnsi="Book Antiqua"/>
          <w:lang w:val="es-ES"/>
        </w:rPr>
        <w:t xml:space="preserve"> enmiendas contractuales.</w:t>
      </w:r>
    </w:p>
    <w:p w14:paraId="0401FCDD" w14:textId="4AC05FC2" w:rsidR="0047423A" w:rsidRDefault="0047423A" w:rsidP="003B45C5">
      <w:pPr>
        <w:spacing w:line="480" w:lineRule="auto"/>
        <w:ind w:firstLine="720"/>
        <w:jc w:val="both"/>
        <w:rPr>
          <w:rFonts w:ascii="Book Antiqua" w:hAnsi="Book Antiqua"/>
          <w:lang w:val="es-ES"/>
        </w:rPr>
      </w:pPr>
      <w:r w:rsidRPr="0047423A">
        <w:rPr>
          <w:rFonts w:ascii="Book Antiqua" w:hAnsi="Book Antiqua"/>
          <w:lang w:val="es-ES"/>
        </w:rPr>
        <w:t>En ningún caso la suspensión se extenderá más allá de lo razonablemente necesario para cumplir su propósito cautelar.</w:t>
      </w:r>
    </w:p>
    <w:p w14:paraId="5C16DFF1" w14:textId="46E31D1F" w:rsidR="0047423A" w:rsidRPr="0047423A" w:rsidRDefault="00870BD0" w:rsidP="003B45C5">
      <w:pPr>
        <w:spacing w:line="480" w:lineRule="auto"/>
        <w:ind w:left="720"/>
        <w:jc w:val="both"/>
        <w:rPr>
          <w:rFonts w:ascii="Book Antiqua" w:hAnsi="Book Antiqua"/>
          <w:lang w:val="es-ES"/>
        </w:rPr>
      </w:pPr>
      <w:r>
        <w:rPr>
          <w:rFonts w:ascii="Book Antiqua" w:hAnsi="Book Antiqua"/>
          <w:lang w:val="es-ES"/>
        </w:rPr>
        <w:t>Sección</w:t>
      </w:r>
      <w:r w:rsidR="0047423A" w:rsidRPr="0047423A">
        <w:rPr>
          <w:rFonts w:ascii="Book Antiqua" w:hAnsi="Book Antiqua"/>
          <w:lang w:val="es-ES"/>
        </w:rPr>
        <w:t xml:space="preserve"> </w:t>
      </w:r>
      <w:r w:rsidR="003B45C5">
        <w:rPr>
          <w:rFonts w:ascii="Book Antiqua" w:hAnsi="Book Antiqua"/>
          <w:lang w:val="es-ES"/>
        </w:rPr>
        <w:t>8</w:t>
      </w:r>
      <w:r w:rsidR="003B45C5" w:rsidRPr="0047423A">
        <w:rPr>
          <w:rFonts w:ascii="Book Antiqua" w:hAnsi="Book Antiqua"/>
          <w:lang w:val="es-ES"/>
        </w:rPr>
        <w:t>. –</w:t>
      </w:r>
      <w:r w:rsidR="0047423A" w:rsidRPr="0047423A">
        <w:rPr>
          <w:rFonts w:ascii="Book Antiqua" w:hAnsi="Book Antiqua"/>
          <w:lang w:val="es-ES"/>
        </w:rPr>
        <w:t xml:space="preserve"> Relación con otros remedios</w:t>
      </w:r>
    </w:p>
    <w:p w14:paraId="1DDCC419" w14:textId="6F659F70" w:rsidR="0047423A" w:rsidRDefault="0047423A" w:rsidP="003B45C5">
      <w:pPr>
        <w:spacing w:line="480" w:lineRule="auto"/>
        <w:ind w:firstLine="720"/>
        <w:jc w:val="both"/>
        <w:rPr>
          <w:rFonts w:ascii="Book Antiqua" w:hAnsi="Book Antiqua"/>
          <w:lang w:val="es-ES"/>
        </w:rPr>
      </w:pPr>
      <w:r w:rsidRPr="0047423A">
        <w:rPr>
          <w:rFonts w:ascii="Book Antiqua" w:hAnsi="Book Antiqua"/>
          <w:lang w:val="es-ES"/>
        </w:rPr>
        <w:t>Nada de lo dispuesto en esta Ley</w:t>
      </w:r>
      <w:r>
        <w:rPr>
          <w:rFonts w:ascii="Book Antiqua" w:hAnsi="Book Antiqua"/>
          <w:lang w:val="es-ES"/>
        </w:rPr>
        <w:t xml:space="preserve"> l</w:t>
      </w:r>
      <w:r w:rsidRPr="0047423A">
        <w:rPr>
          <w:rFonts w:ascii="Book Antiqua" w:hAnsi="Book Antiqua"/>
          <w:lang w:val="es-ES"/>
        </w:rPr>
        <w:t>imitará la facultad de una agencia para cancelar, resolver o rescindir un contrato conforme a otras leyes, reglamentos o cláusulas contractuales vigentes</w:t>
      </w:r>
      <w:r>
        <w:rPr>
          <w:rFonts w:ascii="Book Antiqua" w:hAnsi="Book Antiqua"/>
          <w:lang w:val="es-ES"/>
        </w:rPr>
        <w:t xml:space="preserve">. </w:t>
      </w:r>
      <w:r w:rsidRPr="0047423A">
        <w:rPr>
          <w:rFonts w:ascii="Book Antiqua" w:hAnsi="Book Antiqua"/>
          <w:lang w:val="es-ES"/>
        </w:rPr>
        <w:t xml:space="preserve">La suspensión aquí dispuesta constituye un remedio </w:t>
      </w:r>
      <w:r w:rsidR="007242CA">
        <w:rPr>
          <w:rFonts w:ascii="Book Antiqua" w:hAnsi="Book Antiqua"/>
          <w:lang w:val="es-ES"/>
        </w:rPr>
        <w:t xml:space="preserve">discrecional, </w:t>
      </w:r>
      <w:r w:rsidRPr="0047423A">
        <w:rPr>
          <w:rFonts w:ascii="Book Antiqua" w:hAnsi="Book Antiqua"/>
          <w:lang w:val="es-ES"/>
        </w:rPr>
        <w:t>adicional</w:t>
      </w:r>
      <w:r w:rsidR="007242CA">
        <w:rPr>
          <w:rFonts w:ascii="Book Antiqua" w:hAnsi="Book Antiqua"/>
          <w:lang w:val="es-ES"/>
        </w:rPr>
        <w:t xml:space="preserve"> </w:t>
      </w:r>
      <w:r w:rsidRPr="0047423A">
        <w:rPr>
          <w:rFonts w:ascii="Book Antiqua" w:hAnsi="Book Antiqua"/>
          <w:lang w:val="es-ES"/>
        </w:rPr>
        <w:t>e intermedio, distinto y complementario a los mecanismos de cancelación existentes.</w:t>
      </w:r>
    </w:p>
    <w:p w14:paraId="69DF9AB3" w14:textId="0C87FF10" w:rsidR="0047423A" w:rsidRPr="007242CA" w:rsidRDefault="00870BD0" w:rsidP="003B45C5">
      <w:pPr>
        <w:spacing w:line="480" w:lineRule="auto"/>
        <w:ind w:left="720"/>
        <w:jc w:val="both"/>
        <w:rPr>
          <w:rFonts w:ascii="Book Antiqua" w:hAnsi="Book Antiqua"/>
          <w:color w:val="000000" w:themeColor="text1"/>
          <w:lang w:val="es-ES"/>
        </w:rPr>
      </w:pPr>
      <w:r>
        <w:rPr>
          <w:rFonts w:ascii="Book Antiqua" w:hAnsi="Book Antiqua"/>
          <w:lang w:val="es-ES"/>
        </w:rPr>
        <w:t>Secci</w:t>
      </w:r>
      <w:r w:rsidRPr="007242CA">
        <w:rPr>
          <w:rFonts w:ascii="Book Antiqua" w:hAnsi="Book Antiqua"/>
          <w:color w:val="000000" w:themeColor="text1"/>
          <w:lang w:val="es-ES"/>
        </w:rPr>
        <w:t>ón</w:t>
      </w:r>
      <w:r w:rsidR="00426136" w:rsidRPr="007242CA">
        <w:rPr>
          <w:rFonts w:ascii="Book Antiqua" w:hAnsi="Book Antiqua"/>
          <w:color w:val="000000" w:themeColor="text1"/>
          <w:lang w:val="es-ES"/>
        </w:rPr>
        <w:t xml:space="preserve"> </w:t>
      </w:r>
      <w:r w:rsidR="003B45C5" w:rsidRPr="007242CA">
        <w:rPr>
          <w:rFonts w:ascii="Book Antiqua" w:hAnsi="Book Antiqua"/>
          <w:color w:val="000000" w:themeColor="text1"/>
          <w:lang w:val="es-ES"/>
        </w:rPr>
        <w:t>9. —</w:t>
      </w:r>
      <w:r w:rsidR="00D459E0" w:rsidRPr="007242CA">
        <w:rPr>
          <w:rFonts w:ascii="Book Antiqua" w:hAnsi="Book Antiqua"/>
          <w:color w:val="000000" w:themeColor="text1"/>
          <w:lang w:val="es-ES"/>
        </w:rPr>
        <w:t xml:space="preserve"> Reglamentación</w:t>
      </w:r>
    </w:p>
    <w:p w14:paraId="49648789" w14:textId="0ED3D770" w:rsidR="00967D35" w:rsidRPr="007242CA" w:rsidRDefault="00953569" w:rsidP="003B45C5">
      <w:pPr>
        <w:spacing w:line="480" w:lineRule="auto"/>
        <w:ind w:firstLine="720"/>
        <w:jc w:val="both"/>
        <w:rPr>
          <w:rFonts w:ascii="Book Antiqua" w:hAnsi="Book Antiqua"/>
          <w:color w:val="000000" w:themeColor="text1"/>
          <w:lang w:val="es-ES"/>
        </w:rPr>
      </w:pPr>
      <w:r>
        <w:rPr>
          <w:rFonts w:ascii="Book Antiqua" w:hAnsi="Book Antiqua"/>
          <w:color w:val="000000" w:themeColor="text1"/>
          <w:lang w:val="es-ES"/>
        </w:rPr>
        <w:t>Dentro de un período no mayor de ciento ochenta (180) días de aprobada la presente Ley, l</w:t>
      </w:r>
      <w:r w:rsidR="0047423A" w:rsidRPr="007242CA">
        <w:rPr>
          <w:rFonts w:ascii="Book Antiqua" w:hAnsi="Book Antiqua"/>
          <w:color w:val="000000" w:themeColor="text1"/>
          <w:lang w:val="es-ES"/>
        </w:rPr>
        <w:t xml:space="preserve">as </w:t>
      </w:r>
      <w:r w:rsidR="0043298A">
        <w:rPr>
          <w:rFonts w:ascii="Book Antiqua" w:hAnsi="Book Antiqua"/>
          <w:color w:val="000000" w:themeColor="text1"/>
          <w:lang w:val="es-ES"/>
        </w:rPr>
        <w:t>Oficina de Gerencia y Presupuesto deberá</w:t>
      </w:r>
      <w:r w:rsidR="0047423A" w:rsidRPr="007242CA">
        <w:rPr>
          <w:rFonts w:ascii="Book Antiqua" w:hAnsi="Book Antiqua"/>
          <w:color w:val="000000" w:themeColor="text1"/>
          <w:lang w:val="es-ES"/>
        </w:rPr>
        <w:t xml:space="preserve"> adoptar reglamentos o guías internas para implantar </w:t>
      </w:r>
      <w:r w:rsidR="00C038D5">
        <w:rPr>
          <w:rFonts w:ascii="Book Antiqua" w:hAnsi="Book Antiqua"/>
          <w:color w:val="000000" w:themeColor="text1"/>
          <w:lang w:val="es-ES"/>
        </w:rPr>
        <w:t>la presente</w:t>
      </w:r>
      <w:r w:rsidR="0047423A" w:rsidRPr="007242CA">
        <w:rPr>
          <w:rFonts w:ascii="Book Antiqua" w:hAnsi="Book Antiqua"/>
          <w:color w:val="000000" w:themeColor="text1"/>
          <w:lang w:val="es-ES"/>
        </w:rPr>
        <w:t xml:space="preserve"> Ley</w:t>
      </w:r>
      <w:r w:rsidR="00454A58" w:rsidRPr="007242CA">
        <w:rPr>
          <w:rFonts w:ascii="Book Antiqua" w:hAnsi="Book Antiqua"/>
          <w:color w:val="000000" w:themeColor="text1"/>
          <w:lang w:val="es-ES"/>
        </w:rPr>
        <w:t xml:space="preserve"> y establecer </w:t>
      </w:r>
      <w:r w:rsidR="0043298A">
        <w:rPr>
          <w:rFonts w:ascii="Book Antiqua" w:hAnsi="Book Antiqua"/>
          <w:color w:val="000000" w:themeColor="text1"/>
          <w:lang w:val="es-ES"/>
        </w:rPr>
        <w:t xml:space="preserve">un </w:t>
      </w:r>
      <w:r w:rsidR="00454A58" w:rsidRPr="007242CA">
        <w:rPr>
          <w:rFonts w:ascii="Book Antiqua" w:hAnsi="Book Antiqua"/>
          <w:color w:val="000000" w:themeColor="text1"/>
          <w:lang w:val="es-ES"/>
        </w:rPr>
        <w:t>protocolo de suspensión c</w:t>
      </w:r>
      <w:r>
        <w:rPr>
          <w:rFonts w:ascii="Book Antiqua" w:hAnsi="Book Antiqua"/>
          <w:color w:val="000000" w:themeColor="text1"/>
          <w:lang w:val="es-ES"/>
        </w:rPr>
        <w:t>autelar</w:t>
      </w:r>
      <w:r w:rsidR="0047423A" w:rsidRPr="007242CA">
        <w:rPr>
          <w:rFonts w:ascii="Book Antiqua" w:hAnsi="Book Antiqua"/>
          <w:color w:val="000000" w:themeColor="text1"/>
          <w:lang w:val="es-ES"/>
        </w:rPr>
        <w:t xml:space="preserve">, siempre que sean consistentes con los principios de </w:t>
      </w:r>
      <w:r w:rsidR="00C013B1" w:rsidRPr="007242CA">
        <w:rPr>
          <w:rFonts w:ascii="Book Antiqua" w:hAnsi="Book Antiqua"/>
          <w:color w:val="000000" w:themeColor="text1"/>
          <w:lang w:val="es-ES"/>
        </w:rPr>
        <w:t xml:space="preserve">la presunción de inocencia y el </w:t>
      </w:r>
      <w:r w:rsidR="0047423A" w:rsidRPr="007242CA">
        <w:rPr>
          <w:rFonts w:ascii="Book Antiqua" w:hAnsi="Book Antiqua"/>
          <w:color w:val="000000" w:themeColor="text1"/>
          <w:lang w:val="es-ES"/>
        </w:rPr>
        <w:t>debido proceso de ley.</w:t>
      </w:r>
    </w:p>
    <w:p w14:paraId="7BF0012F" w14:textId="11923FAC" w:rsidR="00E40871" w:rsidRDefault="00E40871" w:rsidP="003B45C5">
      <w:pPr>
        <w:spacing w:line="480" w:lineRule="auto"/>
        <w:ind w:firstLine="720"/>
        <w:jc w:val="both"/>
        <w:rPr>
          <w:rFonts w:ascii="Book Antiqua" w:hAnsi="Book Antiqua"/>
          <w:lang w:val="es-ES"/>
        </w:rPr>
      </w:pPr>
      <w:r>
        <w:rPr>
          <w:rFonts w:ascii="Book Antiqua" w:hAnsi="Book Antiqua"/>
          <w:lang w:val="es-ES"/>
        </w:rPr>
        <w:lastRenderedPageBreak/>
        <w:t xml:space="preserve">Sección </w:t>
      </w:r>
      <w:r w:rsidR="00426136">
        <w:rPr>
          <w:rFonts w:ascii="Book Antiqua" w:hAnsi="Book Antiqua"/>
          <w:lang w:val="es-ES"/>
        </w:rPr>
        <w:t>10</w:t>
      </w:r>
      <w:r>
        <w:rPr>
          <w:rFonts w:ascii="Book Antiqua" w:hAnsi="Book Antiqua"/>
          <w:lang w:val="es-ES"/>
        </w:rPr>
        <w:t xml:space="preserve">.— Se enmienda el Artículo 5 de la Ley 237-2004, según enmendada, conocida como </w:t>
      </w:r>
      <w:r w:rsidRPr="00E40871">
        <w:rPr>
          <w:rFonts w:ascii="Book Antiqua" w:hAnsi="Book Antiqua"/>
          <w:lang w:val="es-ES"/>
        </w:rPr>
        <w:t>Ley para Establecer Parámetros Uniformes en los Procesos de Contratación de Servicios Profesionales y</w:t>
      </w:r>
      <w:r>
        <w:rPr>
          <w:rFonts w:ascii="Book Antiqua" w:hAnsi="Book Antiqua"/>
          <w:lang w:val="es-ES"/>
        </w:rPr>
        <w:t xml:space="preserve"> </w:t>
      </w:r>
      <w:r w:rsidRPr="00E40871">
        <w:rPr>
          <w:rFonts w:ascii="Book Antiqua" w:hAnsi="Book Antiqua"/>
          <w:lang w:val="es-ES"/>
        </w:rPr>
        <w:t>Consultivos para las Agencias y Entidades Gubernamentales del ELA</w:t>
      </w:r>
      <w:r>
        <w:rPr>
          <w:rFonts w:ascii="Book Antiqua" w:hAnsi="Book Antiqua"/>
          <w:lang w:val="es-ES"/>
        </w:rPr>
        <w:t>” para que lea como sigue:</w:t>
      </w:r>
    </w:p>
    <w:p w14:paraId="7580E8D7" w14:textId="41936C6F" w:rsidR="00E40871" w:rsidRDefault="00E40871" w:rsidP="003B45C5">
      <w:pPr>
        <w:spacing w:line="480" w:lineRule="auto"/>
        <w:ind w:left="720" w:firstLine="720"/>
        <w:jc w:val="both"/>
        <w:rPr>
          <w:rFonts w:ascii="Book Antiqua" w:hAnsi="Book Antiqua"/>
          <w:lang w:val="es-ES"/>
        </w:rPr>
      </w:pPr>
      <w:r>
        <w:rPr>
          <w:rFonts w:ascii="Book Antiqua" w:hAnsi="Book Antiqua"/>
          <w:lang w:val="es-ES"/>
        </w:rPr>
        <w:t>“</w:t>
      </w:r>
      <w:r w:rsidRPr="00E40871">
        <w:rPr>
          <w:rFonts w:ascii="Book Antiqua" w:hAnsi="Book Antiqua"/>
          <w:lang w:val="es-ES"/>
        </w:rPr>
        <w:t xml:space="preserve">Artículo 5. — Cláusulas </w:t>
      </w:r>
      <w:proofErr w:type="spellStart"/>
      <w:r w:rsidRPr="00E40871">
        <w:rPr>
          <w:rFonts w:ascii="Book Antiqua" w:hAnsi="Book Antiqua"/>
          <w:lang w:val="es-ES"/>
        </w:rPr>
        <w:t>mandatorias</w:t>
      </w:r>
      <w:proofErr w:type="spellEnd"/>
      <w:r w:rsidRPr="00E40871">
        <w:rPr>
          <w:rFonts w:ascii="Book Antiqua" w:hAnsi="Book Antiqua"/>
          <w:lang w:val="es-ES"/>
        </w:rPr>
        <w:t>.</w:t>
      </w:r>
    </w:p>
    <w:p w14:paraId="16D15F66" w14:textId="77777777" w:rsidR="00C01331" w:rsidRDefault="00E40871" w:rsidP="003B45C5">
      <w:pPr>
        <w:spacing w:line="480" w:lineRule="auto"/>
        <w:ind w:left="720" w:firstLine="720"/>
        <w:jc w:val="both"/>
        <w:rPr>
          <w:rFonts w:ascii="Book Antiqua" w:hAnsi="Book Antiqua"/>
          <w:lang w:val="es-ES"/>
        </w:rPr>
      </w:pPr>
      <w:r w:rsidRPr="00E40871">
        <w:rPr>
          <w:rFonts w:ascii="Book Antiqua" w:hAnsi="Book Antiqua"/>
          <w:lang w:val="es-ES"/>
        </w:rPr>
        <w:t>Toda entidad gubernamental velará que al otorgar un contrato se cumpla con las leyes</w:t>
      </w:r>
      <w:r>
        <w:rPr>
          <w:rFonts w:ascii="Book Antiqua" w:hAnsi="Book Antiqua"/>
          <w:lang w:val="es-ES"/>
        </w:rPr>
        <w:t xml:space="preserve"> </w:t>
      </w:r>
      <w:r w:rsidRPr="00E40871">
        <w:rPr>
          <w:rFonts w:ascii="Book Antiqua" w:hAnsi="Book Antiqua"/>
          <w:lang w:val="es-ES"/>
        </w:rPr>
        <w:t>especiales y reglamentación que apliquen según el tipo de servicios a contratarse. De acuerdo con</w:t>
      </w:r>
      <w:r>
        <w:rPr>
          <w:rFonts w:ascii="Book Antiqua" w:hAnsi="Book Antiqua"/>
          <w:lang w:val="es-ES"/>
        </w:rPr>
        <w:t xml:space="preserve"> </w:t>
      </w:r>
      <w:r w:rsidRPr="00E40871">
        <w:rPr>
          <w:rFonts w:ascii="Book Antiqua" w:hAnsi="Book Antiqua"/>
          <w:lang w:val="es-ES"/>
        </w:rPr>
        <w:t xml:space="preserve">lo antes expresado, se debe hacer formar parte del contrato las siguientes cláusulas </w:t>
      </w:r>
      <w:proofErr w:type="spellStart"/>
      <w:r w:rsidRPr="00E40871">
        <w:rPr>
          <w:rFonts w:ascii="Book Antiqua" w:hAnsi="Book Antiqua"/>
          <w:lang w:val="es-ES"/>
        </w:rPr>
        <w:t>mandatorias</w:t>
      </w:r>
      <w:proofErr w:type="spellEnd"/>
      <w:r w:rsidRPr="00E40871">
        <w:rPr>
          <w:rFonts w:ascii="Book Antiqua" w:hAnsi="Book Antiqua"/>
          <w:lang w:val="es-ES"/>
        </w:rPr>
        <w:t>:</w:t>
      </w:r>
    </w:p>
    <w:p w14:paraId="6F77F225" w14:textId="5202C936" w:rsidR="00E40871" w:rsidRPr="00717744" w:rsidRDefault="00C01331" w:rsidP="003B45C5">
      <w:pPr>
        <w:spacing w:line="480" w:lineRule="auto"/>
        <w:ind w:left="720"/>
        <w:jc w:val="both"/>
        <w:rPr>
          <w:rFonts w:ascii="Book Antiqua" w:hAnsi="Book Antiqua"/>
          <w:lang w:val="es-PR"/>
        </w:rPr>
      </w:pPr>
      <w:r w:rsidRPr="00717744">
        <w:rPr>
          <w:rFonts w:ascii="Book Antiqua" w:hAnsi="Book Antiqua"/>
          <w:lang w:val="es-PR"/>
        </w:rPr>
        <w:t>A.</w:t>
      </w:r>
      <w:r w:rsidRPr="00717744">
        <w:rPr>
          <w:rFonts w:ascii="Book Antiqua" w:hAnsi="Book Antiqua"/>
          <w:lang w:val="es-PR"/>
        </w:rPr>
        <w:tab/>
        <w:t>El contratista deberá certificar que ha rendido planillas de contribución sobre ingresos durante los últimos cinco años contributivos, previo al año que se interesa formalizar el contrato,</w:t>
      </w:r>
      <w:r w:rsidRPr="00C01331">
        <w:rPr>
          <w:rFonts w:ascii="Book Antiqua" w:hAnsi="Book Antiqua"/>
          <w:lang w:val="es-ES"/>
        </w:rPr>
        <w:t xml:space="preserve"> </w:t>
      </w:r>
      <w:r w:rsidRPr="00717744">
        <w:rPr>
          <w:rFonts w:ascii="Book Antiqua" w:hAnsi="Book Antiqua"/>
          <w:lang w:val="es-PR"/>
        </w:rPr>
        <w:t>y no adeuda contribuciones al Estado Libre Asociado de Puerto Rico, de clase alguna; o que se</w:t>
      </w:r>
      <w:r w:rsidRPr="00C01331">
        <w:rPr>
          <w:rFonts w:ascii="Book Antiqua" w:hAnsi="Book Antiqua"/>
          <w:lang w:val="es-ES"/>
        </w:rPr>
        <w:t xml:space="preserve"> </w:t>
      </w:r>
      <w:r w:rsidRPr="00717744">
        <w:rPr>
          <w:rFonts w:ascii="Book Antiqua" w:hAnsi="Book Antiqua"/>
          <w:lang w:val="es-PR"/>
        </w:rPr>
        <w:t>encuentra acogido a un plan de pago, cuyos términos y condiciones está cumpliendo.</w:t>
      </w:r>
    </w:p>
    <w:p w14:paraId="38BF6784" w14:textId="1AA8CB8D" w:rsidR="00C01331" w:rsidRPr="00717744" w:rsidRDefault="00C01331" w:rsidP="003B45C5">
      <w:pPr>
        <w:spacing w:line="480" w:lineRule="auto"/>
        <w:ind w:left="720"/>
        <w:rPr>
          <w:lang w:val="es-PR"/>
        </w:rPr>
      </w:pPr>
      <w:r w:rsidRPr="00717744">
        <w:rPr>
          <w:lang w:val="es-PR"/>
        </w:rPr>
        <w:t>B.</w:t>
      </w:r>
      <w:r w:rsidRPr="00717744">
        <w:rPr>
          <w:lang w:val="es-PR"/>
        </w:rPr>
        <w:tab/>
        <w:t>…</w:t>
      </w:r>
    </w:p>
    <w:p w14:paraId="022E02D7" w14:textId="3C23A04F" w:rsidR="00C01331" w:rsidRPr="00717744" w:rsidRDefault="00C01331" w:rsidP="003B45C5">
      <w:pPr>
        <w:spacing w:line="480" w:lineRule="auto"/>
        <w:ind w:left="720"/>
        <w:rPr>
          <w:lang w:val="es-PR"/>
        </w:rPr>
      </w:pPr>
      <w:r w:rsidRPr="00717744">
        <w:rPr>
          <w:lang w:val="es-PR"/>
        </w:rPr>
        <w:t>C.</w:t>
      </w:r>
      <w:r w:rsidRPr="00717744">
        <w:rPr>
          <w:lang w:val="es-PR"/>
        </w:rPr>
        <w:tab/>
        <w:t>…</w:t>
      </w:r>
    </w:p>
    <w:p w14:paraId="0711CD40" w14:textId="6780D371" w:rsidR="00061BE1" w:rsidRPr="00717744" w:rsidRDefault="00061BE1" w:rsidP="003B45C5">
      <w:pPr>
        <w:spacing w:line="480" w:lineRule="auto"/>
        <w:ind w:left="720"/>
        <w:rPr>
          <w:lang w:val="es-PR"/>
        </w:rPr>
      </w:pPr>
      <w:r w:rsidRPr="00717744">
        <w:rPr>
          <w:lang w:val="es-PR"/>
        </w:rPr>
        <w:t>D.</w:t>
      </w:r>
      <w:r w:rsidRPr="00717744">
        <w:rPr>
          <w:lang w:val="es-PR"/>
        </w:rPr>
        <w:tab/>
      </w:r>
      <w:r w:rsidR="00C01331" w:rsidRPr="00717744">
        <w:rPr>
          <w:lang w:val="es-PR"/>
        </w:rPr>
        <w:t xml:space="preserve">… </w:t>
      </w:r>
    </w:p>
    <w:p w14:paraId="2FE70AD9" w14:textId="53D53403" w:rsidR="00061BE1" w:rsidRPr="00717744" w:rsidRDefault="00061BE1" w:rsidP="003B45C5">
      <w:pPr>
        <w:spacing w:line="480" w:lineRule="auto"/>
        <w:ind w:left="720"/>
        <w:rPr>
          <w:lang w:val="es-PR"/>
        </w:rPr>
      </w:pPr>
      <w:r w:rsidRPr="00717744">
        <w:rPr>
          <w:lang w:val="es-PR"/>
        </w:rPr>
        <w:t>…</w:t>
      </w:r>
    </w:p>
    <w:p w14:paraId="55C472DD" w14:textId="21F69FD4" w:rsidR="00C01331" w:rsidRPr="00717744" w:rsidRDefault="00C01331" w:rsidP="003B45C5">
      <w:pPr>
        <w:spacing w:line="480" w:lineRule="auto"/>
        <w:ind w:left="720"/>
        <w:jc w:val="both"/>
        <w:rPr>
          <w:lang w:val="es-PR"/>
        </w:rPr>
      </w:pPr>
      <w:r w:rsidRPr="00717744">
        <w:rPr>
          <w:i/>
          <w:iCs/>
          <w:lang w:val="es-PR"/>
        </w:rPr>
        <w:t xml:space="preserve">Q. </w:t>
      </w:r>
      <w:r w:rsidR="00061BE1" w:rsidRPr="00717744">
        <w:rPr>
          <w:i/>
          <w:iCs/>
          <w:lang w:val="es-PR"/>
        </w:rPr>
        <w:t xml:space="preserve">Todo contrato deberá incluir una cláusula </w:t>
      </w:r>
      <w:proofErr w:type="spellStart"/>
      <w:r w:rsidR="00061BE1" w:rsidRPr="00717744">
        <w:rPr>
          <w:i/>
          <w:iCs/>
          <w:lang w:val="es-PR"/>
        </w:rPr>
        <w:t>mandatoria</w:t>
      </w:r>
      <w:proofErr w:type="spellEnd"/>
      <w:r w:rsidR="00061BE1" w:rsidRPr="00717744">
        <w:rPr>
          <w:i/>
          <w:iCs/>
          <w:lang w:val="es-PR"/>
        </w:rPr>
        <w:t xml:space="preserve"> que disponga </w:t>
      </w:r>
      <w:r w:rsidR="00876C0F" w:rsidRPr="00876C0F">
        <w:rPr>
          <w:i/>
          <w:iCs/>
          <w:lang w:val="es-PR"/>
        </w:rPr>
        <w:t xml:space="preserve">de </w:t>
      </w:r>
      <w:r w:rsidR="00061BE1" w:rsidRPr="00717744">
        <w:rPr>
          <w:i/>
          <w:iCs/>
          <w:lang w:val="es-PR"/>
        </w:rPr>
        <w:t xml:space="preserve">un mecanismo de suspensión cautelar de los efectos del contrato cuando el contratista sea objeto de una acusación formal por la comisión de delitos contra la función </w:t>
      </w:r>
      <w:r w:rsidR="00C038D5" w:rsidRPr="00717744">
        <w:rPr>
          <w:i/>
          <w:iCs/>
          <w:lang w:val="es-PR"/>
        </w:rPr>
        <w:t>gubernament</w:t>
      </w:r>
      <w:r w:rsidR="00061BE1" w:rsidRPr="00717744">
        <w:rPr>
          <w:i/>
          <w:iCs/>
          <w:lang w:val="es-PR"/>
        </w:rPr>
        <w:t>a</w:t>
      </w:r>
      <w:r w:rsidR="00C038D5" w:rsidRPr="00717744">
        <w:rPr>
          <w:i/>
          <w:iCs/>
          <w:lang w:val="es-PR"/>
        </w:rPr>
        <w:t>l</w:t>
      </w:r>
      <w:r w:rsidR="00061BE1" w:rsidRPr="00717744">
        <w:rPr>
          <w:i/>
          <w:iCs/>
          <w:lang w:val="es-PR"/>
        </w:rPr>
        <w:t xml:space="preserve"> o </w:t>
      </w:r>
      <w:r w:rsidR="00953569" w:rsidRPr="00717744">
        <w:rPr>
          <w:i/>
          <w:iCs/>
          <w:lang w:val="es-PR"/>
        </w:rPr>
        <w:t>fraude</w:t>
      </w:r>
      <w:r w:rsidR="002B6E7E" w:rsidRPr="002B6E7E">
        <w:rPr>
          <w:i/>
          <w:iCs/>
          <w:lang w:val="es-PR"/>
        </w:rPr>
        <w:t xml:space="preserve"> </w:t>
      </w:r>
      <w:r w:rsidR="002B6E7E">
        <w:rPr>
          <w:i/>
          <w:iCs/>
          <w:lang w:val="es-PR"/>
        </w:rPr>
        <w:t>en general</w:t>
      </w:r>
      <w:r w:rsidR="00061BE1" w:rsidRPr="00717744">
        <w:rPr>
          <w:i/>
          <w:iCs/>
          <w:lang w:val="es-PR"/>
        </w:rPr>
        <w:t xml:space="preserve">, según definidos en el Código Penal de Puerto Rico </w:t>
      </w:r>
      <w:r w:rsidR="008C197A">
        <w:rPr>
          <w:i/>
          <w:iCs/>
          <w:lang w:val="es-PR"/>
        </w:rPr>
        <w:t>o cualq</w:t>
      </w:r>
      <w:r w:rsidR="008C197A" w:rsidRPr="008C197A">
        <w:rPr>
          <w:i/>
          <w:iCs/>
          <w:lang w:val="es-PR"/>
        </w:rPr>
        <w:t>uier</w:t>
      </w:r>
      <w:r w:rsidR="008C197A">
        <w:rPr>
          <w:i/>
          <w:iCs/>
          <w:lang w:val="es-PR"/>
        </w:rPr>
        <w:t xml:space="preserve"> disposición penal </w:t>
      </w:r>
      <w:r w:rsidR="008C197A">
        <w:rPr>
          <w:i/>
          <w:iCs/>
          <w:lang w:val="es-PR"/>
        </w:rPr>
        <w:lastRenderedPageBreak/>
        <w:t xml:space="preserve">tanto federal como estatal, </w:t>
      </w:r>
      <w:r w:rsidR="008C197A" w:rsidRPr="008C197A">
        <w:rPr>
          <w:i/>
          <w:iCs/>
          <w:lang w:val="es-PR"/>
        </w:rPr>
        <w:t xml:space="preserve">previa evaluación administrativa </w:t>
      </w:r>
      <w:r w:rsidR="00061BE1" w:rsidRPr="00717744">
        <w:rPr>
          <w:i/>
          <w:iCs/>
          <w:lang w:val="es-PR"/>
        </w:rPr>
        <w:t xml:space="preserve">conforme a lo establecido en la “Ley </w:t>
      </w:r>
      <w:r w:rsidR="002B6E7E" w:rsidRPr="002B6E7E">
        <w:rPr>
          <w:i/>
          <w:iCs/>
          <w:lang w:val="es-ES"/>
        </w:rPr>
        <w:t>para Facultar la Suspensión</w:t>
      </w:r>
      <w:r w:rsidR="00061BE1" w:rsidRPr="00717744">
        <w:rPr>
          <w:i/>
          <w:iCs/>
          <w:lang w:val="es-PR"/>
        </w:rPr>
        <w:t xml:space="preserve"> Cautelar de Contratos Gubernamentales por Acusaciones de Delitos contra la Función Gubernamental </w:t>
      </w:r>
      <w:r w:rsidR="00953569" w:rsidRPr="00717744">
        <w:rPr>
          <w:i/>
          <w:iCs/>
          <w:lang w:val="es-PR"/>
        </w:rPr>
        <w:t>o Fraude</w:t>
      </w:r>
      <w:r w:rsidR="00061BE1" w:rsidRPr="00717744">
        <w:rPr>
          <w:i/>
          <w:iCs/>
          <w:lang w:val="es-PR"/>
        </w:rPr>
        <w:t>.</w:t>
      </w:r>
      <w:r w:rsidR="00061BE1" w:rsidRPr="00717744">
        <w:rPr>
          <w:lang w:val="es-PR"/>
        </w:rPr>
        <w:t>”</w:t>
      </w:r>
    </w:p>
    <w:p w14:paraId="3CBBC317" w14:textId="102865C0" w:rsidR="002B2C2F" w:rsidRPr="008B76FB" w:rsidRDefault="00870BD0" w:rsidP="003B45C5">
      <w:pPr>
        <w:spacing w:line="480" w:lineRule="auto"/>
        <w:ind w:firstLine="720"/>
        <w:jc w:val="both"/>
        <w:rPr>
          <w:rFonts w:ascii="Book Antiqua" w:hAnsi="Book Antiqua"/>
          <w:lang w:val="es-ES"/>
        </w:rPr>
      </w:pPr>
      <w:r>
        <w:rPr>
          <w:rFonts w:ascii="Book Antiqua" w:hAnsi="Book Antiqua"/>
          <w:lang w:val="es-ES"/>
        </w:rPr>
        <w:t>Sección</w:t>
      </w:r>
      <w:r w:rsidR="002B2C2F" w:rsidRPr="008B76FB">
        <w:rPr>
          <w:rFonts w:ascii="Book Antiqua" w:hAnsi="Book Antiqua"/>
          <w:lang w:val="es-ES"/>
        </w:rPr>
        <w:t xml:space="preserve"> </w:t>
      </w:r>
      <w:r w:rsidR="003B45C5">
        <w:rPr>
          <w:rFonts w:ascii="Book Antiqua" w:hAnsi="Book Antiqua"/>
          <w:lang w:val="es-ES"/>
        </w:rPr>
        <w:t>11</w:t>
      </w:r>
      <w:r w:rsidR="003B45C5" w:rsidRPr="008B76FB">
        <w:rPr>
          <w:rFonts w:ascii="Book Antiqua" w:hAnsi="Book Antiqua"/>
          <w:lang w:val="es-ES"/>
        </w:rPr>
        <w:t>. —</w:t>
      </w:r>
      <w:r w:rsidR="002B2C2F" w:rsidRPr="008B76FB">
        <w:rPr>
          <w:rFonts w:ascii="Book Antiqua" w:hAnsi="Book Antiqua"/>
          <w:lang w:val="es-ES"/>
        </w:rPr>
        <w:t>Separabilidad</w:t>
      </w:r>
    </w:p>
    <w:p w14:paraId="358F3E51" w14:textId="62C5F464" w:rsidR="00F5361E" w:rsidRPr="008B76FB" w:rsidRDefault="002C3602" w:rsidP="003B45C5">
      <w:pPr>
        <w:spacing w:line="480" w:lineRule="auto"/>
        <w:ind w:firstLine="720"/>
        <w:jc w:val="both"/>
        <w:rPr>
          <w:rFonts w:ascii="Book Antiqua" w:hAnsi="Book Antiqua"/>
          <w:color w:val="000000" w:themeColor="text1"/>
          <w:szCs w:val="24"/>
          <w:lang w:val="es-ES"/>
        </w:rPr>
      </w:pPr>
      <w:r w:rsidRPr="008B76FB">
        <w:rPr>
          <w:rFonts w:ascii="Book Antiqua" w:hAnsi="Book Antiqua"/>
          <w:color w:val="000000" w:themeColor="text1"/>
          <w:szCs w:val="24"/>
          <w:lang w:val="es-ES"/>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26D34507" w14:textId="540047E6" w:rsidR="00677DAE" w:rsidRPr="008B76FB" w:rsidRDefault="00870BD0" w:rsidP="003B45C5">
      <w:pPr>
        <w:spacing w:line="480" w:lineRule="auto"/>
        <w:ind w:firstLine="720"/>
        <w:jc w:val="both"/>
        <w:rPr>
          <w:rFonts w:ascii="Book Antiqua" w:hAnsi="Book Antiqua"/>
          <w:lang w:val="es-ES"/>
        </w:rPr>
      </w:pPr>
      <w:r>
        <w:rPr>
          <w:rFonts w:ascii="Book Antiqua" w:hAnsi="Book Antiqua"/>
          <w:lang w:val="es-ES"/>
        </w:rPr>
        <w:t>Sección</w:t>
      </w:r>
      <w:r w:rsidR="0047423A">
        <w:rPr>
          <w:rFonts w:ascii="Book Antiqua" w:hAnsi="Book Antiqua"/>
          <w:lang w:val="es-ES"/>
        </w:rPr>
        <w:t xml:space="preserve"> 1</w:t>
      </w:r>
      <w:r w:rsidR="00426136">
        <w:rPr>
          <w:rFonts w:ascii="Book Antiqua" w:hAnsi="Book Antiqua"/>
          <w:lang w:val="es-ES"/>
        </w:rPr>
        <w:t>2</w:t>
      </w:r>
      <w:r w:rsidR="00677DAE" w:rsidRPr="008B76FB">
        <w:rPr>
          <w:rFonts w:ascii="Book Antiqua" w:hAnsi="Book Antiqua"/>
          <w:lang w:val="es-ES"/>
        </w:rPr>
        <w:t xml:space="preserve">. — Vigencia. </w:t>
      </w:r>
    </w:p>
    <w:p w14:paraId="120BE39B" w14:textId="77777777" w:rsidR="002B2C2F" w:rsidRPr="008B76FB" w:rsidRDefault="002060FC" w:rsidP="003B45C5">
      <w:pPr>
        <w:spacing w:line="480" w:lineRule="auto"/>
        <w:ind w:firstLine="720"/>
        <w:jc w:val="both"/>
        <w:rPr>
          <w:rFonts w:ascii="Book Antiqua" w:hAnsi="Book Antiqua"/>
          <w:lang w:val="es-ES"/>
        </w:rPr>
      </w:pPr>
      <w:r w:rsidRPr="008B76FB">
        <w:rPr>
          <w:rFonts w:ascii="Book Antiqua" w:hAnsi="Book Antiqua"/>
          <w:lang w:val="es-ES"/>
        </w:rPr>
        <w:t>Esta L</w:t>
      </w:r>
      <w:r w:rsidR="00677DAE" w:rsidRPr="008B76FB">
        <w:rPr>
          <w:rFonts w:ascii="Book Antiqua" w:hAnsi="Book Antiqua"/>
          <w:lang w:val="es-ES"/>
        </w:rPr>
        <w:t xml:space="preserve">ey </w:t>
      </w:r>
      <w:r w:rsidR="008D0134" w:rsidRPr="008B76FB">
        <w:rPr>
          <w:rFonts w:ascii="Book Antiqua" w:hAnsi="Book Antiqua"/>
          <w:lang w:val="es-ES"/>
        </w:rPr>
        <w:t>comenzará a regir inmediatamente después de su aprobación.</w:t>
      </w:r>
    </w:p>
    <w:sectPr w:rsidR="002B2C2F" w:rsidRPr="008B76FB" w:rsidSect="000946C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F1A50" w14:textId="77777777" w:rsidR="00410F7A" w:rsidRDefault="00410F7A">
      <w:r>
        <w:separator/>
      </w:r>
    </w:p>
  </w:endnote>
  <w:endnote w:type="continuationSeparator" w:id="0">
    <w:p w14:paraId="22F22BE1" w14:textId="77777777" w:rsidR="00410F7A" w:rsidRDefault="00410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925F5" w14:textId="77777777" w:rsidR="00410F7A" w:rsidRDefault="00410F7A">
      <w:r>
        <w:separator/>
      </w:r>
    </w:p>
  </w:footnote>
  <w:footnote w:type="continuationSeparator" w:id="0">
    <w:p w14:paraId="06E3F92D" w14:textId="77777777" w:rsidR="00410F7A" w:rsidRDefault="00410F7A">
      <w:r>
        <w:continuationSeparator/>
      </w:r>
    </w:p>
  </w:footnote>
  <w:footnote w:id="1">
    <w:p w14:paraId="7C7FD3F7" w14:textId="3F1ADC89" w:rsidR="00156CEE" w:rsidRPr="00156CEE" w:rsidRDefault="00156CEE">
      <w:pPr>
        <w:pStyle w:val="FootnoteText"/>
        <w:rPr>
          <w:lang w:val="es-PR"/>
        </w:rPr>
      </w:pPr>
      <w:r>
        <w:rPr>
          <w:rStyle w:val="FootnoteReference"/>
        </w:rPr>
        <w:footnoteRef/>
      </w:r>
      <w:r w:rsidRPr="00156CEE">
        <w:rPr>
          <w:lang w:val="es-PR"/>
        </w:rPr>
        <w:t xml:space="preserve"> </w:t>
      </w:r>
      <w:r>
        <w:rPr>
          <w:lang w:val="es-PR"/>
        </w:rPr>
        <w:t>3 LPRA § 8615.</w:t>
      </w:r>
    </w:p>
  </w:footnote>
  <w:footnote w:id="2">
    <w:p w14:paraId="40A89C9D" w14:textId="77777777" w:rsidR="00CC3254" w:rsidRPr="001247DA" w:rsidRDefault="00CC3254" w:rsidP="00CC3254">
      <w:pPr>
        <w:pStyle w:val="FootnoteText"/>
        <w:rPr>
          <w:lang w:val="es-PR"/>
        </w:rPr>
      </w:pPr>
      <w:r>
        <w:rPr>
          <w:rStyle w:val="FootnoteReference"/>
        </w:rPr>
        <w:footnoteRef/>
      </w:r>
      <w:r w:rsidRPr="00CC3254">
        <w:rPr>
          <w:lang w:val="es-PR"/>
        </w:rPr>
        <w:t xml:space="preserve"> 3 LPRA § 9834n.</w:t>
      </w:r>
    </w:p>
  </w:footnote>
  <w:footnote w:id="3">
    <w:p w14:paraId="56F3F0C6" w14:textId="12CB3A5A" w:rsidR="00214147" w:rsidRPr="00214147" w:rsidRDefault="00214147">
      <w:pPr>
        <w:pStyle w:val="FootnoteText"/>
        <w:rPr>
          <w:lang w:val="es-PR"/>
        </w:rPr>
      </w:pPr>
      <w:r>
        <w:rPr>
          <w:rStyle w:val="FootnoteReference"/>
        </w:rPr>
        <w:footnoteRef/>
      </w:r>
      <w:r w:rsidRPr="00214147">
        <w:rPr>
          <w:lang w:val="es-PR"/>
        </w:rPr>
        <w:t xml:space="preserve"> Carta Circular Núm. 006-2025 </w:t>
      </w:r>
      <w:r>
        <w:rPr>
          <w:lang w:val="es-PR"/>
        </w:rPr>
        <w:t xml:space="preserve">la </w:t>
      </w:r>
      <w:r w:rsidRPr="00214147">
        <w:rPr>
          <w:lang w:val="es-PR"/>
        </w:rPr>
        <w:t>O</w:t>
      </w:r>
      <w:r>
        <w:rPr>
          <w:lang w:val="es-PR"/>
        </w:rPr>
        <w:t xml:space="preserve">ficina de Gerencia y Presupuesto; Memorando Núm. OSG-2025-002 </w:t>
      </w:r>
      <w:r w:rsidRPr="00214147">
        <w:rPr>
          <w:lang w:val="es-PR"/>
        </w:rPr>
        <w:t xml:space="preserve">de la </w:t>
      </w:r>
      <w:r>
        <w:rPr>
          <w:lang w:val="es-PR"/>
        </w:rPr>
        <w:t>Oficina de la Secretaría de la Gobernación.</w:t>
      </w:r>
    </w:p>
  </w:footnote>
  <w:footnote w:id="4">
    <w:p w14:paraId="0A6103B8" w14:textId="0B048C38" w:rsidR="00A55FEF" w:rsidRPr="00A55FEF" w:rsidRDefault="00A55FEF">
      <w:pPr>
        <w:pStyle w:val="FootnoteText"/>
        <w:rPr>
          <w:lang w:val="es-PR"/>
        </w:rPr>
      </w:pPr>
      <w:r>
        <w:rPr>
          <w:rStyle w:val="FootnoteReference"/>
        </w:rPr>
        <w:footnoteRef/>
      </w:r>
      <w:r w:rsidRPr="00A55FEF">
        <w:rPr>
          <w:lang w:val="es-PR"/>
        </w:rPr>
        <w:t xml:space="preserve"> Guías Generales de Contratación del Gobierno de Puerto </w:t>
      </w:r>
      <w:r>
        <w:rPr>
          <w:lang w:val="es-PR"/>
        </w:rPr>
        <w:t>Rico de la Oficina del Contralor de Puerto Rico, a la pág. 37.</w:t>
      </w:r>
    </w:p>
  </w:footnote>
  <w:footnote w:id="5">
    <w:p w14:paraId="54AFE055" w14:textId="7E328072" w:rsidR="008D5D35" w:rsidRPr="005C3A57" w:rsidRDefault="008D5D35" w:rsidP="008D5D35">
      <w:pPr>
        <w:pStyle w:val="FootnoteText"/>
      </w:pPr>
      <w:r>
        <w:rPr>
          <w:rStyle w:val="FootnoteReference"/>
        </w:rPr>
        <w:footnoteRef/>
      </w:r>
      <w:r w:rsidRPr="00A55FEF">
        <w:t xml:space="preserve"> Art. II, Sec. 11, Const. </w:t>
      </w:r>
      <w:r w:rsidRPr="005C3A57">
        <w:t xml:space="preserve">PR, LPRA, </w:t>
      </w:r>
      <w:proofErr w:type="spellStart"/>
      <w:r w:rsidRPr="005C3A57">
        <w:t>Tomo</w:t>
      </w:r>
      <w:proofErr w:type="spellEnd"/>
      <w:r w:rsidRPr="005C3A57">
        <w:t xml:space="preserve"> 1.</w:t>
      </w:r>
    </w:p>
  </w:footnote>
  <w:footnote w:id="6">
    <w:p w14:paraId="32791E05" w14:textId="7BE8339E" w:rsidR="00F155D9" w:rsidRPr="00CC3254" w:rsidRDefault="00F155D9">
      <w:pPr>
        <w:pStyle w:val="FootnoteText"/>
        <w:rPr>
          <w:lang w:val="es-PR"/>
        </w:rPr>
      </w:pPr>
      <w:r w:rsidRPr="00870BD0">
        <w:rPr>
          <w:rStyle w:val="FootnoteReference"/>
        </w:rPr>
        <w:footnoteRef/>
      </w:r>
      <w:r w:rsidRPr="00CC3254">
        <w:rPr>
          <w:lang w:val="es-PR"/>
        </w:rPr>
        <w:t xml:space="preserve"> 48 C.F.R. § 9.4</w:t>
      </w:r>
      <w:r w:rsidR="00870BD0" w:rsidRPr="00CC3254">
        <w:rPr>
          <w:lang w:val="es-PR"/>
        </w:rPr>
        <w:t>07</w:t>
      </w:r>
      <w:r w:rsidRPr="00CC3254">
        <w:rPr>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AB55" w14:textId="77777777" w:rsidR="00B91B59" w:rsidRDefault="00B91B59">
    <w:pPr>
      <w:pStyle w:val="Header"/>
      <w:jc w:val="center"/>
    </w:pPr>
    <w:r>
      <w:rPr>
        <w:rStyle w:val="PageNumber"/>
      </w:rPr>
      <w:fldChar w:fldCharType="begin"/>
    </w:r>
    <w:r>
      <w:rPr>
        <w:rStyle w:val="PageNumber"/>
      </w:rPr>
      <w:instrText xml:space="preserve"> PAGE </w:instrText>
    </w:r>
    <w:r>
      <w:rPr>
        <w:rStyle w:val="PageNumber"/>
      </w:rPr>
      <w:fldChar w:fldCharType="separate"/>
    </w:r>
    <w:r w:rsidR="0070747C">
      <w:rPr>
        <w:rStyle w:val="PageNumber"/>
        <w:noProof/>
      </w:rPr>
      <w:t>21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47BF"/>
    <w:multiLevelType w:val="hybridMultilevel"/>
    <w:tmpl w:val="C4BCF02E"/>
    <w:lvl w:ilvl="0" w:tplc="D6BC81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0FB48AA"/>
    <w:multiLevelType w:val="hybridMultilevel"/>
    <w:tmpl w:val="9A02BAF6"/>
    <w:lvl w:ilvl="0" w:tplc="DE8EA8E2">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7835B02"/>
    <w:multiLevelType w:val="hybridMultilevel"/>
    <w:tmpl w:val="BCD009E0"/>
    <w:lvl w:ilvl="0" w:tplc="1A047C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3E90A73"/>
    <w:multiLevelType w:val="hybridMultilevel"/>
    <w:tmpl w:val="3D9C04B4"/>
    <w:lvl w:ilvl="0" w:tplc="AE581B92">
      <w:start w:val="1"/>
      <w:numFmt w:val="lowerLetter"/>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812727E"/>
    <w:multiLevelType w:val="hybridMultilevel"/>
    <w:tmpl w:val="A47C9E78"/>
    <w:lvl w:ilvl="0" w:tplc="C79059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D7111EC"/>
    <w:multiLevelType w:val="hybridMultilevel"/>
    <w:tmpl w:val="D07CB322"/>
    <w:lvl w:ilvl="0" w:tplc="CD7C85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3213C96"/>
    <w:multiLevelType w:val="hybridMultilevel"/>
    <w:tmpl w:val="1A348A02"/>
    <w:lvl w:ilvl="0" w:tplc="B68CA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7864476"/>
    <w:multiLevelType w:val="hybridMultilevel"/>
    <w:tmpl w:val="7250F936"/>
    <w:lvl w:ilvl="0" w:tplc="D3F293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8D20120"/>
    <w:multiLevelType w:val="hybridMultilevel"/>
    <w:tmpl w:val="CAD85124"/>
    <w:lvl w:ilvl="0" w:tplc="D7682B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C02215D"/>
    <w:multiLevelType w:val="hybridMultilevel"/>
    <w:tmpl w:val="69346C66"/>
    <w:lvl w:ilvl="0" w:tplc="526445D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58963213">
    <w:abstractNumId w:val="2"/>
  </w:num>
  <w:num w:numId="2" w16cid:durableId="1303389104">
    <w:abstractNumId w:val="3"/>
  </w:num>
  <w:num w:numId="3" w16cid:durableId="2112968565">
    <w:abstractNumId w:val="4"/>
  </w:num>
  <w:num w:numId="4" w16cid:durableId="18481474">
    <w:abstractNumId w:val="7"/>
  </w:num>
  <w:num w:numId="5" w16cid:durableId="933123800">
    <w:abstractNumId w:val="0"/>
  </w:num>
  <w:num w:numId="6" w16cid:durableId="1501849911">
    <w:abstractNumId w:val="9"/>
  </w:num>
  <w:num w:numId="7" w16cid:durableId="1725257525">
    <w:abstractNumId w:val="6"/>
  </w:num>
  <w:num w:numId="8" w16cid:durableId="1977366700">
    <w:abstractNumId w:val="5"/>
  </w:num>
  <w:num w:numId="9" w16cid:durableId="1961298419">
    <w:abstractNumId w:val="8"/>
  </w:num>
  <w:num w:numId="10" w16cid:durableId="2117095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946CB"/>
    <w:rsid w:val="00015E9A"/>
    <w:rsid w:val="00020BBB"/>
    <w:rsid w:val="00056024"/>
    <w:rsid w:val="00061BE1"/>
    <w:rsid w:val="00062E3A"/>
    <w:rsid w:val="00070E82"/>
    <w:rsid w:val="000946CB"/>
    <w:rsid w:val="00095AE1"/>
    <w:rsid w:val="000A2E14"/>
    <w:rsid w:val="000A6B6C"/>
    <w:rsid w:val="000B0DBB"/>
    <w:rsid w:val="000B0F27"/>
    <w:rsid w:val="000B5F4C"/>
    <w:rsid w:val="000C37BB"/>
    <w:rsid w:val="000E3703"/>
    <w:rsid w:val="000E3E3A"/>
    <w:rsid w:val="00100073"/>
    <w:rsid w:val="001013EC"/>
    <w:rsid w:val="00105831"/>
    <w:rsid w:val="00106D9C"/>
    <w:rsid w:val="00110505"/>
    <w:rsid w:val="00111E71"/>
    <w:rsid w:val="001247DA"/>
    <w:rsid w:val="00127C6A"/>
    <w:rsid w:val="001363FE"/>
    <w:rsid w:val="00145C81"/>
    <w:rsid w:val="001548FE"/>
    <w:rsid w:val="00156CEE"/>
    <w:rsid w:val="001651DB"/>
    <w:rsid w:val="00167470"/>
    <w:rsid w:val="0017132B"/>
    <w:rsid w:val="001810D1"/>
    <w:rsid w:val="00184E64"/>
    <w:rsid w:val="001A7DFA"/>
    <w:rsid w:val="001D55C3"/>
    <w:rsid w:val="001D7937"/>
    <w:rsid w:val="001F0827"/>
    <w:rsid w:val="001F3821"/>
    <w:rsid w:val="001F612A"/>
    <w:rsid w:val="002060FC"/>
    <w:rsid w:val="00211396"/>
    <w:rsid w:val="00214147"/>
    <w:rsid w:val="002179AE"/>
    <w:rsid w:val="00226AE6"/>
    <w:rsid w:val="00245B34"/>
    <w:rsid w:val="00253438"/>
    <w:rsid w:val="00257AC7"/>
    <w:rsid w:val="00263355"/>
    <w:rsid w:val="00265A23"/>
    <w:rsid w:val="0026609F"/>
    <w:rsid w:val="00270A53"/>
    <w:rsid w:val="00273792"/>
    <w:rsid w:val="00280856"/>
    <w:rsid w:val="002906FE"/>
    <w:rsid w:val="002B2C2F"/>
    <w:rsid w:val="002B6792"/>
    <w:rsid w:val="002B6E7E"/>
    <w:rsid w:val="002C3602"/>
    <w:rsid w:val="002C74C7"/>
    <w:rsid w:val="002D31D9"/>
    <w:rsid w:val="002D4AC8"/>
    <w:rsid w:val="00320D78"/>
    <w:rsid w:val="00350B7B"/>
    <w:rsid w:val="00352A7E"/>
    <w:rsid w:val="0035408E"/>
    <w:rsid w:val="003571CA"/>
    <w:rsid w:val="00357576"/>
    <w:rsid w:val="00361444"/>
    <w:rsid w:val="00371051"/>
    <w:rsid w:val="003739E1"/>
    <w:rsid w:val="00377355"/>
    <w:rsid w:val="00380FE5"/>
    <w:rsid w:val="003924DD"/>
    <w:rsid w:val="00394FCB"/>
    <w:rsid w:val="003963F4"/>
    <w:rsid w:val="003A045A"/>
    <w:rsid w:val="003B45C5"/>
    <w:rsid w:val="003B5254"/>
    <w:rsid w:val="003C078F"/>
    <w:rsid w:val="003D0D0D"/>
    <w:rsid w:val="003E4BD9"/>
    <w:rsid w:val="003F02DD"/>
    <w:rsid w:val="004061CA"/>
    <w:rsid w:val="00410F7A"/>
    <w:rsid w:val="00415689"/>
    <w:rsid w:val="00426136"/>
    <w:rsid w:val="004304F5"/>
    <w:rsid w:val="0043298A"/>
    <w:rsid w:val="00441484"/>
    <w:rsid w:val="004440CB"/>
    <w:rsid w:val="00454A58"/>
    <w:rsid w:val="004661C3"/>
    <w:rsid w:val="004713D2"/>
    <w:rsid w:val="0047334B"/>
    <w:rsid w:val="0047374A"/>
    <w:rsid w:val="0047423A"/>
    <w:rsid w:val="0047527E"/>
    <w:rsid w:val="00477D78"/>
    <w:rsid w:val="00483C95"/>
    <w:rsid w:val="004A3D93"/>
    <w:rsid w:val="004D097A"/>
    <w:rsid w:val="004D0D01"/>
    <w:rsid w:val="004D3393"/>
    <w:rsid w:val="004E7AD9"/>
    <w:rsid w:val="004F313C"/>
    <w:rsid w:val="00506734"/>
    <w:rsid w:val="00514896"/>
    <w:rsid w:val="00515276"/>
    <w:rsid w:val="00517441"/>
    <w:rsid w:val="00521639"/>
    <w:rsid w:val="00532BB7"/>
    <w:rsid w:val="005332E4"/>
    <w:rsid w:val="0053550C"/>
    <w:rsid w:val="00543E2F"/>
    <w:rsid w:val="00555018"/>
    <w:rsid w:val="005569CD"/>
    <w:rsid w:val="00556B90"/>
    <w:rsid w:val="00560334"/>
    <w:rsid w:val="00561202"/>
    <w:rsid w:val="005723DC"/>
    <w:rsid w:val="005A28CC"/>
    <w:rsid w:val="005C1DAA"/>
    <w:rsid w:val="005C3A57"/>
    <w:rsid w:val="005C469B"/>
    <w:rsid w:val="005C59CA"/>
    <w:rsid w:val="005D232C"/>
    <w:rsid w:val="005E2237"/>
    <w:rsid w:val="006210DC"/>
    <w:rsid w:val="006354B5"/>
    <w:rsid w:val="0064349D"/>
    <w:rsid w:val="00657A37"/>
    <w:rsid w:val="00677DAE"/>
    <w:rsid w:val="00685549"/>
    <w:rsid w:val="00692CE4"/>
    <w:rsid w:val="006A21BB"/>
    <w:rsid w:val="006A2A1E"/>
    <w:rsid w:val="006B7365"/>
    <w:rsid w:val="006C0EE8"/>
    <w:rsid w:val="006C2D81"/>
    <w:rsid w:val="006C750C"/>
    <w:rsid w:val="006C7DF8"/>
    <w:rsid w:val="006D34FD"/>
    <w:rsid w:val="006E2EED"/>
    <w:rsid w:val="006E7119"/>
    <w:rsid w:val="00704675"/>
    <w:rsid w:val="0070747C"/>
    <w:rsid w:val="00716F00"/>
    <w:rsid w:val="00717744"/>
    <w:rsid w:val="007223EB"/>
    <w:rsid w:val="007242CA"/>
    <w:rsid w:val="00725EC3"/>
    <w:rsid w:val="0073156D"/>
    <w:rsid w:val="00731633"/>
    <w:rsid w:val="00750FC8"/>
    <w:rsid w:val="007533D0"/>
    <w:rsid w:val="00755069"/>
    <w:rsid w:val="0075771B"/>
    <w:rsid w:val="00771879"/>
    <w:rsid w:val="007B0660"/>
    <w:rsid w:val="007B06BB"/>
    <w:rsid w:val="007B1D6E"/>
    <w:rsid w:val="007B57C1"/>
    <w:rsid w:val="007C0A44"/>
    <w:rsid w:val="007C5BA9"/>
    <w:rsid w:val="008020EA"/>
    <w:rsid w:val="00811F9F"/>
    <w:rsid w:val="00820C41"/>
    <w:rsid w:val="00824EF9"/>
    <w:rsid w:val="00836552"/>
    <w:rsid w:val="00850256"/>
    <w:rsid w:val="00860E9B"/>
    <w:rsid w:val="00870BD0"/>
    <w:rsid w:val="00876C0F"/>
    <w:rsid w:val="0088720B"/>
    <w:rsid w:val="0089539A"/>
    <w:rsid w:val="00897A1B"/>
    <w:rsid w:val="008B3EDD"/>
    <w:rsid w:val="008B550B"/>
    <w:rsid w:val="008B76FB"/>
    <w:rsid w:val="008C197A"/>
    <w:rsid w:val="008C4A3A"/>
    <w:rsid w:val="008D0134"/>
    <w:rsid w:val="008D3534"/>
    <w:rsid w:val="008D5D35"/>
    <w:rsid w:val="009025E9"/>
    <w:rsid w:val="00931057"/>
    <w:rsid w:val="00942FD4"/>
    <w:rsid w:val="00951997"/>
    <w:rsid w:val="00951D18"/>
    <w:rsid w:val="00952560"/>
    <w:rsid w:val="00953569"/>
    <w:rsid w:val="00967D35"/>
    <w:rsid w:val="00990135"/>
    <w:rsid w:val="00990352"/>
    <w:rsid w:val="009A056D"/>
    <w:rsid w:val="009A6309"/>
    <w:rsid w:val="009B03D3"/>
    <w:rsid w:val="009C650A"/>
    <w:rsid w:val="009D4860"/>
    <w:rsid w:val="009D55C9"/>
    <w:rsid w:val="00A1046B"/>
    <w:rsid w:val="00A13A7A"/>
    <w:rsid w:val="00A1528A"/>
    <w:rsid w:val="00A25BEA"/>
    <w:rsid w:val="00A26574"/>
    <w:rsid w:val="00A33AE9"/>
    <w:rsid w:val="00A55FEF"/>
    <w:rsid w:val="00A7629F"/>
    <w:rsid w:val="00A762E7"/>
    <w:rsid w:val="00A825F4"/>
    <w:rsid w:val="00A944DD"/>
    <w:rsid w:val="00AB6583"/>
    <w:rsid w:val="00AE0497"/>
    <w:rsid w:val="00AF0CEE"/>
    <w:rsid w:val="00AF72E8"/>
    <w:rsid w:val="00B10D66"/>
    <w:rsid w:val="00B23E44"/>
    <w:rsid w:val="00B350A7"/>
    <w:rsid w:val="00B50AE8"/>
    <w:rsid w:val="00B60A57"/>
    <w:rsid w:val="00B6645A"/>
    <w:rsid w:val="00B667AD"/>
    <w:rsid w:val="00B67305"/>
    <w:rsid w:val="00B80DF8"/>
    <w:rsid w:val="00B81FB6"/>
    <w:rsid w:val="00B84C38"/>
    <w:rsid w:val="00B86C00"/>
    <w:rsid w:val="00B91632"/>
    <w:rsid w:val="00B91B59"/>
    <w:rsid w:val="00B947F6"/>
    <w:rsid w:val="00B97DCA"/>
    <w:rsid w:val="00BA302F"/>
    <w:rsid w:val="00BB6CB3"/>
    <w:rsid w:val="00BE58F0"/>
    <w:rsid w:val="00BF16AA"/>
    <w:rsid w:val="00BF384B"/>
    <w:rsid w:val="00C01331"/>
    <w:rsid w:val="00C013B1"/>
    <w:rsid w:val="00C038D5"/>
    <w:rsid w:val="00C063D4"/>
    <w:rsid w:val="00C1467C"/>
    <w:rsid w:val="00C20F15"/>
    <w:rsid w:val="00C2705B"/>
    <w:rsid w:val="00C354B8"/>
    <w:rsid w:val="00C52517"/>
    <w:rsid w:val="00C62936"/>
    <w:rsid w:val="00C653F2"/>
    <w:rsid w:val="00C679E6"/>
    <w:rsid w:val="00C7613C"/>
    <w:rsid w:val="00C81E1B"/>
    <w:rsid w:val="00C908F9"/>
    <w:rsid w:val="00C9244E"/>
    <w:rsid w:val="00C94171"/>
    <w:rsid w:val="00C97D1B"/>
    <w:rsid w:val="00CA0520"/>
    <w:rsid w:val="00CA0917"/>
    <w:rsid w:val="00CA1E2C"/>
    <w:rsid w:val="00CB5C61"/>
    <w:rsid w:val="00CC3254"/>
    <w:rsid w:val="00CD23FA"/>
    <w:rsid w:val="00CE1583"/>
    <w:rsid w:val="00CE164C"/>
    <w:rsid w:val="00CE182B"/>
    <w:rsid w:val="00CF2089"/>
    <w:rsid w:val="00D05E10"/>
    <w:rsid w:val="00D127F2"/>
    <w:rsid w:val="00D329F4"/>
    <w:rsid w:val="00D459E0"/>
    <w:rsid w:val="00D60936"/>
    <w:rsid w:val="00D62E4C"/>
    <w:rsid w:val="00D709EB"/>
    <w:rsid w:val="00D74714"/>
    <w:rsid w:val="00D75829"/>
    <w:rsid w:val="00D82F3F"/>
    <w:rsid w:val="00D921C6"/>
    <w:rsid w:val="00D958C2"/>
    <w:rsid w:val="00DB79E8"/>
    <w:rsid w:val="00DD12D4"/>
    <w:rsid w:val="00DF7EA8"/>
    <w:rsid w:val="00E04AB5"/>
    <w:rsid w:val="00E40871"/>
    <w:rsid w:val="00E50EEA"/>
    <w:rsid w:val="00E52F58"/>
    <w:rsid w:val="00E673D3"/>
    <w:rsid w:val="00E73440"/>
    <w:rsid w:val="00E83A20"/>
    <w:rsid w:val="00E93E8D"/>
    <w:rsid w:val="00EA2EFA"/>
    <w:rsid w:val="00ED7A53"/>
    <w:rsid w:val="00EE4273"/>
    <w:rsid w:val="00EF1C85"/>
    <w:rsid w:val="00EF780A"/>
    <w:rsid w:val="00F01D10"/>
    <w:rsid w:val="00F02004"/>
    <w:rsid w:val="00F042CB"/>
    <w:rsid w:val="00F12410"/>
    <w:rsid w:val="00F14ADE"/>
    <w:rsid w:val="00F155D9"/>
    <w:rsid w:val="00F20979"/>
    <w:rsid w:val="00F25BAE"/>
    <w:rsid w:val="00F32138"/>
    <w:rsid w:val="00F37D1D"/>
    <w:rsid w:val="00F5361E"/>
    <w:rsid w:val="00F65CA8"/>
    <w:rsid w:val="00F72D6E"/>
    <w:rsid w:val="00FB6451"/>
    <w:rsid w:val="00FC0A95"/>
    <w:rsid w:val="00FC3C72"/>
    <w:rsid w:val="00FC3D9C"/>
    <w:rsid w:val="00FC6B12"/>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B2FA3B"/>
  <w15:chartTrackingRefBased/>
  <w15:docId w15:val="{7F881374-FD52-4719-9F08-F388C76A8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47423A"/>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2060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0FC"/>
    <w:rPr>
      <w:rFonts w:ascii="Segoe UI" w:hAnsi="Segoe UI" w:cs="Segoe UI"/>
      <w:sz w:val="18"/>
      <w:szCs w:val="18"/>
    </w:rPr>
  </w:style>
  <w:style w:type="character" w:styleId="CommentReference">
    <w:name w:val="annotation reference"/>
    <w:basedOn w:val="DefaultParagraphFont"/>
    <w:uiPriority w:val="99"/>
    <w:semiHidden/>
    <w:unhideWhenUsed/>
    <w:rsid w:val="000A2E14"/>
    <w:rPr>
      <w:sz w:val="16"/>
      <w:szCs w:val="16"/>
    </w:rPr>
  </w:style>
  <w:style w:type="paragraph" w:styleId="CommentText">
    <w:name w:val="annotation text"/>
    <w:basedOn w:val="Normal"/>
    <w:link w:val="CommentTextChar"/>
    <w:uiPriority w:val="99"/>
    <w:unhideWhenUsed/>
    <w:rsid w:val="000A2E14"/>
    <w:rPr>
      <w:sz w:val="20"/>
    </w:rPr>
  </w:style>
  <w:style w:type="character" w:customStyle="1" w:styleId="CommentTextChar">
    <w:name w:val="Comment Text Char"/>
    <w:basedOn w:val="DefaultParagraphFont"/>
    <w:link w:val="CommentText"/>
    <w:uiPriority w:val="99"/>
    <w:rsid w:val="000A2E14"/>
  </w:style>
  <w:style w:type="paragraph" w:styleId="CommentSubject">
    <w:name w:val="annotation subject"/>
    <w:basedOn w:val="CommentText"/>
    <w:next w:val="CommentText"/>
    <w:link w:val="CommentSubjectChar"/>
    <w:uiPriority w:val="99"/>
    <w:semiHidden/>
    <w:unhideWhenUsed/>
    <w:rsid w:val="000A2E14"/>
    <w:rPr>
      <w:b/>
      <w:bCs/>
    </w:rPr>
  </w:style>
  <w:style w:type="character" w:customStyle="1" w:styleId="CommentSubjectChar">
    <w:name w:val="Comment Subject Char"/>
    <w:basedOn w:val="CommentTextChar"/>
    <w:link w:val="CommentSubject"/>
    <w:uiPriority w:val="99"/>
    <w:semiHidden/>
    <w:rsid w:val="000A2E14"/>
    <w:rPr>
      <w:b/>
      <w:bCs/>
    </w:rPr>
  </w:style>
  <w:style w:type="paragraph" w:styleId="FootnoteText">
    <w:name w:val="footnote text"/>
    <w:basedOn w:val="Normal"/>
    <w:link w:val="FootnoteTextChar"/>
    <w:uiPriority w:val="99"/>
    <w:semiHidden/>
    <w:unhideWhenUsed/>
    <w:rsid w:val="001810D1"/>
    <w:rPr>
      <w:sz w:val="20"/>
    </w:rPr>
  </w:style>
  <w:style w:type="character" w:customStyle="1" w:styleId="FootnoteTextChar">
    <w:name w:val="Footnote Text Char"/>
    <w:basedOn w:val="DefaultParagraphFont"/>
    <w:link w:val="FootnoteText"/>
    <w:uiPriority w:val="99"/>
    <w:semiHidden/>
    <w:rsid w:val="001810D1"/>
  </w:style>
  <w:style w:type="character" w:styleId="FootnoteReference">
    <w:name w:val="footnote reference"/>
    <w:basedOn w:val="DefaultParagraphFont"/>
    <w:uiPriority w:val="99"/>
    <w:semiHidden/>
    <w:unhideWhenUsed/>
    <w:rsid w:val="001810D1"/>
    <w:rPr>
      <w:vertAlign w:val="superscript"/>
    </w:rPr>
  </w:style>
  <w:style w:type="paragraph" w:styleId="ListParagraph">
    <w:name w:val="List Paragraph"/>
    <w:basedOn w:val="Normal"/>
    <w:uiPriority w:val="34"/>
    <w:qFormat/>
    <w:rsid w:val="006A2A1E"/>
    <w:pPr>
      <w:ind w:left="720"/>
      <w:contextualSpacing/>
    </w:pPr>
  </w:style>
  <w:style w:type="character" w:styleId="Strong">
    <w:name w:val="Strong"/>
    <w:basedOn w:val="DefaultParagraphFont"/>
    <w:uiPriority w:val="22"/>
    <w:qFormat/>
    <w:rsid w:val="002B6792"/>
    <w:rPr>
      <w:b/>
      <w:bCs/>
    </w:rPr>
  </w:style>
  <w:style w:type="character" w:customStyle="1" w:styleId="Heading3Char">
    <w:name w:val="Heading 3 Char"/>
    <w:basedOn w:val="DefaultParagraphFont"/>
    <w:link w:val="Heading3"/>
    <w:uiPriority w:val="9"/>
    <w:semiHidden/>
    <w:rsid w:val="0047423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2517</Words>
  <Characters>14417</Characters>
  <Application>Microsoft Office Word</Application>
  <DocSecurity>0</DocSecurity>
  <Lines>313</Lines>
  <Paragraphs>149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Bárbara Sierra Nieves</cp:lastModifiedBy>
  <cp:revision>4</cp:revision>
  <cp:lastPrinted>2026-01-30T12:54:00Z</cp:lastPrinted>
  <dcterms:created xsi:type="dcterms:W3CDTF">2026-01-29T17:08:00Z</dcterms:created>
  <dcterms:modified xsi:type="dcterms:W3CDTF">2026-01-30T13:03:00Z</dcterms:modified>
</cp:coreProperties>
</file>