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902EE9" w14:textId="77777777" w:rsidR="008F0674" w:rsidRPr="008D2855" w:rsidRDefault="008F0674" w:rsidP="008F0674">
      <w:pPr>
        <w:suppressLineNumbers/>
        <w:tabs>
          <w:tab w:val="center" w:pos="4680"/>
        </w:tabs>
        <w:jc w:val="center"/>
        <w:rPr>
          <w:rFonts w:ascii="Book Antiqua" w:hAnsi="Book Antiqua"/>
          <w:b/>
          <w:bCs/>
          <w:szCs w:val="24"/>
          <w:lang w:val="es-PR"/>
        </w:rPr>
      </w:pPr>
      <w:r w:rsidRPr="008D2855">
        <w:rPr>
          <w:rFonts w:ascii="Book Antiqua" w:hAnsi="Book Antiqua"/>
          <w:b/>
          <w:bCs/>
          <w:szCs w:val="24"/>
          <w:lang w:val="es-PR"/>
        </w:rPr>
        <w:t>TEXTO DE APROBACI</w:t>
      </w:r>
      <w:r>
        <w:rPr>
          <w:rFonts w:ascii="Book Antiqua" w:hAnsi="Book Antiqua"/>
          <w:b/>
          <w:bCs/>
          <w:szCs w:val="24"/>
          <w:lang w:val="es-PR"/>
        </w:rPr>
        <w:t>Ó</w:t>
      </w:r>
      <w:r w:rsidRPr="008D2855">
        <w:rPr>
          <w:rFonts w:ascii="Book Antiqua" w:hAnsi="Book Antiqua"/>
          <w:b/>
          <w:bCs/>
          <w:szCs w:val="24"/>
          <w:lang w:val="es-PR"/>
        </w:rPr>
        <w:t>N FINAL POR LA C</w:t>
      </w:r>
      <w:r>
        <w:rPr>
          <w:rFonts w:ascii="Book Antiqua" w:hAnsi="Book Antiqua"/>
          <w:b/>
          <w:bCs/>
          <w:szCs w:val="24"/>
          <w:lang w:val="es-PR"/>
        </w:rPr>
        <w:t>Á</w:t>
      </w:r>
      <w:r w:rsidRPr="008D2855">
        <w:rPr>
          <w:rFonts w:ascii="Book Antiqua" w:hAnsi="Book Antiqua"/>
          <w:b/>
          <w:bCs/>
          <w:szCs w:val="24"/>
          <w:lang w:val="es-PR"/>
        </w:rPr>
        <w:t>MARA)</w:t>
      </w:r>
      <w:r w:rsidRPr="008D2855">
        <w:rPr>
          <w:rFonts w:ascii="Book Antiqua" w:hAnsi="Book Antiqua"/>
          <w:b/>
          <w:bCs/>
          <w:szCs w:val="24"/>
          <w:lang w:val="es-ES_tradnl"/>
        </w:rPr>
        <w:fldChar w:fldCharType="begin"/>
      </w:r>
      <w:r w:rsidRPr="008D2855">
        <w:rPr>
          <w:rFonts w:ascii="Book Antiqua" w:hAnsi="Book Antiqua"/>
          <w:b/>
          <w:bCs/>
          <w:szCs w:val="24"/>
          <w:lang w:val="es-PR"/>
        </w:rPr>
        <w:instrText xml:space="preserve">PRIVATE </w:instrText>
      </w:r>
      <w:r w:rsidRPr="008D2855">
        <w:rPr>
          <w:rFonts w:ascii="Book Antiqua" w:hAnsi="Book Antiqua"/>
          <w:b/>
          <w:bCs/>
          <w:szCs w:val="24"/>
          <w:lang w:val="es-ES_tradnl"/>
        </w:rPr>
        <w:fldChar w:fldCharType="end"/>
      </w:r>
    </w:p>
    <w:p w14:paraId="23647431" w14:textId="19E89A7C" w:rsidR="008F0674" w:rsidRPr="008D2855" w:rsidRDefault="008F0674" w:rsidP="008F0674">
      <w:pPr>
        <w:suppressLineNumbers/>
        <w:tabs>
          <w:tab w:val="center" w:pos="4680"/>
        </w:tabs>
        <w:jc w:val="center"/>
        <w:rPr>
          <w:rFonts w:ascii="Book Antiqua" w:hAnsi="Book Antiqua"/>
          <w:b/>
          <w:bCs/>
          <w:szCs w:val="24"/>
          <w:lang w:val="es-PR"/>
        </w:rPr>
      </w:pPr>
      <w:r w:rsidRPr="008D2855">
        <w:rPr>
          <w:rFonts w:ascii="Book Antiqua" w:hAnsi="Book Antiqua"/>
          <w:b/>
          <w:bCs/>
          <w:szCs w:val="24"/>
          <w:lang w:val="es-PR"/>
        </w:rPr>
        <w:t>(</w:t>
      </w:r>
      <w:r>
        <w:rPr>
          <w:rFonts w:ascii="Book Antiqua" w:hAnsi="Book Antiqua"/>
          <w:b/>
          <w:bCs/>
          <w:szCs w:val="24"/>
          <w:lang w:val="es-PR"/>
        </w:rPr>
        <w:t>15</w:t>
      </w:r>
      <w:r w:rsidRPr="008D2855">
        <w:rPr>
          <w:rFonts w:ascii="Book Antiqua" w:hAnsi="Book Antiqua"/>
          <w:b/>
          <w:bCs/>
          <w:szCs w:val="24"/>
          <w:lang w:val="es-PR"/>
        </w:rPr>
        <w:t xml:space="preserve"> DE </w:t>
      </w:r>
      <w:r>
        <w:rPr>
          <w:rFonts w:ascii="Book Antiqua" w:hAnsi="Book Antiqua"/>
          <w:b/>
          <w:bCs/>
          <w:szCs w:val="24"/>
          <w:lang w:val="es-PR"/>
        </w:rPr>
        <w:t>JUNIO</w:t>
      </w:r>
      <w:r w:rsidRPr="008D2855">
        <w:rPr>
          <w:rFonts w:ascii="Book Antiqua" w:hAnsi="Book Antiqua"/>
          <w:b/>
          <w:bCs/>
          <w:szCs w:val="24"/>
          <w:lang w:val="es-PR"/>
        </w:rPr>
        <w:t xml:space="preserve"> DE 202</w:t>
      </w:r>
      <w:r>
        <w:rPr>
          <w:rFonts w:ascii="Book Antiqua" w:hAnsi="Book Antiqua"/>
          <w:b/>
          <w:bCs/>
          <w:szCs w:val="24"/>
          <w:lang w:val="es-PR"/>
        </w:rPr>
        <w:t>6</w:t>
      </w:r>
      <w:r w:rsidRPr="008D2855">
        <w:rPr>
          <w:rFonts w:ascii="Book Antiqua" w:hAnsi="Book Antiqua"/>
          <w:b/>
          <w:bCs/>
          <w:szCs w:val="24"/>
          <w:lang w:val="es-PR"/>
        </w:rPr>
        <w:t>)</w:t>
      </w:r>
    </w:p>
    <w:p w14:paraId="715E79B5" w14:textId="17A5D95C" w:rsidR="008F0674" w:rsidRPr="008F0674" w:rsidRDefault="008F0674" w:rsidP="008F0674">
      <w:pPr>
        <w:suppressLineNumbers/>
        <w:tabs>
          <w:tab w:val="center" w:pos="4680"/>
        </w:tabs>
        <w:jc w:val="center"/>
        <w:rPr>
          <w:rFonts w:ascii="Book Antiqua" w:hAnsi="Book Antiqua"/>
          <w:b/>
          <w:bCs/>
          <w:szCs w:val="24"/>
          <w:lang w:val="es-ES_tradnl"/>
        </w:rPr>
      </w:pPr>
      <w:r>
        <w:rPr>
          <w:noProof/>
        </w:rPr>
        <mc:AlternateContent>
          <mc:Choice Requires="wps">
            <w:drawing>
              <wp:anchor distT="0" distB="0" distL="114300" distR="114300" simplePos="0" relativeHeight="251659264" behindDoc="1" locked="0" layoutInCell="0" allowOverlap="1" wp14:anchorId="6D8F856A" wp14:editId="35FE2EFE">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6045AB"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p>
    <w:p w14:paraId="506BBC01" w14:textId="42F2A2DB" w:rsidR="00AA41A5" w:rsidRPr="00E044EF" w:rsidRDefault="00AA41A5" w:rsidP="00AA41A5">
      <w:pPr>
        <w:suppressLineNumbers/>
        <w:jc w:val="center"/>
        <w:rPr>
          <w:rFonts w:ascii="Book Antiqua" w:hAnsi="Book Antiqua"/>
          <w:sz w:val="28"/>
          <w:lang w:val="es-ES_tradnl"/>
        </w:rPr>
      </w:pPr>
      <w:r w:rsidRPr="00E044EF">
        <w:rPr>
          <w:rFonts w:ascii="Book Antiqua" w:hAnsi="Book Antiqua"/>
          <w:sz w:val="28"/>
          <w:lang w:val="es-ES_tradnl"/>
        </w:rPr>
        <w:t>GOBIERNO DE PUERTO RICO</w:t>
      </w:r>
    </w:p>
    <w:p w14:paraId="50184D40" w14:textId="77777777" w:rsidR="00AA41A5" w:rsidRPr="00E044EF" w:rsidRDefault="00AA41A5" w:rsidP="00AA41A5">
      <w:pPr>
        <w:suppressLineNumbers/>
        <w:jc w:val="center"/>
        <w:rPr>
          <w:rFonts w:ascii="Book Antiqua" w:hAnsi="Book Antiqua"/>
          <w:szCs w:val="24"/>
          <w:lang w:val="es-ES_tradnl"/>
        </w:rPr>
      </w:pPr>
    </w:p>
    <w:p w14:paraId="4F5876C0" w14:textId="2152E727" w:rsidR="00AA41A5" w:rsidRPr="00E044EF" w:rsidRDefault="00AA41A5" w:rsidP="00AA41A5">
      <w:pPr>
        <w:pStyle w:val="Title2"/>
        <w:suppressLineNumbers/>
        <w:tabs>
          <w:tab w:val="clear" w:pos="648"/>
          <w:tab w:val="clear" w:pos="7776"/>
          <w:tab w:val="clear" w:pos="7848"/>
        </w:tabs>
        <w:rPr>
          <w:rFonts w:ascii="Book Antiqua" w:hAnsi="Book Antiqua"/>
          <w:lang w:val="es-PR"/>
        </w:rPr>
      </w:pPr>
      <w:r w:rsidRPr="00E044EF">
        <w:rPr>
          <w:rFonts w:ascii="Book Antiqua" w:hAnsi="Book Antiqua"/>
          <w:lang w:val="es-PR"/>
        </w:rPr>
        <w:t>20ma. Asamblea</w:t>
      </w:r>
      <w:r w:rsidRPr="00E044EF">
        <w:rPr>
          <w:rFonts w:ascii="Book Antiqua" w:hAnsi="Book Antiqua"/>
          <w:lang w:val="es-PR"/>
        </w:rPr>
        <w:tab/>
      </w:r>
      <w:r w:rsidRPr="00E044EF">
        <w:rPr>
          <w:rFonts w:ascii="Book Antiqua" w:hAnsi="Book Antiqua"/>
          <w:lang w:val="es-PR"/>
        </w:rPr>
        <w:tab/>
      </w:r>
      <w:r w:rsidRPr="00E044EF">
        <w:rPr>
          <w:rFonts w:ascii="Book Antiqua" w:hAnsi="Book Antiqua"/>
          <w:lang w:val="es-PR"/>
        </w:rPr>
        <w:tab/>
      </w:r>
      <w:r w:rsidRPr="00E044EF">
        <w:rPr>
          <w:rFonts w:ascii="Book Antiqua" w:hAnsi="Book Antiqua"/>
          <w:lang w:val="es-PR"/>
        </w:rPr>
        <w:tab/>
      </w:r>
      <w:r w:rsidRPr="00E044EF">
        <w:rPr>
          <w:rFonts w:ascii="Book Antiqua" w:hAnsi="Book Antiqua"/>
          <w:lang w:val="es-PR"/>
        </w:rPr>
        <w:tab/>
      </w:r>
      <w:r w:rsidRPr="00E044EF">
        <w:rPr>
          <w:rFonts w:ascii="Book Antiqua" w:hAnsi="Book Antiqua"/>
          <w:lang w:val="es-PR"/>
        </w:rPr>
        <w:tab/>
      </w:r>
      <w:r w:rsidRPr="00E044EF">
        <w:rPr>
          <w:rFonts w:ascii="Book Antiqua" w:hAnsi="Book Antiqua"/>
          <w:lang w:val="es-PR"/>
        </w:rPr>
        <w:tab/>
      </w:r>
      <w:r w:rsidRPr="00E044EF">
        <w:rPr>
          <w:rFonts w:ascii="Book Antiqua" w:hAnsi="Book Antiqua"/>
          <w:lang w:val="es-PR"/>
        </w:rPr>
        <w:tab/>
        <w:t xml:space="preserve">           </w:t>
      </w:r>
      <w:r w:rsidR="003B1283" w:rsidRPr="00E044EF">
        <w:rPr>
          <w:rFonts w:ascii="Book Antiqua" w:hAnsi="Book Antiqua"/>
          <w:lang w:val="es-PR"/>
        </w:rPr>
        <w:t>3r</w:t>
      </w:r>
      <w:r w:rsidRPr="00E044EF">
        <w:rPr>
          <w:rFonts w:ascii="Book Antiqua" w:hAnsi="Book Antiqua"/>
          <w:lang w:val="es-PR"/>
        </w:rPr>
        <w:t>a. Sesión</w:t>
      </w:r>
    </w:p>
    <w:p w14:paraId="0FD0902D" w14:textId="77777777" w:rsidR="00AA41A5" w:rsidRPr="00E044EF" w:rsidRDefault="00AA41A5" w:rsidP="00AA41A5">
      <w:pPr>
        <w:pStyle w:val="Title2"/>
        <w:suppressLineNumbers/>
        <w:tabs>
          <w:tab w:val="clear" w:pos="648"/>
          <w:tab w:val="clear" w:pos="7776"/>
          <w:tab w:val="clear" w:pos="7848"/>
        </w:tabs>
        <w:rPr>
          <w:rFonts w:ascii="Book Antiqua" w:hAnsi="Book Antiqua"/>
          <w:lang w:val="es-PR"/>
        </w:rPr>
      </w:pPr>
      <w:r w:rsidRPr="00E044EF">
        <w:rPr>
          <w:rFonts w:ascii="Book Antiqua" w:hAnsi="Book Antiqua"/>
          <w:lang w:val="es-PR"/>
        </w:rPr>
        <w:t xml:space="preserve">            Legislativa</w:t>
      </w:r>
      <w:r w:rsidRPr="00E044EF">
        <w:rPr>
          <w:rFonts w:ascii="Book Antiqua" w:hAnsi="Book Antiqua"/>
          <w:lang w:val="es-PR"/>
        </w:rPr>
        <w:tab/>
      </w:r>
      <w:r w:rsidRPr="00E044EF">
        <w:rPr>
          <w:rFonts w:ascii="Book Antiqua" w:hAnsi="Book Antiqua"/>
          <w:lang w:val="es-PR"/>
        </w:rPr>
        <w:tab/>
        <w:t xml:space="preserve">   </w:t>
      </w:r>
      <w:r w:rsidRPr="00E044EF">
        <w:rPr>
          <w:rFonts w:ascii="Book Antiqua" w:hAnsi="Book Antiqua"/>
          <w:lang w:val="es-PR"/>
        </w:rPr>
        <w:tab/>
      </w:r>
      <w:r w:rsidRPr="00E044EF">
        <w:rPr>
          <w:rFonts w:ascii="Book Antiqua" w:hAnsi="Book Antiqua"/>
          <w:lang w:val="es-PR"/>
        </w:rPr>
        <w:tab/>
      </w:r>
      <w:r w:rsidRPr="00E044EF">
        <w:rPr>
          <w:rFonts w:ascii="Book Antiqua" w:hAnsi="Book Antiqua"/>
          <w:lang w:val="es-PR"/>
        </w:rPr>
        <w:tab/>
      </w:r>
      <w:r w:rsidRPr="00E044EF">
        <w:rPr>
          <w:rFonts w:ascii="Book Antiqua" w:hAnsi="Book Antiqua"/>
          <w:lang w:val="es-PR"/>
        </w:rPr>
        <w:tab/>
      </w:r>
      <w:r w:rsidRPr="00E044EF">
        <w:rPr>
          <w:rFonts w:ascii="Book Antiqua" w:hAnsi="Book Antiqua"/>
          <w:lang w:val="es-PR"/>
        </w:rPr>
        <w:tab/>
      </w:r>
      <w:r w:rsidRPr="00E044EF">
        <w:rPr>
          <w:rFonts w:ascii="Book Antiqua" w:hAnsi="Book Antiqua"/>
          <w:lang w:val="es-PR"/>
        </w:rPr>
        <w:tab/>
      </w:r>
      <w:r w:rsidRPr="00E044EF">
        <w:rPr>
          <w:rFonts w:ascii="Book Antiqua" w:hAnsi="Book Antiqua"/>
          <w:lang w:val="es-PR"/>
        </w:rPr>
        <w:tab/>
        <w:t xml:space="preserve">      Ordinaria</w:t>
      </w:r>
    </w:p>
    <w:p w14:paraId="4F37BB74" w14:textId="77777777" w:rsidR="00AA41A5" w:rsidRPr="008F0674" w:rsidRDefault="00AA41A5" w:rsidP="00AA41A5">
      <w:pPr>
        <w:suppressLineNumbers/>
        <w:rPr>
          <w:rFonts w:ascii="Book Antiqua" w:hAnsi="Book Antiqua"/>
          <w:lang w:val="es-PR"/>
        </w:rPr>
      </w:pPr>
    </w:p>
    <w:p w14:paraId="281F3852" w14:textId="77777777" w:rsidR="00AA41A5" w:rsidRPr="00E044EF" w:rsidRDefault="00AA41A5" w:rsidP="00AA41A5">
      <w:pPr>
        <w:suppressLineNumbers/>
        <w:jc w:val="center"/>
        <w:rPr>
          <w:rFonts w:ascii="Book Antiqua" w:hAnsi="Book Antiqua"/>
          <w:b/>
          <w:sz w:val="36"/>
          <w:lang w:val="es-ES_tradnl"/>
        </w:rPr>
      </w:pPr>
      <w:r w:rsidRPr="00E044EF">
        <w:rPr>
          <w:rFonts w:ascii="Book Antiqua" w:hAnsi="Book Antiqua"/>
          <w:b/>
          <w:sz w:val="36"/>
          <w:lang w:val="es-ES_tradnl"/>
        </w:rPr>
        <w:t>CÁMARA DE REPRESENTANTES</w:t>
      </w:r>
    </w:p>
    <w:p w14:paraId="50C059D6" w14:textId="77777777" w:rsidR="00AA41A5" w:rsidRPr="00E044EF" w:rsidRDefault="00AA41A5" w:rsidP="00AA41A5">
      <w:pPr>
        <w:suppressLineNumbers/>
        <w:jc w:val="center"/>
        <w:rPr>
          <w:rFonts w:ascii="Book Antiqua" w:hAnsi="Book Antiqua"/>
          <w:b/>
          <w:szCs w:val="24"/>
          <w:lang w:val="es-ES_tradnl"/>
        </w:rPr>
      </w:pPr>
    </w:p>
    <w:p w14:paraId="7E433B7C" w14:textId="2B7EF033" w:rsidR="00AA41A5" w:rsidRPr="00E044EF" w:rsidRDefault="00A91136" w:rsidP="00AA41A5">
      <w:pPr>
        <w:suppressLineNumbers/>
        <w:jc w:val="center"/>
        <w:rPr>
          <w:rFonts w:ascii="Book Antiqua" w:hAnsi="Book Antiqua"/>
          <w:b/>
          <w:sz w:val="52"/>
          <w:lang w:val="es-ES_tradnl"/>
        </w:rPr>
      </w:pPr>
      <w:r w:rsidRPr="00E044EF">
        <w:rPr>
          <w:rFonts w:ascii="Book Antiqua" w:hAnsi="Book Antiqua"/>
          <w:b/>
          <w:sz w:val="52"/>
          <w:lang w:val="es-ES_tradnl"/>
        </w:rPr>
        <w:t>P</w:t>
      </w:r>
      <w:r w:rsidR="00AA41A5" w:rsidRPr="00E044EF">
        <w:rPr>
          <w:rFonts w:ascii="Book Antiqua" w:hAnsi="Book Antiqua"/>
          <w:b/>
          <w:sz w:val="52"/>
          <w:lang w:val="es-ES_tradnl"/>
        </w:rPr>
        <w:t xml:space="preserve">. de la C. </w:t>
      </w:r>
      <w:r w:rsidR="00595329" w:rsidRPr="00E044EF">
        <w:rPr>
          <w:rFonts w:ascii="Book Antiqua" w:hAnsi="Book Antiqua"/>
          <w:b/>
          <w:sz w:val="52"/>
          <w:lang w:val="es-ES_tradnl"/>
        </w:rPr>
        <w:t>1092</w:t>
      </w:r>
    </w:p>
    <w:p w14:paraId="744DEE98" w14:textId="77777777" w:rsidR="00AA41A5" w:rsidRPr="00E044EF" w:rsidRDefault="00AA41A5" w:rsidP="00AA41A5">
      <w:pPr>
        <w:suppressLineNumbers/>
        <w:jc w:val="center"/>
        <w:rPr>
          <w:rFonts w:ascii="Book Antiqua" w:hAnsi="Book Antiqua"/>
          <w:b/>
          <w:szCs w:val="24"/>
          <w:lang w:val="es-ES_tradnl"/>
        </w:rPr>
      </w:pPr>
    </w:p>
    <w:p w14:paraId="6CC72272" w14:textId="1D4A39AA" w:rsidR="00AA41A5" w:rsidRPr="00E044EF" w:rsidRDefault="00595329" w:rsidP="00AA41A5">
      <w:pPr>
        <w:suppressLineNumbers/>
        <w:jc w:val="center"/>
        <w:rPr>
          <w:rFonts w:ascii="Book Antiqua" w:hAnsi="Book Antiqua"/>
          <w:lang w:val="es-ES_tradnl"/>
        </w:rPr>
      </w:pPr>
      <w:r w:rsidRPr="00E044EF">
        <w:rPr>
          <w:rFonts w:ascii="Book Antiqua" w:hAnsi="Book Antiqua"/>
          <w:lang w:val="es-ES_tradnl"/>
        </w:rPr>
        <w:t>29</w:t>
      </w:r>
      <w:r w:rsidR="00CB12A9" w:rsidRPr="00E044EF">
        <w:rPr>
          <w:rFonts w:ascii="Book Antiqua" w:hAnsi="Book Antiqua"/>
          <w:lang w:val="es-ES_tradnl"/>
        </w:rPr>
        <w:t xml:space="preserve"> DE </w:t>
      </w:r>
      <w:r w:rsidR="003B1283" w:rsidRPr="00E044EF">
        <w:rPr>
          <w:rFonts w:ascii="Book Antiqua" w:hAnsi="Book Antiqua"/>
          <w:lang w:val="es-ES_tradnl"/>
        </w:rPr>
        <w:t>ENERO</w:t>
      </w:r>
      <w:r w:rsidR="00AA41A5" w:rsidRPr="00E044EF">
        <w:rPr>
          <w:rFonts w:ascii="Book Antiqua" w:hAnsi="Book Antiqua"/>
          <w:lang w:val="es-ES_tradnl"/>
        </w:rPr>
        <w:t xml:space="preserve"> DE 202</w:t>
      </w:r>
      <w:r w:rsidR="003B1283" w:rsidRPr="00E044EF">
        <w:rPr>
          <w:rFonts w:ascii="Book Antiqua" w:hAnsi="Book Antiqua"/>
          <w:lang w:val="es-ES_tradnl"/>
        </w:rPr>
        <w:t>6</w:t>
      </w:r>
    </w:p>
    <w:p w14:paraId="2E81588A" w14:textId="77777777" w:rsidR="00AA41A5" w:rsidRPr="00E044EF" w:rsidRDefault="00AA41A5" w:rsidP="00AA41A5">
      <w:pPr>
        <w:suppressLineNumbers/>
        <w:jc w:val="center"/>
        <w:rPr>
          <w:rFonts w:ascii="Book Antiqua" w:hAnsi="Book Antiqua"/>
          <w:lang w:val="es-ES_tradnl"/>
        </w:rPr>
      </w:pPr>
    </w:p>
    <w:p w14:paraId="332E79FB" w14:textId="21AE1151" w:rsidR="00AA41A5" w:rsidRDefault="00AA41A5" w:rsidP="00AA41A5">
      <w:pPr>
        <w:suppressLineNumbers/>
        <w:jc w:val="center"/>
        <w:rPr>
          <w:rFonts w:ascii="Book Antiqua" w:hAnsi="Book Antiqua"/>
          <w:i/>
          <w:iCs/>
          <w:lang w:val="es-ES_tradnl"/>
        </w:rPr>
      </w:pPr>
      <w:r w:rsidRPr="00E044EF">
        <w:rPr>
          <w:rFonts w:ascii="Book Antiqua" w:hAnsi="Book Antiqua"/>
          <w:lang w:val="es-ES_tradnl"/>
        </w:rPr>
        <w:t>Presentad</w:t>
      </w:r>
      <w:r w:rsidR="00B82443" w:rsidRPr="00E044EF">
        <w:rPr>
          <w:rFonts w:ascii="Book Antiqua" w:hAnsi="Book Antiqua"/>
          <w:lang w:val="es-ES_tradnl"/>
        </w:rPr>
        <w:t>o</w:t>
      </w:r>
      <w:r w:rsidRPr="00E044EF">
        <w:rPr>
          <w:rFonts w:ascii="Book Antiqua" w:hAnsi="Book Antiqua"/>
          <w:lang w:val="es-ES_tradnl"/>
        </w:rPr>
        <w:t xml:space="preserve"> por </w:t>
      </w:r>
      <w:r w:rsidR="002348DF" w:rsidRPr="00E044EF">
        <w:rPr>
          <w:rFonts w:ascii="Book Antiqua" w:hAnsi="Book Antiqua"/>
          <w:lang w:val="es-ES_tradnl"/>
        </w:rPr>
        <w:t>los</w:t>
      </w:r>
      <w:r w:rsidRPr="00E044EF">
        <w:rPr>
          <w:rFonts w:ascii="Book Antiqua" w:hAnsi="Book Antiqua"/>
          <w:lang w:val="es-ES_tradnl"/>
        </w:rPr>
        <w:t xml:space="preserve"> </w:t>
      </w:r>
      <w:r w:rsidR="00455900" w:rsidRPr="00E044EF">
        <w:rPr>
          <w:rFonts w:ascii="Book Antiqua" w:hAnsi="Book Antiqua"/>
          <w:lang w:val="es-ES_tradnl"/>
        </w:rPr>
        <w:t>representantes</w:t>
      </w:r>
      <w:r w:rsidRPr="00E044EF">
        <w:rPr>
          <w:rFonts w:ascii="Book Antiqua" w:hAnsi="Book Antiqua"/>
          <w:lang w:val="es-ES_tradnl"/>
        </w:rPr>
        <w:t xml:space="preserve"> </w:t>
      </w:r>
      <w:r w:rsidR="00B82443" w:rsidRPr="00E044EF">
        <w:rPr>
          <w:rFonts w:ascii="Book Antiqua" w:hAnsi="Book Antiqua"/>
          <w:i/>
          <w:iCs/>
          <w:lang w:val="es-ES_tradnl"/>
        </w:rPr>
        <w:t>Rodríguez Aguiló</w:t>
      </w:r>
      <w:r w:rsidR="00B86317" w:rsidRPr="00E044EF">
        <w:rPr>
          <w:rFonts w:ascii="Book Antiqua" w:hAnsi="Book Antiqua"/>
          <w:lang w:val="es-ES_tradnl"/>
        </w:rPr>
        <w:t>,</w:t>
      </w:r>
      <w:r w:rsidR="002348DF" w:rsidRPr="00E044EF">
        <w:rPr>
          <w:rFonts w:ascii="Book Antiqua" w:hAnsi="Book Antiqua"/>
          <w:lang w:val="es-ES_tradnl"/>
        </w:rPr>
        <w:t xml:space="preserve"> </w:t>
      </w:r>
      <w:r w:rsidR="003B1283" w:rsidRPr="00E044EF">
        <w:rPr>
          <w:rFonts w:ascii="Book Antiqua" w:hAnsi="Book Antiqua"/>
          <w:i/>
          <w:iCs/>
          <w:lang w:val="es-ES_tradnl"/>
        </w:rPr>
        <w:t>Franqui Atiles</w:t>
      </w:r>
      <w:r w:rsidR="00B86317" w:rsidRPr="00E044EF">
        <w:rPr>
          <w:rFonts w:ascii="Book Antiqua" w:hAnsi="Book Antiqua"/>
          <w:lang w:val="es-ES_tradnl"/>
        </w:rPr>
        <w:t xml:space="preserve"> y </w:t>
      </w:r>
      <w:r w:rsidR="00B86317" w:rsidRPr="00E044EF">
        <w:rPr>
          <w:rFonts w:ascii="Book Antiqua" w:hAnsi="Book Antiqua"/>
          <w:i/>
          <w:iCs/>
          <w:lang w:val="es-ES_tradnl"/>
        </w:rPr>
        <w:t>Morey Noble</w:t>
      </w:r>
    </w:p>
    <w:p w14:paraId="16454B1B" w14:textId="63FD4085" w:rsidR="00EA467F" w:rsidRDefault="003469BC" w:rsidP="00AA41A5">
      <w:pPr>
        <w:suppressLineNumbers/>
        <w:jc w:val="center"/>
        <w:rPr>
          <w:rFonts w:ascii="Book Antiqua" w:hAnsi="Book Antiqua"/>
          <w:i/>
          <w:iCs/>
          <w:lang w:val="es-ES_tradnl"/>
        </w:rPr>
      </w:pPr>
      <w:r>
        <w:rPr>
          <w:rFonts w:ascii="Book Antiqua" w:hAnsi="Book Antiqua"/>
          <w:lang w:val="es-ES_tradnl"/>
        </w:rPr>
        <w:t xml:space="preserve"> y suscrito por </w:t>
      </w:r>
      <w:r w:rsidR="001B23CE">
        <w:rPr>
          <w:rFonts w:ascii="Book Antiqua" w:hAnsi="Book Antiqua"/>
          <w:lang w:val="es-ES_tradnl"/>
        </w:rPr>
        <w:t xml:space="preserve">los </w:t>
      </w:r>
      <w:r w:rsidR="001B23CE" w:rsidRPr="00E044EF">
        <w:rPr>
          <w:rFonts w:ascii="Book Antiqua" w:hAnsi="Book Antiqua"/>
          <w:lang w:val="es-ES_tradnl"/>
        </w:rPr>
        <w:t>representantes</w:t>
      </w:r>
      <w:r w:rsidRPr="00E044EF">
        <w:rPr>
          <w:rFonts w:ascii="Book Antiqua" w:hAnsi="Book Antiqua"/>
          <w:lang w:val="es-ES_tradnl"/>
        </w:rPr>
        <w:t xml:space="preserve"> </w:t>
      </w:r>
      <w:r>
        <w:rPr>
          <w:rFonts w:ascii="Book Antiqua" w:hAnsi="Book Antiqua"/>
          <w:i/>
          <w:iCs/>
          <w:lang w:val="es-ES_tradnl"/>
        </w:rPr>
        <w:t>Peña Ramírez</w:t>
      </w:r>
      <w:r w:rsidR="00CC0B59">
        <w:rPr>
          <w:rFonts w:ascii="Book Antiqua" w:hAnsi="Book Antiqua"/>
          <w:i/>
          <w:iCs/>
          <w:lang w:val="es-ES_tradnl"/>
        </w:rPr>
        <w:t xml:space="preserve"> y Aponte Hernández </w:t>
      </w:r>
    </w:p>
    <w:p w14:paraId="7E04C2DF" w14:textId="77777777" w:rsidR="003469BC" w:rsidRDefault="003469BC" w:rsidP="00AA41A5">
      <w:pPr>
        <w:suppressLineNumbers/>
        <w:jc w:val="center"/>
        <w:rPr>
          <w:rFonts w:ascii="Book Antiqua" w:hAnsi="Book Antiqua"/>
          <w:i/>
          <w:iCs/>
          <w:lang w:val="es-ES_tradnl"/>
        </w:rPr>
      </w:pPr>
    </w:p>
    <w:p w14:paraId="4E68F469" w14:textId="77777777" w:rsidR="00EA467F" w:rsidRPr="00EA467F" w:rsidRDefault="00EA467F" w:rsidP="00EA467F">
      <w:pPr>
        <w:suppressLineNumbers/>
        <w:jc w:val="center"/>
        <w:rPr>
          <w:rFonts w:ascii="Book Antiqua" w:hAnsi="Book Antiqua"/>
          <w:lang w:val="es-ES"/>
        </w:rPr>
      </w:pPr>
      <w:r w:rsidRPr="00EA467F">
        <w:rPr>
          <w:rFonts w:ascii="Book Antiqua" w:hAnsi="Book Antiqua"/>
          <w:lang w:val="es-ES"/>
        </w:rPr>
        <w:t>Referido a la Comisión de Gobierno</w:t>
      </w:r>
    </w:p>
    <w:p w14:paraId="4872333E" w14:textId="77777777" w:rsidR="00AA41A5" w:rsidRPr="00E044EF" w:rsidRDefault="00AA41A5" w:rsidP="00AA41A5">
      <w:pPr>
        <w:suppressLineNumbers/>
        <w:jc w:val="both"/>
        <w:rPr>
          <w:rFonts w:ascii="Book Antiqua" w:hAnsi="Book Antiqua"/>
          <w:lang w:val="es-ES_tradnl"/>
        </w:rPr>
      </w:pPr>
    </w:p>
    <w:p w14:paraId="6024AA76" w14:textId="453131C3" w:rsidR="00AA41A5" w:rsidRPr="00E044EF" w:rsidRDefault="00525314" w:rsidP="00AA41A5">
      <w:pPr>
        <w:suppressLineNumbers/>
        <w:jc w:val="center"/>
        <w:rPr>
          <w:rFonts w:ascii="Book Antiqua" w:hAnsi="Book Antiqua"/>
          <w:b/>
          <w:sz w:val="28"/>
          <w:lang w:val="es-ES_tradnl"/>
        </w:rPr>
      </w:pPr>
      <w:r w:rsidRPr="00E044EF">
        <w:rPr>
          <w:rFonts w:ascii="Book Antiqua" w:hAnsi="Book Antiqua"/>
          <w:b/>
          <w:sz w:val="28"/>
          <w:lang w:val="es-ES_tradnl"/>
        </w:rPr>
        <w:t>LEY</w:t>
      </w:r>
    </w:p>
    <w:p w14:paraId="79AC6201" w14:textId="77777777" w:rsidR="00AA41A5" w:rsidRPr="00E044EF" w:rsidRDefault="00AA41A5" w:rsidP="00AA41A5">
      <w:pPr>
        <w:suppressLineNumbers/>
        <w:jc w:val="center"/>
        <w:rPr>
          <w:rFonts w:ascii="Book Antiqua" w:hAnsi="Book Antiqua"/>
          <w:b/>
          <w:sz w:val="28"/>
          <w:lang w:val="es-ES_tradnl"/>
        </w:rPr>
      </w:pPr>
    </w:p>
    <w:p w14:paraId="0422FBA7" w14:textId="08564733" w:rsidR="00DA6E0D" w:rsidRPr="00E044EF" w:rsidRDefault="00DA6E0D" w:rsidP="008F0674">
      <w:pPr>
        <w:suppressLineNumbers/>
        <w:ind w:left="720" w:hanging="720"/>
        <w:jc w:val="both"/>
        <w:rPr>
          <w:rFonts w:ascii="Book Antiqua" w:hAnsi="Book Antiqua"/>
          <w:szCs w:val="24"/>
          <w:lang w:val="es-PR"/>
        </w:rPr>
      </w:pPr>
      <w:r w:rsidRPr="00E044EF">
        <w:rPr>
          <w:rFonts w:ascii="Book Antiqua" w:hAnsi="Book Antiqua"/>
          <w:szCs w:val="24"/>
          <w:lang w:val="es-ES"/>
        </w:rPr>
        <w:t xml:space="preserve">Para </w:t>
      </w:r>
      <w:r w:rsidR="00820722" w:rsidRPr="00E044EF">
        <w:rPr>
          <w:rFonts w:ascii="Book Antiqua" w:hAnsi="Book Antiqua"/>
          <w:szCs w:val="24"/>
          <w:lang w:val="es-ES"/>
        </w:rPr>
        <w:t xml:space="preserve">enmendar </w:t>
      </w:r>
      <w:r w:rsidR="00806202" w:rsidRPr="00E044EF">
        <w:rPr>
          <w:rFonts w:ascii="Book Antiqua" w:hAnsi="Book Antiqua"/>
          <w:szCs w:val="24"/>
          <w:lang w:val="es-PR"/>
        </w:rPr>
        <w:t>los Artículos 1.2</w:t>
      </w:r>
      <w:r w:rsidR="00806202" w:rsidRPr="002240D0">
        <w:rPr>
          <w:rFonts w:ascii="Book Antiqua" w:hAnsi="Book Antiqua"/>
          <w:szCs w:val="24"/>
          <w:lang w:val="es-PR"/>
        </w:rPr>
        <w:t>,</w:t>
      </w:r>
      <w:r w:rsidR="00806202" w:rsidRPr="00E044EF">
        <w:rPr>
          <w:rFonts w:ascii="Book Antiqua" w:hAnsi="Book Antiqua"/>
          <w:szCs w:val="24"/>
          <w:lang w:val="es-PR"/>
        </w:rPr>
        <w:t xml:space="preserve"> 1.4 </w:t>
      </w:r>
      <w:r w:rsidR="00806202" w:rsidRPr="00CF18F2">
        <w:rPr>
          <w:rFonts w:ascii="Book Antiqua" w:hAnsi="Book Antiqua"/>
          <w:szCs w:val="24"/>
          <w:lang w:val="es-PR"/>
        </w:rPr>
        <w:t>y 2.3</w:t>
      </w:r>
      <w:r w:rsidR="00806202" w:rsidRPr="00E044EF">
        <w:rPr>
          <w:rFonts w:ascii="Book Antiqua" w:hAnsi="Book Antiqua"/>
          <w:szCs w:val="24"/>
          <w:lang w:val="es-PR"/>
        </w:rPr>
        <w:t xml:space="preserve"> de la</w:t>
      </w:r>
      <w:r w:rsidR="00806202" w:rsidRPr="00E044EF">
        <w:rPr>
          <w:rFonts w:ascii="Book Antiqua" w:hAnsi="Book Antiqua"/>
          <w:szCs w:val="24"/>
          <w:lang w:val="es-ES"/>
        </w:rPr>
        <w:t xml:space="preserve"> </w:t>
      </w:r>
      <w:r w:rsidR="00820722" w:rsidRPr="00E044EF">
        <w:rPr>
          <w:rFonts w:ascii="Book Antiqua" w:hAnsi="Book Antiqua"/>
          <w:szCs w:val="24"/>
          <w:lang w:val="es-ES"/>
        </w:rPr>
        <w:t>“Ley de Política Pública de Diversificación Energética por Medio de la Energía Renovable Sostenible y Alterna en Puerto Rico”, Ley 82-2010, según enmendada,</w:t>
      </w:r>
      <w:r w:rsidR="00806202" w:rsidRPr="00E044EF">
        <w:rPr>
          <w:rFonts w:ascii="Book Antiqua" w:hAnsi="Book Antiqua"/>
          <w:szCs w:val="24"/>
          <w:lang w:val="es-PR"/>
        </w:rPr>
        <w:t>; a los fines de actualizar la Declaración de Política Pública para reforzar la diversificación energética y la reducción de emisiones; añadir definiciones relativas a los Reactores Modulares Pequeños (SMR, por sus siglas en inglés) y promover la investigación sobre su posible implementación en Puerto Rico; ordenar a la Universidad de Puerto Rico a desarrollar currículos académicos y programas de investigación enfocados en alternativas energéticas modernas y de menor impacto ambiental, así como a diseñar y ejecutar programas educativos comunitarios sobre fuentes de energía limpias; y para otros fines relacionados.</w:t>
      </w:r>
    </w:p>
    <w:p w14:paraId="4ED87A0F" w14:textId="77777777" w:rsidR="00AA41A5" w:rsidRPr="00E044EF" w:rsidRDefault="00AA41A5" w:rsidP="00AA41A5">
      <w:pPr>
        <w:suppressLineNumbers/>
        <w:jc w:val="center"/>
        <w:rPr>
          <w:rFonts w:ascii="Book Antiqua" w:hAnsi="Book Antiqua"/>
          <w:szCs w:val="24"/>
          <w:lang w:val="es-PR"/>
        </w:rPr>
      </w:pPr>
    </w:p>
    <w:p w14:paraId="61CF6811" w14:textId="77777777" w:rsidR="00AA41A5" w:rsidRPr="00E044EF" w:rsidRDefault="00AA41A5" w:rsidP="00AA41A5">
      <w:pPr>
        <w:suppressLineNumbers/>
        <w:jc w:val="center"/>
        <w:rPr>
          <w:rStyle w:val="textonormal1"/>
          <w:rFonts w:ascii="Book Antiqua" w:eastAsiaTheme="majorEastAsia" w:hAnsi="Book Antiqua"/>
          <w:sz w:val="24"/>
          <w:szCs w:val="24"/>
          <w:lang w:val="es-PR"/>
        </w:rPr>
      </w:pPr>
      <w:r w:rsidRPr="00E044EF">
        <w:rPr>
          <w:rFonts w:ascii="Book Antiqua" w:hAnsi="Book Antiqua"/>
          <w:szCs w:val="24"/>
          <w:lang w:val="es-ES_tradnl"/>
        </w:rPr>
        <w:t>EXPOSICIÓN DE MOTIVOS</w:t>
      </w:r>
      <w:r w:rsidRPr="00E044EF">
        <w:rPr>
          <w:rStyle w:val="textonormal1"/>
          <w:rFonts w:ascii="Book Antiqua" w:eastAsiaTheme="majorEastAsia" w:hAnsi="Book Antiqua"/>
          <w:sz w:val="24"/>
          <w:szCs w:val="24"/>
          <w:lang w:val="es-PR"/>
        </w:rPr>
        <w:t xml:space="preserve"> </w:t>
      </w:r>
    </w:p>
    <w:p w14:paraId="7F5D229F" w14:textId="77777777" w:rsidR="008E4347" w:rsidRPr="00E044EF" w:rsidRDefault="008E4347" w:rsidP="00AA41A5">
      <w:pPr>
        <w:suppressLineNumbers/>
        <w:jc w:val="center"/>
        <w:rPr>
          <w:rStyle w:val="textonormal1"/>
          <w:rFonts w:ascii="Book Antiqua" w:eastAsiaTheme="majorEastAsia" w:hAnsi="Book Antiqua"/>
          <w:sz w:val="24"/>
          <w:szCs w:val="24"/>
          <w:lang w:val="es-PR"/>
        </w:rPr>
      </w:pPr>
    </w:p>
    <w:p w14:paraId="7C30E201" w14:textId="7BF08D6F" w:rsidR="008E4347" w:rsidRPr="00E044EF" w:rsidRDefault="00806202" w:rsidP="008E4347">
      <w:pPr>
        <w:suppressLineNumbers/>
        <w:jc w:val="both"/>
        <w:outlineLvl w:val="3"/>
        <w:rPr>
          <w:rFonts w:ascii="Book Antiqua" w:hAnsi="Book Antiqua"/>
          <w:szCs w:val="24"/>
          <w:lang w:val="es-PR"/>
        </w:rPr>
      </w:pPr>
      <w:r w:rsidRPr="00E044EF">
        <w:rPr>
          <w:rFonts w:ascii="Book Antiqua" w:hAnsi="Book Antiqua"/>
          <w:szCs w:val="24"/>
          <w:lang w:val="es-ES_tradnl"/>
        </w:rPr>
        <w:tab/>
      </w:r>
      <w:r w:rsidR="008E4347" w:rsidRPr="00E044EF">
        <w:rPr>
          <w:rFonts w:ascii="Book Antiqua" w:hAnsi="Book Antiqua"/>
          <w:szCs w:val="24"/>
          <w:lang w:val="es-PR"/>
        </w:rPr>
        <w:t xml:space="preserve">La transformación energética de Puerto Rico requiere una actualización responsable y visionaria de su marco legal para cumplir con los fines de diversificación, reducción de emisiones, estabilización de costos y preservación del medioambiente que inspiraron la Ley Núm. 82-2010, según enmendada, conocida como la “Ley de Política Pública de Diversificación Energética por Medio de la Energía Renovable Sostenible y Alterna”. Esa Ley, en su Artículo 1.2, estableció como política pública reducir la </w:t>
      </w:r>
      <w:r w:rsidR="008E4347" w:rsidRPr="00E044EF">
        <w:rPr>
          <w:rFonts w:ascii="Book Antiqua" w:hAnsi="Book Antiqua"/>
          <w:szCs w:val="24"/>
          <w:lang w:val="es-PR"/>
        </w:rPr>
        <w:lastRenderedPageBreak/>
        <w:t>dependencia de combustibles fósiles, controlar la volatilidad de los precios y promover la conservación mediante el cumplimiento de metas por mandato de ley con un enfoque en energía renovable, aplicables a todo proveedor de energía al detal, afianzando un horizonte que, en el Artículo 2.3, fija transiciones escalonadas hasta alcanzar el 100% de producción de renovables para el año dos mil cincuenta (2050).  A más de una década de su adopción, los avances tecnológicos han sugerido nuevas formas de lograr las metas de producción, de forma más limpia y eficiente. Los marcos regulatorios internacionales aconsejan atemperar estas nuevas policitas energéticas para integrar, con rigor y prudencia, herramientas de bajas emisiones que complementen la implementación masiva de renovables, habilitando investigaciones y capacidades académicas que faciliten una transición estable, resiliente y asequible.</w:t>
      </w:r>
    </w:p>
    <w:p w14:paraId="602360CB" w14:textId="77777777" w:rsidR="00B86317" w:rsidRPr="00E044EF" w:rsidRDefault="00B86317" w:rsidP="008E4347">
      <w:pPr>
        <w:suppressLineNumbers/>
        <w:jc w:val="both"/>
        <w:outlineLvl w:val="3"/>
        <w:rPr>
          <w:rFonts w:ascii="Book Antiqua" w:hAnsi="Book Antiqua"/>
          <w:szCs w:val="24"/>
          <w:lang w:val="es-PR"/>
        </w:rPr>
      </w:pPr>
    </w:p>
    <w:p w14:paraId="2DD319BF" w14:textId="64736129" w:rsidR="00B86317" w:rsidRPr="00E044EF" w:rsidRDefault="00B86317" w:rsidP="00B86317">
      <w:pPr>
        <w:suppressLineNumbers/>
        <w:jc w:val="both"/>
        <w:outlineLvl w:val="3"/>
        <w:rPr>
          <w:rFonts w:ascii="Book Antiqua" w:hAnsi="Book Antiqua"/>
          <w:szCs w:val="24"/>
          <w:lang w:val="es-PR"/>
        </w:rPr>
      </w:pPr>
      <w:r w:rsidRPr="00E044EF">
        <w:rPr>
          <w:rFonts w:ascii="Book Antiqua" w:hAnsi="Book Antiqua"/>
          <w:szCs w:val="24"/>
          <w:lang w:val="es-PR"/>
        </w:rPr>
        <w:tab/>
        <w:t>Es importante destacar que la República Dominicana ha dado pasos significativos en la diversificación de su matriz energética mediante la creación de la posición de viceministro de Energía Nuclear, así como el desarrollo de regulaciones orientadas a la incorporación de tecnologías nucleares en su cartera de generación eléctrica. Este movimiento evidencia la tendencia regional hacia la adopción de fuentes energéticas avanzadas y seguras, lo que refuerza la necesidad de que Puerto Rico explore y evalúe estas alternativas como parte de su política pública energética.</w:t>
      </w:r>
    </w:p>
    <w:p w14:paraId="17984592" w14:textId="77777777" w:rsidR="008E4347" w:rsidRPr="00E044EF" w:rsidRDefault="008E4347" w:rsidP="008E4347">
      <w:pPr>
        <w:suppressLineNumbers/>
        <w:jc w:val="both"/>
        <w:outlineLvl w:val="3"/>
        <w:rPr>
          <w:rFonts w:ascii="Book Antiqua" w:hAnsi="Book Antiqua"/>
          <w:szCs w:val="24"/>
          <w:lang w:val="es-PR"/>
        </w:rPr>
      </w:pPr>
    </w:p>
    <w:p w14:paraId="680F7E5A" w14:textId="7D908D89" w:rsidR="008E4347" w:rsidRPr="00E044EF" w:rsidRDefault="008E4347" w:rsidP="008E4347">
      <w:pPr>
        <w:suppressLineNumbers/>
        <w:jc w:val="both"/>
        <w:outlineLvl w:val="3"/>
        <w:rPr>
          <w:rFonts w:ascii="Book Antiqua" w:hAnsi="Book Antiqua"/>
          <w:szCs w:val="24"/>
          <w:lang w:val="es-PR"/>
        </w:rPr>
      </w:pPr>
      <w:r w:rsidRPr="00E044EF">
        <w:rPr>
          <w:rFonts w:ascii="Book Antiqua" w:hAnsi="Book Antiqua"/>
          <w:szCs w:val="24"/>
          <w:lang w:val="es-PR"/>
        </w:rPr>
        <w:tab/>
        <w:t>En ese contexto, la energía nucleoeléctrica, particularmente mediante diseños avanzados como los Reactores Modulares Pequeños (SMR, por sus siglas en inglés), se perfila como una tecnología de bajas emisiones de carbono durante su operación y una opción que garantice la descarbonización profunda, tal como señala el Organismo Internacional de Energía Atómica (OIEA), al destacar que las centrales nucleares no producen prácticamente CO</w:t>
      </w:r>
      <w:r w:rsidRPr="00E044EF">
        <w:rPr>
          <w:rFonts w:ascii="Cambria Math" w:hAnsi="Cambria Math" w:cs="Cambria Math"/>
          <w:szCs w:val="24"/>
          <w:lang w:val="es-PR"/>
        </w:rPr>
        <w:t>₂</w:t>
      </w:r>
      <w:r w:rsidRPr="00E044EF">
        <w:rPr>
          <w:rFonts w:ascii="Book Antiqua" w:hAnsi="Book Antiqua"/>
          <w:szCs w:val="24"/>
          <w:lang w:val="es-PR"/>
        </w:rPr>
        <w:t xml:space="preserve"> durante su funcionamiento y generan una parte sustantiva de la electricidad mundial libre de emisiones, contribuyendo a los objetivos clim</w:t>
      </w:r>
      <w:r w:rsidRPr="00E044EF">
        <w:rPr>
          <w:rFonts w:ascii="Book Antiqua" w:hAnsi="Book Antiqua" w:cs="Book Antiqua"/>
          <w:szCs w:val="24"/>
          <w:lang w:val="es-PR"/>
        </w:rPr>
        <w:t>á</w:t>
      </w:r>
      <w:r w:rsidRPr="00E044EF">
        <w:rPr>
          <w:rFonts w:ascii="Book Antiqua" w:hAnsi="Book Antiqua"/>
          <w:szCs w:val="24"/>
          <w:lang w:val="es-PR"/>
        </w:rPr>
        <w:t xml:space="preserve">ticos cuando se integran de modo complementario con otras fuentes limpias (OIEA </w:t>
      </w:r>
      <w:r w:rsidRPr="00E044EF">
        <w:rPr>
          <w:rFonts w:ascii="Book Antiqua" w:hAnsi="Book Antiqua" w:cs="Book Antiqua"/>
          <w:szCs w:val="24"/>
          <w:lang w:val="es-PR"/>
        </w:rPr>
        <w:t>—</w:t>
      </w:r>
      <w:r w:rsidRPr="00E044EF">
        <w:rPr>
          <w:rFonts w:ascii="Book Antiqua" w:hAnsi="Book Antiqua"/>
          <w:szCs w:val="24"/>
          <w:lang w:val="es-PR"/>
        </w:rPr>
        <w:t xml:space="preserve"> </w:t>
      </w:r>
      <w:r w:rsidRPr="00E044EF">
        <w:rPr>
          <w:rFonts w:ascii="Book Antiqua" w:hAnsi="Book Antiqua"/>
          <w:i/>
          <w:iCs/>
          <w:szCs w:val="24"/>
          <w:lang w:val="es-PR"/>
        </w:rPr>
        <w:t>La energía nucleoeléctrica y la transición a una energía limpia</w:t>
      </w:r>
      <w:r w:rsidRPr="00E044EF">
        <w:rPr>
          <w:rFonts w:ascii="Book Antiqua" w:hAnsi="Book Antiqua"/>
          <w:szCs w:val="24"/>
          <w:lang w:val="es-PR"/>
        </w:rPr>
        <w:t xml:space="preserve">; Boletín OIEA). </w:t>
      </w:r>
    </w:p>
    <w:p w14:paraId="61B9A5C2" w14:textId="77777777" w:rsidR="008E4347" w:rsidRPr="00E044EF" w:rsidRDefault="008E4347" w:rsidP="008E4347">
      <w:pPr>
        <w:suppressLineNumbers/>
        <w:jc w:val="both"/>
        <w:outlineLvl w:val="3"/>
        <w:rPr>
          <w:rFonts w:ascii="Book Antiqua" w:hAnsi="Book Antiqua"/>
          <w:szCs w:val="24"/>
          <w:lang w:val="es-PR"/>
        </w:rPr>
      </w:pPr>
    </w:p>
    <w:p w14:paraId="00B52278" w14:textId="61A6258E" w:rsidR="009A2EE8" w:rsidRDefault="008E4347" w:rsidP="008E4347">
      <w:pPr>
        <w:suppressLineNumbers/>
        <w:jc w:val="both"/>
        <w:outlineLvl w:val="3"/>
        <w:rPr>
          <w:rFonts w:ascii="Book Antiqua" w:hAnsi="Book Antiqua"/>
          <w:szCs w:val="24"/>
          <w:lang w:val="es-PR"/>
        </w:rPr>
      </w:pPr>
      <w:r w:rsidRPr="00E044EF">
        <w:rPr>
          <w:rFonts w:ascii="Book Antiqua" w:hAnsi="Book Antiqua"/>
          <w:szCs w:val="24"/>
          <w:lang w:val="es-PR"/>
        </w:rPr>
        <w:tab/>
        <w:t>Por otra parte, los desarrollos en el campo de los reactores rápidos demuestran la posibilidad de aprovechar mejor el combustible nuclear, reciclar el combustible gastado bajo ciclos cerrados y reducir de manera significativa el volumen, toxicidad y vida útil de residuos de período largo, mejorando el desempeño ambiental del ciclo de vida y la eficiencia del sistema</w:t>
      </w:r>
      <w:r w:rsidR="009A2EE8" w:rsidRPr="00E044EF">
        <w:rPr>
          <w:rFonts w:ascii="Book Antiqua" w:hAnsi="Book Antiqua"/>
          <w:szCs w:val="24"/>
          <w:lang w:val="es-PR"/>
        </w:rPr>
        <w:t xml:space="preserve"> (</w:t>
      </w:r>
      <w:r w:rsidRPr="00E044EF">
        <w:rPr>
          <w:rFonts w:ascii="Book Antiqua" w:hAnsi="Book Antiqua"/>
          <w:szCs w:val="24"/>
          <w:lang w:val="es-PR"/>
        </w:rPr>
        <w:t xml:space="preserve">Jeffrey Donovan, OIEA — </w:t>
      </w:r>
      <w:r w:rsidRPr="00E044EF">
        <w:rPr>
          <w:rFonts w:ascii="Book Antiqua" w:hAnsi="Book Antiqua"/>
          <w:i/>
          <w:iCs/>
          <w:szCs w:val="24"/>
          <w:lang w:val="es-PR"/>
        </w:rPr>
        <w:t>Reducción de los desechos nucleares y aumento de la eficiencia</w:t>
      </w:r>
      <w:r w:rsidRPr="00E044EF">
        <w:rPr>
          <w:rFonts w:ascii="Book Antiqua" w:hAnsi="Book Antiqua"/>
          <w:szCs w:val="24"/>
          <w:lang w:val="es-PR"/>
        </w:rPr>
        <w:t xml:space="preserve">). </w:t>
      </w:r>
      <w:r w:rsidR="009A2EE8" w:rsidRPr="00E044EF">
        <w:rPr>
          <w:rFonts w:ascii="Book Antiqua" w:hAnsi="Book Antiqua"/>
          <w:szCs w:val="24"/>
          <w:lang w:val="es-PR"/>
        </w:rPr>
        <w:t>Según la información ofrecida por la OIEA,</w:t>
      </w:r>
      <w:r w:rsidRPr="00E044EF">
        <w:rPr>
          <w:rFonts w:ascii="Book Antiqua" w:hAnsi="Book Antiqua"/>
          <w:szCs w:val="24"/>
          <w:lang w:val="es-PR"/>
        </w:rPr>
        <w:t xml:space="preserve"> los SMR y </w:t>
      </w:r>
      <w:r w:rsidR="009A2EE8" w:rsidRPr="00E044EF">
        <w:rPr>
          <w:rFonts w:ascii="Book Antiqua" w:hAnsi="Book Antiqua"/>
          <w:szCs w:val="24"/>
          <w:lang w:val="es-PR"/>
        </w:rPr>
        <w:t>micro reactores</w:t>
      </w:r>
      <w:r w:rsidRPr="00E044EF">
        <w:rPr>
          <w:rFonts w:ascii="Book Antiqua" w:hAnsi="Book Antiqua"/>
          <w:szCs w:val="24"/>
          <w:lang w:val="es-PR"/>
        </w:rPr>
        <w:t xml:space="preserve"> (MR) introducen arquitecturas con seguridad pasiva, modularidad y fabricación en serie, que permiten despliegues más rápidos y flexibles, con menores costos de capital, aptos para redes de menor escala, aplicaciones remotas y servicios no eléctricos como cogeneración térmica y desalación</w:t>
      </w:r>
      <w:r w:rsidR="009A2EE8" w:rsidRPr="00E044EF">
        <w:rPr>
          <w:rFonts w:ascii="Book Antiqua" w:hAnsi="Book Antiqua"/>
          <w:szCs w:val="24"/>
          <w:lang w:val="es-PR"/>
        </w:rPr>
        <w:t>.</w:t>
      </w:r>
      <w:r w:rsidRPr="00E044EF">
        <w:rPr>
          <w:rFonts w:ascii="Book Antiqua" w:hAnsi="Book Antiqua"/>
          <w:szCs w:val="24"/>
          <w:lang w:val="es-PR"/>
        </w:rPr>
        <w:t xml:space="preserve"> </w:t>
      </w:r>
      <w:r w:rsidR="009A2EE8" w:rsidRPr="00E044EF">
        <w:rPr>
          <w:rFonts w:ascii="Book Antiqua" w:hAnsi="Book Antiqua"/>
          <w:szCs w:val="24"/>
          <w:lang w:val="es-PR"/>
        </w:rPr>
        <w:t>S</w:t>
      </w:r>
      <w:r w:rsidRPr="00E044EF">
        <w:rPr>
          <w:rFonts w:ascii="Book Antiqua" w:hAnsi="Book Antiqua"/>
          <w:szCs w:val="24"/>
          <w:lang w:val="es-PR"/>
        </w:rPr>
        <w:t xml:space="preserve">u potencial para integrarse en sistemas híbridos junto con renovables y almacenamiento refuerza su pertinencia como tecnología complementaria de bajas emisiones en la transición energética (Irena Chatzis, </w:t>
      </w:r>
      <w:r w:rsidRPr="00E044EF">
        <w:rPr>
          <w:rFonts w:ascii="Book Antiqua" w:hAnsi="Book Antiqua"/>
          <w:szCs w:val="24"/>
          <w:lang w:val="es-PR"/>
        </w:rPr>
        <w:lastRenderedPageBreak/>
        <w:t xml:space="preserve">OIEA — </w:t>
      </w:r>
      <w:r w:rsidRPr="00E044EF">
        <w:rPr>
          <w:rFonts w:ascii="Book Antiqua" w:hAnsi="Book Antiqua"/>
          <w:i/>
          <w:iCs/>
          <w:szCs w:val="24"/>
          <w:lang w:val="es-PR"/>
        </w:rPr>
        <w:t>Pequeños reactores, gran potencial</w:t>
      </w:r>
      <w:r w:rsidRPr="00E044EF">
        <w:rPr>
          <w:rFonts w:ascii="Book Antiqua" w:hAnsi="Book Antiqua"/>
          <w:szCs w:val="24"/>
          <w:lang w:val="es-PR"/>
        </w:rPr>
        <w:t xml:space="preserve">; OIEA — </w:t>
      </w:r>
      <w:r w:rsidRPr="00E044EF">
        <w:rPr>
          <w:rFonts w:ascii="Book Antiqua" w:hAnsi="Book Antiqua"/>
          <w:i/>
          <w:iCs/>
          <w:szCs w:val="24"/>
          <w:lang w:val="es-PR"/>
        </w:rPr>
        <w:t>Reactores modulares pequeños: generación de electricidad flexible y asequible</w:t>
      </w:r>
      <w:r w:rsidRPr="00E044EF">
        <w:rPr>
          <w:rFonts w:ascii="Book Antiqua" w:hAnsi="Book Antiqua"/>
          <w:szCs w:val="24"/>
          <w:lang w:val="es-PR"/>
        </w:rPr>
        <w:t xml:space="preserve">). </w:t>
      </w:r>
    </w:p>
    <w:p w14:paraId="28144755" w14:textId="77777777" w:rsidR="00587133" w:rsidRPr="00E044EF" w:rsidRDefault="00587133" w:rsidP="008E4347">
      <w:pPr>
        <w:suppressLineNumbers/>
        <w:jc w:val="both"/>
        <w:outlineLvl w:val="3"/>
        <w:rPr>
          <w:rFonts w:ascii="Book Antiqua" w:hAnsi="Book Antiqua"/>
          <w:szCs w:val="24"/>
          <w:lang w:val="es-PR"/>
        </w:rPr>
      </w:pPr>
    </w:p>
    <w:p w14:paraId="02803879" w14:textId="77777777" w:rsidR="009A2EE8" w:rsidRPr="00E044EF" w:rsidRDefault="009A2EE8" w:rsidP="008E4347">
      <w:pPr>
        <w:suppressLineNumbers/>
        <w:jc w:val="both"/>
        <w:outlineLvl w:val="3"/>
        <w:rPr>
          <w:rFonts w:ascii="Book Antiqua" w:hAnsi="Book Antiqua"/>
          <w:szCs w:val="24"/>
          <w:lang w:val="es-PR"/>
        </w:rPr>
      </w:pPr>
      <w:r w:rsidRPr="00E044EF">
        <w:rPr>
          <w:rFonts w:ascii="Book Antiqua" w:hAnsi="Book Antiqua"/>
          <w:szCs w:val="24"/>
          <w:lang w:val="es-PR"/>
        </w:rPr>
        <w:tab/>
      </w:r>
      <w:r w:rsidR="008E4347" w:rsidRPr="00E044EF">
        <w:rPr>
          <w:rFonts w:ascii="Book Antiqua" w:hAnsi="Book Antiqua"/>
          <w:szCs w:val="24"/>
          <w:lang w:val="es-PR"/>
        </w:rPr>
        <w:t>Reconociendo esa evidencia y reafirmando los objetivos y métricas de la Cartera de Energía Renovable establecida en la Ley Núm. 82-2010, corresponde actualizar la Declaración de Política Pública para consignar expresamente la promoción de la investigación, el análisis de factibilidad y la evaluación técnica, económica, ambiental y regulatoria de tecnologías emergentes de bajas emisiones como instrumentos complementarios para mejorar la estabilidad operativa del sistema</w:t>
      </w:r>
      <w:r w:rsidRPr="00E044EF">
        <w:rPr>
          <w:rFonts w:ascii="Book Antiqua" w:hAnsi="Book Antiqua"/>
          <w:szCs w:val="24"/>
          <w:lang w:val="es-PR"/>
        </w:rPr>
        <w:t>. De esta manera se busca</w:t>
      </w:r>
      <w:r w:rsidR="008E4347" w:rsidRPr="00E044EF">
        <w:rPr>
          <w:rFonts w:ascii="Book Antiqua" w:hAnsi="Book Antiqua"/>
          <w:szCs w:val="24"/>
          <w:lang w:val="es-PR"/>
        </w:rPr>
        <w:t xml:space="preserve"> facilitar la integración de renovables intermitentes, fortalecer la resiliencia ante eventos extremos y contribuir a la reducción de la huella de carbono </w:t>
      </w:r>
      <w:r w:rsidRPr="00E044EF">
        <w:rPr>
          <w:rFonts w:ascii="Book Antiqua" w:hAnsi="Book Antiqua"/>
          <w:szCs w:val="24"/>
          <w:lang w:val="es-PR"/>
        </w:rPr>
        <w:t>en</w:t>
      </w:r>
      <w:r w:rsidR="008E4347" w:rsidRPr="00E044EF">
        <w:rPr>
          <w:rFonts w:ascii="Book Antiqua" w:hAnsi="Book Antiqua"/>
          <w:szCs w:val="24"/>
          <w:lang w:val="es-PR"/>
        </w:rPr>
        <w:t xml:space="preserve"> Puerto Rico. </w:t>
      </w:r>
    </w:p>
    <w:p w14:paraId="71EA01E0" w14:textId="77777777" w:rsidR="009A2EE8" w:rsidRPr="00E044EF" w:rsidRDefault="009A2EE8" w:rsidP="008E4347">
      <w:pPr>
        <w:suppressLineNumbers/>
        <w:jc w:val="both"/>
        <w:outlineLvl w:val="3"/>
        <w:rPr>
          <w:rFonts w:ascii="Book Antiqua" w:hAnsi="Book Antiqua"/>
          <w:szCs w:val="24"/>
          <w:lang w:val="es-PR"/>
        </w:rPr>
      </w:pPr>
    </w:p>
    <w:p w14:paraId="44C1DF0E" w14:textId="77777777" w:rsidR="004A6BC5" w:rsidRPr="00E044EF" w:rsidRDefault="009A2EE8" w:rsidP="008E4347">
      <w:pPr>
        <w:suppressLineNumbers/>
        <w:jc w:val="both"/>
        <w:outlineLvl w:val="3"/>
        <w:rPr>
          <w:rFonts w:ascii="Book Antiqua" w:hAnsi="Book Antiqua"/>
          <w:szCs w:val="24"/>
          <w:lang w:val="es-PR"/>
        </w:rPr>
      </w:pPr>
      <w:r w:rsidRPr="00E044EF">
        <w:rPr>
          <w:rFonts w:ascii="Book Antiqua" w:hAnsi="Book Antiqua"/>
          <w:szCs w:val="24"/>
          <w:lang w:val="es-PR"/>
        </w:rPr>
        <w:tab/>
        <w:t>Sin embargo, l</w:t>
      </w:r>
      <w:r w:rsidR="008E4347" w:rsidRPr="00E044EF">
        <w:rPr>
          <w:rFonts w:ascii="Book Antiqua" w:hAnsi="Book Antiqua"/>
          <w:szCs w:val="24"/>
          <w:lang w:val="es-PR"/>
        </w:rPr>
        <w:t xml:space="preserve">a implementación ordenada de estos avances requiere habilitar capacidades académicas y de investigación en </w:t>
      </w:r>
      <w:r w:rsidRPr="00E044EF">
        <w:rPr>
          <w:rFonts w:ascii="Book Antiqua" w:hAnsi="Book Antiqua"/>
          <w:szCs w:val="24"/>
          <w:lang w:val="es-PR"/>
        </w:rPr>
        <w:t>los currículos universitarios de la isla, así como la implementación de programas educativos en los que se promueva la orientación y conocimiento científico referente a las fuentes de energía alternativas, como lo es la energía nuclear. Estos esfuerzos servirán</w:t>
      </w:r>
      <w:r w:rsidR="008E4347" w:rsidRPr="00E044EF">
        <w:rPr>
          <w:rFonts w:ascii="Book Antiqua" w:hAnsi="Book Antiqua"/>
          <w:szCs w:val="24"/>
          <w:lang w:val="es-PR"/>
        </w:rPr>
        <w:t xml:space="preserve"> de columna vertebral </w:t>
      </w:r>
      <w:r w:rsidRPr="00E044EF">
        <w:rPr>
          <w:rFonts w:ascii="Book Antiqua" w:hAnsi="Book Antiqua"/>
          <w:szCs w:val="24"/>
          <w:lang w:val="es-PR"/>
        </w:rPr>
        <w:t>para</w:t>
      </w:r>
      <w:r w:rsidR="008E4347" w:rsidRPr="00E044EF">
        <w:rPr>
          <w:rFonts w:ascii="Book Antiqua" w:hAnsi="Book Antiqua"/>
          <w:szCs w:val="24"/>
          <w:lang w:val="es-PR"/>
        </w:rPr>
        <w:t xml:space="preserve"> </w:t>
      </w:r>
      <w:r w:rsidRPr="00E044EF">
        <w:rPr>
          <w:rFonts w:ascii="Book Antiqua" w:hAnsi="Book Antiqua"/>
          <w:szCs w:val="24"/>
          <w:lang w:val="es-PR"/>
        </w:rPr>
        <w:t>un</w:t>
      </w:r>
      <w:r w:rsidR="008E4347" w:rsidRPr="00E044EF">
        <w:rPr>
          <w:rFonts w:ascii="Book Antiqua" w:hAnsi="Book Antiqua"/>
          <w:szCs w:val="24"/>
          <w:lang w:val="es-PR"/>
        </w:rPr>
        <w:t>a política pública modernizada. P</w:t>
      </w:r>
      <w:r w:rsidRPr="00E044EF">
        <w:rPr>
          <w:rFonts w:ascii="Book Antiqua" w:hAnsi="Book Antiqua"/>
          <w:szCs w:val="24"/>
          <w:lang w:val="es-PR"/>
        </w:rPr>
        <w:t xml:space="preserve">ara </w:t>
      </w:r>
      <w:r w:rsidR="008E4347" w:rsidRPr="00E044EF">
        <w:rPr>
          <w:rFonts w:ascii="Book Antiqua" w:hAnsi="Book Antiqua"/>
          <w:szCs w:val="24"/>
          <w:lang w:val="es-PR"/>
        </w:rPr>
        <w:t>ello, se dispone que la U</w:t>
      </w:r>
      <w:r w:rsidR="004A6BC5" w:rsidRPr="00E044EF">
        <w:rPr>
          <w:rFonts w:ascii="Book Antiqua" w:hAnsi="Book Antiqua"/>
          <w:szCs w:val="24"/>
          <w:lang w:val="es-PR"/>
        </w:rPr>
        <w:t xml:space="preserve">niversidad de </w:t>
      </w:r>
      <w:r w:rsidR="008E4347" w:rsidRPr="00E044EF">
        <w:rPr>
          <w:rFonts w:ascii="Book Antiqua" w:hAnsi="Book Antiqua"/>
          <w:szCs w:val="24"/>
          <w:lang w:val="es-PR"/>
        </w:rPr>
        <w:t>P</w:t>
      </w:r>
      <w:r w:rsidR="004A6BC5" w:rsidRPr="00E044EF">
        <w:rPr>
          <w:rFonts w:ascii="Book Antiqua" w:hAnsi="Book Antiqua"/>
          <w:szCs w:val="24"/>
          <w:lang w:val="es-PR"/>
        </w:rPr>
        <w:t xml:space="preserve">uerto </w:t>
      </w:r>
      <w:r w:rsidR="008E4347" w:rsidRPr="00E044EF">
        <w:rPr>
          <w:rFonts w:ascii="Book Antiqua" w:hAnsi="Book Antiqua"/>
          <w:szCs w:val="24"/>
          <w:lang w:val="es-PR"/>
        </w:rPr>
        <w:t>R</w:t>
      </w:r>
      <w:r w:rsidR="004A6BC5" w:rsidRPr="00E044EF">
        <w:rPr>
          <w:rFonts w:ascii="Book Antiqua" w:hAnsi="Book Antiqua"/>
          <w:szCs w:val="24"/>
          <w:lang w:val="es-PR"/>
        </w:rPr>
        <w:t>ico</w:t>
      </w:r>
      <w:r w:rsidR="008E4347" w:rsidRPr="00E044EF">
        <w:rPr>
          <w:rFonts w:ascii="Book Antiqua" w:hAnsi="Book Antiqua"/>
          <w:szCs w:val="24"/>
          <w:lang w:val="es-PR"/>
        </w:rPr>
        <w:t xml:space="preserve"> desarrolle currículos académicos en niveles subgraduado, graduado y de educación continua, así como programas de investigación aplicada y centros especializados en energías modernas de bajo impacto ambiental</w:t>
      </w:r>
      <w:r w:rsidR="004A6BC5" w:rsidRPr="00E044EF">
        <w:rPr>
          <w:rFonts w:ascii="Book Antiqua" w:hAnsi="Book Antiqua"/>
          <w:szCs w:val="24"/>
          <w:lang w:val="es-PR"/>
        </w:rPr>
        <w:t xml:space="preserve"> en el que incluyan fuentes de energía emergentes, como es el caso de la energía</w:t>
      </w:r>
      <w:r w:rsidR="008E4347" w:rsidRPr="00E044EF">
        <w:rPr>
          <w:rFonts w:ascii="Book Antiqua" w:hAnsi="Book Antiqua"/>
          <w:szCs w:val="24"/>
          <w:lang w:val="es-PR"/>
        </w:rPr>
        <w:t xml:space="preserve"> nuclear de baja emisiones tales como SMR y MR</w:t>
      </w:r>
      <w:r w:rsidR="004A6BC5" w:rsidRPr="00E044EF">
        <w:rPr>
          <w:rFonts w:ascii="Book Antiqua" w:hAnsi="Book Antiqua"/>
          <w:szCs w:val="24"/>
          <w:lang w:val="es-PR"/>
        </w:rPr>
        <w:t>.</w:t>
      </w:r>
    </w:p>
    <w:p w14:paraId="24C76965" w14:textId="77777777" w:rsidR="004A6BC5" w:rsidRPr="00E044EF" w:rsidRDefault="004A6BC5" w:rsidP="008E4347">
      <w:pPr>
        <w:suppressLineNumbers/>
        <w:jc w:val="both"/>
        <w:outlineLvl w:val="3"/>
        <w:rPr>
          <w:rFonts w:ascii="Book Antiqua" w:hAnsi="Book Antiqua"/>
          <w:szCs w:val="24"/>
          <w:lang w:val="es-PR"/>
        </w:rPr>
      </w:pPr>
    </w:p>
    <w:p w14:paraId="783C207F" w14:textId="77777777" w:rsidR="00745EFD" w:rsidRPr="00E044EF" w:rsidRDefault="004A6BC5" w:rsidP="004A6BC5">
      <w:pPr>
        <w:suppressLineNumbers/>
        <w:jc w:val="both"/>
        <w:outlineLvl w:val="3"/>
        <w:rPr>
          <w:rFonts w:ascii="Book Antiqua" w:hAnsi="Book Antiqua"/>
          <w:szCs w:val="24"/>
          <w:lang w:val="es-PR"/>
        </w:rPr>
      </w:pPr>
      <w:r w:rsidRPr="00E044EF">
        <w:rPr>
          <w:rFonts w:ascii="Book Antiqua" w:hAnsi="Book Antiqua"/>
          <w:szCs w:val="24"/>
          <w:lang w:val="es-PR"/>
        </w:rPr>
        <w:tab/>
        <w:t>En este contexto, es fundamental destacar el papel de la Universidad de Puerto Rico, Recinto de Mayagüez, que recientemente creó una concentración menor en energía nuclear dentro de la Facultad de Ingeniería Mecánica, que se encuentra en una etapa final de aprobación administrativa. Este programa, que recibe fondos federales para desarrollar cursos e investigaciones, surgió tras el huracán María, cuando estudiantes manifestaron interés en conocer sobre energía nuclear. Desde entonces, y como iniciativa de los propios estudiantes de ingeniería</w:t>
      </w:r>
      <w:r w:rsidR="00745EFD" w:rsidRPr="00E044EF">
        <w:rPr>
          <w:rFonts w:ascii="Book Antiqua" w:hAnsi="Book Antiqua"/>
          <w:szCs w:val="24"/>
          <w:lang w:val="es-PR"/>
        </w:rPr>
        <w:t>,</w:t>
      </w:r>
      <w:r w:rsidRPr="00E044EF">
        <w:rPr>
          <w:rFonts w:ascii="Book Antiqua" w:hAnsi="Book Antiqua"/>
          <w:szCs w:val="24"/>
          <w:lang w:val="es-PR"/>
        </w:rPr>
        <w:t xml:space="preserve"> que mostraron interés en </w:t>
      </w:r>
      <w:r w:rsidR="00745EFD" w:rsidRPr="00E044EF">
        <w:rPr>
          <w:rFonts w:ascii="Book Antiqua" w:hAnsi="Book Antiqua"/>
          <w:szCs w:val="24"/>
          <w:lang w:val="es-PR"/>
        </w:rPr>
        <w:t>abarcar el tema de la energía nuclear entendiendo que sería un paso crucial para ser competitivos en el campo laboral una vez graduados</w:t>
      </w:r>
      <w:r w:rsidRPr="00E044EF">
        <w:rPr>
          <w:rFonts w:ascii="Book Antiqua" w:hAnsi="Book Antiqua"/>
          <w:szCs w:val="24"/>
          <w:lang w:val="es-PR"/>
        </w:rPr>
        <w:t xml:space="preserve">, actualmente se ofrecen cursos como </w:t>
      </w:r>
      <w:r w:rsidRPr="00E044EF">
        <w:rPr>
          <w:rFonts w:ascii="Book Antiqua" w:hAnsi="Book Antiqua"/>
          <w:i/>
          <w:iCs/>
          <w:szCs w:val="24"/>
          <w:lang w:val="es-PR"/>
        </w:rPr>
        <w:t>Nuclear Power Plant Fundamentals</w:t>
      </w:r>
      <w:r w:rsidRPr="00E044EF">
        <w:rPr>
          <w:rFonts w:ascii="Book Antiqua" w:hAnsi="Book Antiqua"/>
          <w:szCs w:val="24"/>
          <w:lang w:val="es-PR"/>
        </w:rPr>
        <w:t xml:space="preserve">, </w:t>
      </w:r>
      <w:r w:rsidRPr="00E044EF">
        <w:rPr>
          <w:rFonts w:ascii="Book Antiqua" w:hAnsi="Book Antiqua"/>
          <w:i/>
          <w:iCs/>
          <w:szCs w:val="24"/>
          <w:lang w:val="es-PR"/>
        </w:rPr>
        <w:t xml:space="preserve">Nuclear </w:t>
      </w:r>
      <w:proofErr w:type="spellStart"/>
      <w:r w:rsidRPr="00E044EF">
        <w:rPr>
          <w:rFonts w:ascii="Book Antiqua" w:hAnsi="Book Antiqua"/>
          <w:i/>
          <w:iCs/>
          <w:szCs w:val="24"/>
          <w:lang w:val="es-PR"/>
        </w:rPr>
        <w:t>Science</w:t>
      </w:r>
      <w:proofErr w:type="spellEnd"/>
      <w:r w:rsidRPr="00E044EF">
        <w:rPr>
          <w:rFonts w:ascii="Book Antiqua" w:hAnsi="Book Antiqua"/>
          <w:szCs w:val="24"/>
          <w:lang w:val="es-PR"/>
        </w:rPr>
        <w:t xml:space="preserve"> y </w:t>
      </w:r>
      <w:proofErr w:type="spellStart"/>
      <w:r w:rsidRPr="00E044EF">
        <w:rPr>
          <w:rFonts w:ascii="Book Antiqua" w:hAnsi="Book Antiqua"/>
          <w:i/>
          <w:iCs/>
          <w:szCs w:val="24"/>
          <w:lang w:val="es-PR"/>
        </w:rPr>
        <w:t>Radiation</w:t>
      </w:r>
      <w:proofErr w:type="spellEnd"/>
      <w:r w:rsidRPr="00E044EF">
        <w:rPr>
          <w:rFonts w:ascii="Book Antiqua" w:hAnsi="Book Antiqua"/>
          <w:i/>
          <w:iCs/>
          <w:szCs w:val="24"/>
          <w:lang w:val="es-PR"/>
        </w:rPr>
        <w:t xml:space="preserve"> Safety</w:t>
      </w:r>
      <w:r w:rsidR="00745EFD" w:rsidRPr="00E044EF">
        <w:rPr>
          <w:rFonts w:ascii="Book Antiqua" w:hAnsi="Book Antiqua"/>
          <w:szCs w:val="24"/>
          <w:lang w:val="es-PR"/>
        </w:rPr>
        <w:t>. Los cursos se ofrecen</w:t>
      </w:r>
      <w:r w:rsidRPr="00E044EF">
        <w:rPr>
          <w:rFonts w:ascii="Book Antiqua" w:hAnsi="Book Antiqua"/>
          <w:szCs w:val="24"/>
          <w:lang w:val="es-PR"/>
        </w:rPr>
        <w:t xml:space="preserve"> a estudiantes de ingeniería y física. </w:t>
      </w:r>
    </w:p>
    <w:p w14:paraId="61CA830A" w14:textId="77777777" w:rsidR="00745EFD" w:rsidRPr="00E044EF" w:rsidRDefault="00745EFD" w:rsidP="004A6BC5">
      <w:pPr>
        <w:suppressLineNumbers/>
        <w:jc w:val="both"/>
        <w:outlineLvl w:val="3"/>
        <w:rPr>
          <w:rFonts w:ascii="Book Antiqua" w:hAnsi="Book Antiqua"/>
          <w:szCs w:val="24"/>
          <w:lang w:val="es-PR"/>
        </w:rPr>
      </w:pPr>
    </w:p>
    <w:p w14:paraId="083090D4" w14:textId="77777777" w:rsidR="00745EFD" w:rsidRPr="00E044EF" w:rsidRDefault="00745EFD" w:rsidP="004A6BC5">
      <w:pPr>
        <w:suppressLineNumbers/>
        <w:jc w:val="both"/>
        <w:outlineLvl w:val="3"/>
        <w:rPr>
          <w:rFonts w:ascii="Book Antiqua" w:hAnsi="Book Antiqua"/>
          <w:szCs w:val="24"/>
          <w:lang w:val="es-PR"/>
        </w:rPr>
      </w:pPr>
      <w:r w:rsidRPr="00E044EF">
        <w:rPr>
          <w:rFonts w:ascii="Book Antiqua" w:hAnsi="Book Antiqua"/>
          <w:szCs w:val="24"/>
          <w:lang w:val="es-PR"/>
        </w:rPr>
        <w:tab/>
        <w:t>Este programa cuenta con e</w:t>
      </w:r>
      <w:r w:rsidR="004A6BC5" w:rsidRPr="00E044EF">
        <w:rPr>
          <w:rFonts w:ascii="Book Antiqua" w:hAnsi="Book Antiqua"/>
          <w:szCs w:val="24"/>
          <w:lang w:val="es-PR"/>
        </w:rPr>
        <w:t xml:space="preserve">l respaldo de la American Nuclear </w:t>
      </w:r>
      <w:proofErr w:type="spellStart"/>
      <w:r w:rsidR="004A6BC5" w:rsidRPr="00E044EF">
        <w:rPr>
          <w:rFonts w:ascii="Book Antiqua" w:hAnsi="Book Antiqua"/>
          <w:szCs w:val="24"/>
          <w:lang w:val="es-PR"/>
        </w:rPr>
        <w:t>Society</w:t>
      </w:r>
      <w:proofErr w:type="spellEnd"/>
      <w:r w:rsidRPr="00E044EF">
        <w:rPr>
          <w:rFonts w:ascii="Book Antiqua" w:hAnsi="Book Antiqua"/>
          <w:szCs w:val="24"/>
          <w:lang w:val="es-PR"/>
        </w:rPr>
        <w:t>, así como con</w:t>
      </w:r>
      <w:r w:rsidR="004A6BC5" w:rsidRPr="00E044EF">
        <w:rPr>
          <w:rFonts w:ascii="Book Antiqua" w:hAnsi="Book Antiqua"/>
          <w:szCs w:val="24"/>
          <w:lang w:val="es-PR"/>
        </w:rPr>
        <w:t xml:space="preserve"> la colaboración de ingenieros egresados</w:t>
      </w:r>
      <w:r w:rsidRPr="00E044EF">
        <w:rPr>
          <w:rFonts w:ascii="Book Antiqua" w:hAnsi="Book Antiqua"/>
          <w:szCs w:val="24"/>
          <w:lang w:val="es-PR"/>
        </w:rPr>
        <w:t xml:space="preserve"> del Colegio de Mayagüez,</w:t>
      </w:r>
      <w:r w:rsidR="004A6BC5" w:rsidRPr="00E044EF">
        <w:rPr>
          <w:rFonts w:ascii="Book Antiqua" w:hAnsi="Book Antiqua"/>
          <w:szCs w:val="24"/>
          <w:lang w:val="es-PR"/>
        </w:rPr>
        <w:t xml:space="preserve"> que impartieron clases durante dos años</w:t>
      </w:r>
      <w:r w:rsidRPr="00E044EF">
        <w:rPr>
          <w:rFonts w:ascii="Book Antiqua" w:hAnsi="Book Antiqua"/>
          <w:szCs w:val="24"/>
          <w:lang w:val="es-PR"/>
        </w:rPr>
        <w:t>, término de prueba que culminó con la creación del currículo actual</w:t>
      </w:r>
      <w:r w:rsidR="004A6BC5" w:rsidRPr="00E044EF">
        <w:rPr>
          <w:rFonts w:ascii="Book Antiqua" w:hAnsi="Book Antiqua"/>
          <w:szCs w:val="24"/>
          <w:lang w:val="es-PR"/>
        </w:rPr>
        <w:t>. Este esfuerzo académico, que se encuentra bajo la consideración de la Junta de Gobierno de la UPR, representa un paso significativo hacia la formación de talento local en tecnologías nucleares y la creación de capacidades para investigación aplicada en energía moderna.</w:t>
      </w:r>
      <w:r w:rsidRPr="00E044EF">
        <w:rPr>
          <w:rFonts w:ascii="Book Antiqua" w:hAnsi="Book Antiqua"/>
          <w:szCs w:val="24"/>
          <w:lang w:val="es-PR"/>
        </w:rPr>
        <w:t xml:space="preserve"> </w:t>
      </w:r>
      <w:r w:rsidR="004A6BC5" w:rsidRPr="00E044EF">
        <w:rPr>
          <w:rFonts w:ascii="Book Antiqua" w:hAnsi="Book Antiqua"/>
          <w:szCs w:val="24"/>
          <w:lang w:val="es-PR"/>
        </w:rPr>
        <w:t xml:space="preserve">Aprovechar esta base académica y fortalecerla mediante mandato legislativo permitirá que Puerto Rico lidere la evaluación rigurosa de tecnologías </w:t>
      </w:r>
      <w:r w:rsidR="004A6BC5" w:rsidRPr="00E044EF">
        <w:rPr>
          <w:rFonts w:ascii="Book Antiqua" w:hAnsi="Book Antiqua"/>
          <w:szCs w:val="24"/>
          <w:lang w:val="es-PR"/>
        </w:rPr>
        <w:lastRenderedPageBreak/>
        <w:t>emergentes, en coordinación con organismos internacionales como el OIEA y la</w:t>
      </w:r>
      <w:r w:rsidRPr="00E044EF">
        <w:rPr>
          <w:rFonts w:ascii="Book Antiqua" w:hAnsi="Book Antiqua"/>
          <w:szCs w:val="24"/>
          <w:lang w:val="es-PR"/>
        </w:rPr>
        <w:t xml:space="preserve"> agencia regulatoria federal, </w:t>
      </w:r>
      <w:r w:rsidR="004A6BC5" w:rsidRPr="00E044EF">
        <w:rPr>
          <w:rFonts w:ascii="Book Antiqua" w:hAnsi="Book Antiqua"/>
          <w:i/>
          <w:iCs/>
          <w:szCs w:val="24"/>
          <w:lang w:val="es-PR"/>
        </w:rPr>
        <w:t xml:space="preserve">Nuclear </w:t>
      </w:r>
      <w:proofErr w:type="spellStart"/>
      <w:r w:rsidR="004A6BC5" w:rsidRPr="00E044EF">
        <w:rPr>
          <w:rFonts w:ascii="Book Antiqua" w:hAnsi="Book Antiqua"/>
          <w:i/>
          <w:iCs/>
          <w:szCs w:val="24"/>
          <w:lang w:val="es-PR"/>
        </w:rPr>
        <w:t>Regulatory</w:t>
      </w:r>
      <w:proofErr w:type="spellEnd"/>
      <w:r w:rsidR="004A6BC5" w:rsidRPr="00E044EF">
        <w:rPr>
          <w:rFonts w:ascii="Book Antiqua" w:hAnsi="Book Antiqua"/>
          <w:i/>
          <w:iCs/>
          <w:szCs w:val="24"/>
          <w:lang w:val="es-PR"/>
        </w:rPr>
        <w:t xml:space="preserve"> </w:t>
      </w:r>
      <w:proofErr w:type="spellStart"/>
      <w:r w:rsidR="004A6BC5" w:rsidRPr="00E044EF">
        <w:rPr>
          <w:rFonts w:ascii="Book Antiqua" w:hAnsi="Book Antiqua"/>
          <w:i/>
          <w:iCs/>
          <w:szCs w:val="24"/>
          <w:lang w:val="es-PR"/>
        </w:rPr>
        <w:t>Commission</w:t>
      </w:r>
      <w:proofErr w:type="spellEnd"/>
      <w:r w:rsidRPr="00E044EF">
        <w:rPr>
          <w:rFonts w:ascii="Book Antiqua" w:hAnsi="Book Antiqua"/>
          <w:szCs w:val="24"/>
          <w:lang w:val="es-PR"/>
        </w:rPr>
        <w:t xml:space="preserve"> (NRC por sus siglas en inglés)</w:t>
      </w:r>
      <w:r w:rsidR="004A6BC5" w:rsidRPr="00E044EF">
        <w:rPr>
          <w:rFonts w:ascii="Book Antiqua" w:hAnsi="Book Antiqua"/>
          <w:szCs w:val="24"/>
          <w:lang w:val="es-PR"/>
        </w:rPr>
        <w:t>, garantizando que cualquier análisis o eventual proyecto cumpla con los más altos estándares de seguridad, salvaguardias y protección ambiental.</w:t>
      </w:r>
    </w:p>
    <w:p w14:paraId="4CF2B6A9" w14:textId="77777777" w:rsidR="00745EFD" w:rsidRPr="00E044EF" w:rsidRDefault="00745EFD" w:rsidP="004A6BC5">
      <w:pPr>
        <w:suppressLineNumbers/>
        <w:jc w:val="both"/>
        <w:outlineLvl w:val="3"/>
        <w:rPr>
          <w:rFonts w:ascii="Book Antiqua" w:hAnsi="Book Antiqua"/>
          <w:szCs w:val="24"/>
          <w:lang w:val="es-PR"/>
        </w:rPr>
      </w:pPr>
    </w:p>
    <w:p w14:paraId="228FA971" w14:textId="4A30CB43" w:rsidR="004A6BC5" w:rsidRPr="00E044EF" w:rsidRDefault="004A6BC5" w:rsidP="004A6BC5">
      <w:pPr>
        <w:suppressLineNumbers/>
        <w:jc w:val="both"/>
        <w:outlineLvl w:val="3"/>
        <w:rPr>
          <w:rFonts w:ascii="Book Antiqua" w:hAnsi="Book Antiqua"/>
          <w:szCs w:val="24"/>
          <w:lang w:val="es-PR"/>
        </w:rPr>
      </w:pPr>
      <w:r w:rsidRPr="00E044EF">
        <w:rPr>
          <w:rFonts w:ascii="Book Antiqua" w:hAnsi="Book Antiqua"/>
          <w:szCs w:val="24"/>
          <w:lang w:val="es-PR"/>
        </w:rPr>
        <w:t xml:space="preserve"> La política pública debe reflejar esta visión, incorporando la investigación sobre SMR y otras tecnologías limpias como parte de una estrategia integral que combine innovación, educación y participación ciudadana informada. Con ello, Puerto Rico no solo reafirma su compromiso con la energía renovable, sino que se posiciona a la vanguardia de la transición energética sostenible, resiliente y justa, asegurando beneficios ambientales, sociales y económicos para las generaciones presentes y futuras.</w:t>
      </w:r>
    </w:p>
    <w:p w14:paraId="08AB1409" w14:textId="77777777" w:rsidR="004A6BC5" w:rsidRPr="00E044EF" w:rsidRDefault="004A6BC5" w:rsidP="008E4347">
      <w:pPr>
        <w:suppressLineNumbers/>
        <w:jc w:val="both"/>
        <w:outlineLvl w:val="3"/>
        <w:rPr>
          <w:rFonts w:ascii="Book Antiqua" w:hAnsi="Book Antiqua"/>
          <w:szCs w:val="24"/>
          <w:lang w:val="es-PR"/>
        </w:rPr>
      </w:pPr>
    </w:p>
    <w:p w14:paraId="2FEF9A79" w14:textId="73E1456C" w:rsidR="00AA41A5" w:rsidRPr="00E044EF" w:rsidRDefault="00A91136" w:rsidP="00AA41A5">
      <w:pPr>
        <w:suppressLineNumbers/>
        <w:spacing w:line="480" w:lineRule="auto"/>
        <w:jc w:val="both"/>
        <w:rPr>
          <w:rFonts w:ascii="Book Antiqua" w:hAnsi="Book Antiqua"/>
          <w:i/>
          <w:lang w:val="es-ES"/>
        </w:rPr>
      </w:pPr>
      <w:r w:rsidRPr="00E044EF">
        <w:rPr>
          <w:rFonts w:ascii="Book Antiqua" w:hAnsi="Book Antiqua"/>
          <w:i/>
          <w:lang w:val="es-ES"/>
        </w:rPr>
        <w:t>DECRETESE</w:t>
      </w:r>
      <w:r w:rsidR="00AA41A5" w:rsidRPr="00E044EF">
        <w:rPr>
          <w:rFonts w:ascii="Book Antiqua" w:hAnsi="Book Antiqua"/>
          <w:i/>
          <w:lang w:val="es-ES"/>
        </w:rPr>
        <w:t xml:space="preserve"> POR LA CÁMARA DE REPRESENTANTES DE PUERTO RICO:</w:t>
      </w:r>
    </w:p>
    <w:p w14:paraId="1BC5164F" w14:textId="3C411BEB" w:rsidR="00DA6E0D" w:rsidRPr="00E044EF" w:rsidRDefault="00066AF6" w:rsidP="009C22E8">
      <w:pPr>
        <w:spacing w:line="480" w:lineRule="auto"/>
        <w:ind w:firstLine="600"/>
        <w:jc w:val="both"/>
        <w:rPr>
          <w:rFonts w:ascii="Book Antiqua" w:hAnsi="Book Antiqua"/>
          <w:lang w:val="es-ES"/>
        </w:rPr>
      </w:pPr>
      <w:r w:rsidRPr="00E044EF">
        <w:rPr>
          <w:rFonts w:ascii="Book Antiqua" w:hAnsi="Book Antiqua"/>
          <w:lang w:val="es-ES"/>
        </w:rPr>
        <w:t>Sección</w:t>
      </w:r>
      <w:r w:rsidR="00DA6E0D" w:rsidRPr="00E044EF">
        <w:rPr>
          <w:rFonts w:ascii="Book Antiqua" w:hAnsi="Book Antiqua"/>
          <w:lang w:val="es-ES"/>
        </w:rPr>
        <w:t xml:space="preserve"> 1- </w:t>
      </w:r>
      <w:r w:rsidR="009C22E8" w:rsidRPr="00E044EF">
        <w:rPr>
          <w:rFonts w:ascii="Book Antiqua" w:hAnsi="Book Antiqua"/>
          <w:lang w:val="es-ES"/>
        </w:rPr>
        <w:t>Propósito</w:t>
      </w:r>
    </w:p>
    <w:p w14:paraId="5F682A97" w14:textId="2F6B444B" w:rsidR="009C22E8" w:rsidRPr="00E044EF" w:rsidRDefault="009C22E8" w:rsidP="009C22E8">
      <w:pPr>
        <w:spacing w:line="480" w:lineRule="auto"/>
        <w:ind w:firstLine="600"/>
        <w:jc w:val="both"/>
        <w:rPr>
          <w:rFonts w:ascii="Book Antiqua" w:hAnsi="Book Antiqua"/>
          <w:lang w:val="es-PR"/>
        </w:rPr>
      </w:pPr>
      <w:r w:rsidRPr="00E044EF">
        <w:rPr>
          <w:rFonts w:ascii="Book Antiqua" w:hAnsi="Book Antiqua"/>
          <w:lang w:val="es-PR"/>
        </w:rPr>
        <w:t xml:space="preserve">Esta ley busca actualizar la declaración de política pública, enmendando la </w:t>
      </w:r>
      <w:r w:rsidRPr="00E044EF">
        <w:rPr>
          <w:rFonts w:ascii="Book Antiqua" w:hAnsi="Book Antiqua"/>
          <w:szCs w:val="24"/>
          <w:lang w:val="es-ES"/>
        </w:rPr>
        <w:t>“Ley de Política Pública de Diversificación Energética por Medio de la Energía Renovable Sostenible y Alterna en Puerto Rico”, Ley 82-2010, según enmendada,</w:t>
      </w:r>
      <w:r w:rsidRPr="00E044EF">
        <w:rPr>
          <w:rFonts w:ascii="Book Antiqua" w:hAnsi="Book Antiqua"/>
          <w:lang w:val="es-PR"/>
        </w:rPr>
        <w:t xml:space="preserve"> para reconocer explícitamente la evaluación e investigación de tecnologías emergentes de bajas emisiones e incorporar fuentes de energía nuclear, como los Reactores Modulares Pequeños (SMR por sus siglas en inglés), como herramientas complementarias para la descarbonización, resiliencia y estabilidad de costos energético en Puerto Rico.</w:t>
      </w:r>
    </w:p>
    <w:p w14:paraId="5E5DD16E" w14:textId="5972D3E7" w:rsidR="009C22E8" w:rsidRPr="00E044EF" w:rsidRDefault="00066AF6" w:rsidP="00DA6E0D">
      <w:pPr>
        <w:spacing w:line="480" w:lineRule="auto"/>
        <w:ind w:firstLine="600"/>
        <w:jc w:val="both"/>
        <w:rPr>
          <w:rFonts w:ascii="Book Antiqua" w:hAnsi="Book Antiqua"/>
          <w:lang w:val="es-PR"/>
        </w:rPr>
      </w:pPr>
      <w:r w:rsidRPr="00E044EF">
        <w:rPr>
          <w:rFonts w:ascii="Book Antiqua" w:hAnsi="Book Antiqua"/>
          <w:lang w:val="es-PR"/>
        </w:rPr>
        <w:t>Sección</w:t>
      </w:r>
      <w:r w:rsidR="00DA6E0D" w:rsidRPr="00E044EF">
        <w:rPr>
          <w:rFonts w:ascii="Book Antiqua" w:hAnsi="Book Antiqua"/>
          <w:lang w:val="es-ES"/>
        </w:rPr>
        <w:t xml:space="preserve"> 2- </w:t>
      </w:r>
      <w:r w:rsidR="000B3219" w:rsidRPr="00E044EF">
        <w:rPr>
          <w:rFonts w:ascii="Book Antiqua" w:hAnsi="Book Antiqua"/>
          <w:lang w:val="es-ES"/>
        </w:rPr>
        <w:t xml:space="preserve">Se </w:t>
      </w:r>
      <w:r w:rsidR="004A0D59" w:rsidRPr="008F0674">
        <w:rPr>
          <w:rFonts w:ascii="Book Antiqua" w:hAnsi="Book Antiqua"/>
          <w:lang w:val="es-ES"/>
        </w:rPr>
        <w:t>e</w:t>
      </w:r>
      <w:r w:rsidR="000B3219" w:rsidRPr="008F0674">
        <w:rPr>
          <w:rFonts w:ascii="Book Antiqua" w:hAnsi="Book Antiqua"/>
          <w:lang w:val="es-ES"/>
        </w:rPr>
        <w:t xml:space="preserve">nmienda </w:t>
      </w:r>
      <w:r w:rsidR="00CD7434" w:rsidRPr="008F0674">
        <w:rPr>
          <w:rFonts w:ascii="Book Antiqua" w:hAnsi="Book Antiqua"/>
          <w:lang w:val="es-ES"/>
        </w:rPr>
        <w:t>el</w:t>
      </w:r>
      <w:r w:rsidR="00CD7434" w:rsidRPr="00CD7434">
        <w:rPr>
          <w:rFonts w:ascii="Book Antiqua" w:hAnsi="Book Antiqua"/>
          <w:i/>
          <w:iCs/>
          <w:lang w:val="es-ES"/>
        </w:rPr>
        <w:t xml:space="preserve"> </w:t>
      </w:r>
      <w:r w:rsidR="000B3219" w:rsidRPr="004A0D59">
        <w:rPr>
          <w:rFonts w:ascii="Book Antiqua" w:hAnsi="Book Antiqua"/>
          <w:lang w:val="es-ES"/>
        </w:rPr>
        <w:t>“</w:t>
      </w:r>
      <w:r w:rsidR="000B3219" w:rsidRPr="00E044EF">
        <w:rPr>
          <w:rFonts w:ascii="Book Antiqua" w:hAnsi="Book Antiqua"/>
          <w:lang w:val="es-PR"/>
        </w:rPr>
        <w:t>Artículo 1.2.</w:t>
      </w:r>
      <w:r w:rsidR="00CD7434" w:rsidRPr="004A0D59">
        <w:rPr>
          <w:rFonts w:ascii="Book Antiqua" w:hAnsi="Book Antiqua"/>
          <w:lang w:val="es-PR"/>
        </w:rPr>
        <w:t>”</w:t>
      </w:r>
      <w:r w:rsidR="000B3219" w:rsidRPr="00E044EF">
        <w:rPr>
          <w:rFonts w:ascii="Book Antiqua" w:hAnsi="Book Antiqua"/>
          <w:lang w:val="es-PR"/>
        </w:rPr>
        <w:t xml:space="preserve"> </w:t>
      </w:r>
      <w:r w:rsidR="00CD7434" w:rsidRPr="008F0674">
        <w:rPr>
          <w:rFonts w:ascii="Book Antiqua" w:hAnsi="Book Antiqua"/>
          <w:lang w:val="es-PR"/>
        </w:rPr>
        <w:t xml:space="preserve">de la Ley 82-2010, según enmendada, para que lea </w:t>
      </w:r>
      <w:r w:rsidR="009F5B8C" w:rsidRPr="00E044EF">
        <w:rPr>
          <w:rFonts w:ascii="Book Antiqua" w:hAnsi="Book Antiqua"/>
          <w:lang w:val="es-PR"/>
        </w:rPr>
        <w:t>como sigue:</w:t>
      </w:r>
    </w:p>
    <w:p w14:paraId="60CDFC57" w14:textId="23D3C9D1" w:rsidR="00275CD0" w:rsidRPr="008F0674" w:rsidRDefault="00275CD0" w:rsidP="00DA6E0D">
      <w:pPr>
        <w:spacing w:line="480" w:lineRule="auto"/>
        <w:ind w:firstLine="600"/>
        <w:jc w:val="both"/>
        <w:rPr>
          <w:rFonts w:ascii="Book Antiqua" w:hAnsi="Book Antiqua"/>
          <w:lang w:val="es-PR"/>
        </w:rPr>
      </w:pPr>
      <w:r w:rsidRPr="008F0674">
        <w:rPr>
          <w:rFonts w:ascii="Book Antiqua" w:hAnsi="Book Antiqua"/>
          <w:lang w:val="es-ES"/>
        </w:rPr>
        <w:t>“</w:t>
      </w:r>
      <w:r w:rsidRPr="008F0674">
        <w:rPr>
          <w:rFonts w:ascii="Book Antiqua" w:hAnsi="Book Antiqua"/>
          <w:lang w:val="es-PR"/>
        </w:rPr>
        <w:t>Artículo 1.2. — Declaración de Política Pública</w:t>
      </w:r>
    </w:p>
    <w:p w14:paraId="0F309DD0" w14:textId="2E4D2695" w:rsidR="009C22E8" w:rsidRPr="00E044EF" w:rsidRDefault="009F5B8C" w:rsidP="00DA6E0D">
      <w:pPr>
        <w:spacing w:line="480" w:lineRule="auto"/>
        <w:ind w:firstLine="600"/>
        <w:jc w:val="both"/>
        <w:rPr>
          <w:rFonts w:ascii="Book Antiqua" w:hAnsi="Book Antiqua"/>
          <w:lang w:val="es-PR"/>
        </w:rPr>
      </w:pPr>
      <w:r w:rsidRPr="00E044EF">
        <w:rPr>
          <w:rFonts w:ascii="Book Antiqua" w:hAnsi="Book Antiqua"/>
          <w:lang w:val="es-PR"/>
        </w:rPr>
        <w:t xml:space="preserve">Se declara como política pública del Gobierno de Puerto Rico lograr diversificar las fuentes de electricidad y la infraestructura de tecnología energética mediante la reducción de nuestra dependencia de fuentes de energía derivados de combustibles fósiles, tales como el petróleo y el carbón; reducir y estabilizar nuestros costos energéticos; controlar </w:t>
      </w:r>
      <w:r w:rsidRPr="00E044EF">
        <w:rPr>
          <w:rFonts w:ascii="Book Antiqua" w:hAnsi="Book Antiqua"/>
          <w:lang w:val="es-PR"/>
        </w:rPr>
        <w:lastRenderedPageBreak/>
        <w:t>la volatilidad del precio de electricidad en Puerto Rico; reducir la fuga de capital causada por la importación de combustibles derivados de fuentes fósiles; preservar y mejorar nuestro medioambiente, recursos naturales y calidad de vida; promover la conservación de energía y el bienestar social, mediante varios mecanismos, incluyendo el establecimiento y cumplimiento de metas dentro de un calendario mandatorio y mediante incentivos económicos y contributivos, para estimular la actividad de generación de energía eléctrica mediante fuentes de energía renovable sostenible y fuentes de energía renovable alternas</w:t>
      </w:r>
      <w:r w:rsidRPr="00E044EF">
        <w:rPr>
          <w:rFonts w:ascii="Book Antiqua" w:hAnsi="Book Antiqua"/>
          <w:i/>
          <w:iCs/>
          <w:lang w:val="es-PR"/>
        </w:rPr>
        <w:t xml:space="preserve">, </w:t>
      </w:r>
      <w:r w:rsidRPr="008F0674">
        <w:rPr>
          <w:rFonts w:ascii="Book Antiqua" w:hAnsi="Book Antiqua"/>
          <w:lang w:val="es-PR"/>
        </w:rPr>
        <w:t>dentro de lo</w:t>
      </w:r>
      <w:r w:rsidR="00626FB3" w:rsidRPr="008F0674">
        <w:rPr>
          <w:rFonts w:ascii="Book Antiqua" w:hAnsi="Book Antiqua"/>
          <w:lang w:val="es-PR"/>
        </w:rPr>
        <w:t xml:space="preserve"> </w:t>
      </w:r>
      <w:r w:rsidRPr="008F0674">
        <w:rPr>
          <w:rFonts w:ascii="Book Antiqua" w:hAnsi="Book Antiqua"/>
          <w:lang w:val="es-PR"/>
        </w:rPr>
        <w:t>que se contemplará todo tipo de tecnología emergente, incluyendo Reactores</w:t>
      </w:r>
      <w:r w:rsidR="00593F8F" w:rsidRPr="008F0674">
        <w:rPr>
          <w:rFonts w:ascii="Book Antiqua" w:hAnsi="Book Antiqua"/>
          <w:lang w:val="es-PR"/>
        </w:rPr>
        <w:t xml:space="preserve"> </w:t>
      </w:r>
      <w:r w:rsidRPr="008F0674">
        <w:rPr>
          <w:rFonts w:ascii="Book Antiqua" w:hAnsi="Book Antiqua"/>
          <w:lang w:val="es-PR"/>
        </w:rPr>
        <w:t>Modulares Pequeños y otros.</w:t>
      </w:r>
      <w:r w:rsidRPr="00E044EF">
        <w:rPr>
          <w:rFonts w:ascii="Book Antiqua" w:hAnsi="Book Antiqua"/>
          <w:lang w:val="es-PR"/>
        </w:rPr>
        <w:t xml:space="preserve"> A estos fines, el Gobierno de Puerto Rico adopta una Cartera de Energía </w:t>
      </w:r>
      <w:r w:rsidRPr="00FD7C40">
        <w:rPr>
          <w:rFonts w:ascii="Book Antiqua" w:hAnsi="Book Antiqua"/>
          <w:lang w:val="es-PR"/>
        </w:rPr>
        <w:t>Renovable</w:t>
      </w:r>
      <w:r w:rsidR="00560DA0" w:rsidRPr="00FD7C40">
        <w:rPr>
          <w:rFonts w:ascii="Book Antiqua" w:hAnsi="Book Antiqua"/>
          <w:lang w:val="es-PR"/>
        </w:rPr>
        <w:t xml:space="preserve"> </w:t>
      </w:r>
      <w:r w:rsidR="00560DA0" w:rsidRPr="008F0674">
        <w:rPr>
          <w:rFonts w:ascii="Book Antiqua" w:hAnsi="Book Antiqua"/>
          <w:lang w:val="es-PR"/>
        </w:rPr>
        <w:t>o Limpia</w:t>
      </w:r>
      <w:r w:rsidRPr="00E044EF">
        <w:rPr>
          <w:rFonts w:ascii="Book Antiqua" w:hAnsi="Book Antiqua"/>
          <w:lang w:val="es-PR"/>
        </w:rPr>
        <w:t xml:space="preserve"> en forma de un calendario de cumplimiento, el cual será aplicable a todo proveedor de energía al detal en Puerto Rico.”</w:t>
      </w:r>
    </w:p>
    <w:p w14:paraId="5FC8B552" w14:textId="1870AA81" w:rsidR="007438C7" w:rsidRPr="008F0674" w:rsidRDefault="000B3219" w:rsidP="008F0674">
      <w:pPr>
        <w:spacing w:line="480" w:lineRule="auto"/>
        <w:ind w:firstLine="600"/>
        <w:jc w:val="both"/>
        <w:rPr>
          <w:rFonts w:ascii="Book Antiqua" w:hAnsi="Book Antiqua"/>
          <w:lang w:val="es-ES"/>
        </w:rPr>
      </w:pPr>
      <w:r w:rsidRPr="00E044EF">
        <w:rPr>
          <w:rFonts w:ascii="Book Antiqua" w:hAnsi="Book Antiqua"/>
          <w:lang w:val="es-ES"/>
        </w:rPr>
        <w:t>Sección 3-Se e</w:t>
      </w:r>
      <w:r w:rsidR="00B82443" w:rsidRPr="00E044EF">
        <w:rPr>
          <w:rFonts w:ascii="Book Antiqua" w:hAnsi="Book Antiqua"/>
          <w:lang w:val="es-ES"/>
        </w:rPr>
        <w:t xml:space="preserve">nmienda el </w:t>
      </w:r>
      <w:r w:rsidR="00B82443" w:rsidRPr="00E044EF">
        <w:rPr>
          <w:rFonts w:ascii="Book Antiqua" w:hAnsi="Book Antiqua"/>
          <w:lang w:val="es-PR"/>
        </w:rPr>
        <w:t>Artículo 1.4</w:t>
      </w:r>
      <w:r w:rsidR="004A0D59">
        <w:rPr>
          <w:rFonts w:ascii="Book Antiqua" w:hAnsi="Book Antiqua"/>
          <w:lang w:val="es-PR"/>
        </w:rPr>
        <w:t>,</w:t>
      </w:r>
      <w:r w:rsidR="00C919DE" w:rsidRPr="008F0674">
        <w:rPr>
          <w:rFonts w:ascii="Book Antiqua" w:hAnsi="Book Antiqua"/>
          <w:lang w:val="es-PR"/>
        </w:rPr>
        <w:t xml:space="preserve"> de la Ley 82-2010, según enmendada,</w:t>
      </w:r>
      <w:r w:rsidR="00B82443" w:rsidRPr="008F0674">
        <w:rPr>
          <w:rFonts w:ascii="Book Antiqua" w:hAnsi="Book Antiqua"/>
          <w:lang w:val="es-PR"/>
        </w:rPr>
        <w:t xml:space="preserve"> </w:t>
      </w:r>
      <w:r w:rsidR="00066AF6" w:rsidRPr="00E044EF">
        <w:rPr>
          <w:rFonts w:ascii="Book Antiqua" w:hAnsi="Book Antiqua"/>
          <w:lang w:val="es-PR"/>
        </w:rPr>
        <w:t>para</w:t>
      </w:r>
      <w:r w:rsidR="004111C5">
        <w:rPr>
          <w:rFonts w:ascii="Book Antiqua" w:hAnsi="Book Antiqua"/>
          <w:lang w:val="es-PR"/>
        </w:rPr>
        <w:t xml:space="preserve"> </w:t>
      </w:r>
      <w:r w:rsidR="004111C5" w:rsidRPr="008F0674">
        <w:rPr>
          <w:rFonts w:ascii="Book Antiqua" w:hAnsi="Book Antiqua"/>
          <w:lang w:val="es-PR"/>
        </w:rPr>
        <w:t>que lea como sigue</w:t>
      </w:r>
      <w:r w:rsidR="004111C5" w:rsidRPr="008F0674">
        <w:rPr>
          <w:rFonts w:ascii="Book Antiqua" w:hAnsi="Book Antiqua"/>
          <w:b/>
          <w:bCs/>
          <w:lang w:val="es-PR"/>
        </w:rPr>
        <w:t>:</w:t>
      </w:r>
      <w:r w:rsidR="004111C5" w:rsidRPr="008F0674">
        <w:rPr>
          <w:rFonts w:ascii="Book Antiqua" w:hAnsi="Book Antiqua"/>
          <w:lang w:val="es-PR"/>
        </w:rPr>
        <w:t xml:space="preserve"> </w:t>
      </w:r>
    </w:p>
    <w:p w14:paraId="682587C8" w14:textId="56F3B970" w:rsidR="00253965" w:rsidRPr="008F0674" w:rsidRDefault="00FD7C40" w:rsidP="00253965">
      <w:pPr>
        <w:spacing w:line="480" w:lineRule="auto"/>
        <w:ind w:firstLine="600"/>
        <w:jc w:val="both"/>
        <w:rPr>
          <w:rFonts w:ascii="Book Antiqua" w:hAnsi="Book Antiqua"/>
          <w:lang w:val="es-PR"/>
        </w:rPr>
      </w:pPr>
      <w:r w:rsidRPr="008F0674">
        <w:rPr>
          <w:rFonts w:ascii="Book Antiqua" w:hAnsi="Book Antiqua"/>
          <w:lang w:val="es-PR"/>
        </w:rPr>
        <w:t>“</w:t>
      </w:r>
      <w:r w:rsidR="00253965" w:rsidRPr="008F0674">
        <w:rPr>
          <w:rFonts w:ascii="Book Antiqua" w:hAnsi="Book Antiqua"/>
          <w:lang w:val="es-PR"/>
        </w:rPr>
        <w:t xml:space="preserve">Artículo 1.4. — Definiciones. </w:t>
      </w:r>
    </w:p>
    <w:p w14:paraId="039CE831" w14:textId="7FF38DF1" w:rsidR="00253965" w:rsidRPr="008F0674" w:rsidRDefault="00253965" w:rsidP="00253965">
      <w:pPr>
        <w:spacing w:line="480" w:lineRule="auto"/>
        <w:ind w:firstLine="600"/>
        <w:jc w:val="both"/>
        <w:rPr>
          <w:rFonts w:ascii="Book Antiqua" w:hAnsi="Book Antiqua"/>
          <w:lang w:val="es-PR"/>
        </w:rPr>
      </w:pPr>
      <w:r w:rsidRPr="008F0674">
        <w:rPr>
          <w:rFonts w:ascii="Book Antiqua" w:hAnsi="Book Antiqua"/>
          <w:lang w:val="es-PR"/>
        </w:rPr>
        <w:t xml:space="preserve">Para los fines de esta Ley, los siguientes términos o frases tendrán el significado que </w:t>
      </w:r>
      <w:r w:rsidR="00FD7C40" w:rsidRPr="008F0674">
        <w:rPr>
          <w:rFonts w:ascii="Book Antiqua" w:hAnsi="Book Antiqua"/>
          <w:lang w:val="es-PR"/>
        </w:rPr>
        <w:tab/>
      </w:r>
      <w:r w:rsidRPr="008F0674">
        <w:rPr>
          <w:rFonts w:ascii="Book Antiqua" w:hAnsi="Book Antiqua"/>
          <w:lang w:val="es-PR"/>
        </w:rPr>
        <w:t xml:space="preserve">a continuación se expresan, excepto donde claramente indique lo contrario, y los </w:t>
      </w:r>
      <w:r w:rsidR="00FD7C40" w:rsidRPr="008F0674">
        <w:rPr>
          <w:rFonts w:ascii="Book Antiqua" w:hAnsi="Book Antiqua"/>
          <w:lang w:val="es-PR"/>
        </w:rPr>
        <w:tab/>
      </w:r>
      <w:r w:rsidRPr="008F0674">
        <w:rPr>
          <w:rFonts w:ascii="Book Antiqua" w:hAnsi="Book Antiqua"/>
          <w:lang w:val="es-PR"/>
        </w:rPr>
        <w:t>términos utilizados en singular incluirán el plural y viceversa:</w:t>
      </w:r>
    </w:p>
    <w:p w14:paraId="4D640D2C" w14:textId="5009B77B" w:rsidR="00253965" w:rsidRPr="008F0674" w:rsidRDefault="00253965" w:rsidP="00587133">
      <w:pPr>
        <w:spacing w:line="480" w:lineRule="auto"/>
        <w:ind w:left="600"/>
        <w:jc w:val="both"/>
        <w:rPr>
          <w:rFonts w:ascii="Book Antiqua" w:hAnsi="Book Antiqua"/>
          <w:i/>
          <w:iCs/>
          <w:lang w:val="es-PR"/>
        </w:rPr>
      </w:pPr>
      <w:r w:rsidRPr="008F0674">
        <w:rPr>
          <w:rFonts w:ascii="Book Antiqua" w:hAnsi="Book Antiqua"/>
          <w:lang w:val="es-PR"/>
        </w:rPr>
        <w:t>1) “Acuerdos de compra de energía renovable</w:t>
      </w:r>
      <w:r w:rsidR="004B43F8" w:rsidRPr="008F0674">
        <w:rPr>
          <w:rFonts w:ascii="Book Antiqua" w:hAnsi="Book Antiqua"/>
          <w:lang w:val="es-PR"/>
        </w:rPr>
        <w:t xml:space="preserve"> o limpia</w:t>
      </w:r>
      <w:r w:rsidRPr="008F0674">
        <w:rPr>
          <w:rFonts w:ascii="Book Antiqua" w:hAnsi="Book Antiqua"/>
          <w:lang w:val="es-PR"/>
        </w:rPr>
        <w:t xml:space="preserve">”. — significa los acuerdos </w:t>
      </w:r>
      <w:r w:rsidR="00FD7C40" w:rsidRPr="008F0674">
        <w:rPr>
          <w:rFonts w:ascii="Book Antiqua" w:hAnsi="Book Antiqua"/>
          <w:lang w:val="es-PR"/>
        </w:rPr>
        <w:tab/>
      </w:r>
      <w:r w:rsidRPr="008F0674">
        <w:rPr>
          <w:rFonts w:ascii="Book Antiqua" w:hAnsi="Book Antiqua"/>
          <w:lang w:val="es-PR"/>
        </w:rPr>
        <w:t>para la</w:t>
      </w:r>
      <w:r w:rsidR="004B43F8" w:rsidRPr="008F0674">
        <w:rPr>
          <w:rFonts w:ascii="Book Antiqua" w:hAnsi="Book Antiqua"/>
          <w:lang w:val="es-PR"/>
        </w:rPr>
        <w:t xml:space="preserve"> </w:t>
      </w:r>
      <w:r w:rsidRPr="008F0674">
        <w:rPr>
          <w:rFonts w:ascii="Book Antiqua" w:hAnsi="Book Antiqua"/>
          <w:lang w:val="es-PR"/>
        </w:rPr>
        <w:t xml:space="preserve">compra de energía eléctrica producida por una fuente de energía renovable </w:t>
      </w:r>
      <w:r w:rsidR="00FD7C40" w:rsidRPr="008F0674">
        <w:rPr>
          <w:rFonts w:ascii="Book Antiqua" w:hAnsi="Book Antiqua"/>
          <w:lang w:val="es-PR"/>
        </w:rPr>
        <w:tab/>
      </w:r>
      <w:r w:rsidRPr="008F0674">
        <w:rPr>
          <w:rFonts w:ascii="Book Antiqua" w:hAnsi="Book Antiqua"/>
          <w:lang w:val="es-PR"/>
        </w:rPr>
        <w:t>sostenible</w:t>
      </w:r>
      <w:r w:rsidR="004B43F8" w:rsidRPr="008F0674">
        <w:rPr>
          <w:rFonts w:ascii="Book Antiqua" w:hAnsi="Book Antiqua"/>
          <w:lang w:val="es-PR"/>
        </w:rPr>
        <w:t>,</w:t>
      </w:r>
      <w:r w:rsidR="007F4218" w:rsidRPr="008F0674">
        <w:rPr>
          <w:rFonts w:ascii="Book Antiqua" w:hAnsi="Book Antiqua"/>
          <w:lang w:val="es-PR"/>
        </w:rPr>
        <w:t xml:space="preserve"> </w:t>
      </w:r>
      <w:r w:rsidRPr="008F0674">
        <w:rPr>
          <w:rFonts w:ascii="Book Antiqua" w:hAnsi="Book Antiqua"/>
          <w:lang w:val="es-PR"/>
        </w:rPr>
        <w:t>renovable alterna</w:t>
      </w:r>
      <w:r w:rsidR="004B43F8" w:rsidRPr="008F0674">
        <w:rPr>
          <w:rFonts w:ascii="Book Antiqua" w:hAnsi="Book Antiqua"/>
          <w:lang w:val="es-PR"/>
        </w:rPr>
        <w:t xml:space="preserve"> o limpia</w:t>
      </w:r>
      <w:r w:rsidRPr="008F0674">
        <w:rPr>
          <w:rFonts w:ascii="Book Antiqua" w:hAnsi="Book Antiqua"/>
          <w:lang w:val="es-PR"/>
        </w:rPr>
        <w:t>. Estos acuerdos pueden incluir, aunque no</w:t>
      </w:r>
      <w:r w:rsidR="00FD7C40" w:rsidRPr="008F0674">
        <w:rPr>
          <w:rFonts w:ascii="Book Antiqua" w:hAnsi="Book Antiqua"/>
          <w:lang w:val="es-PR"/>
        </w:rPr>
        <w:t xml:space="preserve"> </w:t>
      </w:r>
      <w:r w:rsidR="00FD7C40" w:rsidRPr="008F0674">
        <w:rPr>
          <w:rFonts w:ascii="Book Antiqua" w:hAnsi="Book Antiqua"/>
          <w:lang w:val="es-PR"/>
        </w:rPr>
        <w:tab/>
      </w:r>
      <w:r w:rsidRPr="008F0674">
        <w:rPr>
          <w:rFonts w:ascii="Book Antiqua" w:hAnsi="Book Antiqua"/>
          <w:lang w:val="es-PR"/>
        </w:rPr>
        <w:t xml:space="preserve">necesariamente, la compra de </w:t>
      </w:r>
      <w:proofErr w:type="spellStart"/>
      <w:r w:rsidRPr="008F0674">
        <w:rPr>
          <w:rFonts w:ascii="Book Antiqua" w:hAnsi="Book Antiqua"/>
          <w:lang w:val="es-PR"/>
        </w:rPr>
        <w:t>CERs</w:t>
      </w:r>
      <w:proofErr w:type="spellEnd"/>
      <w:r w:rsidRPr="008F0674">
        <w:rPr>
          <w:rFonts w:ascii="Book Antiqua" w:hAnsi="Book Antiqua"/>
          <w:lang w:val="es-PR"/>
        </w:rPr>
        <w:t xml:space="preserve">, según definido, que son producto de la </w:t>
      </w:r>
      <w:r w:rsidRPr="008F0674">
        <w:rPr>
          <w:rFonts w:ascii="Book Antiqua" w:hAnsi="Book Antiqua"/>
          <w:lang w:val="es-PR"/>
        </w:rPr>
        <w:lastRenderedPageBreak/>
        <w:t>energía</w:t>
      </w:r>
      <w:r w:rsidR="00FD7C40" w:rsidRPr="008F0674">
        <w:rPr>
          <w:rFonts w:ascii="Book Antiqua" w:hAnsi="Book Antiqua"/>
          <w:lang w:val="es-PR"/>
        </w:rPr>
        <w:t xml:space="preserve"> </w:t>
      </w:r>
      <w:r w:rsidRPr="008F0674">
        <w:rPr>
          <w:rFonts w:ascii="Book Antiqua" w:hAnsi="Book Antiqua"/>
          <w:lang w:val="es-PR"/>
        </w:rPr>
        <w:t>generada por el productor de energía renovable sostenible</w:t>
      </w:r>
      <w:r w:rsidR="004B43F8" w:rsidRPr="008F0674">
        <w:rPr>
          <w:rFonts w:ascii="Book Antiqua" w:hAnsi="Book Antiqua"/>
          <w:lang w:val="es-PR"/>
        </w:rPr>
        <w:t>,</w:t>
      </w:r>
      <w:r w:rsidRPr="008F0674">
        <w:rPr>
          <w:rFonts w:ascii="Book Antiqua" w:hAnsi="Book Antiqua"/>
          <w:lang w:val="es-PR"/>
        </w:rPr>
        <w:t xml:space="preserve"> energía</w:t>
      </w:r>
      <w:r w:rsidRPr="007F4218">
        <w:rPr>
          <w:rFonts w:ascii="Book Antiqua" w:hAnsi="Book Antiqua"/>
          <w:i/>
          <w:iCs/>
          <w:u w:val="single"/>
          <w:lang w:val="es-PR"/>
        </w:rPr>
        <w:t xml:space="preserve"> </w:t>
      </w:r>
      <w:r w:rsidRPr="00587133">
        <w:rPr>
          <w:rFonts w:ascii="Book Antiqua" w:hAnsi="Book Antiqua"/>
          <w:lang w:val="es-PR"/>
        </w:rPr>
        <w:t>renovable alterna</w:t>
      </w:r>
      <w:r w:rsidR="004B43F8" w:rsidRPr="00587133">
        <w:rPr>
          <w:rFonts w:ascii="Book Antiqua" w:hAnsi="Book Antiqua"/>
          <w:lang w:val="es-PR"/>
        </w:rPr>
        <w:t xml:space="preserve"> o limpia</w:t>
      </w:r>
      <w:r w:rsidRPr="00587133">
        <w:rPr>
          <w:rFonts w:ascii="Book Antiqua" w:hAnsi="Book Antiqua"/>
          <w:lang w:val="es-PR"/>
        </w:rPr>
        <w:t>,</w:t>
      </w:r>
      <w:r w:rsidR="004B43F8" w:rsidRPr="008F0674">
        <w:rPr>
          <w:rFonts w:ascii="Book Antiqua" w:hAnsi="Book Antiqua"/>
          <w:i/>
          <w:iCs/>
          <w:lang w:val="es-PR"/>
        </w:rPr>
        <w:t xml:space="preserve"> </w:t>
      </w:r>
      <w:r w:rsidRPr="008F0674">
        <w:rPr>
          <w:rFonts w:ascii="Book Antiqua" w:hAnsi="Book Antiqua"/>
          <w:lang w:val="es-PR"/>
        </w:rPr>
        <w:t xml:space="preserve">bien sea por una cantidad acordada o mediante una </w:t>
      </w:r>
      <w:r w:rsidR="00587133">
        <w:rPr>
          <w:rFonts w:ascii="Book Antiqua" w:hAnsi="Book Antiqua"/>
          <w:lang w:val="es-PR"/>
        </w:rPr>
        <w:t xml:space="preserve">  </w:t>
      </w:r>
      <w:r w:rsidRPr="008F0674">
        <w:rPr>
          <w:rFonts w:ascii="Book Antiqua" w:hAnsi="Book Antiqua"/>
          <w:lang w:val="es-PR"/>
        </w:rPr>
        <w:t>tarifa</w:t>
      </w:r>
      <w:r w:rsidR="00587133">
        <w:rPr>
          <w:rFonts w:ascii="Book Antiqua" w:hAnsi="Book Antiqua"/>
          <w:lang w:val="es-PR"/>
        </w:rPr>
        <w:t xml:space="preserve"> </w:t>
      </w:r>
      <w:proofErr w:type="spellStart"/>
      <w:r w:rsidRPr="008F0674">
        <w:rPr>
          <w:rFonts w:ascii="Book Antiqua" w:hAnsi="Book Antiqua"/>
          <w:lang w:val="es-PR"/>
        </w:rPr>
        <w:t>pre-establecida</w:t>
      </w:r>
      <w:proofErr w:type="spellEnd"/>
      <w:r w:rsidRPr="008F0674">
        <w:rPr>
          <w:rFonts w:ascii="Book Antiqua" w:hAnsi="Book Antiqua"/>
          <w:lang w:val="es-PR"/>
        </w:rPr>
        <w:t xml:space="preserve"> e indexada a</w:t>
      </w:r>
      <w:r w:rsidR="004B43F8" w:rsidRPr="008F0674">
        <w:rPr>
          <w:rFonts w:ascii="Book Antiqua" w:hAnsi="Book Antiqua"/>
          <w:lang w:val="es-PR"/>
        </w:rPr>
        <w:t xml:space="preserve"> </w:t>
      </w:r>
      <w:r w:rsidRPr="008F0674">
        <w:rPr>
          <w:rFonts w:ascii="Book Antiqua" w:hAnsi="Book Antiqua"/>
          <w:lang w:val="es-PR"/>
        </w:rPr>
        <w:t xml:space="preserve">un término </w:t>
      </w:r>
      <w:proofErr w:type="spellStart"/>
      <w:r w:rsidRPr="008F0674">
        <w:rPr>
          <w:rFonts w:ascii="Book Antiqua" w:hAnsi="Book Antiqua"/>
          <w:lang w:val="es-PR"/>
        </w:rPr>
        <w:t>pre-establecido</w:t>
      </w:r>
      <w:proofErr w:type="spellEnd"/>
      <w:r w:rsidRPr="008F0674">
        <w:rPr>
          <w:rFonts w:ascii="Book Antiqua" w:hAnsi="Book Antiqua"/>
          <w:lang w:val="es-PR"/>
        </w:rPr>
        <w:t xml:space="preserve"> a largo plazo.</w:t>
      </w:r>
    </w:p>
    <w:p w14:paraId="0918D141" w14:textId="0FB534D7" w:rsidR="00253965" w:rsidRPr="008F0674" w:rsidRDefault="00FD7C40" w:rsidP="00253965">
      <w:pPr>
        <w:spacing w:line="480" w:lineRule="auto"/>
        <w:ind w:firstLine="600"/>
        <w:jc w:val="both"/>
        <w:rPr>
          <w:rFonts w:ascii="Book Antiqua" w:hAnsi="Book Antiqua"/>
          <w:lang w:val="es-PR"/>
        </w:rPr>
      </w:pPr>
      <w:r w:rsidRPr="008F0674">
        <w:rPr>
          <w:rFonts w:ascii="Book Antiqua" w:hAnsi="Book Antiqua"/>
          <w:lang w:val="es-PR"/>
        </w:rPr>
        <w:t>2) …</w:t>
      </w:r>
    </w:p>
    <w:p w14:paraId="18206715" w14:textId="77777777" w:rsidR="00253965" w:rsidRPr="008F0674" w:rsidRDefault="00253965" w:rsidP="00253965">
      <w:pPr>
        <w:spacing w:line="480" w:lineRule="auto"/>
        <w:ind w:firstLine="600"/>
        <w:jc w:val="both"/>
        <w:rPr>
          <w:rFonts w:ascii="Book Antiqua" w:hAnsi="Book Antiqua"/>
          <w:lang w:val="es-PR"/>
        </w:rPr>
      </w:pPr>
      <w:r w:rsidRPr="008F0674">
        <w:rPr>
          <w:rFonts w:ascii="Book Antiqua" w:hAnsi="Book Antiqua"/>
          <w:lang w:val="es-PR"/>
        </w:rPr>
        <w:t>3)</w:t>
      </w:r>
      <w:r w:rsidRPr="008F0674">
        <w:rPr>
          <w:rFonts w:ascii="Book Antiqua" w:hAnsi="Book Antiqua"/>
          <w:i/>
          <w:iCs/>
          <w:lang w:val="es-PR"/>
        </w:rPr>
        <w:t xml:space="preserve"> “</w:t>
      </w:r>
      <w:r w:rsidRPr="008F0674">
        <w:rPr>
          <w:rFonts w:ascii="Book Antiqua" w:hAnsi="Book Antiqua"/>
          <w:lang w:val="es-PR"/>
        </w:rPr>
        <w:t>Atributos Ambientales y Sociales”. — para fines de esta Ley, significa todas las</w:t>
      </w:r>
    </w:p>
    <w:p w14:paraId="3B1BFB07" w14:textId="52C9A38D" w:rsidR="00253965" w:rsidRPr="008F0674" w:rsidRDefault="00253965" w:rsidP="00253965">
      <w:pPr>
        <w:spacing w:line="480" w:lineRule="auto"/>
        <w:ind w:firstLine="600"/>
        <w:jc w:val="both"/>
        <w:rPr>
          <w:rFonts w:ascii="Book Antiqua" w:hAnsi="Book Antiqua"/>
          <w:lang w:val="es-PR"/>
        </w:rPr>
      </w:pPr>
      <w:r w:rsidRPr="008F0674">
        <w:rPr>
          <w:rFonts w:ascii="Book Antiqua" w:hAnsi="Book Antiqua"/>
          <w:lang w:val="es-PR"/>
        </w:rPr>
        <w:t xml:space="preserve">cualidades, propiedades de los </w:t>
      </w:r>
      <w:proofErr w:type="spellStart"/>
      <w:r w:rsidRPr="008F0674">
        <w:rPr>
          <w:rFonts w:ascii="Book Antiqua" w:hAnsi="Book Antiqua"/>
          <w:lang w:val="es-PR"/>
        </w:rPr>
        <w:t>CERs</w:t>
      </w:r>
      <w:proofErr w:type="spellEnd"/>
      <w:r w:rsidRPr="008F0674">
        <w:rPr>
          <w:rFonts w:ascii="Book Antiqua" w:hAnsi="Book Antiqua"/>
          <w:lang w:val="es-PR"/>
        </w:rPr>
        <w:t xml:space="preserve"> que son inseparables y que comprenden</w:t>
      </w:r>
      <w:r w:rsidR="00FD7C40" w:rsidRPr="008F0674">
        <w:rPr>
          <w:rFonts w:ascii="Book Antiqua" w:hAnsi="Book Antiqua"/>
          <w:lang w:val="es-PR"/>
        </w:rPr>
        <w:t xml:space="preserve"> </w:t>
      </w:r>
      <w:r w:rsidR="00A604C8" w:rsidRPr="008F0674">
        <w:rPr>
          <w:rFonts w:ascii="Book Antiqua" w:hAnsi="Book Antiqua"/>
          <w:lang w:val="es-PR"/>
        </w:rPr>
        <w:tab/>
      </w:r>
      <w:r w:rsidRPr="008F0674">
        <w:rPr>
          <w:rFonts w:ascii="Book Antiqua" w:hAnsi="Book Antiqua"/>
          <w:lang w:val="es-PR"/>
        </w:rPr>
        <w:t xml:space="preserve">beneficios a la naturaleza, al ambiente y la sociedad que son producto de la </w:t>
      </w:r>
      <w:r w:rsidR="00A604C8" w:rsidRPr="008F0674">
        <w:rPr>
          <w:rFonts w:ascii="Book Antiqua" w:hAnsi="Book Antiqua"/>
          <w:lang w:val="es-PR"/>
        </w:rPr>
        <w:tab/>
      </w:r>
      <w:r w:rsidRPr="008F0674">
        <w:rPr>
          <w:rFonts w:ascii="Book Antiqua" w:hAnsi="Book Antiqua"/>
          <w:lang w:val="es-PR"/>
        </w:rPr>
        <w:t>generación</w:t>
      </w:r>
      <w:r w:rsidR="00BB31B6" w:rsidRPr="008F0674">
        <w:rPr>
          <w:rFonts w:ascii="Book Antiqua" w:hAnsi="Book Antiqua"/>
          <w:lang w:val="es-PR"/>
        </w:rPr>
        <w:t xml:space="preserve"> </w:t>
      </w:r>
      <w:r w:rsidRPr="008F0674">
        <w:rPr>
          <w:rFonts w:ascii="Book Antiqua" w:hAnsi="Book Antiqua"/>
          <w:lang w:val="es-PR"/>
        </w:rPr>
        <w:t>de energía renovable sostenible</w:t>
      </w:r>
      <w:r w:rsidR="00BB31B6" w:rsidRPr="008F0674">
        <w:rPr>
          <w:rFonts w:ascii="Book Antiqua" w:hAnsi="Book Antiqua"/>
          <w:i/>
          <w:iCs/>
          <w:lang w:val="es-PR"/>
        </w:rPr>
        <w:t>,</w:t>
      </w:r>
      <w:r w:rsidRPr="008F0674">
        <w:rPr>
          <w:rFonts w:ascii="Book Antiqua" w:hAnsi="Book Antiqua"/>
          <w:i/>
          <w:iCs/>
          <w:lang w:val="es-PR"/>
        </w:rPr>
        <w:t xml:space="preserve"> </w:t>
      </w:r>
      <w:r w:rsidRPr="008F0674">
        <w:rPr>
          <w:rFonts w:ascii="Book Antiqua" w:hAnsi="Book Antiqua"/>
          <w:lang w:val="es-PR"/>
        </w:rPr>
        <w:t>renovable alterna</w:t>
      </w:r>
      <w:r w:rsidR="00BB31B6" w:rsidRPr="008F0674">
        <w:rPr>
          <w:rFonts w:ascii="Book Antiqua" w:hAnsi="Book Antiqua"/>
          <w:lang w:val="es-PR"/>
        </w:rPr>
        <w:t xml:space="preserve"> o limpia</w:t>
      </w:r>
      <w:r w:rsidRPr="008F0674">
        <w:rPr>
          <w:rFonts w:ascii="Book Antiqua" w:hAnsi="Book Antiqua"/>
          <w:lang w:val="es-PR"/>
        </w:rPr>
        <w:t xml:space="preserve">, pero </w:t>
      </w:r>
      <w:r w:rsidR="00A604C8" w:rsidRPr="008F0674">
        <w:rPr>
          <w:rFonts w:ascii="Book Antiqua" w:hAnsi="Book Antiqua"/>
          <w:lang w:val="es-PR"/>
        </w:rPr>
        <w:tab/>
      </w:r>
      <w:r w:rsidRPr="008F0674">
        <w:rPr>
          <w:rFonts w:ascii="Book Antiqua" w:hAnsi="Book Antiqua"/>
          <w:lang w:val="es-PR"/>
        </w:rPr>
        <w:t>excluyendo los</w:t>
      </w:r>
      <w:r w:rsidR="00BB31B6" w:rsidRPr="008F0674">
        <w:rPr>
          <w:rFonts w:ascii="Book Antiqua" w:hAnsi="Book Antiqua"/>
          <w:lang w:val="es-PR"/>
        </w:rPr>
        <w:t xml:space="preserve"> </w:t>
      </w:r>
      <w:r w:rsidRPr="008F0674">
        <w:rPr>
          <w:rFonts w:ascii="Book Antiqua" w:hAnsi="Book Antiqua"/>
          <w:lang w:val="es-PR"/>
        </w:rPr>
        <w:t xml:space="preserve">atributos energéticos, según definido; para fines de esta Ley, </w:t>
      </w:r>
      <w:r w:rsidR="00A604C8" w:rsidRPr="008F0674">
        <w:rPr>
          <w:rFonts w:ascii="Book Antiqua" w:hAnsi="Book Antiqua"/>
          <w:lang w:val="es-PR"/>
        </w:rPr>
        <w:tab/>
      </w:r>
      <w:r w:rsidRPr="008F0674">
        <w:rPr>
          <w:rFonts w:ascii="Book Antiqua" w:hAnsi="Book Antiqua"/>
          <w:lang w:val="es-PR"/>
        </w:rPr>
        <w:t>atributos ambientales y</w:t>
      </w:r>
      <w:r w:rsidR="00BB31B6" w:rsidRPr="008F0674">
        <w:rPr>
          <w:rFonts w:ascii="Book Antiqua" w:hAnsi="Book Antiqua"/>
          <w:lang w:val="es-PR"/>
        </w:rPr>
        <w:t xml:space="preserve"> </w:t>
      </w:r>
      <w:r w:rsidRPr="008F0674">
        <w:rPr>
          <w:rFonts w:ascii="Book Antiqua" w:hAnsi="Book Antiqua"/>
          <w:lang w:val="es-PR"/>
        </w:rPr>
        <w:t xml:space="preserve">sociales incluye, sin limitación, la reducción de </w:t>
      </w:r>
      <w:r w:rsidR="00A604C8" w:rsidRPr="008F0674">
        <w:rPr>
          <w:rFonts w:ascii="Book Antiqua" w:hAnsi="Book Antiqua"/>
          <w:lang w:val="es-PR"/>
        </w:rPr>
        <w:tab/>
      </w:r>
      <w:r w:rsidRPr="008F0674">
        <w:rPr>
          <w:rFonts w:ascii="Book Antiqua" w:hAnsi="Book Antiqua"/>
          <w:lang w:val="es-PR"/>
        </w:rPr>
        <w:t>contaminantes ambientales, tales como</w:t>
      </w:r>
      <w:r w:rsidR="00BB31B6" w:rsidRPr="008F0674">
        <w:rPr>
          <w:rFonts w:ascii="Book Antiqua" w:hAnsi="Book Antiqua"/>
          <w:lang w:val="es-PR"/>
        </w:rPr>
        <w:t xml:space="preserve"> </w:t>
      </w:r>
      <w:r w:rsidRPr="008F0674">
        <w:rPr>
          <w:rFonts w:ascii="Book Antiqua" w:hAnsi="Book Antiqua"/>
          <w:lang w:val="es-PR"/>
        </w:rPr>
        <w:t xml:space="preserve">el dióxido de carbono y otras emisiones </w:t>
      </w:r>
      <w:r w:rsidR="00A604C8" w:rsidRPr="008F0674">
        <w:rPr>
          <w:rFonts w:ascii="Book Antiqua" w:hAnsi="Book Antiqua"/>
          <w:lang w:val="es-PR"/>
        </w:rPr>
        <w:tab/>
      </w:r>
      <w:r w:rsidRPr="008F0674">
        <w:rPr>
          <w:rFonts w:ascii="Book Antiqua" w:hAnsi="Book Antiqua"/>
          <w:lang w:val="es-PR"/>
        </w:rPr>
        <w:t>gaseosas que producen el efecto invernadero.</w:t>
      </w:r>
    </w:p>
    <w:p w14:paraId="7B1CCFBE" w14:textId="44327090" w:rsidR="00253965" w:rsidRPr="008F0674" w:rsidRDefault="00253965" w:rsidP="00587133">
      <w:pPr>
        <w:spacing w:line="480" w:lineRule="auto"/>
        <w:ind w:left="600"/>
        <w:jc w:val="both"/>
        <w:rPr>
          <w:rFonts w:ascii="Book Antiqua" w:hAnsi="Book Antiqua"/>
          <w:lang w:val="es-PR"/>
        </w:rPr>
      </w:pPr>
      <w:r w:rsidRPr="008F0674">
        <w:rPr>
          <w:rFonts w:ascii="Book Antiqua" w:hAnsi="Book Antiqua"/>
          <w:lang w:val="es-PR"/>
        </w:rPr>
        <w:t>4) “Atributos Energéticos”. — para fines de esta Ley, se refiere a los beneficios de la</w:t>
      </w:r>
      <w:r w:rsidR="00BB31B6" w:rsidRPr="008F0674">
        <w:rPr>
          <w:rFonts w:ascii="Book Antiqua" w:hAnsi="Book Antiqua"/>
          <w:lang w:val="es-PR"/>
        </w:rPr>
        <w:t xml:space="preserve"> </w:t>
      </w:r>
      <w:r w:rsidR="007F4218" w:rsidRPr="008F0674">
        <w:rPr>
          <w:rFonts w:ascii="Book Antiqua" w:hAnsi="Book Antiqua"/>
          <w:lang w:val="es-PR"/>
        </w:rPr>
        <w:tab/>
      </w:r>
      <w:r w:rsidRPr="008F0674">
        <w:rPr>
          <w:rFonts w:ascii="Book Antiqua" w:hAnsi="Book Antiqua"/>
          <w:lang w:val="es-PR"/>
        </w:rPr>
        <w:t xml:space="preserve">producción de energía eléctrica (medida en unidades o fracciones de un </w:t>
      </w:r>
      <w:r w:rsidR="00BB31B6" w:rsidRPr="008F0674">
        <w:rPr>
          <w:rFonts w:ascii="Book Antiqua" w:hAnsi="Book Antiqua"/>
          <w:lang w:val="es-PR"/>
        </w:rPr>
        <w:t xml:space="preserve">megavatio </w:t>
      </w:r>
      <w:r w:rsidR="00A604C8" w:rsidRPr="008F0674">
        <w:rPr>
          <w:rFonts w:ascii="Book Antiqua" w:hAnsi="Book Antiqua"/>
          <w:lang w:val="es-PR"/>
        </w:rPr>
        <w:tab/>
      </w:r>
      <w:r w:rsidR="00BB31B6" w:rsidRPr="008F0674">
        <w:rPr>
          <w:rFonts w:ascii="Book Antiqua" w:hAnsi="Book Antiqua"/>
          <w:lang w:val="es-PR"/>
        </w:rPr>
        <w:t>por hora</w:t>
      </w:r>
      <w:r w:rsidRPr="008F0674">
        <w:rPr>
          <w:rFonts w:ascii="Book Antiqua" w:hAnsi="Book Antiqua"/>
          <w:lang w:val="es-PR"/>
        </w:rPr>
        <w:t xml:space="preserve"> (</w:t>
      </w:r>
      <w:proofErr w:type="spellStart"/>
      <w:r w:rsidRPr="008F0674">
        <w:rPr>
          <w:rFonts w:ascii="Book Antiqua" w:hAnsi="Book Antiqua"/>
          <w:lang w:val="es-PR"/>
        </w:rPr>
        <w:t>MWh</w:t>
      </w:r>
      <w:proofErr w:type="spellEnd"/>
      <w:r w:rsidRPr="008F0674">
        <w:rPr>
          <w:rFonts w:ascii="Book Antiqua" w:hAnsi="Book Antiqua"/>
          <w:lang w:val="es-PR"/>
        </w:rPr>
        <w:t>)) resultando de una fuente de energía renovable sostenible</w:t>
      </w:r>
      <w:r w:rsidR="00BB31B6" w:rsidRPr="008F0674">
        <w:rPr>
          <w:rFonts w:ascii="Book Antiqua" w:hAnsi="Book Antiqua"/>
          <w:lang w:val="es-PR"/>
        </w:rPr>
        <w:t>,</w:t>
      </w:r>
      <w:r w:rsidRPr="008F0674">
        <w:rPr>
          <w:rFonts w:ascii="Book Antiqua" w:hAnsi="Book Antiqua"/>
          <w:lang w:val="es-PR"/>
        </w:rPr>
        <w:t xml:space="preserve"> energía</w:t>
      </w:r>
      <w:r w:rsidR="00BB31B6" w:rsidRPr="008F0674">
        <w:rPr>
          <w:rFonts w:ascii="Book Antiqua" w:hAnsi="Book Antiqua"/>
          <w:lang w:val="es-PR"/>
        </w:rPr>
        <w:t xml:space="preserve"> </w:t>
      </w:r>
      <w:r w:rsidRPr="008F0674">
        <w:rPr>
          <w:rFonts w:ascii="Book Antiqua" w:hAnsi="Book Antiqua"/>
          <w:lang w:val="es-PR"/>
        </w:rPr>
        <w:t>renovable alterna</w:t>
      </w:r>
      <w:r w:rsidR="00BB31B6" w:rsidRPr="008F0674">
        <w:rPr>
          <w:rFonts w:ascii="Book Antiqua" w:hAnsi="Book Antiqua"/>
          <w:lang w:val="es-PR"/>
        </w:rPr>
        <w:t xml:space="preserve"> o energía limpia</w:t>
      </w:r>
      <w:r w:rsidRPr="008F0674">
        <w:rPr>
          <w:rFonts w:ascii="Book Antiqua" w:hAnsi="Book Antiqua"/>
          <w:lang w:val="es-PR"/>
        </w:rPr>
        <w:t>, e incluye el uso o consumo de electricidad, y la estabilidad de la red,</w:t>
      </w:r>
      <w:r w:rsidR="00BB31B6" w:rsidRPr="008F0674">
        <w:rPr>
          <w:rFonts w:ascii="Book Antiqua" w:hAnsi="Book Antiqua"/>
          <w:lang w:val="es-PR"/>
        </w:rPr>
        <w:t xml:space="preserve"> </w:t>
      </w:r>
      <w:r w:rsidRPr="008F0674">
        <w:rPr>
          <w:rFonts w:ascii="Book Antiqua" w:hAnsi="Book Antiqua"/>
          <w:lang w:val="es-PR"/>
        </w:rPr>
        <w:t>y la capacidad para producción y aportación al sistema de energía eléctrica de Puerto</w:t>
      </w:r>
      <w:r w:rsidR="00BB31B6" w:rsidRPr="008F0674">
        <w:rPr>
          <w:rFonts w:ascii="Book Antiqua" w:hAnsi="Book Antiqua"/>
          <w:lang w:val="es-PR"/>
        </w:rPr>
        <w:t xml:space="preserve"> </w:t>
      </w:r>
      <w:r w:rsidRPr="008F0674">
        <w:rPr>
          <w:rFonts w:ascii="Book Antiqua" w:hAnsi="Book Antiqua"/>
          <w:lang w:val="es-PR"/>
        </w:rPr>
        <w:t>Rico.</w:t>
      </w:r>
    </w:p>
    <w:p w14:paraId="02EDAD65" w14:textId="7BAB2A36" w:rsidR="00253965" w:rsidRPr="008F0674" w:rsidRDefault="00253965" w:rsidP="00253965">
      <w:pPr>
        <w:spacing w:line="480" w:lineRule="auto"/>
        <w:ind w:firstLine="600"/>
        <w:jc w:val="both"/>
        <w:rPr>
          <w:rFonts w:ascii="Book Antiqua" w:hAnsi="Book Antiqua"/>
          <w:lang w:val="es-PR"/>
        </w:rPr>
      </w:pPr>
      <w:r w:rsidRPr="008F0674">
        <w:rPr>
          <w:rFonts w:ascii="Book Antiqua" w:hAnsi="Book Antiqua"/>
          <w:lang w:val="es-PR"/>
        </w:rPr>
        <w:t xml:space="preserve">5) </w:t>
      </w:r>
      <w:r w:rsidR="00A604C8" w:rsidRPr="008F0674">
        <w:rPr>
          <w:rFonts w:ascii="Book Antiqua" w:hAnsi="Book Antiqua"/>
          <w:lang w:val="es-PR"/>
        </w:rPr>
        <w:t>…</w:t>
      </w:r>
    </w:p>
    <w:p w14:paraId="479B29EA" w14:textId="0FA48BB3" w:rsidR="00A604C8" w:rsidRPr="008F0674" w:rsidRDefault="00A604C8" w:rsidP="00253965">
      <w:pPr>
        <w:spacing w:line="480" w:lineRule="auto"/>
        <w:ind w:firstLine="600"/>
        <w:jc w:val="both"/>
        <w:rPr>
          <w:rFonts w:ascii="Book Antiqua" w:hAnsi="Book Antiqua"/>
          <w:lang w:val="es-PR"/>
        </w:rPr>
      </w:pPr>
      <w:r w:rsidRPr="008F0674">
        <w:rPr>
          <w:rFonts w:ascii="Book Antiqua" w:hAnsi="Book Antiqua"/>
          <w:lang w:val="es-PR"/>
        </w:rPr>
        <w:t>6)…</w:t>
      </w:r>
    </w:p>
    <w:p w14:paraId="34EC5B86" w14:textId="2A2D9E09" w:rsidR="00253965" w:rsidRPr="008F0674" w:rsidRDefault="00253965" w:rsidP="00587133">
      <w:pPr>
        <w:spacing w:line="480" w:lineRule="auto"/>
        <w:ind w:left="600"/>
        <w:jc w:val="both"/>
        <w:rPr>
          <w:rFonts w:ascii="Book Antiqua" w:hAnsi="Book Antiqua"/>
          <w:lang w:val="es-PR"/>
        </w:rPr>
      </w:pPr>
      <w:r w:rsidRPr="008F0674">
        <w:rPr>
          <w:rFonts w:ascii="Book Antiqua" w:hAnsi="Book Antiqua"/>
          <w:lang w:val="es-PR"/>
        </w:rPr>
        <w:t>7) “Cartera de Energía Renovable</w:t>
      </w:r>
      <w:r w:rsidR="004B43F8" w:rsidRPr="008F0674">
        <w:rPr>
          <w:rFonts w:ascii="Book Antiqua" w:hAnsi="Book Antiqua"/>
          <w:lang w:val="es-PR"/>
        </w:rPr>
        <w:t xml:space="preserve"> o Limpia</w:t>
      </w:r>
      <w:r w:rsidRPr="008F0674">
        <w:rPr>
          <w:rFonts w:ascii="Book Antiqua" w:hAnsi="Book Antiqua"/>
          <w:lang w:val="es-PR"/>
        </w:rPr>
        <w:t>”. — significa el porciento mandatorio de energía</w:t>
      </w:r>
      <w:r w:rsidR="004B43F8" w:rsidRPr="008F0674">
        <w:rPr>
          <w:rFonts w:ascii="Book Antiqua" w:hAnsi="Book Antiqua"/>
          <w:lang w:val="es-PR"/>
        </w:rPr>
        <w:t xml:space="preserve"> </w:t>
      </w:r>
      <w:r w:rsidRPr="008F0674">
        <w:rPr>
          <w:rFonts w:ascii="Book Antiqua" w:hAnsi="Book Antiqua"/>
          <w:lang w:val="es-PR"/>
        </w:rPr>
        <w:t>renovable sostenible</w:t>
      </w:r>
      <w:r w:rsidR="004B43F8" w:rsidRPr="008F0674">
        <w:rPr>
          <w:rFonts w:ascii="Book Antiqua" w:hAnsi="Book Antiqua"/>
          <w:lang w:val="es-PR"/>
        </w:rPr>
        <w:t>,</w:t>
      </w:r>
      <w:r w:rsidRPr="008F0674">
        <w:rPr>
          <w:rFonts w:ascii="Book Antiqua" w:hAnsi="Book Antiqua"/>
          <w:lang w:val="es-PR"/>
        </w:rPr>
        <w:t xml:space="preserve"> energía renovable alterna</w:t>
      </w:r>
      <w:r w:rsidR="004B43F8" w:rsidRPr="008F0674">
        <w:rPr>
          <w:rFonts w:ascii="Book Antiqua" w:hAnsi="Book Antiqua"/>
          <w:lang w:val="es-PR"/>
        </w:rPr>
        <w:t xml:space="preserve"> o </w:t>
      </w:r>
      <w:r w:rsidR="00BB31B6" w:rsidRPr="008F0674">
        <w:rPr>
          <w:rFonts w:ascii="Book Antiqua" w:hAnsi="Book Antiqua"/>
          <w:lang w:val="es-PR"/>
        </w:rPr>
        <w:t xml:space="preserve">energía </w:t>
      </w:r>
      <w:r w:rsidR="004B43F8" w:rsidRPr="008F0674">
        <w:rPr>
          <w:rFonts w:ascii="Book Antiqua" w:hAnsi="Book Antiqua"/>
          <w:lang w:val="es-PR"/>
        </w:rPr>
        <w:t>limpia</w:t>
      </w:r>
      <w:r w:rsidRPr="008F0674">
        <w:rPr>
          <w:rFonts w:ascii="Book Antiqua" w:hAnsi="Book Antiqua"/>
          <w:lang w:val="es-PR"/>
        </w:rPr>
        <w:t xml:space="preserve"> </w:t>
      </w:r>
      <w:r w:rsidRPr="008F0674">
        <w:rPr>
          <w:rFonts w:ascii="Book Antiqua" w:hAnsi="Book Antiqua"/>
          <w:lang w:val="es-PR"/>
        </w:rPr>
        <w:lastRenderedPageBreak/>
        <w:t>requerido de cada proveedor de</w:t>
      </w:r>
      <w:r w:rsidR="004B43F8" w:rsidRPr="008F0674">
        <w:rPr>
          <w:rFonts w:ascii="Book Antiqua" w:hAnsi="Book Antiqua"/>
          <w:lang w:val="es-PR"/>
        </w:rPr>
        <w:t xml:space="preserve"> </w:t>
      </w:r>
      <w:r w:rsidRPr="008F0674">
        <w:rPr>
          <w:rFonts w:ascii="Book Antiqua" w:hAnsi="Book Antiqua"/>
          <w:lang w:val="es-PR"/>
        </w:rPr>
        <w:t>energía al detal, según establecido en el Capítulo 2 de esta Ley.</w:t>
      </w:r>
    </w:p>
    <w:p w14:paraId="4ABD21B4" w14:textId="4BB53525" w:rsidR="00253965" w:rsidRPr="008F0674" w:rsidRDefault="00253965" w:rsidP="00253965">
      <w:pPr>
        <w:spacing w:line="480" w:lineRule="auto"/>
        <w:ind w:firstLine="600"/>
        <w:jc w:val="both"/>
        <w:rPr>
          <w:rFonts w:ascii="Book Antiqua" w:hAnsi="Book Antiqua"/>
          <w:lang w:val="es-PR"/>
        </w:rPr>
      </w:pPr>
      <w:r w:rsidRPr="008F0674">
        <w:rPr>
          <w:rFonts w:ascii="Book Antiqua" w:hAnsi="Book Antiqua"/>
          <w:lang w:val="es-PR"/>
        </w:rPr>
        <w:t xml:space="preserve">8) “Certificado de Energía Renovable” o “CER”. — es un bien mueble que </w:t>
      </w:r>
      <w:r w:rsidR="00275CD0" w:rsidRPr="008F0674">
        <w:rPr>
          <w:rFonts w:ascii="Book Antiqua" w:hAnsi="Book Antiqua"/>
          <w:lang w:val="es-PR"/>
        </w:rPr>
        <w:tab/>
      </w:r>
      <w:r w:rsidRPr="008F0674">
        <w:rPr>
          <w:rFonts w:ascii="Book Antiqua" w:hAnsi="Book Antiqua"/>
          <w:lang w:val="es-PR"/>
        </w:rPr>
        <w:t>constituye</w:t>
      </w:r>
      <w:r w:rsidR="00275CD0" w:rsidRPr="008F0674">
        <w:rPr>
          <w:rFonts w:ascii="Book Antiqua" w:hAnsi="Book Antiqua"/>
          <w:lang w:val="es-PR"/>
        </w:rPr>
        <w:t xml:space="preserve"> </w:t>
      </w:r>
      <w:r w:rsidRPr="008F0674">
        <w:rPr>
          <w:rFonts w:ascii="Book Antiqua" w:hAnsi="Book Antiqua"/>
          <w:lang w:val="es-PR"/>
        </w:rPr>
        <w:t xml:space="preserve">un activo o valor económico mercadeable y negociable, que puede ser </w:t>
      </w:r>
      <w:r w:rsidR="00275CD0" w:rsidRPr="008F0674">
        <w:rPr>
          <w:rFonts w:ascii="Book Antiqua" w:hAnsi="Book Antiqua"/>
          <w:lang w:val="es-PR"/>
        </w:rPr>
        <w:tab/>
      </w:r>
      <w:r w:rsidRPr="008F0674">
        <w:rPr>
          <w:rFonts w:ascii="Book Antiqua" w:hAnsi="Book Antiqua"/>
          <w:lang w:val="es-PR"/>
        </w:rPr>
        <w:t>comprado,</w:t>
      </w:r>
      <w:r w:rsidR="00275CD0" w:rsidRPr="008F0674">
        <w:rPr>
          <w:rFonts w:ascii="Book Antiqua" w:hAnsi="Book Antiqua"/>
          <w:lang w:val="es-PR"/>
        </w:rPr>
        <w:t xml:space="preserve"> </w:t>
      </w:r>
      <w:r w:rsidRPr="008F0674">
        <w:rPr>
          <w:rFonts w:ascii="Book Antiqua" w:hAnsi="Book Antiqua"/>
          <w:lang w:val="es-PR"/>
        </w:rPr>
        <w:t xml:space="preserve">vendido, cedido y transferido entre personas para cualquier fin lícito, </w:t>
      </w:r>
      <w:r w:rsidR="00275CD0" w:rsidRPr="008F0674">
        <w:rPr>
          <w:rFonts w:ascii="Book Antiqua" w:hAnsi="Book Antiqua"/>
          <w:lang w:val="es-PR"/>
        </w:rPr>
        <w:tab/>
      </w:r>
      <w:r w:rsidRPr="008F0674">
        <w:rPr>
          <w:rFonts w:ascii="Book Antiqua" w:hAnsi="Book Antiqua"/>
          <w:lang w:val="es-PR"/>
        </w:rPr>
        <w:t>y que de forma</w:t>
      </w:r>
      <w:r w:rsidR="00BB31B6" w:rsidRPr="008F0674">
        <w:rPr>
          <w:rFonts w:ascii="Book Antiqua" w:hAnsi="Book Antiqua"/>
          <w:lang w:val="es-PR"/>
        </w:rPr>
        <w:t xml:space="preserve"> </w:t>
      </w:r>
      <w:r w:rsidRPr="008F0674">
        <w:rPr>
          <w:rFonts w:ascii="Book Antiqua" w:hAnsi="Book Antiqua"/>
          <w:lang w:val="es-PR"/>
        </w:rPr>
        <w:t xml:space="preserve">íntegra e inseparable representa el equivalente de un (1) </w:t>
      </w:r>
      <w:r w:rsidR="00275CD0" w:rsidRPr="008F0674">
        <w:rPr>
          <w:rFonts w:ascii="Book Antiqua" w:hAnsi="Book Antiqua"/>
          <w:lang w:val="es-PR"/>
        </w:rPr>
        <w:tab/>
      </w:r>
      <w:r w:rsidRPr="008F0674">
        <w:rPr>
          <w:rFonts w:ascii="Book Antiqua" w:hAnsi="Book Antiqua"/>
          <w:lang w:val="es-PR"/>
        </w:rPr>
        <w:t>megavatio-hora (</w:t>
      </w:r>
      <w:proofErr w:type="spellStart"/>
      <w:r w:rsidRPr="008F0674">
        <w:rPr>
          <w:rFonts w:ascii="Book Antiqua" w:hAnsi="Book Antiqua"/>
          <w:lang w:val="es-PR"/>
        </w:rPr>
        <w:t>MWh</w:t>
      </w:r>
      <w:proofErr w:type="spellEnd"/>
      <w:r w:rsidRPr="008F0674">
        <w:rPr>
          <w:rFonts w:ascii="Book Antiqua" w:hAnsi="Book Antiqua"/>
          <w:lang w:val="es-PR"/>
        </w:rPr>
        <w:t>) de</w:t>
      </w:r>
      <w:r w:rsidR="00BB31B6" w:rsidRPr="008F0674">
        <w:rPr>
          <w:rFonts w:ascii="Book Antiqua" w:hAnsi="Book Antiqua"/>
          <w:lang w:val="es-PR"/>
        </w:rPr>
        <w:t xml:space="preserve"> </w:t>
      </w:r>
      <w:r w:rsidRPr="008F0674">
        <w:rPr>
          <w:rFonts w:ascii="Book Antiqua" w:hAnsi="Book Antiqua"/>
          <w:lang w:val="es-PR"/>
        </w:rPr>
        <w:t xml:space="preserve">electricidad generada por una fuente de energía </w:t>
      </w:r>
      <w:r w:rsidR="00275CD0" w:rsidRPr="008F0674">
        <w:rPr>
          <w:rFonts w:ascii="Book Antiqua" w:hAnsi="Book Antiqua"/>
          <w:lang w:val="es-PR"/>
        </w:rPr>
        <w:tab/>
      </w:r>
      <w:r w:rsidRPr="008F0674">
        <w:rPr>
          <w:rFonts w:ascii="Book Antiqua" w:hAnsi="Book Antiqua"/>
          <w:lang w:val="es-PR"/>
        </w:rPr>
        <w:t>renovable sostenible</w:t>
      </w:r>
      <w:r w:rsidR="00BB31B6" w:rsidRPr="008F0674">
        <w:rPr>
          <w:rFonts w:ascii="Book Antiqua" w:hAnsi="Book Antiqua"/>
          <w:lang w:val="es-PR"/>
        </w:rPr>
        <w:t>,</w:t>
      </w:r>
      <w:r w:rsidR="00275CD0" w:rsidRPr="008F0674">
        <w:rPr>
          <w:rFonts w:ascii="Book Antiqua" w:hAnsi="Book Antiqua"/>
          <w:lang w:val="es-PR"/>
        </w:rPr>
        <w:t xml:space="preserve"> </w:t>
      </w:r>
      <w:r w:rsidRPr="008F0674">
        <w:rPr>
          <w:rFonts w:ascii="Book Antiqua" w:hAnsi="Book Antiqua"/>
          <w:lang w:val="es-PR"/>
        </w:rPr>
        <w:t>energía</w:t>
      </w:r>
      <w:r w:rsidR="00BB31B6" w:rsidRPr="008F0674">
        <w:rPr>
          <w:rFonts w:ascii="Book Antiqua" w:hAnsi="Book Antiqua"/>
          <w:lang w:val="es-PR"/>
        </w:rPr>
        <w:t xml:space="preserve"> </w:t>
      </w:r>
      <w:r w:rsidRPr="008F0674">
        <w:rPr>
          <w:rFonts w:ascii="Book Antiqua" w:hAnsi="Book Antiqua"/>
          <w:lang w:val="es-PR"/>
        </w:rPr>
        <w:t>renovable alterna</w:t>
      </w:r>
      <w:r w:rsidR="00BB31B6" w:rsidRPr="008F0674">
        <w:rPr>
          <w:rFonts w:ascii="Book Antiqua" w:hAnsi="Book Antiqua"/>
          <w:lang w:val="es-PR"/>
        </w:rPr>
        <w:t xml:space="preserve"> o energía limpia</w:t>
      </w:r>
      <w:r w:rsidRPr="008F0674">
        <w:rPr>
          <w:rFonts w:ascii="Book Antiqua" w:hAnsi="Book Antiqua"/>
          <w:lang w:val="es-PR"/>
        </w:rPr>
        <w:t xml:space="preserve"> en Puerto Rico </w:t>
      </w:r>
      <w:r w:rsidR="00275CD0" w:rsidRPr="008F0674">
        <w:rPr>
          <w:rFonts w:ascii="Book Antiqua" w:hAnsi="Book Antiqua"/>
          <w:lang w:val="es-PR"/>
        </w:rPr>
        <w:tab/>
      </w:r>
      <w:r w:rsidRPr="008F0674">
        <w:rPr>
          <w:rFonts w:ascii="Book Antiqua" w:hAnsi="Book Antiqua"/>
          <w:lang w:val="es-PR"/>
        </w:rPr>
        <w:t>(emitido e inscrito conforme a esta Ley) y, a su vez,</w:t>
      </w:r>
      <w:r w:rsidR="00BB31B6" w:rsidRPr="008F0674">
        <w:rPr>
          <w:rFonts w:ascii="Book Antiqua" w:hAnsi="Book Antiqua"/>
          <w:lang w:val="es-PR"/>
        </w:rPr>
        <w:t xml:space="preserve"> </w:t>
      </w:r>
      <w:r w:rsidRPr="008F0674">
        <w:rPr>
          <w:rFonts w:ascii="Book Antiqua" w:hAnsi="Book Antiqua"/>
          <w:lang w:val="es-PR"/>
        </w:rPr>
        <w:t xml:space="preserve">comprende todos los atributos </w:t>
      </w:r>
      <w:r w:rsidR="00275CD0" w:rsidRPr="008F0674">
        <w:rPr>
          <w:rFonts w:ascii="Book Antiqua" w:hAnsi="Book Antiqua"/>
          <w:lang w:val="es-PR"/>
        </w:rPr>
        <w:tab/>
      </w:r>
      <w:r w:rsidRPr="008F0674">
        <w:rPr>
          <w:rFonts w:ascii="Book Antiqua" w:hAnsi="Book Antiqua"/>
          <w:lang w:val="es-PR"/>
        </w:rPr>
        <w:t>ambientales y sociales, según definidos en esta Ley.</w:t>
      </w:r>
    </w:p>
    <w:p w14:paraId="053915E4" w14:textId="225FB6B5" w:rsidR="00253965" w:rsidRPr="008F0674" w:rsidRDefault="00253965" w:rsidP="00253965">
      <w:pPr>
        <w:spacing w:line="480" w:lineRule="auto"/>
        <w:ind w:firstLine="600"/>
        <w:jc w:val="both"/>
        <w:rPr>
          <w:rFonts w:ascii="Book Antiqua" w:hAnsi="Book Antiqua"/>
          <w:lang w:val="es-PR"/>
        </w:rPr>
      </w:pPr>
      <w:r w:rsidRPr="008F0674">
        <w:rPr>
          <w:rFonts w:ascii="Book Antiqua" w:hAnsi="Book Antiqua"/>
          <w:lang w:val="es-PR"/>
        </w:rPr>
        <w:t xml:space="preserve">9) </w:t>
      </w:r>
      <w:r w:rsidR="00A604C8" w:rsidRPr="008F0674">
        <w:rPr>
          <w:rFonts w:ascii="Book Antiqua" w:hAnsi="Book Antiqua"/>
          <w:lang w:val="es-PR"/>
        </w:rPr>
        <w:t>…</w:t>
      </w:r>
    </w:p>
    <w:p w14:paraId="4CB4FCA6" w14:textId="336835C7" w:rsidR="00E24DDA" w:rsidRPr="008F0674" w:rsidRDefault="00E24DDA" w:rsidP="00253965">
      <w:pPr>
        <w:spacing w:line="480" w:lineRule="auto"/>
        <w:ind w:firstLine="600"/>
        <w:jc w:val="both"/>
        <w:rPr>
          <w:rFonts w:ascii="Book Antiqua" w:hAnsi="Book Antiqua"/>
          <w:lang w:val="es-PR"/>
        </w:rPr>
      </w:pPr>
      <w:r w:rsidRPr="008F0674">
        <w:rPr>
          <w:rFonts w:ascii="Book Antiqua" w:hAnsi="Book Antiqua"/>
          <w:lang w:val="es-PR"/>
        </w:rPr>
        <w:t>10) …</w:t>
      </w:r>
    </w:p>
    <w:p w14:paraId="793DA03F" w14:textId="65E62C7E" w:rsidR="00253965" w:rsidRPr="008F0674" w:rsidRDefault="00253965" w:rsidP="00E24DDA">
      <w:pPr>
        <w:spacing w:line="480" w:lineRule="auto"/>
        <w:ind w:firstLine="600"/>
        <w:jc w:val="both"/>
        <w:rPr>
          <w:rFonts w:ascii="Book Antiqua" w:hAnsi="Book Antiqua"/>
          <w:lang w:val="es-PR"/>
        </w:rPr>
      </w:pPr>
      <w:r w:rsidRPr="008F0674">
        <w:rPr>
          <w:rFonts w:ascii="Book Antiqua" w:hAnsi="Book Antiqua"/>
          <w:lang w:val="es-PR"/>
        </w:rPr>
        <w:t xml:space="preserve">11) </w:t>
      </w:r>
      <w:r w:rsidR="00E24DDA" w:rsidRPr="008F0674">
        <w:rPr>
          <w:rFonts w:ascii="Book Antiqua" w:hAnsi="Book Antiqua"/>
          <w:lang w:val="es-PR"/>
        </w:rPr>
        <w:t>…</w:t>
      </w:r>
    </w:p>
    <w:p w14:paraId="24536CA5" w14:textId="2AC48B6D" w:rsidR="00253965" w:rsidRPr="008F0674" w:rsidRDefault="00253965" w:rsidP="00E24DDA">
      <w:pPr>
        <w:spacing w:line="480" w:lineRule="auto"/>
        <w:ind w:firstLine="600"/>
        <w:jc w:val="both"/>
        <w:rPr>
          <w:rFonts w:ascii="Book Antiqua" w:hAnsi="Book Antiqua"/>
          <w:lang w:val="es-PR"/>
        </w:rPr>
      </w:pPr>
      <w:r w:rsidRPr="008F0674">
        <w:rPr>
          <w:rFonts w:ascii="Book Antiqua" w:hAnsi="Book Antiqua"/>
          <w:lang w:val="es-PR"/>
        </w:rPr>
        <w:t xml:space="preserve">12) </w:t>
      </w:r>
      <w:r w:rsidR="00E24DDA" w:rsidRPr="008F0674">
        <w:rPr>
          <w:rFonts w:ascii="Book Antiqua" w:hAnsi="Book Antiqua"/>
          <w:lang w:val="es-PR"/>
        </w:rPr>
        <w:t>…</w:t>
      </w:r>
    </w:p>
    <w:p w14:paraId="66081F90" w14:textId="10F3728C" w:rsidR="006659A3" w:rsidRPr="008F0674" w:rsidRDefault="00253965" w:rsidP="00587133">
      <w:pPr>
        <w:spacing w:line="480" w:lineRule="auto"/>
        <w:ind w:left="600"/>
        <w:jc w:val="both"/>
        <w:rPr>
          <w:rFonts w:ascii="Tahoma" w:hAnsi="Tahoma" w:cs="Tahoma"/>
          <w:rtl/>
          <w:lang w:val="es-PR"/>
        </w:rPr>
      </w:pPr>
      <w:r w:rsidRPr="008F0674">
        <w:rPr>
          <w:rFonts w:ascii="Book Antiqua" w:hAnsi="Book Antiqua"/>
          <w:lang w:val="es-PR"/>
        </w:rPr>
        <w:t>1</w:t>
      </w:r>
      <w:r w:rsidR="00450F3B" w:rsidRPr="008F0674">
        <w:rPr>
          <w:rFonts w:ascii="Book Antiqua" w:hAnsi="Book Antiqua"/>
          <w:lang w:val="es-PR"/>
        </w:rPr>
        <w:t>3</w:t>
      </w:r>
      <w:r w:rsidRPr="008F0674">
        <w:rPr>
          <w:rFonts w:ascii="Book Antiqua" w:hAnsi="Book Antiqua"/>
          <w:lang w:val="es-PR"/>
        </w:rPr>
        <w:t xml:space="preserve">) </w:t>
      </w:r>
      <w:r w:rsidR="0029048D" w:rsidRPr="008F0674">
        <w:rPr>
          <w:rFonts w:ascii="Book Antiqua" w:hAnsi="Book Antiqua"/>
          <w:lang w:val="es-PR"/>
        </w:rPr>
        <w:t>“Energía limpia”</w:t>
      </w:r>
      <w:r w:rsidR="00AD2C22" w:rsidRPr="008F0674">
        <w:rPr>
          <w:rFonts w:ascii="Book Antiqua" w:hAnsi="Book Antiqua"/>
          <w:lang w:val="es-PR"/>
        </w:rPr>
        <w:t xml:space="preserve"> o “limpia”</w:t>
      </w:r>
      <w:r w:rsidR="0029048D" w:rsidRPr="008F0674">
        <w:rPr>
          <w:rFonts w:ascii="Book Antiqua" w:hAnsi="Book Antiqua"/>
          <w:lang w:val="es-PR"/>
        </w:rPr>
        <w:t>. — significa la energía que se genera sin emitir gases de efecto invernadero, ni contaminantes a la atmósfera durante su proceso de producción</w:t>
      </w:r>
      <w:r w:rsidR="007F4218" w:rsidRPr="008F0674">
        <w:rPr>
          <w:rFonts w:ascii="Book Antiqua" w:hAnsi="Book Antiqua"/>
          <w:lang w:val="es-PR"/>
        </w:rPr>
        <w:t>.</w:t>
      </w:r>
      <w:r w:rsidR="0029048D" w:rsidRPr="008F0674">
        <w:rPr>
          <w:rFonts w:ascii="Book Antiqua" w:hAnsi="Book Antiqua"/>
          <w:lang w:val="es-PR"/>
        </w:rPr>
        <w:t xml:space="preserve"> </w:t>
      </w:r>
    </w:p>
    <w:p w14:paraId="4F2FBA39" w14:textId="22C4CCF2" w:rsidR="00AA1360" w:rsidRPr="008F0674" w:rsidRDefault="006659A3" w:rsidP="00587133">
      <w:pPr>
        <w:spacing w:line="480" w:lineRule="auto"/>
        <w:ind w:left="600"/>
        <w:jc w:val="both"/>
        <w:rPr>
          <w:rFonts w:ascii="Book Antiqua" w:hAnsi="Book Antiqua"/>
          <w:lang w:val="es-PR"/>
        </w:rPr>
      </w:pPr>
      <w:r w:rsidRPr="008F0674">
        <w:rPr>
          <w:rFonts w:ascii="Book Antiqua" w:hAnsi="Book Antiqua"/>
          <w:lang w:val="es-PR"/>
        </w:rPr>
        <w:t xml:space="preserve">14) </w:t>
      </w:r>
      <w:r w:rsidR="00253965" w:rsidRPr="008F0674">
        <w:rPr>
          <w:rFonts w:ascii="Book Antiqua" w:hAnsi="Book Antiqua"/>
          <w:lang w:val="es-PR"/>
        </w:rPr>
        <w:t>“Energía nuclear”. — significa la forma de energía</w:t>
      </w:r>
      <w:r w:rsidR="00450DD4" w:rsidRPr="008F0674">
        <w:rPr>
          <w:rFonts w:ascii="Book Antiqua" w:hAnsi="Book Antiqua"/>
          <w:lang w:val="es-PR"/>
        </w:rPr>
        <w:t xml:space="preserve"> limpia</w:t>
      </w:r>
      <w:r w:rsidR="00AA1360" w:rsidRPr="008F0674">
        <w:rPr>
          <w:rFonts w:ascii="Book Antiqua" w:hAnsi="Book Antiqua"/>
          <w:lang w:val="es-PR"/>
        </w:rPr>
        <w:t xml:space="preserve">, liberada del núcleo de los </w:t>
      </w:r>
      <w:r w:rsidR="007F4218" w:rsidRPr="008F0674">
        <w:rPr>
          <w:rFonts w:ascii="Book Antiqua" w:hAnsi="Book Antiqua"/>
          <w:lang w:val="es-PR"/>
        </w:rPr>
        <w:tab/>
      </w:r>
      <w:r w:rsidR="00AA1360" w:rsidRPr="008F0674">
        <w:rPr>
          <w:rFonts w:ascii="Book Antiqua" w:hAnsi="Book Antiqua"/>
          <w:lang w:val="es-PR"/>
        </w:rPr>
        <w:t>átomos mediante reacciones nucleares controladas de fisión o fusión, utilizadas para producir energía térmica aprovechable en la generación de electricidad, calor industrial, desalinización u otras aplicaciones energéticas, conforme al marco regulatorio federal aplicable.</w:t>
      </w:r>
    </w:p>
    <w:p w14:paraId="3A5AEECA" w14:textId="4257C690" w:rsidR="00253965" w:rsidRPr="008F0674" w:rsidRDefault="00253965" w:rsidP="00253965">
      <w:pPr>
        <w:spacing w:line="480" w:lineRule="auto"/>
        <w:ind w:firstLine="600"/>
        <w:jc w:val="both"/>
        <w:rPr>
          <w:rFonts w:ascii="Book Antiqua" w:hAnsi="Book Antiqua"/>
          <w:lang w:val="es-PR"/>
        </w:rPr>
      </w:pPr>
      <w:r w:rsidRPr="008F0674">
        <w:rPr>
          <w:rFonts w:ascii="Book Antiqua" w:hAnsi="Book Antiqua"/>
          <w:lang w:val="es-PR"/>
        </w:rPr>
        <w:lastRenderedPageBreak/>
        <w:t>1</w:t>
      </w:r>
      <w:r w:rsidR="00AD2C22" w:rsidRPr="008F0674">
        <w:rPr>
          <w:rFonts w:ascii="Book Antiqua" w:hAnsi="Book Antiqua"/>
          <w:lang w:val="es-PR"/>
        </w:rPr>
        <w:t>5</w:t>
      </w:r>
      <w:r w:rsidRPr="008F0674">
        <w:rPr>
          <w:rFonts w:ascii="Book Antiqua" w:hAnsi="Book Antiqua"/>
          <w:lang w:val="es-PR"/>
        </w:rPr>
        <w:t>) “Energía renovable alterna</w:t>
      </w:r>
      <w:proofErr w:type="gramStart"/>
      <w:r w:rsidRPr="008F0674">
        <w:rPr>
          <w:rFonts w:ascii="Book Antiqua" w:hAnsi="Book Antiqua"/>
          <w:lang w:val="es-PR"/>
        </w:rPr>
        <w:t>”.—</w:t>
      </w:r>
      <w:proofErr w:type="gramEnd"/>
      <w:r w:rsidRPr="008F0674">
        <w:rPr>
          <w:rFonts w:ascii="Book Antiqua" w:hAnsi="Book Antiqua"/>
          <w:lang w:val="es-PR"/>
        </w:rPr>
        <w:t xml:space="preserve">significa la energía derivada de las </w:t>
      </w:r>
      <w:r w:rsidR="00E24DDA" w:rsidRPr="008F0674">
        <w:rPr>
          <w:rFonts w:ascii="Book Antiqua" w:hAnsi="Book Antiqua"/>
          <w:lang w:val="es-PR"/>
        </w:rPr>
        <w:tab/>
      </w:r>
      <w:r w:rsidRPr="008F0674">
        <w:rPr>
          <w:rFonts w:ascii="Book Antiqua" w:hAnsi="Book Antiqua"/>
          <w:lang w:val="es-PR"/>
        </w:rPr>
        <w:t>siguientes</w:t>
      </w:r>
      <w:r w:rsidR="00E24DDA" w:rsidRPr="008F0674">
        <w:rPr>
          <w:rFonts w:ascii="Book Antiqua" w:hAnsi="Book Antiqua"/>
          <w:lang w:val="es-PR"/>
        </w:rPr>
        <w:t xml:space="preserve"> </w:t>
      </w:r>
      <w:r w:rsidRPr="008F0674">
        <w:rPr>
          <w:rFonts w:ascii="Book Antiqua" w:hAnsi="Book Antiqua"/>
          <w:lang w:val="es-PR"/>
        </w:rPr>
        <w:t>fuentes:</w:t>
      </w:r>
    </w:p>
    <w:p w14:paraId="4D8781AA" w14:textId="77777777" w:rsidR="00253965" w:rsidRPr="008F0674" w:rsidRDefault="00253965" w:rsidP="00253965">
      <w:pPr>
        <w:spacing w:line="480" w:lineRule="auto"/>
        <w:ind w:firstLine="600"/>
        <w:jc w:val="both"/>
        <w:rPr>
          <w:rFonts w:ascii="Book Antiqua" w:hAnsi="Book Antiqua"/>
          <w:lang w:val="es-PR"/>
        </w:rPr>
      </w:pPr>
      <w:r w:rsidRPr="008F0674">
        <w:rPr>
          <w:rFonts w:ascii="Book Antiqua" w:hAnsi="Book Antiqua"/>
          <w:lang w:val="es-PR"/>
        </w:rPr>
        <w:t>a. combustión de gas derivado de un sistema de relleno sanitario;</w:t>
      </w:r>
    </w:p>
    <w:p w14:paraId="65D52CBE" w14:textId="5E0CE7AB" w:rsidR="00450DD4" w:rsidRPr="008F0674" w:rsidRDefault="00253965" w:rsidP="00253965">
      <w:pPr>
        <w:spacing w:line="480" w:lineRule="auto"/>
        <w:ind w:firstLine="600"/>
        <w:jc w:val="both"/>
        <w:rPr>
          <w:rFonts w:ascii="Book Antiqua" w:hAnsi="Book Antiqua"/>
          <w:lang w:val="es-PR"/>
        </w:rPr>
      </w:pPr>
      <w:r w:rsidRPr="008F0674">
        <w:rPr>
          <w:rFonts w:ascii="Book Antiqua" w:hAnsi="Book Antiqua"/>
          <w:lang w:val="es-PR"/>
        </w:rPr>
        <w:t>b. digestión anaeróbica;</w:t>
      </w:r>
    </w:p>
    <w:p w14:paraId="5330D62A" w14:textId="77777777" w:rsidR="00253965" w:rsidRPr="008F0674" w:rsidRDefault="00253965" w:rsidP="00253965">
      <w:pPr>
        <w:spacing w:line="480" w:lineRule="auto"/>
        <w:ind w:firstLine="600"/>
        <w:jc w:val="both"/>
        <w:rPr>
          <w:rFonts w:ascii="Book Antiqua" w:hAnsi="Book Antiqua"/>
          <w:lang w:val="es-PR"/>
        </w:rPr>
      </w:pPr>
      <w:r w:rsidRPr="008F0674">
        <w:rPr>
          <w:rFonts w:ascii="Book Antiqua" w:hAnsi="Book Antiqua"/>
          <w:lang w:val="es-PR"/>
        </w:rPr>
        <w:t xml:space="preserve">c. pilas de combustible (“fuel </w:t>
      </w:r>
      <w:proofErr w:type="spellStart"/>
      <w:r w:rsidRPr="008F0674">
        <w:rPr>
          <w:rFonts w:ascii="Book Antiqua" w:hAnsi="Book Antiqua"/>
          <w:lang w:val="es-PR"/>
        </w:rPr>
        <w:t>cells</w:t>
      </w:r>
      <w:proofErr w:type="spellEnd"/>
      <w:r w:rsidRPr="008F0674">
        <w:rPr>
          <w:rFonts w:ascii="Book Antiqua" w:hAnsi="Book Antiqua"/>
          <w:lang w:val="es-PR"/>
        </w:rPr>
        <w:t>”, en inglés)</w:t>
      </w:r>
    </w:p>
    <w:p w14:paraId="1394E8CB" w14:textId="77777777" w:rsidR="00253965" w:rsidRPr="008F0674" w:rsidRDefault="00253965" w:rsidP="00253965">
      <w:pPr>
        <w:spacing w:line="480" w:lineRule="auto"/>
        <w:ind w:firstLine="600"/>
        <w:jc w:val="both"/>
        <w:rPr>
          <w:rFonts w:ascii="Book Antiqua" w:hAnsi="Book Antiqua"/>
          <w:lang w:val="es-PR"/>
        </w:rPr>
      </w:pPr>
      <w:r w:rsidRPr="008F0674">
        <w:rPr>
          <w:rFonts w:ascii="Book Antiqua" w:hAnsi="Book Antiqua"/>
          <w:lang w:val="es-PR"/>
        </w:rPr>
        <w:t>d. combustión de hidrógeno no derivado de combustibles fósiles (conocido como</w:t>
      </w:r>
    </w:p>
    <w:p w14:paraId="52B37DED" w14:textId="77777777" w:rsidR="00253965" w:rsidRPr="008F0674" w:rsidRDefault="00253965" w:rsidP="00253965">
      <w:pPr>
        <w:spacing w:line="480" w:lineRule="auto"/>
        <w:ind w:firstLine="600"/>
        <w:jc w:val="both"/>
        <w:rPr>
          <w:rFonts w:ascii="Book Antiqua" w:hAnsi="Book Antiqua"/>
          <w:lang w:val="es-PR"/>
        </w:rPr>
      </w:pPr>
      <w:r w:rsidRPr="008F0674">
        <w:rPr>
          <w:rFonts w:ascii="Book Antiqua" w:hAnsi="Book Antiqua"/>
          <w:lang w:val="es-PR"/>
        </w:rPr>
        <w:t xml:space="preserve">hidrógeno verde) [Nota: La Ley 92-2025 añadió un nuevo </w:t>
      </w:r>
      <w:proofErr w:type="spellStart"/>
      <w:r w:rsidRPr="008F0674">
        <w:rPr>
          <w:rFonts w:ascii="Book Antiqua" w:hAnsi="Book Antiqua"/>
          <w:lang w:val="es-PR"/>
        </w:rPr>
        <w:t>sub-inciso</w:t>
      </w:r>
      <w:proofErr w:type="spellEnd"/>
      <w:r w:rsidRPr="008F0674">
        <w:rPr>
          <w:rFonts w:ascii="Book Antiqua" w:hAnsi="Book Antiqua"/>
          <w:lang w:val="es-PR"/>
        </w:rPr>
        <w:t xml:space="preserve"> d.)</w:t>
      </w:r>
    </w:p>
    <w:p w14:paraId="47C6F3E3" w14:textId="1032CA19" w:rsidR="00AA1360" w:rsidRPr="008F0674" w:rsidRDefault="00AA1360" w:rsidP="00253965">
      <w:pPr>
        <w:spacing w:line="480" w:lineRule="auto"/>
        <w:ind w:firstLine="600"/>
        <w:jc w:val="both"/>
        <w:rPr>
          <w:rFonts w:ascii="Book Antiqua" w:hAnsi="Book Antiqua"/>
          <w:lang w:val="es-PR"/>
        </w:rPr>
      </w:pPr>
      <w:r w:rsidRPr="008F0674">
        <w:rPr>
          <w:rFonts w:ascii="Book Antiqua" w:hAnsi="Book Antiqua"/>
          <w:lang w:val="es-PR"/>
        </w:rPr>
        <w:t>e. energía creada desde el núcleo del átomo por fusión o fisión.</w:t>
      </w:r>
    </w:p>
    <w:p w14:paraId="148FE7C9" w14:textId="3FD920A2" w:rsidR="00253965" w:rsidRPr="008F0674" w:rsidRDefault="00253965" w:rsidP="00253965">
      <w:pPr>
        <w:spacing w:line="480" w:lineRule="auto"/>
        <w:ind w:firstLine="600"/>
        <w:jc w:val="both"/>
        <w:rPr>
          <w:rFonts w:ascii="Book Antiqua" w:hAnsi="Book Antiqua"/>
          <w:lang w:val="es-PR"/>
        </w:rPr>
      </w:pPr>
      <w:r w:rsidRPr="008F0674">
        <w:rPr>
          <w:rFonts w:ascii="Book Antiqua" w:hAnsi="Book Antiqua"/>
          <w:lang w:val="es-PR"/>
        </w:rPr>
        <w:t>1</w:t>
      </w:r>
      <w:r w:rsidR="00AD2C22" w:rsidRPr="008F0674">
        <w:rPr>
          <w:rFonts w:ascii="Book Antiqua" w:hAnsi="Book Antiqua"/>
          <w:lang w:val="es-PR"/>
        </w:rPr>
        <w:t>6</w:t>
      </w:r>
      <w:r w:rsidRPr="008F0674">
        <w:rPr>
          <w:rFonts w:ascii="Book Antiqua" w:hAnsi="Book Antiqua"/>
          <w:lang w:val="es-PR"/>
        </w:rPr>
        <w:t>) “Energía renovable distribuida”. — significa energía renovable sostenible</w:t>
      </w:r>
      <w:r w:rsidR="00E24DDA" w:rsidRPr="008F0674">
        <w:rPr>
          <w:rFonts w:ascii="Book Antiqua" w:hAnsi="Book Antiqua"/>
          <w:lang w:val="es-PR"/>
        </w:rPr>
        <w:t>,</w:t>
      </w:r>
      <w:r w:rsidRPr="008F0674">
        <w:rPr>
          <w:rFonts w:ascii="Book Antiqua" w:hAnsi="Book Antiqua"/>
          <w:lang w:val="es-PR"/>
        </w:rPr>
        <w:t xml:space="preserve"> </w:t>
      </w:r>
      <w:r w:rsidR="00E24DDA" w:rsidRPr="008F0674">
        <w:rPr>
          <w:rFonts w:ascii="Book Antiqua" w:hAnsi="Book Antiqua"/>
          <w:lang w:val="es-PR"/>
        </w:rPr>
        <w:tab/>
      </w:r>
      <w:r w:rsidRPr="008F0674">
        <w:rPr>
          <w:rFonts w:ascii="Book Antiqua" w:hAnsi="Book Antiqua"/>
          <w:lang w:val="es-PR"/>
        </w:rPr>
        <w:t>energía</w:t>
      </w:r>
      <w:r w:rsidR="006659A3" w:rsidRPr="008F0674">
        <w:rPr>
          <w:rFonts w:ascii="Book Antiqua" w:hAnsi="Book Antiqua"/>
          <w:lang w:val="es-PR"/>
        </w:rPr>
        <w:t xml:space="preserve"> </w:t>
      </w:r>
      <w:r w:rsidRPr="008F0674">
        <w:rPr>
          <w:rFonts w:ascii="Book Antiqua" w:hAnsi="Book Antiqua"/>
          <w:lang w:val="es-PR"/>
        </w:rPr>
        <w:t xml:space="preserve">renovable alterna </w:t>
      </w:r>
      <w:r w:rsidR="00E24DDA" w:rsidRPr="008F0674">
        <w:rPr>
          <w:rFonts w:ascii="Book Antiqua" w:hAnsi="Book Antiqua"/>
          <w:lang w:val="es-PR"/>
        </w:rPr>
        <w:t xml:space="preserve">o energía limpia </w:t>
      </w:r>
      <w:r w:rsidRPr="008F0674">
        <w:rPr>
          <w:rFonts w:ascii="Book Antiqua" w:hAnsi="Book Antiqua"/>
          <w:lang w:val="es-PR"/>
        </w:rPr>
        <w:t xml:space="preserve">que le suministre energía eléctrica a una </w:t>
      </w:r>
      <w:r w:rsidR="00E24DDA" w:rsidRPr="008F0674">
        <w:rPr>
          <w:rFonts w:ascii="Book Antiqua" w:hAnsi="Book Antiqua"/>
          <w:lang w:val="es-PR"/>
        </w:rPr>
        <w:tab/>
      </w:r>
      <w:r w:rsidRPr="008F0674">
        <w:rPr>
          <w:rFonts w:ascii="Book Antiqua" w:hAnsi="Book Antiqua"/>
          <w:lang w:val="es-PR"/>
        </w:rPr>
        <w:t>compañía de servicio</w:t>
      </w:r>
      <w:r w:rsidR="006659A3" w:rsidRPr="008F0674">
        <w:rPr>
          <w:rFonts w:ascii="Book Antiqua" w:hAnsi="Book Antiqua"/>
          <w:lang w:val="es-PR"/>
        </w:rPr>
        <w:t xml:space="preserve"> </w:t>
      </w:r>
      <w:r w:rsidRPr="008F0674">
        <w:rPr>
          <w:rFonts w:ascii="Book Antiqua" w:hAnsi="Book Antiqua"/>
          <w:lang w:val="es-PR"/>
        </w:rPr>
        <w:t xml:space="preserve">eléctrico o que genere para su propio consumo o venta a un </w:t>
      </w:r>
      <w:r w:rsidR="00E24DDA" w:rsidRPr="008F0674">
        <w:rPr>
          <w:rFonts w:ascii="Book Antiqua" w:hAnsi="Book Antiqua"/>
          <w:lang w:val="es-PR"/>
        </w:rPr>
        <w:tab/>
      </w:r>
      <w:r w:rsidRPr="008F0674">
        <w:rPr>
          <w:rFonts w:ascii="Book Antiqua" w:hAnsi="Book Antiqua"/>
          <w:lang w:val="es-PR"/>
        </w:rPr>
        <w:t>tercero. Los sistemas</w:t>
      </w:r>
      <w:r w:rsidR="006659A3" w:rsidRPr="008F0674">
        <w:rPr>
          <w:rFonts w:ascii="Book Antiqua" w:hAnsi="Book Antiqua"/>
          <w:lang w:val="es-PR"/>
        </w:rPr>
        <w:t xml:space="preserve"> </w:t>
      </w:r>
      <w:r w:rsidRPr="008F0674">
        <w:rPr>
          <w:rFonts w:ascii="Book Antiqua" w:hAnsi="Book Antiqua"/>
          <w:lang w:val="es-PR"/>
        </w:rPr>
        <w:t xml:space="preserve">comunitarios se consideran energía renovable distribuida a </w:t>
      </w:r>
      <w:r w:rsidR="00E24DDA" w:rsidRPr="008F0674">
        <w:rPr>
          <w:rFonts w:ascii="Book Antiqua" w:hAnsi="Book Antiqua"/>
          <w:lang w:val="es-PR"/>
        </w:rPr>
        <w:tab/>
      </w:r>
      <w:r w:rsidRPr="008F0674">
        <w:rPr>
          <w:rFonts w:ascii="Book Antiqua" w:hAnsi="Book Antiqua"/>
          <w:lang w:val="es-PR"/>
        </w:rPr>
        <w:t>nivel residencial y su</w:t>
      </w:r>
      <w:r w:rsidR="006659A3" w:rsidRPr="008F0674">
        <w:rPr>
          <w:rFonts w:ascii="Book Antiqua" w:hAnsi="Book Antiqua"/>
          <w:lang w:val="es-PR"/>
        </w:rPr>
        <w:t xml:space="preserve"> </w:t>
      </w:r>
      <w:r w:rsidRPr="008F0674">
        <w:rPr>
          <w:rFonts w:ascii="Book Antiqua" w:hAnsi="Book Antiqua"/>
          <w:lang w:val="es-PR"/>
        </w:rPr>
        <w:t xml:space="preserve">capacidad máxima será determinada por el Negociado de </w:t>
      </w:r>
      <w:r w:rsidR="00E24DDA" w:rsidRPr="008F0674">
        <w:rPr>
          <w:rFonts w:ascii="Book Antiqua" w:hAnsi="Book Antiqua"/>
          <w:lang w:val="es-PR"/>
        </w:rPr>
        <w:tab/>
      </w:r>
      <w:r w:rsidRPr="008F0674">
        <w:rPr>
          <w:rFonts w:ascii="Book Antiqua" w:hAnsi="Book Antiqua"/>
          <w:lang w:val="es-PR"/>
        </w:rPr>
        <w:t>Energía de Puerto Rico, con</w:t>
      </w:r>
      <w:r w:rsidR="006659A3" w:rsidRPr="008F0674">
        <w:rPr>
          <w:rFonts w:ascii="Book Antiqua" w:hAnsi="Book Antiqua"/>
          <w:lang w:val="es-PR"/>
        </w:rPr>
        <w:t xml:space="preserve"> </w:t>
      </w:r>
      <w:r w:rsidRPr="008F0674">
        <w:rPr>
          <w:rFonts w:ascii="Book Antiqua" w:hAnsi="Book Antiqua"/>
          <w:lang w:val="es-PR"/>
        </w:rPr>
        <w:t xml:space="preserve">el insumo de la Autoridad de Energía Eléctrica o del </w:t>
      </w:r>
      <w:r w:rsidR="00E24DDA" w:rsidRPr="008F0674">
        <w:rPr>
          <w:rFonts w:ascii="Book Antiqua" w:hAnsi="Book Antiqua"/>
          <w:lang w:val="es-PR"/>
        </w:rPr>
        <w:tab/>
      </w:r>
      <w:r w:rsidRPr="008F0674">
        <w:rPr>
          <w:rFonts w:ascii="Book Antiqua" w:hAnsi="Book Antiqua"/>
          <w:lang w:val="es-PR"/>
        </w:rPr>
        <w:t>Contratante de la red de</w:t>
      </w:r>
      <w:r w:rsidR="006659A3" w:rsidRPr="008F0674">
        <w:rPr>
          <w:rFonts w:ascii="Book Antiqua" w:hAnsi="Book Antiqua"/>
          <w:lang w:val="es-PR"/>
        </w:rPr>
        <w:t xml:space="preserve"> </w:t>
      </w:r>
      <w:r w:rsidRPr="008F0674">
        <w:rPr>
          <w:rFonts w:ascii="Book Antiqua" w:hAnsi="Book Antiqua"/>
          <w:lang w:val="es-PR"/>
        </w:rPr>
        <w:t>transmisión y distribución, según aplique.</w:t>
      </w:r>
    </w:p>
    <w:p w14:paraId="1366C006" w14:textId="024C2EB0" w:rsidR="00253965" w:rsidRPr="008F0674" w:rsidRDefault="00253965" w:rsidP="00253965">
      <w:pPr>
        <w:spacing w:line="480" w:lineRule="auto"/>
        <w:ind w:firstLine="600"/>
        <w:jc w:val="both"/>
        <w:rPr>
          <w:rFonts w:ascii="Book Antiqua" w:hAnsi="Book Antiqua"/>
          <w:lang w:val="es-PR"/>
        </w:rPr>
      </w:pPr>
      <w:r w:rsidRPr="008F0674">
        <w:rPr>
          <w:rFonts w:ascii="Book Antiqua" w:hAnsi="Book Antiqua"/>
          <w:lang w:val="es-PR"/>
        </w:rPr>
        <w:t>1</w:t>
      </w:r>
      <w:r w:rsidR="00AD2C22" w:rsidRPr="008F0674">
        <w:rPr>
          <w:rFonts w:ascii="Book Antiqua" w:hAnsi="Book Antiqua"/>
          <w:lang w:val="es-PR"/>
        </w:rPr>
        <w:t>7</w:t>
      </w:r>
      <w:r w:rsidRPr="008F0674">
        <w:rPr>
          <w:rFonts w:ascii="Book Antiqua" w:hAnsi="Book Antiqua"/>
          <w:lang w:val="es-PR"/>
        </w:rPr>
        <w:t>) “Energía renovable sostenible</w:t>
      </w:r>
      <w:r w:rsidR="0029048D" w:rsidRPr="008F0674">
        <w:rPr>
          <w:rFonts w:ascii="Book Antiqua" w:hAnsi="Book Antiqua"/>
          <w:lang w:val="es-PR"/>
        </w:rPr>
        <w:t xml:space="preserve"> o limpia</w:t>
      </w:r>
      <w:r w:rsidRPr="008F0674">
        <w:rPr>
          <w:rFonts w:ascii="Book Antiqua" w:hAnsi="Book Antiqua"/>
          <w:lang w:val="es-PR"/>
        </w:rPr>
        <w:t xml:space="preserve">”. — significa la energía derivada de </w:t>
      </w:r>
      <w:r w:rsidR="00E24DDA" w:rsidRPr="008F0674">
        <w:rPr>
          <w:rFonts w:ascii="Book Antiqua" w:hAnsi="Book Antiqua"/>
          <w:lang w:val="es-PR"/>
        </w:rPr>
        <w:tab/>
      </w:r>
      <w:r w:rsidRPr="008F0674">
        <w:rPr>
          <w:rFonts w:ascii="Book Antiqua" w:hAnsi="Book Antiqua"/>
          <w:lang w:val="es-PR"/>
        </w:rPr>
        <w:t>las siguientes</w:t>
      </w:r>
      <w:r w:rsidR="0029048D" w:rsidRPr="008F0674">
        <w:rPr>
          <w:rFonts w:ascii="Book Antiqua" w:hAnsi="Book Antiqua"/>
          <w:lang w:val="es-PR"/>
        </w:rPr>
        <w:t xml:space="preserve"> </w:t>
      </w:r>
      <w:r w:rsidRPr="008F0674">
        <w:rPr>
          <w:rFonts w:ascii="Book Antiqua" w:hAnsi="Book Antiqua"/>
          <w:lang w:val="es-PR"/>
        </w:rPr>
        <w:t>fuentes:</w:t>
      </w:r>
    </w:p>
    <w:p w14:paraId="67E15D40" w14:textId="77777777" w:rsidR="00253965" w:rsidRPr="008F0674" w:rsidRDefault="00253965" w:rsidP="00253965">
      <w:pPr>
        <w:spacing w:line="480" w:lineRule="auto"/>
        <w:ind w:firstLine="600"/>
        <w:jc w:val="both"/>
        <w:rPr>
          <w:rFonts w:ascii="Book Antiqua" w:hAnsi="Book Antiqua"/>
          <w:lang w:val="es-PR"/>
        </w:rPr>
      </w:pPr>
      <w:r w:rsidRPr="008F0674">
        <w:rPr>
          <w:rFonts w:ascii="Book Antiqua" w:hAnsi="Book Antiqua"/>
          <w:lang w:val="es-PR"/>
        </w:rPr>
        <w:t>a. energía solar;</w:t>
      </w:r>
    </w:p>
    <w:p w14:paraId="4BC34D7F" w14:textId="77777777" w:rsidR="00253965" w:rsidRPr="008F0674" w:rsidRDefault="00253965" w:rsidP="00253965">
      <w:pPr>
        <w:spacing w:line="480" w:lineRule="auto"/>
        <w:ind w:firstLine="600"/>
        <w:jc w:val="both"/>
        <w:rPr>
          <w:rFonts w:ascii="Book Antiqua" w:hAnsi="Book Antiqua"/>
          <w:lang w:val="es-PR"/>
        </w:rPr>
      </w:pPr>
      <w:r w:rsidRPr="008F0674">
        <w:rPr>
          <w:rFonts w:ascii="Book Antiqua" w:hAnsi="Book Antiqua"/>
          <w:lang w:val="es-PR"/>
        </w:rPr>
        <w:t>b. energía eólica;</w:t>
      </w:r>
    </w:p>
    <w:p w14:paraId="1E80D489" w14:textId="77777777" w:rsidR="00253965" w:rsidRPr="008F0674" w:rsidRDefault="00253965" w:rsidP="00253965">
      <w:pPr>
        <w:spacing w:line="480" w:lineRule="auto"/>
        <w:ind w:firstLine="600"/>
        <w:jc w:val="both"/>
        <w:rPr>
          <w:rFonts w:ascii="Book Antiqua" w:hAnsi="Book Antiqua"/>
          <w:lang w:val="es-PR"/>
        </w:rPr>
      </w:pPr>
      <w:r w:rsidRPr="008F0674">
        <w:rPr>
          <w:rFonts w:ascii="Book Antiqua" w:hAnsi="Book Antiqua"/>
          <w:lang w:val="es-PR"/>
        </w:rPr>
        <w:t>c. energía geotérmica;</w:t>
      </w:r>
    </w:p>
    <w:p w14:paraId="4F66459D" w14:textId="77777777" w:rsidR="00253965" w:rsidRPr="008F0674" w:rsidRDefault="00253965" w:rsidP="00253965">
      <w:pPr>
        <w:spacing w:line="480" w:lineRule="auto"/>
        <w:ind w:firstLine="600"/>
        <w:jc w:val="both"/>
        <w:rPr>
          <w:rFonts w:ascii="Book Antiqua" w:hAnsi="Book Antiqua"/>
          <w:lang w:val="es-PR"/>
        </w:rPr>
      </w:pPr>
      <w:r w:rsidRPr="008F0674">
        <w:rPr>
          <w:rFonts w:ascii="Book Antiqua" w:hAnsi="Book Antiqua"/>
          <w:lang w:val="es-PR"/>
        </w:rPr>
        <w:t>d. combustión de biomasa renovable;</w:t>
      </w:r>
    </w:p>
    <w:p w14:paraId="21897A91" w14:textId="77777777" w:rsidR="00253965" w:rsidRPr="008F0674" w:rsidRDefault="00253965" w:rsidP="00253965">
      <w:pPr>
        <w:spacing w:line="480" w:lineRule="auto"/>
        <w:ind w:firstLine="600"/>
        <w:jc w:val="both"/>
        <w:rPr>
          <w:rFonts w:ascii="Book Antiqua" w:hAnsi="Book Antiqua"/>
          <w:lang w:val="es-PR"/>
        </w:rPr>
      </w:pPr>
      <w:r w:rsidRPr="008F0674">
        <w:rPr>
          <w:rFonts w:ascii="Book Antiqua" w:hAnsi="Book Antiqua"/>
          <w:lang w:val="es-PR"/>
        </w:rPr>
        <w:t>e. combustión de gas derivado de biomasa renovable;</w:t>
      </w:r>
    </w:p>
    <w:p w14:paraId="322FE10C" w14:textId="77777777" w:rsidR="00253965" w:rsidRPr="008F0674" w:rsidRDefault="00253965" w:rsidP="00253965">
      <w:pPr>
        <w:spacing w:line="480" w:lineRule="auto"/>
        <w:ind w:firstLine="600"/>
        <w:jc w:val="both"/>
        <w:rPr>
          <w:rFonts w:ascii="Book Antiqua" w:hAnsi="Book Antiqua"/>
          <w:lang w:val="es-PR"/>
        </w:rPr>
      </w:pPr>
      <w:r w:rsidRPr="008F0674">
        <w:rPr>
          <w:rFonts w:ascii="Book Antiqua" w:hAnsi="Book Antiqua"/>
          <w:lang w:val="es-PR"/>
        </w:rPr>
        <w:lastRenderedPageBreak/>
        <w:t>f. combustión de biocombustibles derivados exclusivamente de biomasa</w:t>
      </w:r>
    </w:p>
    <w:p w14:paraId="71D95110" w14:textId="77777777" w:rsidR="00253965" w:rsidRPr="008F0674" w:rsidRDefault="00253965" w:rsidP="00253965">
      <w:pPr>
        <w:spacing w:line="480" w:lineRule="auto"/>
        <w:ind w:firstLine="600"/>
        <w:jc w:val="both"/>
        <w:rPr>
          <w:rFonts w:ascii="Book Antiqua" w:hAnsi="Book Antiqua"/>
          <w:lang w:val="es-PR"/>
        </w:rPr>
      </w:pPr>
      <w:r w:rsidRPr="008F0674">
        <w:rPr>
          <w:rFonts w:ascii="Book Antiqua" w:hAnsi="Book Antiqua"/>
          <w:lang w:val="es-PR"/>
        </w:rPr>
        <w:t>renovable;</w:t>
      </w:r>
    </w:p>
    <w:p w14:paraId="3907CC7F" w14:textId="77777777" w:rsidR="00253965" w:rsidRPr="008F0674" w:rsidRDefault="00253965" w:rsidP="00253965">
      <w:pPr>
        <w:spacing w:line="480" w:lineRule="auto"/>
        <w:ind w:firstLine="600"/>
        <w:jc w:val="both"/>
        <w:rPr>
          <w:rFonts w:ascii="Book Antiqua" w:hAnsi="Book Antiqua"/>
          <w:lang w:val="es-PR"/>
        </w:rPr>
      </w:pPr>
      <w:r w:rsidRPr="008F0674">
        <w:rPr>
          <w:rFonts w:ascii="Book Antiqua" w:hAnsi="Book Antiqua"/>
          <w:lang w:val="es-PR"/>
        </w:rPr>
        <w:t>g. energía hidroeléctrica;</w:t>
      </w:r>
    </w:p>
    <w:p w14:paraId="7B3CFD5F" w14:textId="77777777" w:rsidR="00253965" w:rsidRPr="008F0674" w:rsidRDefault="00253965" w:rsidP="00253965">
      <w:pPr>
        <w:spacing w:line="480" w:lineRule="auto"/>
        <w:ind w:firstLine="600"/>
        <w:jc w:val="both"/>
        <w:rPr>
          <w:rFonts w:ascii="Book Antiqua" w:hAnsi="Book Antiqua"/>
          <w:lang w:val="es-PR"/>
        </w:rPr>
      </w:pPr>
      <w:r w:rsidRPr="008F0674">
        <w:rPr>
          <w:rFonts w:ascii="Book Antiqua" w:hAnsi="Book Antiqua"/>
          <w:lang w:val="es-PR"/>
        </w:rPr>
        <w:t xml:space="preserve">h. energía </w:t>
      </w:r>
      <w:proofErr w:type="spellStart"/>
      <w:r w:rsidRPr="008F0674">
        <w:rPr>
          <w:rFonts w:ascii="Book Antiqua" w:hAnsi="Book Antiqua"/>
          <w:lang w:val="es-PR"/>
        </w:rPr>
        <w:t>hidrocinética</w:t>
      </w:r>
      <w:proofErr w:type="spellEnd"/>
      <w:r w:rsidRPr="008F0674">
        <w:rPr>
          <w:rFonts w:ascii="Book Antiqua" w:hAnsi="Book Antiqua"/>
          <w:lang w:val="es-PR"/>
        </w:rPr>
        <w:t xml:space="preserve"> y marina renovable (“marine and </w:t>
      </w:r>
      <w:proofErr w:type="spellStart"/>
      <w:r w:rsidRPr="008F0674">
        <w:rPr>
          <w:rFonts w:ascii="Book Antiqua" w:hAnsi="Book Antiqua"/>
          <w:lang w:val="es-PR"/>
        </w:rPr>
        <w:t>hydrokinetic</w:t>
      </w:r>
      <w:proofErr w:type="spellEnd"/>
      <w:r w:rsidRPr="008F0674">
        <w:rPr>
          <w:rFonts w:ascii="Book Antiqua" w:hAnsi="Book Antiqua"/>
          <w:lang w:val="es-PR"/>
        </w:rPr>
        <w:t xml:space="preserve"> </w:t>
      </w:r>
      <w:proofErr w:type="spellStart"/>
      <w:r w:rsidRPr="008F0674">
        <w:rPr>
          <w:rFonts w:ascii="Book Antiqua" w:hAnsi="Book Antiqua"/>
          <w:lang w:val="es-PR"/>
        </w:rPr>
        <w:t>renewable</w:t>
      </w:r>
      <w:proofErr w:type="spellEnd"/>
    </w:p>
    <w:p w14:paraId="6DD13286" w14:textId="77777777" w:rsidR="00253965" w:rsidRPr="008F0674" w:rsidRDefault="00253965" w:rsidP="00253965">
      <w:pPr>
        <w:spacing w:line="480" w:lineRule="auto"/>
        <w:ind w:firstLine="600"/>
        <w:jc w:val="both"/>
        <w:rPr>
          <w:rFonts w:ascii="Book Antiqua" w:hAnsi="Book Antiqua"/>
          <w:lang w:val="es-PR"/>
        </w:rPr>
      </w:pPr>
      <w:proofErr w:type="spellStart"/>
      <w:r w:rsidRPr="008F0674">
        <w:rPr>
          <w:rFonts w:ascii="Book Antiqua" w:hAnsi="Book Antiqua"/>
          <w:lang w:val="es-PR"/>
        </w:rPr>
        <w:t>energy</w:t>
      </w:r>
      <w:proofErr w:type="spellEnd"/>
      <w:r w:rsidRPr="008F0674">
        <w:rPr>
          <w:rFonts w:ascii="Book Antiqua" w:hAnsi="Book Antiqua"/>
          <w:lang w:val="es-PR"/>
        </w:rPr>
        <w:t>”), según definido en la Sección 632 de la Ley de Seguridad e</w:t>
      </w:r>
    </w:p>
    <w:p w14:paraId="0D8C3931" w14:textId="13201969" w:rsidR="00253965" w:rsidRPr="008F0674" w:rsidRDefault="00253965" w:rsidP="00253965">
      <w:pPr>
        <w:spacing w:line="480" w:lineRule="auto"/>
        <w:ind w:firstLine="600"/>
        <w:jc w:val="both"/>
        <w:rPr>
          <w:rFonts w:ascii="Book Antiqua" w:hAnsi="Book Antiqua"/>
          <w:lang w:val="es-PR"/>
        </w:rPr>
      </w:pPr>
      <w:r w:rsidRPr="008F0674">
        <w:rPr>
          <w:rFonts w:ascii="Book Antiqua" w:hAnsi="Book Antiqua"/>
          <w:lang w:val="es-PR"/>
        </w:rPr>
        <w:t>Independencia Energética de 2007 de los Estados Unidos de América (The</w:t>
      </w:r>
    </w:p>
    <w:p w14:paraId="577ABFAD" w14:textId="77777777" w:rsidR="00253965" w:rsidRPr="008F0674" w:rsidRDefault="00253965" w:rsidP="00253965">
      <w:pPr>
        <w:spacing w:line="480" w:lineRule="auto"/>
        <w:ind w:firstLine="600"/>
        <w:jc w:val="both"/>
        <w:rPr>
          <w:rFonts w:ascii="Book Antiqua" w:hAnsi="Book Antiqua"/>
        </w:rPr>
      </w:pPr>
      <w:r w:rsidRPr="008F0674">
        <w:rPr>
          <w:rFonts w:ascii="Book Antiqua" w:hAnsi="Book Antiqua"/>
        </w:rPr>
        <w:t>Energy Independence and Security Act of 2007, Pub. L. 110-140, 42 U.S.C. §</w:t>
      </w:r>
    </w:p>
    <w:p w14:paraId="1179CC3C" w14:textId="77777777" w:rsidR="006659A3" w:rsidRPr="008F0674" w:rsidRDefault="00253965" w:rsidP="006659A3">
      <w:pPr>
        <w:spacing w:line="480" w:lineRule="auto"/>
        <w:ind w:firstLine="600"/>
        <w:jc w:val="both"/>
        <w:rPr>
          <w:rFonts w:ascii="Book Antiqua" w:hAnsi="Book Antiqua"/>
          <w:lang w:val="es-PR"/>
        </w:rPr>
      </w:pPr>
      <w:r w:rsidRPr="008F0674">
        <w:rPr>
          <w:rFonts w:ascii="Book Antiqua" w:hAnsi="Book Antiqua"/>
          <w:lang w:val="es-PR"/>
        </w:rPr>
        <w:t>17211);</w:t>
      </w:r>
    </w:p>
    <w:p w14:paraId="32D54921" w14:textId="77777777" w:rsidR="006659A3" w:rsidRPr="008F0674" w:rsidRDefault="006659A3" w:rsidP="006659A3">
      <w:pPr>
        <w:spacing w:line="480" w:lineRule="auto"/>
        <w:ind w:firstLine="600"/>
        <w:jc w:val="both"/>
        <w:rPr>
          <w:rFonts w:ascii="Book Antiqua" w:hAnsi="Book Antiqua"/>
          <w:lang w:val="es-PR"/>
        </w:rPr>
      </w:pPr>
      <w:r w:rsidRPr="008F0674">
        <w:rPr>
          <w:rFonts w:ascii="Book Antiqua" w:hAnsi="Book Antiqua"/>
          <w:lang w:val="es-PR"/>
        </w:rPr>
        <w:t xml:space="preserve">i. </w:t>
      </w:r>
      <w:r w:rsidR="00253965" w:rsidRPr="008F0674">
        <w:rPr>
          <w:rFonts w:ascii="Book Antiqua" w:hAnsi="Book Antiqua"/>
          <w:lang w:val="es-PR"/>
        </w:rPr>
        <w:t>energía océano termal;</w:t>
      </w:r>
      <w:r w:rsidRPr="008F0674">
        <w:rPr>
          <w:rFonts w:ascii="Book Antiqua" w:hAnsi="Book Antiqua"/>
          <w:lang w:val="es-PR"/>
        </w:rPr>
        <w:t xml:space="preserve"> </w:t>
      </w:r>
    </w:p>
    <w:p w14:paraId="03587E5A" w14:textId="5BEB91FB" w:rsidR="006659A3" w:rsidRPr="008F0674" w:rsidRDefault="006659A3" w:rsidP="006659A3">
      <w:pPr>
        <w:spacing w:line="480" w:lineRule="auto"/>
        <w:ind w:firstLine="600"/>
        <w:jc w:val="both"/>
        <w:rPr>
          <w:rFonts w:ascii="Book Antiqua" w:hAnsi="Book Antiqua"/>
          <w:i/>
          <w:iCs/>
          <w:lang w:val="es-PR"/>
        </w:rPr>
      </w:pPr>
      <w:r w:rsidRPr="008F0674">
        <w:rPr>
          <w:rFonts w:ascii="Book Antiqua" w:hAnsi="Book Antiqua"/>
          <w:i/>
          <w:iCs/>
          <w:lang w:val="es-PR"/>
        </w:rPr>
        <w:t xml:space="preserve">j. energía nuclear </w:t>
      </w:r>
    </w:p>
    <w:p w14:paraId="7344037B" w14:textId="59EE38E2" w:rsidR="00253965" w:rsidRPr="008F0674" w:rsidRDefault="00253965" w:rsidP="00253965">
      <w:pPr>
        <w:spacing w:line="480" w:lineRule="auto"/>
        <w:ind w:firstLine="600"/>
        <w:jc w:val="both"/>
        <w:rPr>
          <w:rFonts w:ascii="Book Antiqua" w:hAnsi="Book Antiqua"/>
          <w:lang w:val="es-PR"/>
        </w:rPr>
      </w:pPr>
      <w:r w:rsidRPr="008F0674">
        <w:rPr>
          <w:rFonts w:ascii="Book Antiqua" w:hAnsi="Book Antiqua"/>
          <w:lang w:val="es-PR"/>
        </w:rPr>
        <w:t>1</w:t>
      </w:r>
      <w:r w:rsidR="00AD2C22" w:rsidRPr="008F0674">
        <w:rPr>
          <w:rFonts w:ascii="Book Antiqua" w:hAnsi="Book Antiqua"/>
          <w:lang w:val="es-PR"/>
        </w:rPr>
        <w:t>8</w:t>
      </w:r>
      <w:r w:rsidRPr="008F0674">
        <w:rPr>
          <w:rFonts w:ascii="Book Antiqua" w:hAnsi="Book Antiqua"/>
          <w:lang w:val="es-PR"/>
        </w:rPr>
        <w:t>) “Energía verde</w:t>
      </w:r>
      <w:proofErr w:type="gramStart"/>
      <w:r w:rsidRPr="008F0674">
        <w:rPr>
          <w:rFonts w:ascii="Book Antiqua" w:hAnsi="Book Antiqua"/>
          <w:lang w:val="es-PR"/>
        </w:rPr>
        <w:t>”.—</w:t>
      </w:r>
      <w:proofErr w:type="gramEnd"/>
      <w:r w:rsidRPr="008F0674">
        <w:rPr>
          <w:rFonts w:ascii="Book Antiqua" w:hAnsi="Book Antiqua"/>
          <w:lang w:val="es-PR"/>
        </w:rPr>
        <w:t xml:space="preserve">el término “energía verde” incluye conjuntamente los </w:t>
      </w:r>
      <w:r w:rsidR="00450DD4" w:rsidRPr="008F0674">
        <w:rPr>
          <w:rFonts w:ascii="Book Antiqua" w:hAnsi="Book Antiqua"/>
          <w:lang w:val="es-PR"/>
        </w:rPr>
        <w:tab/>
      </w:r>
      <w:r w:rsidRPr="008F0674">
        <w:rPr>
          <w:rFonts w:ascii="Book Antiqua" w:hAnsi="Book Antiqua"/>
          <w:lang w:val="es-PR"/>
        </w:rPr>
        <w:t>términos</w:t>
      </w:r>
      <w:r w:rsidR="0029048D" w:rsidRPr="008F0674">
        <w:rPr>
          <w:rFonts w:ascii="Book Antiqua" w:hAnsi="Book Antiqua"/>
          <w:lang w:val="es-PR"/>
        </w:rPr>
        <w:t xml:space="preserve"> </w:t>
      </w:r>
      <w:r w:rsidRPr="008F0674">
        <w:rPr>
          <w:rFonts w:ascii="Book Antiqua" w:hAnsi="Book Antiqua"/>
          <w:lang w:val="es-PR"/>
        </w:rPr>
        <w:t>“energía renovable sostenible”, “energía renovable alterna”</w:t>
      </w:r>
      <w:r w:rsidR="0029048D" w:rsidRPr="008F0674">
        <w:rPr>
          <w:rFonts w:ascii="Book Antiqua" w:hAnsi="Book Antiqua"/>
          <w:lang w:val="es-PR"/>
        </w:rPr>
        <w:t>,</w:t>
      </w:r>
      <w:r w:rsidRPr="008F0674">
        <w:rPr>
          <w:rFonts w:ascii="Book Antiqua" w:hAnsi="Book Antiqua"/>
          <w:lang w:val="es-PR"/>
        </w:rPr>
        <w:t xml:space="preserve"> “energía </w:t>
      </w:r>
      <w:r w:rsidR="00450DD4" w:rsidRPr="008F0674">
        <w:rPr>
          <w:rFonts w:ascii="Book Antiqua" w:hAnsi="Book Antiqua"/>
          <w:lang w:val="es-PR"/>
        </w:rPr>
        <w:tab/>
      </w:r>
      <w:r w:rsidRPr="008F0674">
        <w:rPr>
          <w:rFonts w:ascii="Book Antiqua" w:hAnsi="Book Antiqua"/>
          <w:lang w:val="es-PR"/>
        </w:rPr>
        <w:t>renovable</w:t>
      </w:r>
      <w:r w:rsidR="0029048D" w:rsidRPr="008F0674">
        <w:rPr>
          <w:rFonts w:ascii="Book Antiqua" w:hAnsi="Book Antiqua"/>
          <w:lang w:val="es-PR"/>
        </w:rPr>
        <w:t xml:space="preserve"> </w:t>
      </w:r>
      <w:r w:rsidRPr="008F0674">
        <w:rPr>
          <w:rFonts w:ascii="Book Antiqua" w:hAnsi="Book Antiqua"/>
          <w:lang w:val="es-PR"/>
        </w:rPr>
        <w:t>distribuida”</w:t>
      </w:r>
      <w:r w:rsidR="0029048D" w:rsidRPr="008F0674">
        <w:rPr>
          <w:rFonts w:ascii="Book Antiqua" w:hAnsi="Book Antiqua"/>
          <w:lang w:val="es-PR"/>
        </w:rPr>
        <w:t xml:space="preserve"> y “energía limpia”</w:t>
      </w:r>
      <w:r w:rsidRPr="008F0674">
        <w:rPr>
          <w:rFonts w:ascii="Book Antiqua" w:hAnsi="Book Antiqua"/>
          <w:lang w:val="es-PR"/>
        </w:rPr>
        <w:t>.</w:t>
      </w:r>
    </w:p>
    <w:p w14:paraId="33444A91" w14:textId="36F6E665" w:rsidR="00253965" w:rsidRPr="008F0674" w:rsidRDefault="00253965" w:rsidP="00253965">
      <w:pPr>
        <w:spacing w:line="480" w:lineRule="auto"/>
        <w:ind w:firstLine="600"/>
        <w:jc w:val="both"/>
        <w:rPr>
          <w:rFonts w:ascii="Book Antiqua" w:hAnsi="Book Antiqua"/>
          <w:lang w:val="es-PR"/>
        </w:rPr>
      </w:pPr>
      <w:r w:rsidRPr="008F0674">
        <w:rPr>
          <w:rFonts w:ascii="Book Antiqua" w:hAnsi="Book Antiqua"/>
          <w:lang w:val="es-PR"/>
        </w:rPr>
        <w:t>1</w:t>
      </w:r>
      <w:r w:rsidR="00AD2C22" w:rsidRPr="008F0674">
        <w:rPr>
          <w:rFonts w:ascii="Book Antiqua" w:hAnsi="Book Antiqua"/>
          <w:lang w:val="es-PR"/>
        </w:rPr>
        <w:t>9</w:t>
      </w:r>
      <w:r w:rsidRPr="008F0674">
        <w:rPr>
          <w:rFonts w:ascii="Book Antiqua" w:hAnsi="Book Antiqua"/>
          <w:lang w:val="es-PR"/>
        </w:rPr>
        <w:t xml:space="preserve">) </w:t>
      </w:r>
      <w:r w:rsidR="00F83197" w:rsidRPr="008F0674">
        <w:rPr>
          <w:rFonts w:ascii="Book Antiqua" w:hAnsi="Book Antiqua"/>
          <w:lang w:val="es-PR"/>
        </w:rPr>
        <w:t>…</w:t>
      </w:r>
    </w:p>
    <w:p w14:paraId="2F8BBF72" w14:textId="0FE16904" w:rsidR="00253965" w:rsidRPr="008F0674" w:rsidRDefault="00AD2C22" w:rsidP="00EB1DC5">
      <w:pPr>
        <w:spacing w:line="480" w:lineRule="auto"/>
        <w:ind w:firstLine="600"/>
        <w:jc w:val="both"/>
        <w:rPr>
          <w:rFonts w:ascii="Book Antiqua" w:hAnsi="Book Antiqua"/>
          <w:lang w:val="es-PR"/>
        </w:rPr>
      </w:pPr>
      <w:r w:rsidRPr="008F0674">
        <w:rPr>
          <w:rFonts w:ascii="Book Antiqua" w:hAnsi="Book Antiqua"/>
          <w:lang w:val="es-PR"/>
        </w:rPr>
        <w:t>20</w:t>
      </w:r>
      <w:r w:rsidR="00253965" w:rsidRPr="008F0674">
        <w:rPr>
          <w:rFonts w:ascii="Book Antiqua" w:hAnsi="Book Antiqua"/>
          <w:lang w:val="es-PR"/>
        </w:rPr>
        <w:t xml:space="preserve">) </w:t>
      </w:r>
      <w:r w:rsidR="00EB1DC5" w:rsidRPr="008F0674">
        <w:rPr>
          <w:rFonts w:ascii="Book Antiqua" w:hAnsi="Book Antiqua"/>
          <w:lang w:val="es-PR"/>
        </w:rPr>
        <w:t>…</w:t>
      </w:r>
    </w:p>
    <w:p w14:paraId="6B9C16B0" w14:textId="6DD87CA6" w:rsidR="00EB1DC5" w:rsidRPr="008F0674" w:rsidRDefault="00EB1DC5" w:rsidP="00253965">
      <w:pPr>
        <w:spacing w:line="480" w:lineRule="auto"/>
        <w:ind w:firstLine="600"/>
        <w:jc w:val="both"/>
        <w:rPr>
          <w:rFonts w:ascii="Book Antiqua" w:hAnsi="Book Antiqua"/>
          <w:lang w:val="es-PR"/>
        </w:rPr>
      </w:pPr>
      <w:r w:rsidRPr="008F0674">
        <w:rPr>
          <w:rFonts w:ascii="Book Antiqua" w:hAnsi="Book Antiqua"/>
          <w:lang w:val="es-PR"/>
        </w:rPr>
        <w:t>21 “Fuente de energía limpia”. — significa cualquiera de las fuentes de electricidad que produzcan energía eléctrica mediante el uso de energía renovable alterna, energía renovable sostenible o energía limpia según este término se define en esta Ley.</w:t>
      </w:r>
    </w:p>
    <w:p w14:paraId="68A87722" w14:textId="13107A33" w:rsidR="00253965" w:rsidRPr="008F0674" w:rsidRDefault="00AD2C22" w:rsidP="00253965">
      <w:pPr>
        <w:spacing w:line="480" w:lineRule="auto"/>
        <w:ind w:firstLine="600"/>
        <w:jc w:val="both"/>
        <w:rPr>
          <w:rFonts w:ascii="Book Antiqua" w:hAnsi="Book Antiqua"/>
          <w:lang w:val="es-PR"/>
        </w:rPr>
      </w:pPr>
      <w:r w:rsidRPr="008F0674">
        <w:rPr>
          <w:rFonts w:ascii="Book Antiqua" w:hAnsi="Book Antiqua"/>
          <w:lang w:val="es-PR"/>
        </w:rPr>
        <w:t>2</w:t>
      </w:r>
      <w:r w:rsidR="00EB1DC5" w:rsidRPr="008F0674">
        <w:rPr>
          <w:rFonts w:ascii="Book Antiqua" w:hAnsi="Book Antiqua"/>
          <w:lang w:val="es-PR"/>
        </w:rPr>
        <w:t>2</w:t>
      </w:r>
      <w:r w:rsidR="00253965" w:rsidRPr="008F0674">
        <w:rPr>
          <w:rFonts w:ascii="Book Antiqua" w:hAnsi="Book Antiqua"/>
          <w:lang w:val="es-PR"/>
        </w:rPr>
        <w:t xml:space="preserve">) </w:t>
      </w:r>
      <w:r w:rsidR="00EB1DC5" w:rsidRPr="008F0674">
        <w:rPr>
          <w:rFonts w:ascii="Book Antiqua" w:hAnsi="Book Antiqua"/>
          <w:lang w:val="es-PR"/>
        </w:rPr>
        <w:t>..</w:t>
      </w:r>
      <w:r w:rsidR="00253965" w:rsidRPr="008F0674">
        <w:rPr>
          <w:rFonts w:ascii="Book Antiqua" w:hAnsi="Book Antiqua"/>
          <w:lang w:val="es-PR"/>
        </w:rPr>
        <w:t xml:space="preserve">. </w:t>
      </w:r>
    </w:p>
    <w:p w14:paraId="414C4A2B" w14:textId="50381393" w:rsidR="00253965" w:rsidRPr="008F0674" w:rsidRDefault="00253965" w:rsidP="00253965">
      <w:pPr>
        <w:spacing w:line="480" w:lineRule="auto"/>
        <w:ind w:firstLine="600"/>
        <w:jc w:val="both"/>
        <w:rPr>
          <w:rFonts w:ascii="Book Antiqua" w:hAnsi="Book Antiqua"/>
          <w:lang w:val="es-PR"/>
        </w:rPr>
      </w:pPr>
      <w:r w:rsidRPr="008F0674">
        <w:rPr>
          <w:rFonts w:ascii="Book Antiqua" w:hAnsi="Book Antiqua"/>
          <w:lang w:val="es-PR"/>
        </w:rPr>
        <w:t>2</w:t>
      </w:r>
      <w:r w:rsidR="00EC4CBD" w:rsidRPr="008F0674">
        <w:rPr>
          <w:rFonts w:ascii="Book Antiqua" w:hAnsi="Book Antiqua"/>
          <w:lang w:val="es-PR"/>
        </w:rPr>
        <w:t>3</w:t>
      </w:r>
      <w:r w:rsidRPr="008F0674">
        <w:rPr>
          <w:rFonts w:ascii="Book Antiqua" w:hAnsi="Book Antiqua"/>
          <w:lang w:val="es-PR"/>
        </w:rPr>
        <w:t xml:space="preserve">) </w:t>
      </w:r>
      <w:r w:rsidR="00EC4CBD" w:rsidRPr="008F0674">
        <w:rPr>
          <w:rFonts w:ascii="Book Antiqua" w:hAnsi="Book Antiqua"/>
          <w:lang w:val="es-PR"/>
        </w:rPr>
        <w:t>…</w:t>
      </w:r>
    </w:p>
    <w:p w14:paraId="3F8113AC" w14:textId="57A2CF76" w:rsidR="00253965" w:rsidRPr="008F0674" w:rsidRDefault="00253965" w:rsidP="00253965">
      <w:pPr>
        <w:spacing w:line="480" w:lineRule="auto"/>
        <w:ind w:firstLine="600"/>
        <w:jc w:val="both"/>
        <w:rPr>
          <w:rFonts w:ascii="Book Antiqua" w:hAnsi="Book Antiqua"/>
          <w:lang w:val="es-PR"/>
        </w:rPr>
      </w:pPr>
      <w:r w:rsidRPr="008F0674">
        <w:rPr>
          <w:rFonts w:ascii="Book Antiqua" w:hAnsi="Book Antiqua"/>
          <w:lang w:val="es-PR"/>
        </w:rPr>
        <w:t>2</w:t>
      </w:r>
      <w:r w:rsidR="00EC4CBD" w:rsidRPr="008F0674">
        <w:rPr>
          <w:rFonts w:ascii="Book Antiqua" w:hAnsi="Book Antiqua"/>
          <w:lang w:val="es-PR"/>
        </w:rPr>
        <w:t>4</w:t>
      </w:r>
      <w:r w:rsidRPr="008F0674">
        <w:rPr>
          <w:rFonts w:ascii="Book Antiqua" w:hAnsi="Book Antiqua"/>
          <w:lang w:val="es-PR"/>
        </w:rPr>
        <w:t xml:space="preserve">) </w:t>
      </w:r>
      <w:r w:rsidR="00EC4CBD" w:rsidRPr="008F0674">
        <w:rPr>
          <w:rFonts w:ascii="Book Antiqua" w:hAnsi="Book Antiqua"/>
          <w:lang w:val="es-PR"/>
        </w:rPr>
        <w:t>…</w:t>
      </w:r>
      <w:r w:rsidRPr="008F0674">
        <w:rPr>
          <w:rFonts w:ascii="Book Antiqua" w:hAnsi="Book Antiqua"/>
          <w:lang w:val="es-PR"/>
        </w:rPr>
        <w:t xml:space="preserve"> </w:t>
      </w:r>
    </w:p>
    <w:p w14:paraId="025CE7D4" w14:textId="6FC61441" w:rsidR="00253965" w:rsidRPr="008F0674" w:rsidRDefault="00253965" w:rsidP="00253965">
      <w:pPr>
        <w:spacing w:line="480" w:lineRule="auto"/>
        <w:ind w:firstLine="600"/>
        <w:jc w:val="both"/>
        <w:rPr>
          <w:rFonts w:ascii="Book Antiqua" w:hAnsi="Book Antiqua"/>
          <w:lang w:val="es-PR"/>
        </w:rPr>
      </w:pPr>
      <w:r w:rsidRPr="008F0674">
        <w:rPr>
          <w:rFonts w:ascii="Book Antiqua" w:hAnsi="Book Antiqua"/>
          <w:lang w:val="es-PR"/>
        </w:rPr>
        <w:lastRenderedPageBreak/>
        <w:t>2</w:t>
      </w:r>
      <w:r w:rsidR="00EC4CBD" w:rsidRPr="008F0674">
        <w:rPr>
          <w:rFonts w:ascii="Book Antiqua" w:hAnsi="Book Antiqua"/>
          <w:lang w:val="es-PR"/>
        </w:rPr>
        <w:t>5</w:t>
      </w:r>
      <w:r w:rsidRPr="008F0674">
        <w:rPr>
          <w:rFonts w:ascii="Book Antiqua" w:hAnsi="Book Antiqua"/>
          <w:lang w:val="es-PR"/>
        </w:rPr>
        <w:t xml:space="preserve">) “Operador”. — significa cualquier persona que controla o administra una </w:t>
      </w:r>
      <w:r w:rsidR="00EC4CBD" w:rsidRPr="008F0674">
        <w:rPr>
          <w:rFonts w:ascii="Book Antiqua" w:hAnsi="Book Antiqua"/>
          <w:lang w:val="es-PR"/>
        </w:rPr>
        <w:tab/>
      </w:r>
      <w:r w:rsidRPr="008F0674">
        <w:rPr>
          <w:rFonts w:ascii="Book Antiqua" w:hAnsi="Book Antiqua"/>
          <w:lang w:val="es-PR"/>
        </w:rPr>
        <w:t>fuente de</w:t>
      </w:r>
      <w:r w:rsidR="00450DD4" w:rsidRPr="008F0674">
        <w:rPr>
          <w:rFonts w:ascii="Book Antiqua" w:hAnsi="Book Antiqua"/>
          <w:lang w:val="es-PR"/>
        </w:rPr>
        <w:t xml:space="preserve"> </w:t>
      </w:r>
      <w:r w:rsidRPr="008F0674">
        <w:rPr>
          <w:rFonts w:ascii="Book Antiqua" w:hAnsi="Book Antiqua"/>
          <w:lang w:val="es-PR"/>
        </w:rPr>
        <w:t>energía renovable sostenible, una fuente de energía renovable alterna</w:t>
      </w:r>
      <w:r w:rsidR="00CF023E" w:rsidRPr="008F0674">
        <w:rPr>
          <w:rFonts w:ascii="Book Antiqua" w:hAnsi="Book Antiqua"/>
          <w:lang w:val="es-PR"/>
        </w:rPr>
        <w:t xml:space="preserve">, </w:t>
      </w:r>
      <w:r w:rsidR="00EC4CBD" w:rsidRPr="008F0674">
        <w:rPr>
          <w:rFonts w:ascii="Book Antiqua" w:hAnsi="Book Antiqua"/>
          <w:lang w:val="es-PR"/>
        </w:rPr>
        <w:tab/>
      </w:r>
      <w:r w:rsidR="00CF023E" w:rsidRPr="008F0674">
        <w:rPr>
          <w:rFonts w:ascii="Book Antiqua" w:hAnsi="Book Antiqua"/>
          <w:lang w:val="es-PR"/>
        </w:rPr>
        <w:t>una fuente de energía limpia</w:t>
      </w:r>
      <w:r w:rsidRPr="008F0674">
        <w:rPr>
          <w:rFonts w:ascii="Book Antiqua" w:hAnsi="Book Antiqua"/>
          <w:lang w:val="es-PR"/>
        </w:rPr>
        <w:t xml:space="preserve"> o</w:t>
      </w:r>
      <w:r w:rsidR="00CF023E" w:rsidRPr="008F0674">
        <w:rPr>
          <w:rFonts w:ascii="Book Antiqua" w:hAnsi="Book Antiqua"/>
          <w:lang w:val="es-PR"/>
        </w:rPr>
        <w:t xml:space="preserve"> </w:t>
      </w:r>
      <w:r w:rsidRPr="008F0674">
        <w:rPr>
          <w:rFonts w:ascii="Book Antiqua" w:hAnsi="Book Antiqua"/>
          <w:lang w:val="es-PR"/>
        </w:rPr>
        <w:t>un proveedor</w:t>
      </w:r>
      <w:r w:rsidR="00450DD4" w:rsidRPr="008F0674">
        <w:rPr>
          <w:rFonts w:ascii="Book Antiqua" w:hAnsi="Book Antiqua"/>
          <w:lang w:val="es-PR"/>
        </w:rPr>
        <w:t xml:space="preserve"> </w:t>
      </w:r>
      <w:r w:rsidRPr="008F0674">
        <w:rPr>
          <w:rFonts w:ascii="Book Antiqua" w:hAnsi="Book Antiqua"/>
          <w:lang w:val="es-PR"/>
        </w:rPr>
        <w:t>de energía al detal.</w:t>
      </w:r>
    </w:p>
    <w:p w14:paraId="280AA7F5" w14:textId="0DA5DCBE" w:rsidR="00253965" w:rsidRPr="008F0674" w:rsidRDefault="00253965" w:rsidP="00253965">
      <w:pPr>
        <w:spacing w:line="480" w:lineRule="auto"/>
        <w:ind w:firstLine="600"/>
        <w:jc w:val="both"/>
        <w:rPr>
          <w:rFonts w:ascii="Book Antiqua" w:hAnsi="Book Antiqua"/>
          <w:lang w:val="es-PR"/>
        </w:rPr>
      </w:pPr>
      <w:r w:rsidRPr="008F0674">
        <w:rPr>
          <w:rFonts w:ascii="Book Antiqua" w:hAnsi="Book Antiqua"/>
          <w:lang w:val="es-PR"/>
        </w:rPr>
        <w:t>2</w:t>
      </w:r>
      <w:r w:rsidR="00EC4CBD" w:rsidRPr="008F0674">
        <w:rPr>
          <w:rFonts w:ascii="Book Antiqua" w:hAnsi="Book Antiqua"/>
          <w:lang w:val="es-PR"/>
        </w:rPr>
        <w:t>6</w:t>
      </w:r>
      <w:r w:rsidRPr="008F0674">
        <w:rPr>
          <w:rFonts w:ascii="Book Antiqua" w:hAnsi="Book Antiqua"/>
          <w:lang w:val="es-PR"/>
        </w:rPr>
        <w:t xml:space="preserve">) </w:t>
      </w:r>
      <w:r w:rsidR="00EC4CBD" w:rsidRPr="008F0674">
        <w:rPr>
          <w:rFonts w:ascii="Book Antiqua" w:hAnsi="Book Antiqua"/>
          <w:lang w:val="es-PR"/>
        </w:rPr>
        <w:t>…</w:t>
      </w:r>
    </w:p>
    <w:p w14:paraId="3BDA3AA5" w14:textId="012CF2B7" w:rsidR="00253965" w:rsidRPr="008F0674" w:rsidRDefault="00253965" w:rsidP="00253965">
      <w:pPr>
        <w:spacing w:line="480" w:lineRule="auto"/>
        <w:ind w:firstLine="600"/>
        <w:jc w:val="both"/>
        <w:rPr>
          <w:rFonts w:ascii="Book Antiqua" w:hAnsi="Book Antiqua"/>
          <w:lang w:val="es-PR"/>
        </w:rPr>
      </w:pPr>
      <w:r w:rsidRPr="008F0674">
        <w:rPr>
          <w:rFonts w:ascii="Book Antiqua" w:hAnsi="Book Antiqua"/>
          <w:lang w:val="es-PR"/>
        </w:rPr>
        <w:t>2</w:t>
      </w:r>
      <w:r w:rsidR="00EC4CBD" w:rsidRPr="008F0674">
        <w:rPr>
          <w:rFonts w:ascii="Book Antiqua" w:hAnsi="Book Antiqua"/>
          <w:lang w:val="es-PR"/>
        </w:rPr>
        <w:t>7</w:t>
      </w:r>
      <w:r w:rsidRPr="008F0674">
        <w:rPr>
          <w:rFonts w:ascii="Book Antiqua" w:hAnsi="Book Antiqua"/>
          <w:lang w:val="es-PR"/>
        </w:rPr>
        <w:t>) “Persona”. — significa cualquier individuo, sociedad, empresa, asociación,</w:t>
      </w:r>
    </w:p>
    <w:p w14:paraId="08C3CD79" w14:textId="5F6A3CCD" w:rsidR="00253965" w:rsidRPr="008F0674" w:rsidRDefault="00253965" w:rsidP="00253965">
      <w:pPr>
        <w:spacing w:line="480" w:lineRule="auto"/>
        <w:ind w:firstLine="600"/>
        <w:jc w:val="both"/>
        <w:rPr>
          <w:rFonts w:ascii="Book Antiqua" w:hAnsi="Book Antiqua"/>
          <w:lang w:val="es-PR"/>
        </w:rPr>
      </w:pPr>
      <w:r w:rsidRPr="008F0674">
        <w:rPr>
          <w:rFonts w:ascii="Book Antiqua" w:hAnsi="Book Antiqua"/>
          <w:lang w:val="es-PR"/>
        </w:rPr>
        <w:t>corporación, corporación pública o entidad bajo la jurisdicción de la Comisión o la</w:t>
      </w:r>
      <w:r w:rsidR="00450DD4" w:rsidRPr="008F0674">
        <w:rPr>
          <w:rFonts w:ascii="Book Antiqua" w:hAnsi="Book Antiqua"/>
          <w:lang w:val="es-PR"/>
        </w:rPr>
        <w:t xml:space="preserve"> </w:t>
      </w:r>
      <w:r w:rsidR="00A96E7F" w:rsidRPr="008F0674">
        <w:rPr>
          <w:rFonts w:ascii="Book Antiqua" w:hAnsi="Book Antiqua"/>
          <w:lang w:val="es-PR"/>
        </w:rPr>
        <w:tab/>
      </w:r>
      <w:r w:rsidRPr="008F0674">
        <w:rPr>
          <w:rFonts w:ascii="Book Antiqua" w:hAnsi="Book Antiqua"/>
          <w:lang w:val="es-PR"/>
        </w:rPr>
        <w:t>Administración. El término ‘persona’ específicamente incluye, pero no se limita a,</w:t>
      </w:r>
      <w:r w:rsidR="00A96E7F" w:rsidRPr="008F0674">
        <w:rPr>
          <w:rFonts w:ascii="Book Antiqua" w:hAnsi="Book Antiqua"/>
          <w:lang w:val="es-PR"/>
        </w:rPr>
        <w:t xml:space="preserve"> </w:t>
      </w:r>
      <w:r w:rsidR="00A96E7F" w:rsidRPr="008F0674">
        <w:rPr>
          <w:rFonts w:ascii="Book Antiqua" w:hAnsi="Book Antiqua"/>
          <w:lang w:val="es-PR"/>
        </w:rPr>
        <w:tab/>
      </w:r>
      <w:r w:rsidRPr="008F0674">
        <w:rPr>
          <w:rFonts w:ascii="Book Antiqua" w:hAnsi="Book Antiqua"/>
          <w:lang w:val="es-PR"/>
        </w:rPr>
        <w:t xml:space="preserve">cualquier productor de energía renovable sostenible, productor de energía </w:t>
      </w:r>
      <w:r w:rsidR="00EC4CBD" w:rsidRPr="008F0674">
        <w:rPr>
          <w:rFonts w:ascii="Book Antiqua" w:hAnsi="Book Antiqua"/>
          <w:lang w:val="es-PR"/>
        </w:rPr>
        <w:tab/>
      </w:r>
      <w:r w:rsidRPr="008F0674">
        <w:rPr>
          <w:rFonts w:ascii="Book Antiqua" w:hAnsi="Book Antiqua"/>
          <w:lang w:val="es-PR"/>
        </w:rPr>
        <w:t>renovable</w:t>
      </w:r>
      <w:r w:rsidR="00450DD4" w:rsidRPr="008F0674">
        <w:rPr>
          <w:rFonts w:ascii="Book Antiqua" w:hAnsi="Book Antiqua"/>
          <w:lang w:val="es-PR"/>
        </w:rPr>
        <w:t xml:space="preserve"> </w:t>
      </w:r>
      <w:r w:rsidRPr="008F0674">
        <w:rPr>
          <w:rFonts w:ascii="Book Antiqua" w:hAnsi="Book Antiqua"/>
          <w:lang w:val="es-PR"/>
        </w:rPr>
        <w:t>alterna,</w:t>
      </w:r>
      <w:r w:rsidR="00382A60" w:rsidRPr="008F0674">
        <w:rPr>
          <w:rFonts w:ascii="Book Antiqua" w:hAnsi="Book Antiqua"/>
          <w:lang w:val="es-PR"/>
        </w:rPr>
        <w:t xml:space="preserve"> proveedor de energía limpia,</w:t>
      </w:r>
      <w:r w:rsidRPr="008F0674">
        <w:rPr>
          <w:rFonts w:ascii="Book Antiqua" w:hAnsi="Book Antiqua"/>
          <w:lang w:val="es-PR"/>
        </w:rPr>
        <w:t xml:space="preserve"> proveedor de energía al detal, </w:t>
      </w:r>
      <w:r w:rsidR="00EC4CBD" w:rsidRPr="008F0674">
        <w:rPr>
          <w:rFonts w:ascii="Book Antiqua" w:hAnsi="Book Antiqua"/>
          <w:lang w:val="es-PR"/>
        </w:rPr>
        <w:tab/>
      </w:r>
      <w:r w:rsidRPr="008F0674">
        <w:rPr>
          <w:rFonts w:ascii="Book Antiqua" w:hAnsi="Book Antiqua"/>
          <w:lang w:val="es-PR"/>
        </w:rPr>
        <w:t>productor de energía renovable distribuida y la</w:t>
      </w:r>
      <w:r w:rsidR="00450DD4" w:rsidRPr="008F0674">
        <w:rPr>
          <w:rFonts w:ascii="Book Antiqua" w:hAnsi="Book Antiqua"/>
          <w:lang w:val="es-PR"/>
        </w:rPr>
        <w:t xml:space="preserve"> </w:t>
      </w:r>
      <w:r w:rsidRPr="008F0674">
        <w:rPr>
          <w:rFonts w:ascii="Book Antiqua" w:hAnsi="Book Antiqua"/>
          <w:lang w:val="es-PR"/>
        </w:rPr>
        <w:t>Autoridad.</w:t>
      </w:r>
    </w:p>
    <w:p w14:paraId="6E53EF5A" w14:textId="61CA71F5" w:rsidR="00253965" w:rsidRPr="008F0674" w:rsidRDefault="00253965" w:rsidP="00253965">
      <w:pPr>
        <w:spacing w:line="480" w:lineRule="auto"/>
        <w:ind w:firstLine="600"/>
        <w:jc w:val="both"/>
        <w:rPr>
          <w:rFonts w:ascii="Book Antiqua" w:hAnsi="Book Antiqua"/>
          <w:lang w:val="es-PR"/>
        </w:rPr>
      </w:pPr>
      <w:r w:rsidRPr="008F0674">
        <w:rPr>
          <w:rFonts w:ascii="Book Antiqua" w:hAnsi="Book Antiqua"/>
          <w:lang w:val="es-PR"/>
        </w:rPr>
        <w:t>2</w:t>
      </w:r>
      <w:r w:rsidR="00EC4CBD" w:rsidRPr="008F0674">
        <w:rPr>
          <w:rFonts w:ascii="Book Antiqua" w:hAnsi="Book Antiqua"/>
          <w:lang w:val="es-PR"/>
        </w:rPr>
        <w:t>8</w:t>
      </w:r>
      <w:r w:rsidRPr="008F0674">
        <w:rPr>
          <w:rFonts w:ascii="Book Antiqua" w:hAnsi="Book Antiqua"/>
          <w:lang w:val="es-PR"/>
        </w:rPr>
        <w:t xml:space="preserve">) </w:t>
      </w:r>
      <w:r w:rsidR="00EC4CBD" w:rsidRPr="008F0674">
        <w:rPr>
          <w:rFonts w:ascii="Book Antiqua" w:hAnsi="Book Antiqua"/>
          <w:lang w:val="es-PR"/>
        </w:rPr>
        <w:t>…</w:t>
      </w:r>
    </w:p>
    <w:p w14:paraId="49C1059D" w14:textId="52B31886" w:rsidR="00253965" w:rsidRPr="008F0674" w:rsidRDefault="00253965" w:rsidP="00253965">
      <w:pPr>
        <w:spacing w:line="480" w:lineRule="auto"/>
        <w:ind w:firstLine="600"/>
        <w:jc w:val="both"/>
        <w:rPr>
          <w:rFonts w:ascii="Book Antiqua" w:hAnsi="Book Antiqua"/>
          <w:lang w:val="es-PR"/>
        </w:rPr>
      </w:pPr>
      <w:r w:rsidRPr="008F0674">
        <w:rPr>
          <w:rFonts w:ascii="Book Antiqua" w:hAnsi="Book Antiqua"/>
          <w:lang w:val="es-PR"/>
        </w:rPr>
        <w:t>2</w:t>
      </w:r>
      <w:r w:rsidR="00EC4CBD" w:rsidRPr="008F0674">
        <w:rPr>
          <w:rFonts w:ascii="Book Antiqua" w:hAnsi="Book Antiqua"/>
          <w:lang w:val="es-PR"/>
        </w:rPr>
        <w:t>9</w:t>
      </w:r>
      <w:r w:rsidRPr="008F0674">
        <w:rPr>
          <w:rFonts w:ascii="Book Antiqua" w:hAnsi="Book Antiqua"/>
          <w:lang w:val="es-PR"/>
        </w:rPr>
        <w:t xml:space="preserve">) </w:t>
      </w:r>
      <w:r w:rsidR="006B401A" w:rsidRPr="008F0674">
        <w:rPr>
          <w:rFonts w:ascii="Book Antiqua" w:hAnsi="Book Antiqua"/>
          <w:lang w:val="es-PR"/>
        </w:rPr>
        <w:t>…</w:t>
      </w:r>
    </w:p>
    <w:p w14:paraId="683CD11B" w14:textId="30C41E04" w:rsidR="00253965" w:rsidRPr="008F0674" w:rsidRDefault="00EC4CBD" w:rsidP="00253965">
      <w:pPr>
        <w:spacing w:line="480" w:lineRule="auto"/>
        <w:ind w:firstLine="600"/>
        <w:jc w:val="both"/>
        <w:rPr>
          <w:rFonts w:ascii="Book Antiqua" w:hAnsi="Book Antiqua"/>
          <w:lang w:val="es-PR"/>
        </w:rPr>
      </w:pPr>
      <w:r w:rsidRPr="008F0674">
        <w:rPr>
          <w:rFonts w:ascii="Book Antiqua" w:hAnsi="Book Antiqua"/>
          <w:lang w:val="es-PR"/>
        </w:rPr>
        <w:t>30</w:t>
      </w:r>
      <w:r w:rsidR="00253965" w:rsidRPr="008F0674">
        <w:rPr>
          <w:rFonts w:ascii="Book Antiqua" w:hAnsi="Book Antiqua"/>
          <w:lang w:val="es-PR"/>
        </w:rPr>
        <w:t xml:space="preserve">) </w:t>
      </w:r>
      <w:r w:rsidR="006B401A" w:rsidRPr="008F0674">
        <w:rPr>
          <w:rFonts w:ascii="Book Antiqua" w:hAnsi="Book Antiqua"/>
          <w:lang w:val="es-PR"/>
        </w:rPr>
        <w:t>…</w:t>
      </w:r>
    </w:p>
    <w:p w14:paraId="347C9F2E" w14:textId="29B9A714" w:rsidR="00253965" w:rsidRPr="008F0674" w:rsidRDefault="00AD2C22" w:rsidP="00253965">
      <w:pPr>
        <w:spacing w:line="480" w:lineRule="auto"/>
        <w:ind w:firstLine="600"/>
        <w:jc w:val="both"/>
        <w:rPr>
          <w:rFonts w:ascii="Book Antiqua" w:hAnsi="Book Antiqua"/>
          <w:lang w:val="es-PR"/>
        </w:rPr>
      </w:pPr>
      <w:r w:rsidRPr="008F0674">
        <w:rPr>
          <w:rFonts w:ascii="Book Antiqua" w:hAnsi="Book Antiqua"/>
          <w:lang w:val="es-PR"/>
        </w:rPr>
        <w:t>3</w:t>
      </w:r>
      <w:r w:rsidR="00EC4CBD" w:rsidRPr="008F0674">
        <w:rPr>
          <w:rFonts w:ascii="Book Antiqua" w:hAnsi="Book Antiqua"/>
          <w:lang w:val="es-PR"/>
        </w:rPr>
        <w:t>1</w:t>
      </w:r>
      <w:r w:rsidR="00253965" w:rsidRPr="008F0674">
        <w:rPr>
          <w:rFonts w:ascii="Book Antiqua" w:hAnsi="Book Antiqua"/>
          <w:lang w:val="es-PR"/>
        </w:rPr>
        <w:t xml:space="preserve">) </w:t>
      </w:r>
      <w:r w:rsidR="006B401A" w:rsidRPr="008F0674">
        <w:rPr>
          <w:rFonts w:ascii="Book Antiqua" w:hAnsi="Book Antiqua"/>
          <w:lang w:val="es-PR"/>
        </w:rPr>
        <w:t>…</w:t>
      </w:r>
    </w:p>
    <w:p w14:paraId="52B7B7E2" w14:textId="61FF0800" w:rsidR="00382A60" w:rsidRPr="008F0674" w:rsidRDefault="00382A60" w:rsidP="00382A60">
      <w:pPr>
        <w:spacing w:line="480" w:lineRule="auto"/>
        <w:ind w:firstLine="600"/>
        <w:jc w:val="both"/>
        <w:rPr>
          <w:rFonts w:ascii="Book Antiqua" w:hAnsi="Book Antiqua"/>
          <w:lang w:val="es-PR"/>
        </w:rPr>
      </w:pPr>
      <w:r w:rsidRPr="008F0674">
        <w:rPr>
          <w:rFonts w:ascii="Book Antiqua" w:hAnsi="Book Antiqua"/>
          <w:lang w:val="es-PR"/>
        </w:rPr>
        <w:t xml:space="preserve"> “Productor de energía limpia” — significa un operador de una fuente de energía </w:t>
      </w:r>
      <w:r w:rsidRPr="008F0674">
        <w:rPr>
          <w:rFonts w:ascii="Book Antiqua" w:hAnsi="Book Antiqua"/>
          <w:lang w:val="es-PR"/>
        </w:rPr>
        <w:tab/>
        <w:t xml:space="preserve">que genera y venda electricidad y que tenga una capacidad mayor de un (1) </w:t>
      </w:r>
      <w:r w:rsidRPr="008F0674">
        <w:rPr>
          <w:rFonts w:ascii="Book Antiqua" w:hAnsi="Book Antiqua"/>
          <w:lang w:val="es-PR"/>
        </w:rPr>
        <w:tab/>
        <w:t xml:space="preserve">megavatio (MW) de electricidad, incluyendo sin limitarse a, energía nuclear o </w:t>
      </w:r>
      <w:r w:rsidRPr="008F0674">
        <w:rPr>
          <w:rFonts w:ascii="Book Antiqua" w:hAnsi="Book Antiqua"/>
          <w:lang w:val="es-PR"/>
        </w:rPr>
        <w:tab/>
        <w:t xml:space="preserve">cualquier fuente de energética que no emita </w:t>
      </w:r>
      <w:r w:rsidR="006B401A" w:rsidRPr="008F0674">
        <w:rPr>
          <w:rFonts w:ascii="Book Antiqua" w:hAnsi="Book Antiqua"/>
          <w:lang w:val="es-PR"/>
        </w:rPr>
        <w:t xml:space="preserve">dióxido de carbono al </w:t>
      </w:r>
      <w:r w:rsidRPr="008F0674">
        <w:rPr>
          <w:rFonts w:ascii="Book Antiqua" w:hAnsi="Book Antiqua"/>
          <w:lang w:val="es-PR"/>
        </w:rPr>
        <w:t>producirse.</w:t>
      </w:r>
    </w:p>
    <w:p w14:paraId="0B38AF60" w14:textId="150DEB40" w:rsidR="00253965" w:rsidRPr="008F0674" w:rsidRDefault="00AD2C22" w:rsidP="00253965">
      <w:pPr>
        <w:spacing w:line="480" w:lineRule="auto"/>
        <w:ind w:firstLine="600"/>
        <w:jc w:val="both"/>
        <w:rPr>
          <w:rFonts w:ascii="Book Antiqua" w:hAnsi="Book Antiqua"/>
          <w:lang w:val="es-PR"/>
        </w:rPr>
      </w:pPr>
      <w:r w:rsidRPr="008F0674">
        <w:rPr>
          <w:rFonts w:ascii="Book Antiqua" w:hAnsi="Book Antiqua"/>
          <w:lang w:val="es-PR"/>
        </w:rPr>
        <w:t>3</w:t>
      </w:r>
      <w:r w:rsidR="00EC4CBD" w:rsidRPr="008F0674">
        <w:rPr>
          <w:rFonts w:ascii="Book Antiqua" w:hAnsi="Book Antiqua"/>
          <w:lang w:val="es-PR"/>
        </w:rPr>
        <w:t>3</w:t>
      </w:r>
      <w:r w:rsidR="00253965" w:rsidRPr="008F0674">
        <w:rPr>
          <w:rFonts w:ascii="Book Antiqua" w:hAnsi="Book Antiqua"/>
          <w:lang w:val="es-PR"/>
        </w:rPr>
        <w:t xml:space="preserve">) </w:t>
      </w:r>
      <w:r w:rsidR="006B401A" w:rsidRPr="008F0674">
        <w:rPr>
          <w:rFonts w:ascii="Book Antiqua" w:hAnsi="Book Antiqua"/>
          <w:lang w:val="es-PR"/>
        </w:rPr>
        <w:t>…</w:t>
      </w:r>
    </w:p>
    <w:p w14:paraId="36B206D0" w14:textId="2CFDB24D" w:rsidR="00253965" w:rsidRPr="008F0674" w:rsidRDefault="00AD2C22" w:rsidP="00253965">
      <w:pPr>
        <w:spacing w:line="480" w:lineRule="auto"/>
        <w:ind w:firstLine="600"/>
        <w:jc w:val="both"/>
        <w:rPr>
          <w:rFonts w:ascii="Book Antiqua" w:hAnsi="Book Antiqua"/>
          <w:lang w:val="es-PR"/>
        </w:rPr>
      </w:pPr>
      <w:r w:rsidRPr="008F0674">
        <w:rPr>
          <w:rFonts w:ascii="Book Antiqua" w:hAnsi="Book Antiqua"/>
          <w:lang w:val="es-PR"/>
        </w:rPr>
        <w:t>3</w:t>
      </w:r>
      <w:r w:rsidR="00EC4CBD" w:rsidRPr="008F0674">
        <w:rPr>
          <w:rFonts w:ascii="Book Antiqua" w:hAnsi="Book Antiqua"/>
          <w:lang w:val="es-PR"/>
        </w:rPr>
        <w:t>4</w:t>
      </w:r>
      <w:r w:rsidR="00253965" w:rsidRPr="008F0674">
        <w:rPr>
          <w:rFonts w:ascii="Book Antiqua" w:hAnsi="Book Antiqua"/>
          <w:lang w:val="es-PR"/>
        </w:rPr>
        <w:t xml:space="preserve">) </w:t>
      </w:r>
      <w:r w:rsidR="006B401A" w:rsidRPr="008F0674">
        <w:rPr>
          <w:rFonts w:ascii="Book Antiqua" w:hAnsi="Book Antiqua"/>
          <w:lang w:val="es-PR"/>
        </w:rPr>
        <w:t>…</w:t>
      </w:r>
    </w:p>
    <w:p w14:paraId="45841531" w14:textId="59DD7E9F" w:rsidR="00253965" w:rsidRPr="008F0674" w:rsidRDefault="00253965" w:rsidP="00253965">
      <w:pPr>
        <w:spacing w:line="480" w:lineRule="auto"/>
        <w:ind w:firstLine="600"/>
        <w:jc w:val="both"/>
        <w:rPr>
          <w:rFonts w:ascii="Book Antiqua" w:hAnsi="Book Antiqua"/>
          <w:lang w:val="es-PR"/>
        </w:rPr>
      </w:pPr>
      <w:r w:rsidRPr="008F0674">
        <w:rPr>
          <w:rFonts w:ascii="Book Antiqua" w:hAnsi="Book Antiqua"/>
          <w:lang w:val="es-PR"/>
        </w:rPr>
        <w:t>3</w:t>
      </w:r>
      <w:r w:rsidR="00EC4CBD" w:rsidRPr="008F0674">
        <w:rPr>
          <w:rFonts w:ascii="Book Antiqua" w:hAnsi="Book Antiqua"/>
          <w:lang w:val="es-PR"/>
        </w:rPr>
        <w:t>5</w:t>
      </w:r>
      <w:r w:rsidRPr="008F0674">
        <w:rPr>
          <w:rFonts w:ascii="Book Antiqua" w:hAnsi="Book Antiqua"/>
          <w:lang w:val="es-PR"/>
        </w:rPr>
        <w:t>)</w:t>
      </w:r>
      <w:r w:rsidR="00674BD8" w:rsidRPr="008F0674">
        <w:rPr>
          <w:rFonts w:ascii="Book Antiqua" w:hAnsi="Book Antiqua"/>
          <w:lang w:val="es-PR"/>
        </w:rPr>
        <w:t>…</w:t>
      </w:r>
    </w:p>
    <w:p w14:paraId="1884D1C1" w14:textId="1B01D20D" w:rsidR="00253965" w:rsidRPr="008F0674" w:rsidRDefault="00253965" w:rsidP="00253965">
      <w:pPr>
        <w:spacing w:line="480" w:lineRule="auto"/>
        <w:ind w:firstLine="600"/>
        <w:jc w:val="both"/>
        <w:rPr>
          <w:rFonts w:ascii="Book Antiqua" w:hAnsi="Book Antiqua"/>
          <w:lang w:val="es-PR"/>
        </w:rPr>
      </w:pPr>
      <w:r w:rsidRPr="008F0674">
        <w:rPr>
          <w:rFonts w:ascii="Book Antiqua" w:hAnsi="Book Antiqua"/>
          <w:lang w:val="es-PR"/>
        </w:rPr>
        <w:lastRenderedPageBreak/>
        <w:t>3</w:t>
      </w:r>
      <w:r w:rsidR="00EC4CBD" w:rsidRPr="008F0674">
        <w:rPr>
          <w:rFonts w:ascii="Book Antiqua" w:hAnsi="Book Antiqua"/>
          <w:lang w:val="es-PR"/>
        </w:rPr>
        <w:t>6</w:t>
      </w:r>
      <w:r w:rsidRPr="008F0674">
        <w:rPr>
          <w:rFonts w:ascii="Book Antiqua" w:hAnsi="Book Antiqua"/>
          <w:lang w:val="es-PR"/>
        </w:rPr>
        <w:t xml:space="preserve">) “Reactores Modulares Pequeños o “Small Modular </w:t>
      </w:r>
      <w:proofErr w:type="spellStart"/>
      <w:r w:rsidRPr="008F0674">
        <w:rPr>
          <w:rFonts w:ascii="Book Antiqua" w:hAnsi="Book Antiqua"/>
          <w:lang w:val="es-PR"/>
        </w:rPr>
        <w:t>Reactors</w:t>
      </w:r>
      <w:proofErr w:type="spellEnd"/>
      <w:r w:rsidRPr="008F0674">
        <w:rPr>
          <w:rFonts w:ascii="Book Antiqua" w:hAnsi="Book Antiqua"/>
          <w:lang w:val="es-PR"/>
        </w:rPr>
        <w:t>” (SMR)</w:t>
      </w:r>
      <w:r w:rsidR="00674BD8" w:rsidRPr="008F0674">
        <w:rPr>
          <w:rFonts w:ascii="Book Antiqua" w:hAnsi="Book Antiqua"/>
          <w:lang w:val="es-PR"/>
        </w:rPr>
        <w:t>”. —</w:t>
      </w:r>
      <w:r w:rsidRPr="008F0674">
        <w:rPr>
          <w:rFonts w:ascii="Book Antiqua" w:hAnsi="Book Antiqua"/>
          <w:lang w:val="es-PR"/>
        </w:rPr>
        <w:t xml:space="preserve"> </w:t>
      </w:r>
      <w:r w:rsidRPr="008F0674">
        <w:rPr>
          <w:rFonts w:ascii="Book Antiqua" w:hAnsi="Book Antiqua"/>
          <w:lang w:val="es-PR"/>
        </w:rPr>
        <w:tab/>
        <w:t xml:space="preserve">significa reactores nucleares avanzados con una capacidad de generación de energía limitada por unidad, menor a la capacidad de generación de los reactores nucleares de </w:t>
      </w:r>
      <w:r w:rsidR="00A96E7F" w:rsidRPr="008F0674">
        <w:rPr>
          <w:rFonts w:ascii="Book Antiqua" w:hAnsi="Book Antiqua"/>
          <w:lang w:val="es-PR"/>
        </w:rPr>
        <w:tab/>
      </w:r>
      <w:r w:rsidRPr="008F0674">
        <w:rPr>
          <w:rFonts w:ascii="Book Antiqua" w:hAnsi="Book Antiqua"/>
          <w:lang w:val="es-PR"/>
        </w:rPr>
        <w:t>potencia tradicionales, con la capacidad de producir grandes cantidades de electricidad con bajas emisiones de carbono.</w:t>
      </w:r>
      <w:r w:rsidR="00C919DE" w:rsidRPr="008F0674">
        <w:rPr>
          <w:rFonts w:ascii="Book Antiqua" w:hAnsi="Book Antiqua"/>
          <w:lang w:val="es-PR"/>
        </w:rPr>
        <w:t>”</w:t>
      </w:r>
    </w:p>
    <w:p w14:paraId="18FA8F79" w14:textId="240EAFC0" w:rsidR="00CF18F2" w:rsidRPr="008F0674" w:rsidRDefault="00CF18F2" w:rsidP="00DA6E0D">
      <w:pPr>
        <w:spacing w:line="480" w:lineRule="auto"/>
        <w:ind w:firstLine="600"/>
        <w:jc w:val="both"/>
        <w:rPr>
          <w:rFonts w:ascii="Book Antiqua" w:hAnsi="Book Antiqua"/>
          <w:lang w:val="es-PR"/>
        </w:rPr>
      </w:pPr>
      <w:r w:rsidRPr="008F0674">
        <w:rPr>
          <w:rFonts w:ascii="Book Antiqua" w:hAnsi="Book Antiqua"/>
          <w:lang w:val="es-ES"/>
        </w:rPr>
        <w:t xml:space="preserve">Sección 4- Se enmienda el </w:t>
      </w:r>
      <w:r w:rsidR="00F83197" w:rsidRPr="008F0674">
        <w:rPr>
          <w:rFonts w:ascii="Book Antiqua" w:hAnsi="Book Antiqua"/>
          <w:lang w:val="es-ES"/>
        </w:rPr>
        <w:t xml:space="preserve">título del </w:t>
      </w:r>
      <w:r w:rsidRPr="008F0674">
        <w:rPr>
          <w:rFonts w:ascii="Book Antiqua" w:hAnsi="Book Antiqua"/>
          <w:lang w:val="es-PR"/>
        </w:rPr>
        <w:t>Artículo 2.3</w:t>
      </w:r>
      <w:r w:rsidR="00674BD8" w:rsidRPr="008F0674">
        <w:rPr>
          <w:rFonts w:ascii="Book Antiqua" w:hAnsi="Book Antiqua"/>
          <w:lang w:val="es-PR"/>
        </w:rPr>
        <w:t xml:space="preserve"> de la</w:t>
      </w:r>
      <w:r w:rsidRPr="008F0674">
        <w:rPr>
          <w:rFonts w:ascii="Book Antiqua" w:hAnsi="Book Antiqua"/>
          <w:lang w:val="es-PR"/>
        </w:rPr>
        <w:t xml:space="preserve"> Ley 82-2010, según enmendada, </w:t>
      </w:r>
      <w:r w:rsidR="00F83197" w:rsidRPr="008F0674">
        <w:rPr>
          <w:rFonts w:ascii="Book Antiqua" w:hAnsi="Book Antiqua"/>
          <w:lang w:val="es-PR"/>
        </w:rPr>
        <w:t>y se añade un inciso (g) que</w:t>
      </w:r>
      <w:r w:rsidR="00F46E04" w:rsidRPr="008F0674">
        <w:rPr>
          <w:rFonts w:ascii="Book Antiqua" w:hAnsi="Book Antiqua"/>
          <w:lang w:val="es-PR"/>
        </w:rPr>
        <w:t xml:space="preserve"> l</w:t>
      </w:r>
      <w:r w:rsidR="00F83197" w:rsidRPr="008F0674">
        <w:rPr>
          <w:rFonts w:ascii="Book Antiqua" w:hAnsi="Book Antiqua"/>
          <w:lang w:val="es-PR"/>
        </w:rPr>
        <w:t>e</w:t>
      </w:r>
      <w:r w:rsidR="00F46E04" w:rsidRPr="008F0674">
        <w:rPr>
          <w:rFonts w:ascii="Book Antiqua" w:hAnsi="Book Antiqua"/>
          <w:lang w:val="es-PR"/>
        </w:rPr>
        <w:t>e</w:t>
      </w:r>
      <w:r w:rsidR="00F83197" w:rsidRPr="008F0674">
        <w:rPr>
          <w:rFonts w:ascii="Book Antiqua" w:hAnsi="Book Antiqua"/>
          <w:lang w:val="es-PR"/>
        </w:rPr>
        <w:t xml:space="preserve">rá </w:t>
      </w:r>
      <w:r w:rsidR="00F46E04" w:rsidRPr="008F0674">
        <w:rPr>
          <w:rFonts w:ascii="Book Antiqua" w:hAnsi="Book Antiqua"/>
          <w:lang w:val="es-PR"/>
        </w:rPr>
        <w:t>como sigue:</w:t>
      </w:r>
    </w:p>
    <w:p w14:paraId="608D60F6" w14:textId="77777777" w:rsidR="00275CD0" w:rsidRPr="008F0674" w:rsidRDefault="00CF18F2" w:rsidP="00DA6E0D">
      <w:pPr>
        <w:spacing w:line="480" w:lineRule="auto"/>
        <w:ind w:firstLine="600"/>
        <w:jc w:val="both"/>
        <w:rPr>
          <w:rFonts w:ascii="Book Antiqua" w:hAnsi="Book Antiqua"/>
          <w:lang w:val="es-PR"/>
        </w:rPr>
      </w:pPr>
      <w:r w:rsidRPr="008F0674">
        <w:rPr>
          <w:rFonts w:ascii="Book Antiqua" w:hAnsi="Book Antiqua"/>
          <w:lang w:val="es-PR"/>
        </w:rPr>
        <w:t>“Artículo 2.3.  Cartera de Energía Renovable o Limpia.</w:t>
      </w:r>
    </w:p>
    <w:p w14:paraId="22BC1AC4" w14:textId="77777777" w:rsidR="00275CD0" w:rsidRPr="008F0674" w:rsidRDefault="00275CD0" w:rsidP="00DA6E0D">
      <w:pPr>
        <w:spacing w:line="480" w:lineRule="auto"/>
        <w:ind w:firstLine="600"/>
        <w:jc w:val="both"/>
        <w:rPr>
          <w:rFonts w:ascii="Book Antiqua" w:hAnsi="Book Antiqua"/>
          <w:lang w:val="es-PR"/>
        </w:rPr>
      </w:pPr>
      <w:r w:rsidRPr="008F0674">
        <w:rPr>
          <w:rFonts w:ascii="Book Antiqua" w:hAnsi="Book Antiqua"/>
          <w:lang w:val="es-PR"/>
        </w:rPr>
        <w:t>(a)…</w:t>
      </w:r>
    </w:p>
    <w:p w14:paraId="5A3A515C" w14:textId="77777777" w:rsidR="00275CD0" w:rsidRPr="008F0674" w:rsidRDefault="00275CD0" w:rsidP="00DA6E0D">
      <w:pPr>
        <w:spacing w:line="480" w:lineRule="auto"/>
        <w:ind w:firstLine="600"/>
        <w:jc w:val="both"/>
        <w:rPr>
          <w:rFonts w:ascii="Book Antiqua" w:hAnsi="Book Antiqua"/>
          <w:lang w:val="es-PR"/>
        </w:rPr>
      </w:pPr>
      <w:r w:rsidRPr="008F0674">
        <w:rPr>
          <w:rFonts w:ascii="Book Antiqua" w:hAnsi="Book Antiqua"/>
          <w:lang w:val="es-PR"/>
        </w:rPr>
        <w:t>(b)…</w:t>
      </w:r>
    </w:p>
    <w:p w14:paraId="3581BAE6" w14:textId="77777777" w:rsidR="00275CD0" w:rsidRPr="008F0674" w:rsidRDefault="00275CD0" w:rsidP="00DA6E0D">
      <w:pPr>
        <w:spacing w:line="480" w:lineRule="auto"/>
        <w:ind w:firstLine="600"/>
        <w:jc w:val="both"/>
        <w:rPr>
          <w:rFonts w:ascii="Book Antiqua" w:hAnsi="Book Antiqua"/>
          <w:lang w:val="es-PR"/>
        </w:rPr>
      </w:pPr>
      <w:r w:rsidRPr="008F0674">
        <w:rPr>
          <w:rFonts w:ascii="Book Antiqua" w:hAnsi="Book Antiqua"/>
          <w:lang w:val="es-PR"/>
        </w:rPr>
        <w:t>(c)…</w:t>
      </w:r>
    </w:p>
    <w:p w14:paraId="7700DA5F" w14:textId="77777777" w:rsidR="00275CD0" w:rsidRPr="008F0674" w:rsidRDefault="00275CD0" w:rsidP="00DA6E0D">
      <w:pPr>
        <w:spacing w:line="480" w:lineRule="auto"/>
        <w:ind w:firstLine="600"/>
        <w:jc w:val="both"/>
        <w:rPr>
          <w:rFonts w:ascii="Book Antiqua" w:hAnsi="Book Antiqua"/>
          <w:lang w:val="es-PR"/>
        </w:rPr>
      </w:pPr>
      <w:r w:rsidRPr="008F0674">
        <w:rPr>
          <w:rFonts w:ascii="Book Antiqua" w:hAnsi="Book Antiqua"/>
          <w:lang w:val="es-PR"/>
        </w:rPr>
        <w:t>(d)…</w:t>
      </w:r>
    </w:p>
    <w:p w14:paraId="3A806371" w14:textId="77777777" w:rsidR="00275CD0" w:rsidRPr="008F0674" w:rsidRDefault="00275CD0" w:rsidP="00DA6E0D">
      <w:pPr>
        <w:spacing w:line="480" w:lineRule="auto"/>
        <w:ind w:firstLine="600"/>
        <w:jc w:val="both"/>
        <w:rPr>
          <w:rFonts w:ascii="Book Antiqua" w:hAnsi="Book Antiqua"/>
          <w:lang w:val="es-PR"/>
        </w:rPr>
      </w:pPr>
      <w:r w:rsidRPr="008F0674">
        <w:rPr>
          <w:rFonts w:ascii="Book Antiqua" w:hAnsi="Book Antiqua"/>
          <w:lang w:val="es-PR"/>
        </w:rPr>
        <w:t>(e)…</w:t>
      </w:r>
    </w:p>
    <w:p w14:paraId="38BEB7FC" w14:textId="484DDCCF" w:rsidR="00674BD8" w:rsidRPr="008F0674" w:rsidRDefault="00275CD0" w:rsidP="00DA6E0D">
      <w:pPr>
        <w:spacing w:line="480" w:lineRule="auto"/>
        <w:ind w:firstLine="600"/>
        <w:jc w:val="both"/>
        <w:rPr>
          <w:rFonts w:ascii="Book Antiqua" w:hAnsi="Book Antiqua"/>
          <w:lang w:val="es-PR"/>
        </w:rPr>
      </w:pPr>
      <w:r w:rsidRPr="008F0674">
        <w:rPr>
          <w:rFonts w:ascii="Book Antiqua" w:hAnsi="Book Antiqua"/>
          <w:lang w:val="es-PR"/>
        </w:rPr>
        <w:t>(f)…</w:t>
      </w:r>
      <w:r w:rsidR="00674BD8" w:rsidRPr="008F0674">
        <w:rPr>
          <w:rFonts w:ascii="Book Antiqua" w:hAnsi="Book Antiqua"/>
          <w:lang w:val="es-PR"/>
        </w:rPr>
        <w:t xml:space="preserve"> </w:t>
      </w:r>
    </w:p>
    <w:p w14:paraId="61F57BFE" w14:textId="0D3915E6" w:rsidR="004111C5" w:rsidRPr="008F0674" w:rsidRDefault="00275CD0" w:rsidP="00DA6E0D">
      <w:pPr>
        <w:spacing w:line="480" w:lineRule="auto"/>
        <w:ind w:firstLine="600"/>
        <w:jc w:val="both"/>
        <w:rPr>
          <w:rFonts w:ascii="Book Antiqua" w:hAnsi="Book Antiqua"/>
          <w:lang w:val="es-PR"/>
        </w:rPr>
      </w:pPr>
      <w:r w:rsidRPr="008F0674">
        <w:rPr>
          <w:rFonts w:ascii="Book Antiqua" w:hAnsi="Book Antiqua"/>
          <w:lang w:val="es-PR"/>
        </w:rPr>
        <w:t>(g) E</w:t>
      </w:r>
      <w:r w:rsidR="004111C5" w:rsidRPr="008F0674">
        <w:rPr>
          <w:rFonts w:ascii="Book Antiqua" w:hAnsi="Book Antiqua"/>
          <w:lang w:val="es-PR"/>
        </w:rPr>
        <w:t>n cualquier momento en que esta o cualquier otra ley</w:t>
      </w:r>
      <w:r w:rsidR="0011284C" w:rsidRPr="008F0674">
        <w:rPr>
          <w:rFonts w:ascii="Book Antiqua" w:hAnsi="Book Antiqua"/>
          <w:lang w:val="es-PR"/>
        </w:rPr>
        <w:t>, orden administrativa o reglamento</w:t>
      </w:r>
      <w:r w:rsidR="004111C5" w:rsidRPr="008F0674">
        <w:rPr>
          <w:rFonts w:ascii="Book Antiqua" w:hAnsi="Book Antiqua"/>
          <w:lang w:val="es-PR"/>
        </w:rPr>
        <w:t xml:space="preserve"> se refiera a la “Cartera de Energía Renovable” o a “Energía Renovable”, se entenderá que se hace referencia a cualquier fuente de energía limpia, alterna, sostenible </w:t>
      </w:r>
      <w:r w:rsidR="00AB4162" w:rsidRPr="008F0674">
        <w:rPr>
          <w:rFonts w:ascii="Book Antiqua" w:hAnsi="Book Antiqua"/>
          <w:lang w:val="es-PR"/>
        </w:rPr>
        <w:t>o</w:t>
      </w:r>
      <w:r w:rsidR="004111C5" w:rsidRPr="008F0674">
        <w:rPr>
          <w:rFonts w:ascii="Book Antiqua" w:hAnsi="Book Antiqua"/>
          <w:lang w:val="es-PR"/>
        </w:rPr>
        <w:t xml:space="preserve"> renovable</w:t>
      </w:r>
      <w:r w:rsidR="00F83197" w:rsidRPr="008F0674">
        <w:rPr>
          <w:rFonts w:ascii="Book Antiqua" w:hAnsi="Book Antiqua"/>
          <w:lang w:val="es-PR"/>
        </w:rPr>
        <w:t xml:space="preserve"> según definidas en</w:t>
      </w:r>
      <w:r w:rsidR="004111C5" w:rsidRPr="008F0674">
        <w:rPr>
          <w:rFonts w:ascii="Book Antiqua" w:hAnsi="Book Antiqua"/>
          <w:lang w:val="es-PR"/>
        </w:rPr>
        <w:t xml:space="preserve"> el </w:t>
      </w:r>
      <w:r w:rsidR="00525C1F" w:rsidRPr="008F0674">
        <w:rPr>
          <w:rFonts w:ascii="Book Antiqua" w:hAnsi="Book Antiqua"/>
          <w:lang w:val="es-PR"/>
        </w:rPr>
        <w:t>Artículo</w:t>
      </w:r>
      <w:r w:rsidR="004111C5" w:rsidRPr="008F0674">
        <w:rPr>
          <w:rFonts w:ascii="Book Antiqua" w:hAnsi="Book Antiqua"/>
          <w:lang w:val="es-PR"/>
        </w:rPr>
        <w:t xml:space="preserve"> 1.4 de esta ley</w:t>
      </w:r>
      <w:r w:rsidR="00F83197" w:rsidRPr="008F0674">
        <w:rPr>
          <w:rFonts w:ascii="Book Antiqua" w:hAnsi="Book Antiqua"/>
          <w:lang w:val="es-PR"/>
        </w:rPr>
        <w:t>.</w:t>
      </w:r>
      <w:r w:rsidR="00674BD8" w:rsidRPr="008F0674">
        <w:rPr>
          <w:rFonts w:ascii="Book Antiqua" w:hAnsi="Book Antiqua"/>
          <w:lang w:val="es-PR"/>
        </w:rPr>
        <w:t>”</w:t>
      </w:r>
    </w:p>
    <w:p w14:paraId="737DA53E" w14:textId="2160832B" w:rsidR="002348DF" w:rsidRPr="007F4218" w:rsidRDefault="002348DF" w:rsidP="00DA6E0D">
      <w:pPr>
        <w:spacing w:line="480" w:lineRule="auto"/>
        <w:ind w:firstLine="600"/>
        <w:jc w:val="both"/>
        <w:rPr>
          <w:rFonts w:ascii="Book Antiqua" w:hAnsi="Book Antiqua"/>
          <w:lang w:val="es-ES"/>
        </w:rPr>
      </w:pPr>
      <w:r w:rsidRPr="007F4218">
        <w:rPr>
          <w:rFonts w:ascii="Book Antiqua" w:hAnsi="Book Antiqua"/>
          <w:lang w:val="es-ES"/>
        </w:rPr>
        <w:t xml:space="preserve">Sección </w:t>
      </w:r>
      <w:r w:rsidR="00F46E04" w:rsidRPr="008F0674">
        <w:rPr>
          <w:rFonts w:ascii="Book Antiqua" w:hAnsi="Book Antiqua"/>
          <w:lang w:val="es-ES"/>
        </w:rPr>
        <w:t>5</w:t>
      </w:r>
      <w:r w:rsidRPr="007F4218">
        <w:rPr>
          <w:rFonts w:ascii="Book Antiqua" w:hAnsi="Book Antiqua"/>
          <w:lang w:val="es-ES"/>
        </w:rPr>
        <w:t>- Esfuerzos Educativos</w:t>
      </w:r>
    </w:p>
    <w:p w14:paraId="44E506DC" w14:textId="4D660755" w:rsidR="002348DF" w:rsidRPr="007F4218" w:rsidRDefault="002348DF" w:rsidP="00DA6E0D">
      <w:pPr>
        <w:spacing w:line="480" w:lineRule="auto"/>
        <w:ind w:firstLine="600"/>
        <w:jc w:val="both"/>
        <w:rPr>
          <w:rFonts w:ascii="Book Antiqua" w:hAnsi="Book Antiqua"/>
          <w:lang w:val="es-ES"/>
        </w:rPr>
      </w:pPr>
      <w:r w:rsidRPr="007F4218">
        <w:rPr>
          <w:rFonts w:ascii="Book Antiqua" w:hAnsi="Book Antiqua"/>
          <w:szCs w:val="24"/>
          <w:lang w:val="es-PR"/>
        </w:rPr>
        <w:t xml:space="preserve">Se ordena a la Universidad de Puerto Rico a desarrollar currículos académicos y programas de investigación enfocados en alternativas energéticas modernas y de menor impacto ambiental, incluyendo energía nuclear, así como los Reactores Modulares </w:t>
      </w:r>
      <w:r w:rsidRPr="007F4218">
        <w:rPr>
          <w:rFonts w:ascii="Book Antiqua" w:hAnsi="Book Antiqua"/>
          <w:szCs w:val="24"/>
          <w:lang w:val="es-PR"/>
        </w:rPr>
        <w:lastRenderedPageBreak/>
        <w:t xml:space="preserve">Pequeños (SMR, por sus siglas en inglés), entre otros, y promover la investigación sobre su posible implementación en Puerto Rico. La UPR deberá diseñar y ejecutar programas educativos comunitarios sobre fuentes de energía nuclear. </w:t>
      </w:r>
    </w:p>
    <w:p w14:paraId="3E467E07" w14:textId="70938FB2" w:rsidR="007438C7" w:rsidRPr="007F4218" w:rsidRDefault="007438C7" w:rsidP="00DA6E0D">
      <w:pPr>
        <w:spacing w:line="480" w:lineRule="auto"/>
        <w:ind w:firstLine="600"/>
        <w:jc w:val="both"/>
        <w:rPr>
          <w:rFonts w:ascii="Book Antiqua" w:hAnsi="Book Antiqua"/>
          <w:lang w:val="es-ES"/>
        </w:rPr>
      </w:pPr>
      <w:r w:rsidRPr="007F4218">
        <w:rPr>
          <w:rFonts w:ascii="Book Antiqua" w:hAnsi="Book Antiqua"/>
          <w:lang w:val="es-ES"/>
        </w:rPr>
        <w:t xml:space="preserve">Sección </w:t>
      </w:r>
      <w:r w:rsidR="00F46E04" w:rsidRPr="008F0674">
        <w:rPr>
          <w:rFonts w:ascii="Book Antiqua" w:hAnsi="Book Antiqua"/>
          <w:lang w:val="es-ES"/>
        </w:rPr>
        <w:t>6</w:t>
      </w:r>
      <w:r w:rsidRPr="007F4218">
        <w:rPr>
          <w:rFonts w:ascii="Book Antiqua" w:hAnsi="Book Antiqua"/>
          <w:lang w:val="es-ES"/>
        </w:rPr>
        <w:t xml:space="preserve">- Supremacía </w:t>
      </w:r>
    </w:p>
    <w:p w14:paraId="39895983" w14:textId="77777777" w:rsidR="007438C7" w:rsidRPr="007F4218" w:rsidRDefault="007438C7" w:rsidP="007438C7">
      <w:pPr>
        <w:spacing w:line="480" w:lineRule="auto"/>
        <w:ind w:firstLine="600"/>
        <w:jc w:val="both"/>
        <w:rPr>
          <w:rFonts w:ascii="Book Antiqua" w:hAnsi="Book Antiqua"/>
          <w:lang w:val="es-PR"/>
        </w:rPr>
      </w:pPr>
      <w:r w:rsidRPr="007F4218">
        <w:rPr>
          <w:rFonts w:ascii="Book Antiqua" w:hAnsi="Book Antiqua"/>
          <w:lang w:val="es-PR"/>
        </w:rPr>
        <w:t xml:space="preserve">Con esta ley, quedará derogada cualquier ley, reglamento u orden administrativa vigente en Puerto Rico que </w:t>
      </w:r>
      <w:r w:rsidRPr="00FD087D">
        <w:rPr>
          <w:rFonts w:ascii="Book Antiqua" w:hAnsi="Book Antiqua"/>
          <w:lang w:val="es-PR"/>
        </w:rPr>
        <w:t>restrinja, limite o</w:t>
      </w:r>
      <w:r w:rsidRPr="007F4218">
        <w:rPr>
          <w:rFonts w:ascii="Book Antiqua" w:hAnsi="Book Antiqua"/>
          <w:lang w:val="es-PR"/>
        </w:rPr>
        <w:t xml:space="preserve"> prohíba la producción de energía mediante reactores nucleares. </w:t>
      </w:r>
    </w:p>
    <w:p w14:paraId="1FC6A869" w14:textId="2FE4E57D" w:rsidR="007438C7" w:rsidRPr="008F0674" w:rsidRDefault="007438C7" w:rsidP="007438C7">
      <w:pPr>
        <w:spacing w:line="480" w:lineRule="auto"/>
        <w:ind w:firstLine="600"/>
        <w:jc w:val="both"/>
        <w:rPr>
          <w:rFonts w:ascii="Book Antiqua" w:hAnsi="Book Antiqua"/>
          <w:lang w:val="es-PR"/>
        </w:rPr>
      </w:pPr>
      <w:r w:rsidRPr="007F4218">
        <w:rPr>
          <w:rFonts w:ascii="Book Antiqua" w:hAnsi="Book Antiqua"/>
          <w:lang w:val="es-PR"/>
        </w:rPr>
        <w:t xml:space="preserve">Asimismo, todo lo relacionado con investigaciones, licenciamiento, reglamentación o cualquier requisito establecido por ley en materia de energía nuclear estará sujeto exclusivamente a las leyes, normas y reglamentos federales aplicables, incluyendo aquellos promulgados por la Comisión Reguladora Nuclear de los Estados Unidos (Nuclear </w:t>
      </w:r>
      <w:proofErr w:type="spellStart"/>
      <w:r w:rsidRPr="007F4218">
        <w:rPr>
          <w:rFonts w:ascii="Book Antiqua" w:hAnsi="Book Antiqua"/>
          <w:lang w:val="es-PR"/>
        </w:rPr>
        <w:t>Regulatory</w:t>
      </w:r>
      <w:proofErr w:type="spellEnd"/>
      <w:r w:rsidRPr="007F4218">
        <w:rPr>
          <w:rFonts w:ascii="Book Antiqua" w:hAnsi="Book Antiqua"/>
          <w:lang w:val="es-PR"/>
        </w:rPr>
        <w:t xml:space="preserve"> </w:t>
      </w:r>
      <w:proofErr w:type="spellStart"/>
      <w:r w:rsidRPr="007F4218">
        <w:rPr>
          <w:rFonts w:ascii="Book Antiqua" w:hAnsi="Book Antiqua"/>
          <w:lang w:val="es-PR"/>
        </w:rPr>
        <w:t>Commission</w:t>
      </w:r>
      <w:proofErr w:type="spellEnd"/>
      <w:r w:rsidRPr="007F4218">
        <w:rPr>
          <w:rFonts w:ascii="Book Antiqua" w:hAnsi="Book Antiqua"/>
          <w:lang w:val="es-PR"/>
        </w:rPr>
        <w:t>, NRC) y cualquier otra autoridad federal competente. Ninguna disposición estatal o reglamentación local podrá imponer requisitos adicionales ni establecer limitaciones más allá de las exigidas por la jurisdicción federal</w:t>
      </w:r>
      <w:r w:rsidR="00CF023E" w:rsidRPr="007F4218">
        <w:rPr>
          <w:rFonts w:ascii="Book Antiqua" w:hAnsi="Book Antiqua"/>
          <w:lang w:val="es-PR"/>
        </w:rPr>
        <w:t xml:space="preserve">, </w:t>
      </w:r>
      <w:r w:rsidR="00CF023E" w:rsidRPr="008F0674">
        <w:rPr>
          <w:rFonts w:ascii="Book Antiqua" w:hAnsi="Book Antiqua"/>
          <w:lang w:val="es-PR"/>
        </w:rPr>
        <w:t xml:space="preserve">en cuanto al funcionamiento y operabilidad de los reactores </w:t>
      </w:r>
      <w:r w:rsidR="00AD2C22" w:rsidRPr="008F0674">
        <w:rPr>
          <w:rFonts w:ascii="Book Antiqua" w:hAnsi="Book Antiqua"/>
          <w:lang w:val="es-PR"/>
        </w:rPr>
        <w:t>nucleares</w:t>
      </w:r>
      <w:r w:rsidRPr="008F0674">
        <w:rPr>
          <w:rFonts w:ascii="Book Antiqua" w:hAnsi="Book Antiqua"/>
          <w:lang w:val="es-PR"/>
        </w:rPr>
        <w:t>.</w:t>
      </w:r>
    </w:p>
    <w:p w14:paraId="32DC7533" w14:textId="0ABD0525" w:rsidR="003E54DC" w:rsidRPr="008F0674" w:rsidRDefault="003E54DC" w:rsidP="007438C7">
      <w:pPr>
        <w:spacing w:line="480" w:lineRule="auto"/>
        <w:ind w:firstLine="600"/>
        <w:jc w:val="both"/>
        <w:rPr>
          <w:rFonts w:ascii="Book Antiqua" w:hAnsi="Book Antiqua"/>
          <w:lang w:val="es-PR"/>
        </w:rPr>
      </w:pPr>
      <w:r w:rsidRPr="008F0674">
        <w:rPr>
          <w:rFonts w:ascii="Book Antiqua" w:hAnsi="Book Antiqua"/>
          <w:lang w:val="es-PR"/>
        </w:rPr>
        <w:t xml:space="preserve">No obstante, se </w:t>
      </w:r>
      <w:r w:rsidR="00F63DEC" w:rsidRPr="008F0674">
        <w:rPr>
          <w:rFonts w:ascii="Book Antiqua" w:hAnsi="Book Antiqua"/>
          <w:lang w:val="es-PR"/>
        </w:rPr>
        <w:t>mantend</w:t>
      </w:r>
      <w:r w:rsidRPr="008F0674">
        <w:rPr>
          <w:rFonts w:ascii="Book Antiqua" w:hAnsi="Book Antiqua"/>
          <w:lang w:val="es-PR"/>
        </w:rPr>
        <w:t>rán los acuerdos y todas aquellas funciones que hayan sido o sean delegadas por las agencias federales a cualquier dependencia del Gobierno de Puerto Rico, incluyendo, pero sin limitarse a</w:t>
      </w:r>
      <w:r w:rsidR="00AD2C22" w:rsidRPr="008F0674">
        <w:rPr>
          <w:rFonts w:ascii="Book Antiqua" w:hAnsi="Book Antiqua"/>
          <w:lang w:val="es-PR"/>
        </w:rPr>
        <w:t>l</w:t>
      </w:r>
      <w:r w:rsidRPr="008F0674">
        <w:rPr>
          <w:rFonts w:ascii="Book Antiqua" w:hAnsi="Book Antiqua"/>
          <w:lang w:val="es-PR"/>
        </w:rPr>
        <w:t>, Departamento de Recursos Naturales</w:t>
      </w:r>
      <w:r w:rsidR="00AD2C22" w:rsidRPr="008F0674">
        <w:rPr>
          <w:rFonts w:ascii="Book Antiqua" w:hAnsi="Book Antiqua"/>
          <w:lang w:val="es-PR"/>
        </w:rPr>
        <w:t xml:space="preserve">, la Junta de Planificación, el Departamento de Desarrollo Económico o cualquier otra </w:t>
      </w:r>
      <w:r w:rsidR="00FD087D" w:rsidRPr="008F0674">
        <w:rPr>
          <w:rFonts w:ascii="Book Antiqua" w:hAnsi="Book Antiqua"/>
          <w:lang w:val="es-PR"/>
        </w:rPr>
        <w:t xml:space="preserve">dependencia del gobierno </w:t>
      </w:r>
      <w:r w:rsidR="00AD2C22" w:rsidRPr="008F0674">
        <w:rPr>
          <w:rFonts w:ascii="Book Antiqua" w:hAnsi="Book Antiqua"/>
          <w:lang w:val="es-PR"/>
        </w:rPr>
        <w:t>con injerencia</w:t>
      </w:r>
      <w:r w:rsidRPr="008F0674">
        <w:rPr>
          <w:rFonts w:ascii="Book Antiqua" w:hAnsi="Book Antiqua"/>
          <w:lang w:val="es-PR"/>
        </w:rPr>
        <w:t xml:space="preserve">. </w:t>
      </w:r>
    </w:p>
    <w:p w14:paraId="4B352D1C" w14:textId="167F0A00" w:rsidR="00D32E4A" w:rsidRPr="008F0674" w:rsidRDefault="003E54DC" w:rsidP="00DA6E0D">
      <w:pPr>
        <w:spacing w:line="480" w:lineRule="auto"/>
        <w:ind w:firstLine="600"/>
        <w:jc w:val="both"/>
        <w:rPr>
          <w:rFonts w:ascii="Book Antiqua" w:hAnsi="Book Antiqua"/>
          <w:lang w:val="es-PR"/>
        </w:rPr>
      </w:pPr>
      <w:r w:rsidRPr="008F0674">
        <w:rPr>
          <w:rFonts w:ascii="Book Antiqua" w:hAnsi="Book Antiqua"/>
          <w:lang w:val="es-PR"/>
        </w:rPr>
        <w:t xml:space="preserve">Del mismo modo la Junta de Planificación de Puerto Rico, la Oficina de Gerencia de Permisos y el Departamento de Desarrollo Económico, deberán establecer un marco </w:t>
      </w:r>
      <w:r w:rsidRPr="008F0674">
        <w:rPr>
          <w:rFonts w:ascii="Book Antiqua" w:hAnsi="Book Antiqua"/>
          <w:lang w:val="es-PR"/>
        </w:rPr>
        <w:lastRenderedPageBreak/>
        <w:t>regulatorio adecuado para la obtención de permisos de uso, construcción, o cualquiera otro que se disponga según las funciones delegadas a estas agencias, cumpliendo con los requisitos de la NRC.</w:t>
      </w:r>
      <w:r w:rsidR="00AD2C22" w:rsidRPr="008F0674">
        <w:rPr>
          <w:rFonts w:ascii="Book Antiqua" w:hAnsi="Book Antiqua"/>
          <w:lang w:val="es-PR"/>
        </w:rPr>
        <w:t xml:space="preserve"> Para todos los efectos de permisos, los Reactores Nucleares Pequeños o “SMR”, por sus siglas en inglés, serán considerados e incluidos a la definición de “Proyectos Estratégicos” siendo parte de la</w:t>
      </w:r>
      <w:r w:rsidR="00FC763D">
        <w:rPr>
          <w:rFonts w:ascii="Book Antiqua" w:hAnsi="Book Antiqua"/>
          <w:lang w:val="es-PR"/>
        </w:rPr>
        <w:t xml:space="preserve"> </w:t>
      </w:r>
      <w:r w:rsidR="00AD2C22" w:rsidRPr="008F0674">
        <w:rPr>
          <w:rFonts w:ascii="Book Antiqua" w:hAnsi="Book Antiqua"/>
          <w:lang w:val="es-PR"/>
        </w:rPr>
        <w:t>Política Pública Energética y reconociendo que representa</w:t>
      </w:r>
      <w:r w:rsidR="00FD087D" w:rsidRPr="008F0674">
        <w:rPr>
          <w:rFonts w:ascii="Book Antiqua" w:hAnsi="Book Antiqua"/>
          <w:lang w:val="es-PR"/>
        </w:rPr>
        <w:t>n</w:t>
      </w:r>
      <w:r w:rsidR="00AD2C22" w:rsidRPr="008F0674">
        <w:rPr>
          <w:rFonts w:ascii="Book Antiqua" w:hAnsi="Book Antiqua"/>
          <w:lang w:val="es-PR"/>
        </w:rPr>
        <w:t xml:space="preserve"> una fuente de energía limpia, estable y resiliente para la isla.</w:t>
      </w:r>
    </w:p>
    <w:p w14:paraId="5292AB99" w14:textId="2F4B33C2" w:rsidR="00DA6E0D" w:rsidRPr="007F4218" w:rsidRDefault="00066AF6" w:rsidP="00DA6E0D">
      <w:pPr>
        <w:spacing w:line="480" w:lineRule="auto"/>
        <w:ind w:firstLine="600"/>
        <w:jc w:val="both"/>
        <w:rPr>
          <w:rFonts w:ascii="Book Antiqua" w:hAnsi="Book Antiqua"/>
          <w:lang w:val="es-ES"/>
        </w:rPr>
      </w:pPr>
      <w:r w:rsidRPr="007F4218">
        <w:rPr>
          <w:rFonts w:ascii="Book Antiqua" w:hAnsi="Book Antiqua"/>
          <w:lang w:val="es-ES"/>
        </w:rPr>
        <w:t>Sección</w:t>
      </w:r>
      <w:r w:rsidR="00DA6E0D" w:rsidRPr="007F4218">
        <w:rPr>
          <w:rFonts w:ascii="Book Antiqua" w:hAnsi="Book Antiqua"/>
          <w:lang w:val="es-ES"/>
        </w:rPr>
        <w:t xml:space="preserve"> </w:t>
      </w:r>
      <w:r w:rsidR="00F46E04" w:rsidRPr="008F0674">
        <w:rPr>
          <w:rFonts w:ascii="Book Antiqua" w:hAnsi="Book Antiqua"/>
          <w:lang w:val="es-ES"/>
        </w:rPr>
        <w:t>7</w:t>
      </w:r>
      <w:r w:rsidR="00DA6E0D" w:rsidRPr="007F4218">
        <w:rPr>
          <w:rFonts w:ascii="Book Antiqua" w:hAnsi="Book Antiqua"/>
          <w:lang w:val="es-ES"/>
        </w:rPr>
        <w:t>- Cláusula de Separabilidad</w:t>
      </w:r>
    </w:p>
    <w:p w14:paraId="5FCDFE3F" w14:textId="4187AF39" w:rsidR="00DA6E0D" w:rsidRPr="007F4218" w:rsidRDefault="00DA6E0D" w:rsidP="00DA6E0D">
      <w:pPr>
        <w:spacing w:line="480" w:lineRule="auto"/>
        <w:ind w:firstLine="600"/>
        <w:jc w:val="both"/>
        <w:rPr>
          <w:rFonts w:ascii="Book Antiqua" w:hAnsi="Book Antiqua"/>
          <w:lang w:val="es-ES"/>
        </w:rPr>
      </w:pPr>
      <w:r w:rsidRPr="007F4218">
        <w:rPr>
          <w:rFonts w:ascii="Book Antiqua" w:hAnsi="Book Antiqua"/>
          <w:lang w:val="es-ES"/>
        </w:rPr>
        <w:t xml:space="preserve">Si cualquier disposición de esta </w:t>
      </w:r>
      <w:r w:rsidR="008F38C2" w:rsidRPr="007F4218">
        <w:rPr>
          <w:rFonts w:ascii="Book Antiqua" w:hAnsi="Book Antiqua"/>
          <w:lang w:val="es-ES"/>
        </w:rPr>
        <w:t>l</w:t>
      </w:r>
      <w:r w:rsidRPr="007F4218">
        <w:rPr>
          <w:rFonts w:ascii="Book Antiqua" w:hAnsi="Book Antiqua"/>
          <w:lang w:val="es-ES"/>
        </w:rPr>
        <w:t xml:space="preserve">ey fuera declarada nula o inconstitucional, tal </w:t>
      </w:r>
      <w:r w:rsidR="00F63DEC" w:rsidRPr="007F4218">
        <w:rPr>
          <w:rFonts w:ascii="Book Antiqua" w:hAnsi="Book Antiqua"/>
          <w:lang w:val="es-ES"/>
        </w:rPr>
        <w:tab/>
      </w:r>
      <w:r w:rsidRPr="007F4218">
        <w:rPr>
          <w:rFonts w:ascii="Book Antiqua" w:hAnsi="Book Antiqua"/>
          <w:lang w:val="es-ES"/>
        </w:rPr>
        <w:t xml:space="preserve">determinación no afectará el resto de las disposiciones, las cuales permanecerán </w:t>
      </w:r>
      <w:r w:rsidR="00F63DEC" w:rsidRPr="007F4218">
        <w:rPr>
          <w:rFonts w:ascii="Book Antiqua" w:hAnsi="Book Antiqua"/>
          <w:lang w:val="es-ES"/>
        </w:rPr>
        <w:tab/>
      </w:r>
      <w:r w:rsidRPr="007F4218">
        <w:rPr>
          <w:rFonts w:ascii="Book Antiqua" w:hAnsi="Book Antiqua"/>
          <w:lang w:val="es-ES"/>
        </w:rPr>
        <w:t>en pleno vigor y efecto.</w:t>
      </w:r>
    </w:p>
    <w:p w14:paraId="7C9FA5C7" w14:textId="60126652" w:rsidR="00DA6E0D" w:rsidRPr="007F4218" w:rsidRDefault="00066AF6" w:rsidP="00DA6E0D">
      <w:pPr>
        <w:spacing w:line="480" w:lineRule="auto"/>
        <w:ind w:firstLine="600"/>
        <w:jc w:val="both"/>
        <w:rPr>
          <w:rFonts w:ascii="Book Antiqua" w:hAnsi="Book Antiqua"/>
          <w:lang w:val="es-ES"/>
        </w:rPr>
      </w:pPr>
      <w:r w:rsidRPr="008F0674">
        <w:rPr>
          <w:rFonts w:ascii="Book Antiqua" w:hAnsi="Book Antiqua"/>
          <w:lang w:val="es-ES"/>
        </w:rPr>
        <w:t>Sección</w:t>
      </w:r>
      <w:r w:rsidR="00F46E04" w:rsidRPr="008F0674">
        <w:rPr>
          <w:rFonts w:ascii="Book Antiqua" w:hAnsi="Book Antiqua"/>
          <w:lang w:val="es-ES"/>
        </w:rPr>
        <w:t xml:space="preserve"> 8</w:t>
      </w:r>
      <w:r w:rsidR="00DA6E0D" w:rsidRPr="007F4218">
        <w:rPr>
          <w:rFonts w:ascii="Book Antiqua" w:hAnsi="Book Antiqua"/>
          <w:lang w:val="es-ES"/>
        </w:rPr>
        <w:t>- Vigencia</w:t>
      </w:r>
    </w:p>
    <w:p w14:paraId="043C0ECC" w14:textId="17C88AC1" w:rsidR="003D43EB" w:rsidRPr="007F4218" w:rsidRDefault="00DA6E0D" w:rsidP="00DA6E0D">
      <w:pPr>
        <w:spacing w:line="480" w:lineRule="auto"/>
        <w:ind w:firstLine="600"/>
        <w:jc w:val="both"/>
        <w:rPr>
          <w:rFonts w:ascii="Book Antiqua" w:hAnsi="Book Antiqua"/>
          <w:lang w:val="es-ES"/>
        </w:rPr>
      </w:pPr>
      <w:r w:rsidRPr="007F4218">
        <w:rPr>
          <w:rFonts w:ascii="Book Antiqua" w:hAnsi="Book Antiqua"/>
          <w:lang w:val="es-ES"/>
        </w:rPr>
        <w:t>Esta Ley entrará en vigor inmediatamente después de su aprobación.</w:t>
      </w:r>
    </w:p>
    <w:sectPr w:rsidR="003D43EB" w:rsidRPr="007F4218" w:rsidSect="00AA41A5">
      <w:headerReference w:type="even" r:id="rId11"/>
      <w:headerReference w:type="default" r:id="rId12"/>
      <w:headerReference w:type="first" r:id="rId13"/>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9D671E" w14:textId="77777777" w:rsidR="003B032D" w:rsidRDefault="003B032D" w:rsidP="00AA41A5">
      <w:r>
        <w:separator/>
      </w:r>
    </w:p>
  </w:endnote>
  <w:endnote w:type="continuationSeparator" w:id="0">
    <w:p w14:paraId="1510D5EB" w14:textId="77777777" w:rsidR="003B032D" w:rsidRDefault="003B032D" w:rsidP="00AA41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FAEB75" w14:textId="77777777" w:rsidR="003B032D" w:rsidRDefault="003B032D" w:rsidP="00AA41A5">
      <w:r>
        <w:separator/>
      </w:r>
    </w:p>
  </w:footnote>
  <w:footnote w:type="continuationSeparator" w:id="0">
    <w:p w14:paraId="5789A3AB" w14:textId="77777777" w:rsidR="003B032D" w:rsidRDefault="003B032D" w:rsidP="00AA41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F9346" w14:textId="77777777" w:rsidR="001D2DBF" w:rsidRDefault="001D2DBF" w:rsidP="00450EE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6D1EF6C" w14:textId="77777777" w:rsidR="001D2DBF" w:rsidRDefault="001D2DB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91A33" w14:textId="77777777" w:rsidR="001D2DBF" w:rsidRDefault="001D2DBF" w:rsidP="00450EE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359EC9DB" w14:textId="77777777" w:rsidR="001D2DBF" w:rsidRDefault="001D2DBF">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610E2" w14:textId="77777777" w:rsidR="001D2DBF" w:rsidRPr="00572FDC" w:rsidRDefault="001D2DBF" w:rsidP="00450EE4">
    <w:pPr>
      <w:pStyle w:val="Header"/>
      <w:jc w:val="cent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D05AE"/>
    <w:multiLevelType w:val="hybridMultilevel"/>
    <w:tmpl w:val="426ED0F6"/>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8B40752"/>
    <w:multiLevelType w:val="multilevel"/>
    <w:tmpl w:val="FB5811B4"/>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871866"/>
    <w:multiLevelType w:val="hybridMultilevel"/>
    <w:tmpl w:val="714E5E7E"/>
    <w:lvl w:ilvl="0" w:tplc="05C4AE68">
      <w:start w:val="1"/>
      <w:numFmt w:val="lowerRoman"/>
      <w:lvlText w:val="%1."/>
      <w:lvlJc w:val="left"/>
      <w:pPr>
        <w:ind w:left="1320" w:hanging="72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3" w15:restartNumberingAfterBreak="0">
    <w:nsid w:val="17D62E51"/>
    <w:multiLevelType w:val="multilevel"/>
    <w:tmpl w:val="442E06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88F2587"/>
    <w:multiLevelType w:val="multilevel"/>
    <w:tmpl w:val="CCC2E8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FFD420F"/>
    <w:multiLevelType w:val="multilevel"/>
    <w:tmpl w:val="D0BC42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E045E01"/>
    <w:multiLevelType w:val="multilevel"/>
    <w:tmpl w:val="2B689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90A4028"/>
    <w:multiLevelType w:val="multilevel"/>
    <w:tmpl w:val="047A15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B3856F4"/>
    <w:multiLevelType w:val="hybridMultilevel"/>
    <w:tmpl w:val="0CE6256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1475DF8"/>
    <w:multiLevelType w:val="multilevel"/>
    <w:tmpl w:val="585054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C8A518A"/>
    <w:multiLevelType w:val="multilevel"/>
    <w:tmpl w:val="CF02F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DB06A52"/>
    <w:multiLevelType w:val="multilevel"/>
    <w:tmpl w:val="407088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69560691">
    <w:abstractNumId w:val="5"/>
  </w:num>
  <w:num w:numId="2" w16cid:durableId="485820518">
    <w:abstractNumId w:val="4"/>
  </w:num>
  <w:num w:numId="3" w16cid:durableId="172915716">
    <w:abstractNumId w:val="1"/>
  </w:num>
  <w:num w:numId="4" w16cid:durableId="11811001">
    <w:abstractNumId w:val="11"/>
  </w:num>
  <w:num w:numId="5" w16cid:durableId="1161002829">
    <w:abstractNumId w:val="0"/>
  </w:num>
  <w:num w:numId="6" w16cid:durableId="512957640">
    <w:abstractNumId w:val="8"/>
  </w:num>
  <w:num w:numId="7" w16cid:durableId="243074712">
    <w:abstractNumId w:val="7"/>
  </w:num>
  <w:num w:numId="8" w16cid:durableId="1435857935">
    <w:abstractNumId w:val="3"/>
  </w:num>
  <w:num w:numId="9" w16cid:durableId="345718953">
    <w:abstractNumId w:val="6"/>
  </w:num>
  <w:num w:numId="10" w16cid:durableId="1123156179">
    <w:abstractNumId w:val="9"/>
  </w:num>
  <w:num w:numId="11" w16cid:durableId="780491759">
    <w:abstractNumId w:val="10"/>
  </w:num>
  <w:num w:numId="12" w16cid:durableId="17671180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41A5"/>
    <w:rsid w:val="00017F74"/>
    <w:rsid w:val="00042DF8"/>
    <w:rsid w:val="000451FD"/>
    <w:rsid w:val="00052C14"/>
    <w:rsid w:val="000538DA"/>
    <w:rsid w:val="000613BB"/>
    <w:rsid w:val="000666D1"/>
    <w:rsid w:val="00066AF6"/>
    <w:rsid w:val="00083B26"/>
    <w:rsid w:val="00084056"/>
    <w:rsid w:val="0008687F"/>
    <w:rsid w:val="000A30E3"/>
    <w:rsid w:val="000A4629"/>
    <w:rsid w:val="000B3219"/>
    <w:rsid w:val="000B3CEB"/>
    <w:rsid w:val="000D1F1F"/>
    <w:rsid w:val="000E4B18"/>
    <w:rsid w:val="000F7D03"/>
    <w:rsid w:val="00107165"/>
    <w:rsid w:val="0011284C"/>
    <w:rsid w:val="00114824"/>
    <w:rsid w:val="0012243B"/>
    <w:rsid w:val="001320DC"/>
    <w:rsid w:val="00160F6D"/>
    <w:rsid w:val="00173D08"/>
    <w:rsid w:val="00193155"/>
    <w:rsid w:val="00193E7C"/>
    <w:rsid w:val="00194286"/>
    <w:rsid w:val="001B23CE"/>
    <w:rsid w:val="001D2DBF"/>
    <w:rsid w:val="002052E6"/>
    <w:rsid w:val="002240D0"/>
    <w:rsid w:val="00230E11"/>
    <w:rsid w:val="002348DF"/>
    <w:rsid w:val="002362A9"/>
    <w:rsid w:val="002424DB"/>
    <w:rsid w:val="00242E0A"/>
    <w:rsid w:val="0024736A"/>
    <w:rsid w:val="00253965"/>
    <w:rsid w:val="0026215B"/>
    <w:rsid w:val="0027278C"/>
    <w:rsid w:val="00275CD0"/>
    <w:rsid w:val="00282514"/>
    <w:rsid w:val="0029048D"/>
    <w:rsid w:val="002A09AB"/>
    <w:rsid w:val="002A2BAD"/>
    <w:rsid w:val="002B303A"/>
    <w:rsid w:val="002C2DFB"/>
    <w:rsid w:val="002D266E"/>
    <w:rsid w:val="002F62CE"/>
    <w:rsid w:val="00322A68"/>
    <w:rsid w:val="00323764"/>
    <w:rsid w:val="003469BC"/>
    <w:rsid w:val="00347FE7"/>
    <w:rsid w:val="0035718E"/>
    <w:rsid w:val="00361992"/>
    <w:rsid w:val="00366C0C"/>
    <w:rsid w:val="00366C4B"/>
    <w:rsid w:val="00382A60"/>
    <w:rsid w:val="00387780"/>
    <w:rsid w:val="003941BA"/>
    <w:rsid w:val="003A6FBF"/>
    <w:rsid w:val="003B032D"/>
    <w:rsid w:val="003B1283"/>
    <w:rsid w:val="003B14EF"/>
    <w:rsid w:val="003B6AD2"/>
    <w:rsid w:val="003D3D02"/>
    <w:rsid w:val="003D43EB"/>
    <w:rsid w:val="003E54DC"/>
    <w:rsid w:val="003E6683"/>
    <w:rsid w:val="003F7C77"/>
    <w:rsid w:val="004111C5"/>
    <w:rsid w:val="00414BE4"/>
    <w:rsid w:val="004346EB"/>
    <w:rsid w:val="00435AB3"/>
    <w:rsid w:val="00435C92"/>
    <w:rsid w:val="00450DD4"/>
    <w:rsid w:val="00450EE4"/>
    <w:rsid w:val="00450F3B"/>
    <w:rsid w:val="00454723"/>
    <w:rsid w:val="00455900"/>
    <w:rsid w:val="0045787F"/>
    <w:rsid w:val="0046090E"/>
    <w:rsid w:val="00463E83"/>
    <w:rsid w:val="004809E8"/>
    <w:rsid w:val="00483D94"/>
    <w:rsid w:val="00485E87"/>
    <w:rsid w:val="00495B28"/>
    <w:rsid w:val="004A0D59"/>
    <w:rsid w:val="004A5D3E"/>
    <w:rsid w:val="004A6BC5"/>
    <w:rsid w:val="004B43F8"/>
    <w:rsid w:val="004B5791"/>
    <w:rsid w:val="004C7858"/>
    <w:rsid w:val="004D109F"/>
    <w:rsid w:val="004D3ACA"/>
    <w:rsid w:val="004D41A6"/>
    <w:rsid w:val="004E3C2C"/>
    <w:rsid w:val="00506034"/>
    <w:rsid w:val="00520030"/>
    <w:rsid w:val="00520DBD"/>
    <w:rsid w:val="00525314"/>
    <w:rsid w:val="00525C1F"/>
    <w:rsid w:val="00540BF6"/>
    <w:rsid w:val="005430B6"/>
    <w:rsid w:val="00546497"/>
    <w:rsid w:val="00551BBC"/>
    <w:rsid w:val="00556197"/>
    <w:rsid w:val="00560DA0"/>
    <w:rsid w:val="005668F9"/>
    <w:rsid w:val="00587133"/>
    <w:rsid w:val="00593F8F"/>
    <w:rsid w:val="00595329"/>
    <w:rsid w:val="005A4DB9"/>
    <w:rsid w:val="005B5674"/>
    <w:rsid w:val="005C2265"/>
    <w:rsid w:val="005C4BC0"/>
    <w:rsid w:val="006060C6"/>
    <w:rsid w:val="00626FB3"/>
    <w:rsid w:val="00632064"/>
    <w:rsid w:val="006560C4"/>
    <w:rsid w:val="00661174"/>
    <w:rsid w:val="006659A3"/>
    <w:rsid w:val="006662E8"/>
    <w:rsid w:val="00670D69"/>
    <w:rsid w:val="006712F0"/>
    <w:rsid w:val="00674BD8"/>
    <w:rsid w:val="00680835"/>
    <w:rsid w:val="006B401A"/>
    <w:rsid w:val="006C2254"/>
    <w:rsid w:val="006C5128"/>
    <w:rsid w:val="007438C7"/>
    <w:rsid w:val="00745EFD"/>
    <w:rsid w:val="00752185"/>
    <w:rsid w:val="007528DA"/>
    <w:rsid w:val="00757D43"/>
    <w:rsid w:val="007671CE"/>
    <w:rsid w:val="00774EC2"/>
    <w:rsid w:val="00776D01"/>
    <w:rsid w:val="007850FE"/>
    <w:rsid w:val="00791E8F"/>
    <w:rsid w:val="00796CBD"/>
    <w:rsid w:val="007A5E68"/>
    <w:rsid w:val="007B0AA8"/>
    <w:rsid w:val="007B4B81"/>
    <w:rsid w:val="007B6BD4"/>
    <w:rsid w:val="007C0385"/>
    <w:rsid w:val="007D1659"/>
    <w:rsid w:val="007F4218"/>
    <w:rsid w:val="007F736C"/>
    <w:rsid w:val="00805561"/>
    <w:rsid w:val="00806202"/>
    <w:rsid w:val="0080729B"/>
    <w:rsid w:val="0081322A"/>
    <w:rsid w:val="00815EB4"/>
    <w:rsid w:val="00820722"/>
    <w:rsid w:val="008334EE"/>
    <w:rsid w:val="00847173"/>
    <w:rsid w:val="00852BDA"/>
    <w:rsid w:val="00870D54"/>
    <w:rsid w:val="00873A80"/>
    <w:rsid w:val="00891BA0"/>
    <w:rsid w:val="008C7458"/>
    <w:rsid w:val="008D1E5F"/>
    <w:rsid w:val="008D3534"/>
    <w:rsid w:val="008E4347"/>
    <w:rsid w:val="008E4884"/>
    <w:rsid w:val="008F0674"/>
    <w:rsid w:val="008F38C2"/>
    <w:rsid w:val="00926429"/>
    <w:rsid w:val="00943505"/>
    <w:rsid w:val="009567E3"/>
    <w:rsid w:val="00967CC4"/>
    <w:rsid w:val="009857E6"/>
    <w:rsid w:val="009A2EE8"/>
    <w:rsid w:val="009C22E8"/>
    <w:rsid w:val="009C6D3C"/>
    <w:rsid w:val="009F5B8C"/>
    <w:rsid w:val="00A15F8B"/>
    <w:rsid w:val="00A429B9"/>
    <w:rsid w:val="00A53AD2"/>
    <w:rsid w:val="00A53BE7"/>
    <w:rsid w:val="00A604C8"/>
    <w:rsid w:val="00A819DD"/>
    <w:rsid w:val="00A86307"/>
    <w:rsid w:val="00A90627"/>
    <w:rsid w:val="00A91136"/>
    <w:rsid w:val="00A917FD"/>
    <w:rsid w:val="00A96E7F"/>
    <w:rsid w:val="00AA1360"/>
    <w:rsid w:val="00AA41A5"/>
    <w:rsid w:val="00AA5AC5"/>
    <w:rsid w:val="00AB4162"/>
    <w:rsid w:val="00AB600C"/>
    <w:rsid w:val="00AC4B34"/>
    <w:rsid w:val="00AD2C22"/>
    <w:rsid w:val="00B310A9"/>
    <w:rsid w:val="00B4216E"/>
    <w:rsid w:val="00B45CA2"/>
    <w:rsid w:val="00B529BC"/>
    <w:rsid w:val="00B82443"/>
    <w:rsid w:val="00B86317"/>
    <w:rsid w:val="00BB31B6"/>
    <w:rsid w:val="00BB35B9"/>
    <w:rsid w:val="00BC1517"/>
    <w:rsid w:val="00BC3CAF"/>
    <w:rsid w:val="00BD7558"/>
    <w:rsid w:val="00BF5677"/>
    <w:rsid w:val="00C102A3"/>
    <w:rsid w:val="00C46CFD"/>
    <w:rsid w:val="00C919DE"/>
    <w:rsid w:val="00CA069D"/>
    <w:rsid w:val="00CB12A9"/>
    <w:rsid w:val="00CB2F7D"/>
    <w:rsid w:val="00CC0B59"/>
    <w:rsid w:val="00CD2747"/>
    <w:rsid w:val="00CD7434"/>
    <w:rsid w:val="00CD7861"/>
    <w:rsid w:val="00CF023E"/>
    <w:rsid w:val="00CF18F2"/>
    <w:rsid w:val="00D01357"/>
    <w:rsid w:val="00D04BA4"/>
    <w:rsid w:val="00D328F4"/>
    <w:rsid w:val="00D32E4A"/>
    <w:rsid w:val="00D37719"/>
    <w:rsid w:val="00D3780C"/>
    <w:rsid w:val="00D5001E"/>
    <w:rsid w:val="00D50F5D"/>
    <w:rsid w:val="00D51BF2"/>
    <w:rsid w:val="00D54165"/>
    <w:rsid w:val="00D62124"/>
    <w:rsid w:val="00D6316F"/>
    <w:rsid w:val="00D72A98"/>
    <w:rsid w:val="00D9096B"/>
    <w:rsid w:val="00DA01AF"/>
    <w:rsid w:val="00DA6E0D"/>
    <w:rsid w:val="00DC28C0"/>
    <w:rsid w:val="00E01E69"/>
    <w:rsid w:val="00E044EF"/>
    <w:rsid w:val="00E11BB7"/>
    <w:rsid w:val="00E24DDA"/>
    <w:rsid w:val="00E51B82"/>
    <w:rsid w:val="00E65A15"/>
    <w:rsid w:val="00E6654F"/>
    <w:rsid w:val="00E738A9"/>
    <w:rsid w:val="00E9376B"/>
    <w:rsid w:val="00EA467F"/>
    <w:rsid w:val="00EA53B4"/>
    <w:rsid w:val="00EB1DC5"/>
    <w:rsid w:val="00EC2F12"/>
    <w:rsid w:val="00EC4CBD"/>
    <w:rsid w:val="00EC70E5"/>
    <w:rsid w:val="00EF0F23"/>
    <w:rsid w:val="00F26191"/>
    <w:rsid w:val="00F46E04"/>
    <w:rsid w:val="00F60BE8"/>
    <w:rsid w:val="00F61ECC"/>
    <w:rsid w:val="00F639FA"/>
    <w:rsid w:val="00F63DEC"/>
    <w:rsid w:val="00F813AE"/>
    <w:rsid w:val="00F81AF5"/>
    <w:rsid w:val="00F83197"/>
    <w:rsid w:val="00F95A6D"/>
    <w:rsid w:val="00FC2E89"/>
    <w:rsid w:val="00FC763D"/>
    <w:rsid w:val="00FD087D"/>
    <w:rsid w:val="00FD42E7"/>
    <w:rsid w:val="00FD7C40"/>
    <w:rsid w:val="00FE704B"/>
    <w:rsid w:val="00FF5437"/>
    <w:rsid w:val="00FF67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7A50E2"/>
  <w15:chartTrackingRefBased/>
  <w15:docId w15:val="{367AC0F2-B88E-4229-BA85-B043CC8FA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41A5"/>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AA41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A41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A41A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41A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41A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41A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41A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41A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41A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41A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A41A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A41A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41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41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41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41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41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41A5"/>
    <w:rPr>
      <w:rFonts w:eastAsiaTheme="majorEastAsia" w:cstheme="majorBidi"/>
      <w:color w:val="272727" w:themeColor="text1" w:themeTint="D8"/>
    </w:rPr>
  </w:style>
  <w:style w:type="paragraph" w:styleId="Title">
    <w:name w:val="Title"/>
    <w:basedOn w:val="Normal"/>
    <w:next w:val="Normal"/>
    <w:link w:val="TitleChar"/>
    <w:uiPriority w:val="10"/>
    <w:qFormat/>
    <w:rsid w:val="00AA41A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41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41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41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41A5"/>
    <w:pPr>
      <w:spacing w:before="160"/>
      <w:jc w:val="center"/>
    </w:pPr>
    <w:rPr>
      <w:i/>
      <w:iCs/>
      <w:color w:val="404040" w:themeColor="text1" w:themeTint="BF"/>
    </w:rPr>
  </w:style>
  <w:style w:type="character" w:customStyle="1" w:styleId="QuoteChar">
    <w:name w:val="Quote Char"/>
    <w:basedOn w:val="DefaultParagraphFont"/>
    <w:link w:val="Quote"/>
    <w:uiPriority w:val="29"/>
    <w:rsid w:val="00AA41A5"/>
    <w:rPr>
      <w:i/>
      <w:iCs/>
      <w:color w:val="404040" w:themeColor="text1" w:themeTint="BF"/>
    </w:rPr>
  </w:style>
  <w:style w:type="paragraph" w:styleId="ListParagraph">
    <w:name w:val="List Paragraph"/>
    <w:basedOn w:val="Normal"/>
    <w:uiPriority w:val="34"/>
    <w:qFormat/>
    <w:rsid w:val="00AA41A5"/>
    <w:pPr>
      <w:ind w:left="720"/>
      <w:contextualSpacing/>
    </w:pPr>
  </w:style>
  <w:style w:type="character" w:styleId="IntenseEmphasis">
    <w:name w:val="Intense Emphasis"/>
    <w:basedOn w:val="DefaultParagraphFont"/>
    <w:uiPriority w:val="21"/>
    <w:qFormat/>
    <w:rsid w:val="00AA41A5"/>
    <w:rPr>
      <w:i/>
      <w:iCs/>
      <w:color w:val="0F4761" w:themeColor="accent1" w:themeShade="BF"/>
    </w:rPr>
  </w:style>
  <w:style w:type="paragraph" w:styleId="IntenseQuote">
    <w:name w:val="Intense Quote"/>
    <w:basedOn w:val="Normal"/>
    <w:next w:val="Normal"/>
    <w:link w:val="IntenseQuoteChar"/>
    <w:uiPriority w:val="30"/>
    <w:qFormat/>
    <w:rsid w:val="00AA41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41A5"/>
    <w:rPr>
      <w:i/>
      <w:iCs/>
      <w:color w:val="0F4761" w:themeColor="accent1" w:themeShade="BF"/>
    </w:rPr>
  </w:style>
  <w:style w:type="character" w:styleId="IntenseReference">
    <w:name w:val="Intense Reference"/>
    <w:basedOn w:val="DefaultParagraphFont"/>
    <w:uiPriority w:val="32"/>
    <w:qFormat/>
    <w:rsid w:val="00AA41A5"/>
    <w:rPr>
      <w:b/>
      <w:bCs/>
      <w:smallCaps/>
      <w:color w:val="0F4761" w:themeColor="accent1" w:themeShade="BF"/>
      <w:spacing w:val="5"/>
    </w:rPr>
  </w:style>
  <w:style w:type="paragraph" w:customStyle="1" w:styleId="Title2">
    <w:name w:val="Title2"/>
    <w:basedOn w:val="Normal"/>
    <w:next w:val="Normal"/>
    <w:rsid w:val="00AA41A5"/>
    <w:pPr>
      <w:tabs>
        <w:tab w:val="left" w:pos="648"/>
        <w:tab w:val="right" w:pos="7776"/>
        <w:tab w:val="left" w:pos="7848"/>
      </w:tabs>
    </w:pPr>
  </w:style>
  <w:style w:type="paragraph" w:styleId="Header">
    <w:name w:val="header"/>
    <w:basedOn w:val="Normal"/>
    <w:link w:val="HeaderChar"/>
    <w:uiPriority w:val="99"/>
    <w:rsid w:val="00AA41A5"/>
    <w:pPr>
      <w:tabs>
        <w:tab w:val="center" w:pos="4320"/>
        <w:tab w:val="right" w:pos="8640"/>
      </w:tabs>
    </w:pPr>
  </w:style>
  <w:style w:type="character" w:customStyle="1" w:styleId="HeaderChar">
    <w:name w:val="Header Char"/>
    <w:basedOn w:val="DefaultParagraphFont"/>
    <w:link w:val="Header"/>
    <w:uiPriority w:val="99"/>
    <w:rsid w:val="00AA41A5"/>
    <w:rPr>
      <w:rFonts w:ascii="Times New Roman" w:eastAsia="Times New Roman" w:hAnsi="Times New Roman" w:cs="Times New Roman"/>
      <w:kern w:val="0"/>
      <w:szCs w:val="20"/>
      <w14:ligatures w14:val="none"/>
    </w:rPr>
  </w:style>
  <w:style w:type="character" w:styleId="PageNumber">
    <w:name w:val="page number"/>
    <w:basedOn w:val="DefaultParagraphFont"/>
    <w:rsid w:val="00AA41A5"/>
  </w:style>
  <w:style w:type="character" w:customStyle="1" w:styleId="textonormal1">
    <w:name w:val="textonormal1"/>
    <w:rsid w:val="00AA41A5"/>
    <w:rPr>
      <w:rFonts w:ascii="Arial" w:hAnsi="Arial" w:cs="Arial" w:hint="default"/>
      <w:i w:val="0"/>
      <w:iCs w:val="0"/>
      <w:strike w:val="0"/>
      <w:dstrike w:val="0"/>
      <w:color w:val="000000"/>
      <w:sz w:val="20"/>
      <w:szCs w:val="20"/>
      <w:u w:val="none"/>
      <w:effect w:val="none"/>
    </w:rPr>
  </w:style>
  <w:style w:type="paragraph" w:styleId="FootnoteText">
    <w:name w:val="footnote text"/>
    <w:basedOn w:val="Normal"/>
    <w:link w:val="FootnoteTextChar"/>
    <w:uiPriority w:val="99"/>
    <w:semiHidden/>
    <w:unhideWhenUsed/>
    <w:rsid w:val="00AA41A5"/>
    <w:rPr>
      <w:sz w:val="20"/>
    </w:rPr>
  </w:style>
  <w:style w:type="character" w:customStyle="1" w:styleId="FootnoteTextChar">
    <w:name w:val="Footnote Text Char"/>
    <w:basedOn w:val="DefaultParagraphFont"/>
    <w:link w:val="FootnoteText"/>
    <w:uiPriority w:val="99"/>
    <w:semiHidden/>
    <w:rsid w:val="00AA41A5"/>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AA41A5"/>
    <w:rPr>
      <w:vertAlign w:val="superscript"/>
    </w:rPr>
  </w:style>
  <w:style w:type="character" w:styleId="LineNumber">
    <w:name w:val="line number"/>
    <w:basedOn w:val="DefaultParagraphFont"/>
    <w:uiPriority w:val="99"/>
    <w:semiHidden/>
    <w:unhideWhenUsed/>
    <w:rsid w:val="00AA41A5"/>
  </w:style>
  <w:style w:type="character" w:styleId="Hyperlink">
    <w:name w:val="Hyperlink"/>
    <w:basedOn w:val="DefaultParagraphFont"/>
    <w:uiPriority w:val="99"/>
    <w:unhideWhenUsed/>
    <w:rsid w:val="00AA41A5"/>
    <w:rPr>
      <w:color w:val="467886" w:themeColor="hyperlink"/>
      <w:u w:val="single"/>
    </w:rPr>
  </w:style>
  <w:style w:type="character" w:styleId="UnresolvedMention">
    <w:name w:val="Unresolved Mention"/>
    <w:basedOn w:val="DefaultParagraphFont"/>
    <w:uiPriority w:val="99"/>
    <w:semiHidden/>
    <w:unhideWhenUsed/>
    <w:rsid w:val="00AA41A5"/>
    <w:rPr>
      <w:color w:val="605E5C"/>
      <w:shd w:val="clear" w:color="auto" w:fill="E1DFDD"/>
    </w:rPr>
  </w:style>
  <w:style w:type="paragraph" w:styleId="NormalWeb">
    <w:name w:val="Normal (Web)"/>
    <w:basedOn w:val="Normal"/>
    <w:uiPriority w:val="99"/>
    <w:semiHidden/>
    <w:unhideWhenUsed/>
    <w:rsid w:val="00242E0A"/>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321482">
      <w:bodyDiv w:val="1"/>
      <w:marLeft w:val="0"/>
      <w:marRight w:val="0"/>
      <w:marTop w:val="0"/>
      <w:marBottom w:val="0"/>
      <w:divBdr>
        <w:top w:val="none" w:sz="0" w:space="0" w:color="auto"/>
        <w:left w:val="none" w:sz="0" w:space="0" w:color="auto"/>
        <w:bottom w:val="none" w:sz="0" w:space="0" w:color="auto"/>
        <w:right w:val="none" w:sz="0" w:space="0" w:color="auto"/>
      </w:divBdr>
    </w:div>
    <w:div w:id="210580347">
      <w:bodyDiv w:val="1"/>
      <w:marLeft w:val="0"/>
      <w:marRight w:val="0"/>
      <w:marTop w:val="0"/>
      <w:marBottom w:val="0"/>
      <w:divBdr>
        <w:top w:val="none" w:sz="0" w:space="0" w:color="auto"/>
        <w:left w:val="none" w:sz="0" w:space="0" w:color="auto"/>
        <w:bottom w:val="none" w:sz="0" w:space="0" w:color="auto"/>
        <w:right w:val="none" w:sz="0" w:space="0" w:color="auto"/>
      </w:divBdr>
    </w:div>
    <w:div w:id="267934559">
      <w:bodyDiv w:val="1"/>
      <w:marLeft w:val="0"/>
      <w:marRight w:val="0"/>
      <w:marTop w:val="0"/>
      <w:marBottom w:val="0"/>
      <w:divBdr>
        <w:top w:val="none" w:sz="0" w:space="0" w:color="auto"/>
        <w:left w:val="none" w:sz="0" w:space="0" w:color="auto"/>
        <w:bottom w:val="none" w:sz="0" w:space="0" w:color="auto"/>
        <w:right w:val="none" w:sz="0" w:space="0" w:color="auto"/>
      </w:divBdr>
    </w:div>
    <w:div w:id="402609910">
      <w:bodyDiv w:val="1"/>
      <w:marLeft w:val="0"/>
      <w:marRight w:val="0"/>
      <w:marTop w:val="0"/>
      <w:marBottom w:val="0"/>
      <w:divBdr>
        <w:top w:val="none" w:sz="0" w:space="0" w:color="auto"/>
        <w:left w:val="none" w:sz="0" w:space="0" w:color="auto"/>
        <w:bottom w:val="none" w:sz="0" w:space="0" w:color="auto"/>
        <w:right w:val="none" w:sz="0" w:space="0" w:color="auto"/>
      </w:divBdr>
    </w:div>
    <w:div w:id="435954096">
      <w:bodyDiv w:val="1"/>
      <w:marLeft w:val="0"/>
      <w:marRight w:val="0"/>
      <w:marTop w:val="0"/>
      <w:marBottom w:val="0"/>
      <w:divBdr>
        <w:top w:val="none" w:sz="0" w:space="0" w:color="auto"/>
        <w:left w:val="none" w:sz="0" w:space="0" w:color="auto"/>
        <w:bottom w:val="none" w:sz="0" w:space="0" w:color="auto"/>
        <w:right w:val="none" w:sz="0" w:space="0" w:color="auto"/>
      </w:divBdr>
    </w:div>
    <w:div w:id="462122054">
      <w:bodyDiv w:val="1"/>
      <w:marLeft w:val="0"/>
      <w:marRight w:val="0"/>
      <w:marTop w:val="0"/>
      <w:marBottom w:val="0"/>
      <w:divBdr>
        <w:top w:val="none" w:sz="0" w:space="0" w:color="auto"/>
        <w:left w:val="none" w:sz="0" w:space="0" w:color="auto"/>
        <w:bottom w:val="none" w:sz="0" w:space="0" w:color="auto"/>
        <w:right w:val="none" w:sz="0" w:space="0" w:color="auto"/>
      </w:divBdr>
    </w:div>
    <w:div w:id="468061228">
      <w:bodyDiv w:val="1"/>
      <w:marLeft w:val="0"/>
      <w:marRight w:val="0"/>
      <w:marTop w:val="0"/>
      <w:marBottom w:val="0"/>
      <w:divBdr>
        <w:top w:val="none" w:sz="0" w:space="0" w:color="auto"/>
        <w:left w:val="none" w:sz="0" w:space="0" w:color="auto"/>
        <w:bottom w:val="none" w:sz="0" w:space="0" w:color="auto"/>
        <w:right w:val="none" w:sz="0" w:space="0" w:color="auto"/>
      </w:divBdr>
    </w:div>
    <w:div w:id="494077235">
      <w:bodyDiv w:val="1"/>
      <w:marLeft w:val="0"/>
      <w:marRight w:val="0"/>
      <w:marTop w:val="0"/>
      <w:marBottom w:val="0"/>
      <w:divBdr>
        <w:top w:val="none" w:sz="0" w:space="0" w:color="auto"/>
        <w:left w:val="none" w:sz="0" w:space="0" w:color="auto"/>
        <w:bottom w:val="none" w:sz="0" w:space="0" w:color="auto"/>
        <w:right w:val="none" w:sz="0" w:space="0" w:color="auto"/>
      </w:divBdr>
    </w:div>
    <w:div w:id="644968538">
      <w:bodyDiv w:val="1"/>
      <w:marLeft w:val="0"/>
      <w:marRight w:val="0"/>
      <w:marTop w:val="0"/>
      <w:marBottom w:val="0"/>
      <w:divBdr>
        <w:top w:val="none" w:sz="0" w:space="0" w:color="auto"/>
        <w:left w:val="none" w:sz="0" w:space="0" w:color="auto"/>
        <w:bottom w:val="none" w:sz="0" w:space="0" w:color="auto"/>
        <w:right w:val="none" w:sz="0" w:space="0" w:color="auto"/>
      </w:divBdr>
    </w:div>
    <w:div w:id="1011684767">
      <w:bodyDiv w:val="1"/>
      <w:marLeft w:val="0"/>
      <w:marRight w:val="0"/>
      <w:marTop w:val="0"/>
      <w:marBottom w:val="0"/>
      <w:divBdr>
        <w:top w:val="none" w:sz="0" w:space="0" w:color="auto"/>
        <w:left w:val="none" w:sz="0" w:space="0" w:color="auto"/>
        <w:bottom w:val="none" w:sz="0" w:space="0" w:color="auto"/>
        <w:right w:val="none" w:sz="0" w:space="0" w:color="auto"/>
      </w:divBdr>
    </w:div>
    <w:div w:id="1047532609">
      <w:bodyDiv w:val="1"/>
      <w:marLeft w:val="0"/>
      <w:marRight w:val="0"/>
      <w:marTop w:val="0"/>
      <w:marBottom w:val="0"/>
      <w:divBdr>
        <w:top w:val="none" w:sz="0" w:space="0" w:color="auto"/>
        <w:left w:val="none" w:sz="0" w:space="0" w:color="auto"/>
        <w:bottom w:val="none" w:sz="0" w:space="0" w:color="auto"/>
        <w:right w:val="none" w:sz="0" w:space="0" w:color="auto"/>
      </w:divBdr>
    </w:div>
    <w:div w:id="1056051949">
      <w:bodyDiv w:val="1"/>
      <w:marLeft w:val="0"/>
      <w:marRight w:val="0"/>
      <w:marTop w:val="0"/>
      <w:marBottom w:val="0"/>
      <w:divBdr>
        <w:top w:val="none" w:sz="0" w:space="0" w:color="auto"/>
        <w:left w:val="none" w:sz="0" w:space="0" w:color="auto"/>
        <w:bottom w:val="none" w:sz="0" w:space="0" w:color="auto"/>
        <w:right w:val="none" w:sz="0" w:space="0" w:color="auto"/>
      </w:divBdr>
    </w:div>
    <w:div w:id="1142119261">
      <w:bodyDiv w:val="1"/>
      <w:marLeft w:val="0"/>
      <w:marRight w:val="0"/>
      <w:marTop w:val="0"/>
      <w:marBottom w:val="0"/>
      <w:divBdr>
        <w:top w:val="none" w:sz="0" w:space="0" w:color="auto"/>
        <w:left w:val="none" w:sz="0" w:space="0" w:color="auto"/>
        <w:bottom w:val="none" w:sz="0" w:space="0" w:color="auto"/>
        <w:right w:val="none" w:sz="0" w:space="0" w:color="auto"/>
      </w:divBdr>
    </w:div>
    <w:div w:id="1187446789">
      <w:bodyDiv w:val="1"/>
      <w:marLeft w:val="0"/>
      <w:marRight w:val="0"/>
      <w:marTop w:val="0"/>
      <w:marBottom w:val="0"/>
      <w:divBdr>
        <w:top w:val="none" w:sz="0" w:space="0" w:color="auto"/>
        <w:left w:val="none" w:sz="0" w:space="0" w:color="auto"/>
        <w:bottom w:val="none" w:sz="0" w:space="0" w:color="auto"/>
        <w:right w:val="none" w:sz="0" w:space="0" w:color="auto"/>
      </w:divBdr>
    </w:div>
    <w:div w:id="1264612775">
      <w:bodyDiv w:val="1"/>
      <w:marLeft w:val="0"/>
      <w:marRight w:val="0"/>
      <w:marTop w:val="0"/>
      <w:marBottom w:val="0"/>
      <w:divBdr>
        <w:top w:val="none" w:sz="0" w:space="0" w:color="auto"/>
        <w:left w:val="none" w:sz="0" w:space="0" w:color="auto"/>
        <w:bottom w:val="none" w:sz="0" w:space="0" w:color="auto"/>
        <w:right w:val="none" w:sz="0" w:space="0" w:color="auto"/>
      </w:divBdr>
    </w:div>
    <w:div w:id="1276444808">
      <w:bodyDiv w:val="1"/>
      <w:marLeft w:val="0"/>
      <w:marRight w:val="0"/>
      <w:marTop w:val="0"/>
      <w:marBottom w:val="0"/>
      <w:divBdr>
        <w:top w:val="none" w:sz="0" w:space="0" w:color="auto"/>
        <w:left w:val="none" w:sz="0" w:space="0" w:color="auto"/>
        <w:bottom w:val="none" w:sz="0" w:space="0" w:color="auto"/>
        <w:right w:val="none" w:sz="0" w:space="0" w:color="auto"/>
      </w:divBdr>
    </w:div>
    <w:div w:id="1280071358">
      <w:bodyDiv w:val="1"/>
      <w:marLeft w:val="0"/>
      <w:marRight w:val="0"/>
      <w:marTop w:val="0"/>
      <w:marBottom w:val="0"/>
      <w:divBdr>
        <w:top w:val="none" w:sz="0" w:space="0" w:color="auto"/>
        <w:left w:val="none" w:sz="0" w:space="0" w:color="auto"/>
        <w:bottom w:val="none" w:sz="0" w:space="0" w:color="auto"/>
        <w:right w:val="none" w:sz="0" w:space="0" w:color="auto"/>
      </w:divBdr>
    </w:div>
    <w:div w:id="1281303509">
      <w:bodyDiv w:val="1"/>
      <w:marLeft w:val="0"/>
      <w:marRight w:val="0"/>
      <w:marTop w:val="0"/>
      <w:marBottom w:val="0"/>
      <w:divBdr>
        <w:top w:val="none" w:sz="0" w:space="0" w:color="auto"/>
        <w:left w:val="none" w:sz="0" w:space="0" w:color="auto"/>
        <w:bottom w:val="none" w:sz="0" w:space="0" w:color="auto"/>
        <w:right w:val="none" w:sz="0" w:space="0" w:color="auto"/>
      </w:divBdr>
    </w:div>
    <w:div w:id="1323192983">
      <w:bodyDiv w:val="1"/>
      <w:marLeft w:val="0"/>
      <w:marRight w:val="0"/>
      <w:marTop w:val="0"/>
      <w:marBottom w:val="0"/>
      <w:divBdr>
        <w:top w:val="none" w:sz="0" w:space="0" w:color="auto"/>
        <w:left w:val="none" w:sz="0" w:space="0" w:color="auto"/>
        <w:bottom w:val="none" w:sz="0" w:space="0" w:color="auto"/>
        <w:right w:val="none" w:sz="0" w:space="0" w:color="auto"/>
      </w:divBdr>
    </w:div>
    <w:div w:id="1331714957">
      <w:bodyDiv w:val="1"/>
      <w:marLeft w:val="0"/>
      <w:marRight w:val="0"/>
      <w:marTop w:val="0"/>
      <w:marBottom w:val="0"/>
      <w:divBdr>
        <w:top w:val="none" w:sz="0" w:space="0" w:color="auto"/>
        <w:left w:val="none" w:sz="0" w:space="0" w:color="auto"/>
        <w:bottom w:val="none" w:sz="0" w:space="0" w:color="auto"/>
        <w:right w:val="none" w:sz="0" w:space="0" w:color="auto"/>
      </w:divBdr>
    </w:div>
    <w:div w:id="1382482563">
      <w:bodyDiv w:val="1"/>
      <w:marLeft w:val="0"/>
      <w:marRight w:val="0"/>
      <w:marTop w:val="0"/>
      <w:marBottom w:val="0"/>
      <w:divBdr>
        <w:top w:val="none" w:sz="0" w:space="0" w:color="auto"/>
        <w:left w:val="none" w:sz="0" w:space="0" w:color="auto"/>
        <w:bottom w:val="none" w:sz="0" w:space="0" w:color="auto"/>
        <w:right w:val="none" w:sz="0" w:space="0" w:color="auto"/>
      </w:divBdr>
    </w:div>
    <w:div w:id="1432506042">
      <w:bodyDiv w:val="1"/>
      <w:marLeft w:val="0"/>
      <w:marRight w:val="0"/>
      <w:marTop w:val="0"/>
      <w:marBottom w:val="0"/>
      <w:divBdr>
        <w:top w:val="none" w:sz="0" w:space="0" w:color="auto"/>
        <w:left w:val="none" w:sz="0" w:space="0" w:color="auto"/>
        <w:bottom w:val="none" w:sz="0" w:space="0" w:color="auto"/>
        <w:right w:val="none" w:sz="0" w:space="0" w:color="auto"/>
      </w:divBdr>
    </w:div>
    <w:div w:id="1472942768">
      <w:bodyDiv w:val="1"/>
      <w:marLeft w:val="0"/>
      <w:marRight w:val="0"/>
      <w:marTop w:val="0"/>
      <w:marBottom w:val="0"/>
      <w:divBdr>
        <w:top w:val="none" w:sz="0" w:space="0" w:color="auto"/>
        <w:left w:val="none" w:sz="0" w:space="0" w:color="auto"/>
        <w:bottom w:val="none" w:sz="0" w:space="0" w:color="auto"/>
        <w:right w:val="none" w:sz="0" w:space="0" w:color="auto"/>
      </w:divBdr>
    </w:div>
    <w:div w:id="1573924133">
      <w:bodyDiv w:val="1"/>
      <w:marLeft w:val="0"/>
      <w:marRight w:val="0"/>
      <w:marTop w:val="0"/>
      <w:marBottom w:val="0"/>
      <w:divBdr>
        <w:top w:val="none" w:sz="0" w:space="0" w:color="auto"/>
        <w:left w:val="none" w:sz="0" w:space="0" w:color="auto"/>
        <w:bottom w:val="none" w:sz="0" w:space="0" w:color="auto"/>
        <w:right w:val="none" w:sz="0" w:space="0" w:color="auto"/>
      </w:divBdr>
    </w:div>
    <w:div w:id="1635988325">
      <w:bodyDiv w:val="1"/>
      <w:marLeft w:val="0"/>
      <w:marRight w:val="0"/>
      <w:marTop w:val="0"/>
      <w:marBottom w:val="0"/>
      <w:divBdr>
        <w:top w:val="none" w:sz="0" w:space="0" w:color="auto"/>
        <w:left w:val="none" w:sz="0" w:space="0" w:color="auto"/>
        <w:bottom w:val="none" w:sz="0" w:space="0" w:color="auto"/>
        <w:right w:val="none" w:sz="0" w:space="0" w:color="auto"/>
      </w:divBdr>
    </w:div>
    <w:div w:id="1688408902">
      <w:bodyDiv w:val="1"/>
      <w:marLeft w:val="0"/>
      <w:marRight w:val="0"/>
      <w:marTop w:val="0"/>
      <w:marBottom w:val="0"/>
      <w:divBdr>
        <w:top w:val="none" w:sz="0" w:space="0" w:color="auto"/>
        <w:left w:val="none" w:sz="0" w:space="0" w:color="auto"/>
        <w:bottom w:val="none" w:sz="0" w:space="0" w:color="auto"/>
        <w:right w:val="none" w:sz="0" w:space="0" w:color="auto"/>
      </w:divBdr>
    </w:div>
    <w:div w:id="1748839788">
      <w:bodyDiv w:val="1"/>
      <w:marLeft w:val="0"/>
      <w:marRight w:val="0"/>
      <w:marTop w:val="0"/>
      <w:marBottom w:val="0"/>
      <w:divBdr>
        <w:top w:val="none" w:sz="0" w:space="0" w:color="auto"/>
        <w:left w:val="none" w:sz="0" w:space="0" w:color="auto"/>
        <w:bottom w:val="none" w:sz="0" w:space="0" w:color="auto"/>
        <w:right w:val="none" w:sz="0" w:space="0" w:color="auto"/>
      </w:divBdr>
    </w:div>
    <w:div w:id="1826778218">
      <w:bodyDiv w:val="1"/>
      <w:marLeft w:val="0"/>
      <w:marRight w:val="0"/>
      <w:marTop w:val="0"/>
      <w:marBottom w:val="0"/>
      <w:divBdr>
        <w:top w:val="none" w:sz="0" w:space="0" w:color="auto"/>
        <w:left w:val="none" w:sz="0" w:space="0" w:color="auto"/>
        <w:bottom w:val="none" w:sz="0" w:space="0" w:color="auto"/>
        <w:right w:val="none" w:sz="0" w:space="0" w:color="auto"/>
      </w:divBdr>
    </w:div>
    <w:div w:id="1829395936">
      <w:bodyDiv w:val="1"/>
      <w:marLeft w:val="0"/>
      <w:marRight w:val="0"/>
      <w:marTop w:val="0"/>
      <w:marBottom w:val="0"/>
      <w:divBdr>
        <w:top w:val="none" w:sz="0" w:space="0" w:color="auto"/>
        <w:left w:val="none" w:sz="0" w:space="0" w:color="auto"/>
        <w:bottom w:val="none" w:sz="0" w:space="0" w:color="auto"/>
        <w:right w:val="none" w:sz="0" w:space="0" w:color="auto"/>
      </w:divBdr>
    </w:div>
    <w:div w:id="1875268045">
      <w:bodyDiv w:val="1"/>
      <w:marLeft w:val="0"/>
      <w:marRight w:val="0"/>
      <w:marTop w:val="0"/>
      <w:marBottom w:val="0"/>
      <w:divBdr>
        <w:top w:val="none" w:sz="0" w:space="0" w:color="auto"/>
        <w:left w:val="none" w:sz="0" w:space="0" w:color="auto"/>
        <w:bottom w:val="none" w:sz="0" w:space="0" w:color="auto"/>
        <w:right w:val="none" w:sz="0" w:space="0" w:color="auto"/>
      </w:divBdr>
    </w:div>
    <w:div w:id="2035576798">
      <w:bodyDiv w:val="1"/>
      <w:marLeft w:val="0"/>
      <w:marRight w:val="0"/>
      <w:marTop w:val="0"/>
      <w:marBottom w:val="0"/>
      <w:divBdr>
        <w:top w:val="none" w:sz="0" w:space="0" w:color="auto"/>
        <w:left w:val="none" w:sz="0" w:space="0" w:color="auto"/>
        <w:bottom w:val="none" w:sz="0" w:space="0" w:color="auto"/>
        <w:right w:val="none" w:sz="0" w:space="0" w:color="auto"/>
      </w:divBdr>
    </w:div>
    <w:div w:id="2054648952">
      <w:bodyDiv w:val="1"/>
      <w:marLeft w:val="0"/>
      <w:marRight w:val="0"/>
      <w:marTop w:val="0"/>
      <w:marBottom w:val="0"/>
      <w:divBdr>
        <w:top w:val="none" w:sz="0" w:space="0" w:color="auto"/>
        <w:left w:val="none" w:sz="0" w:space="0" w:color="auto"/>
        <w:bottom w:val="none" w:sz="0" w:space="0" w:color="auto"/>
        <w:right w:val="none" w:sz="0" w:space="0" w:color="auto"/>
      </w:divBdr>
    </w:div>
    <w:div w:id="2082826016">
      <w:bodyDiv w:val="1"/>
      <w:marLeft w:val="0"/>
      <w:marRight w:val="0"/>
      <w:marTop w:val="0"/>
      <w:marBottom w:val="0"/>
      <w:divBdr>
        <w:top w:val="none" w:sz="0" w:space="0" w:color="auto"/>
        <w:left w:val="none" w:sz="0" w:space="0" w:color="auto"/>
        <w:bottom w:val="none" w:sz="0" w:space="0" w:color="auto"/>
        <w:right w:val="none" w:sz="0" w:space="0" w:color="auto"/>
      </w:divBdr>
    </w:div>
    <w:div w:id="2116249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7A23CA73B01C554F835D64A8B125168C" ma:contentTypeVersion="4" ma:contentTypeDescription="Create a new document." ma:contentTypeScope="" ma:versionID="daf4eb7a9473f8fd6bdb846f91394c4d">
  <xsd:schema xmlns:xsd="http://www.w3.org/2001/XMLSchema" xmlns:xs="http://www.w3.org/2001/XMLSchema" xmlns:p="http://schemas.microsoft.com/office/2006/metadata/properties" xmlns:ns3="2419c597-4eb5-4030-a33e-5d3dd0b9c21f" targetNamespace="http://schemas.microsoft.com/office/2006/metadata/properties" ma:root="true" ma:fieldsID="24f4a3eaad71e2c139b6228d3bac1a0e" ns3:_="">
    <xsd:import namespace="2419c597-4eb5-4030-a33e-5d3dd0b9c21f"/>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19c597-4eb5-4030-a33e-5d3dd0b9c21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259D9BB-D671-4DE6-A8C2-AB6513B2625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D86FE5D-8492-4517-9F0E-822C42196C23}">
  <ds:schemaRefs>
    <ds:schemaRef ds:uri="http://schemas.openxmlformats.org/officeDocument/2006/bibliography"/>
  </ds:schemaRefs>
</ds:datastoreItem>
</file>

<file path=customXml/itemProps3.xml><?xml version="1.0" encoding="utf-8"?>
<ds:datastoreItem xmlns:ds="http://schemas.openxmlformats.org/officeDocument/2006/customXml" ds:itemID="{70B7F7D4-446B-410E-B494-C3CA2879EE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19c597-4eb5-4030-a33e-5d3dd0b9c2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94100DE-8179-4276-83A5-D3030D6276E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3300</Words>
  <Characters>18151</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Mariyoeida Ortíz Avilés</dc:creator>
  <cp:keywords/>
  <dc:description/>
  <cp:lastModifiedBy>Gloria de Jesús Maldonado</cp:lastModifiedBy>
  <cp:revision>2</cp:revision>
  <cp:lastPrinted>2026-06-15T21:07:00Z</cp:lastPrinted>
  <dcterms:created xsi:type="dcterms:W3CDTF">2026-06-15T21:43:00Z</dcterms:created>
  <dcterms:modified xsi:type="dcterms:W3CDTF">2026-06-15T21:43:00Z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0x0101007A23CA73B01C554F835D64A8B125168C</vt:lpwstr>
  </property>
</Properties>
</file>