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Pr="00F14D5D" w:rsidRDefault="00CC343B" w:rsidP="00F16773">
      <w:pPr>
        <w:jc w:val="center"/>
        <w:rPr>
          <w:rFonts w:ascii="Book Antiqua" w:hAnsi="Book Antiqua"/>
          <w:sz w:val="28"/>
          <w:lang w:val="es-PR"/>
        </w:rPr>
      </w:pPr>
      <w:r w:rsidRPr="00F14D5D">
        <w:rPr>
          <w:rFonts w:ascii="Book Antiqua" w:hAnsi="Book Antiqua"/>
          <w:sz w:val="28"/>
          <w:lang w:val="es-PR"/>
        </w:rPr>
        <w:t>GOBIERNO DE PUERTO RICO</w:t>
      </w:r>
    </w:p>
    <w:p w14:paraId="24211227" w14:textId="77777777" w:rsidR="00CC343B" w:rsidRPr="00F14D5D" w:rsidRDefault="00CC343B" w:rsidP="00F16773">
      <w:pPr>
        <w:jc w:val="center"/>
        <w:rPr>
          <w:rFonts w:ascii="Book Antiqua" w:hAnsi="Book Antiqua"/>
          <w:szCs w:val="24"/>
          <w:lang w:val="es-PR"/>
        </w:rPr>
      </w:pPr>
    </w:p>
    <w:p w14:paraId="24211228" w14:textId="3DFE75C5" w:rsidR="00CC343B" w:rsidRPr="00482A29" w:rsidRDefault="00290238" w:rsidP="00290238">
      <w:pPr>
        <w:pStyle w:val="Title2"/>
        <w:tabs>
          <w:tab w:val="clear" w:pos="648"/>
          <w:tab w:val="clear" w:pos="7776"/>
          <w:tab w:val="clear" w:pos="7848"/>
        </w:tabs>
        <w:rPr>
          <w:rFonts w:ascii="Book Antiqua" w:hAnsi="Book Antiqua"/>
          <w:lang w:val="es-PR"/>
        </w:rPr>
      </w:pPr>
      <w:r w:rsidRPr="00482A29">
        <w:rPr>
          <w:rFonts w:ascii="Book Antiqua" w:hAnsi="Book Antiqua"/>
          <w:lang w:val="es-PR"/>
        </w:rPr>
        <w:t>20ma.</w:t>
      </w:r>
      <w:r w:rsidR="00CC343B" w:rsidRPr="00482A29">
        <w:rPr>
          <w:rFonts w:ascii="Book Antiqua" w:hAnsi="Book Antiqua"/>
          <w:lang w:val="es-PR"/>
        </w:rPr>
        <w:tab/>
        <w:t>Asamblea</w:t>
      </w:r>
      <w:r w:rsidR="00CC343B" w:rsidRPr="00482A29">
        <w:rPr>
          <w:rFonts w:ascii="Book Antiqua" w:hAnsi="Book Antiqua"/>
          <w:lang w:val="es-PR"/>
        </w:rPr>
        <w:tab/>
      </w:r>
      <w:r w:rsidRPr="00482A29">
        <w:rPr>
          <w:rFonts w:ascii="Book Antiqua" w:hAnsi="Book Antiqua"/>
          <w:lang w:val="es-PR"/>
        </w:rPr>
        <w:tab/>
      </w:r>
      <w:r w:rsidRPr="00482A29">
        <w:rPr>
          <w:rFonts w:ascii="Book Antiqua" w:hAnsi="Book Antiqua"/>
          <w:lang w:val="es-PR"/>
        </w:rPr>
        <w:tab/>
      </w:r>
      <w:r w:rsidRPr="00482A29">
        <w:rPr>
          <w:rFonts w:ascii="Book Antiqua" w:hAnsi="Book Antiqua"/>
          <w:lang w:val="es-PR"/>
        </w:rPr>
        <w:tab/>
      </w:r>
      <w:r w:rsidRPr="00482A29">
        <w:rPr>
          <w:rFonts w:ascii="Book Antiqua" w:hAnsi="Book Antiqua"/>
          <w:lang w:val="es-PR"/>
        </w:rPr>
        <w:tab/>
      </w:r>
      <w:r w:rsidRPr="00482A29">
        <w:rPr>
          <w:rFonts w:ascii="Book Antiqua" w:hAnsi="Book Antiqua"/>
          <w:lang w:val="es-PR"/>
        </w:rPr>
        <w:tab/>
      </w:r>
      <w:r w:rsidRPr="00482A29">
        <w:rPr>
          <w:rFonts w:ascii="Book Antiqua" w:hAnsi="Book Antiqua"/>
          <w:lang w:val="es-PR"/>
        </w:rPr>
        <w:tab/>
      </w:r>
      <w:r w:rsidRPr="00482A29">
        <w:rPr>
          <w:rFonts w:ascii="Book Antiqua" w:hAnsi="Book Antiqua"/>
          <w:lang w:val="es-PR"/>
        </w:rPr>
        <w:tab/>
        <w:t xml:space="preserve">           3ra. </w:t>
      </w:r>
      <w:r w:rsidR="00CC343B" w:rsidRPr="00482A29">
        <w:rPr>
          <w:rFonts w:ascii="Book Antiqua" w:hAnsi="Book Antiqua"/>
          <w:lang w:val="es-PR"/>
        </w:rPr>
        <w:t>Sesión</w:t>
      </w:r>
    </w:p>
    <w:p w14:paraId="24211229" w14:textId="60D294B9" w:rsidR="00CC343B" w:rsidRPr="00482A29" w:rsidRDefault="00CC343B" w:rsidP="00290238">
      <w:pPr>
        <w:pStyle w:val="Title2"/>
        <w:tabs>
          <w:tab w:val="clear" w:pos="648"/>
          <w:tab w:val="clear" w:pos="7776"/>
          <w:tab w:val="clear" w:pos="7848"/>
        </w:tabs>
        <w:rPr>
          <w:rFonts w:ascii="Book Antiqua" w:hAnsi="Book Antiqua"/>
          <w:lang w:val="es-PR"/>
        </w:rPr>
      </w:pPr>
      <w:r w:rsidRPr="00482A29">
        <w:rPr>
          <w:rFonts w:ascii="Book Antiqua" w:hAnsi="Book Antiqua"/>
          <w:lang w:val="es-PR"/>
        </w:rPr>
        <w:tab/>
        <w:t>Legislativa</w:t>
      </w:r>
      <w:r w:rsidRPr="00482A29">
        <w:rPr>
          <w:rFonts w:ascii="Book Antiqua" w:hAnsi="Book Antiqua"/>
          <w:lang w:val="es-PR"/>
        </w:rPr>
        <w:tab/>
      </w:r>
      <w:r w:rsidRPr="00482A29">
        <w:rPr>
          <w:rFonts w:ascii="Book Antiqua" w:hAnsi="Book Antiqua"/>
          <w:lang w:val="es-PR"/>
        </w:rPr>
        <w:tab/>
      </w:r>
      <w:r w:rsidR="00290238" w:rsidRPr="00482A29">
        <w:rPr>
          <w:rFonts w:ascii="Book Antiqua" w:hAnsi="Book Antiqua"/>
          <w:lang w:val="es-PR"/>
        </w:rPr>
        <w:tab/>
      </w:r>
      <w:r w:rsidR="00290238" w:rsidRPr="00482A29">
        <w:rPr>
          <w:rFonts w:ascii="Book Antiqua" w:hAnsi="Book Antiqua"/>
          <w:lang w:val="es-PR"/>
        </w:rPr>
        <w:tab/>
      </w:r>
      <w:r w:rsidR="00290238" w:rsidRPr="00482A29">
        <w:rPr>
          <w:rFonts w:ascii="Book Antiqua" w:hAnsi="Book Antiqua"/>
          <w:lang w:val="es-PR"/>
        </w:rPr>
        <w:tab/>
      </w:r>
      <w:r w:rsidR="00290238" w:rsidRPr="00482A29">
        <w:rPr>
          <w:rFonts w:ascii="Book Antiqua" w:hAnsi="Book Antiqua"/>
          <w:lang w:val="es-PR"/>
        </w:rPr>
        <w:tab/>
      </w:r>
      <w:r w:rsidR="00290238" w:rsidRPr="00482A29">
        <w:rPr>
          <w:rFonts w:ascii="Book Antiqua" w:hAnsi="Book Antiqua"/>
          <w:lang w:val="es-PR"/>
        </w:rPr>
        <w:tab/>
      </w:r>
      <w:r w:rsidR="00290238" w:rsidRPr="00482A29">
        <w:rPr>
          <w:rFonts w:ascii="Book Antiqua" w:hAnsi="Book Antiqua"/>
          <w:lang w:val="es-PR"/>
        </w:rPr>
        <w:tab/>
      </w:r>
      <w:r w:rsidR="00290238" w:rsidRPr="00482A29">
        <w:rPr>
          <w:rFonts w:ascii="Book Antiqua" w:hAnsi="Book Antiqua"/>
          <w:lang w:val="es-PR"/>
        </w:rPr>
        <w:tab/>
        <w:t xml:space="preserve">      </w:t>
      </w:r>
      <w:r w:rsidRPr="00482A29">
        <w:rPr>
          <w:rFonts w:ascii="Book Antiqua" w:hAnsi="Book Antiqua"/>
          <w:lang w:val="es-PR"/>
        </w:rPr>
        <w:t>Ordinaria</w:t>
      </w:r>
    </w:p>
    <w:p w14:paraId="2421122A" w14:textId="77777777" w:rsidR="00CC343B" w:rsidRPr="00482A29" w:rsidRDefault="00CC343B" w:rsidP="00F16773">
      <w:pPr>
        <w:rPr>
          <w:lang w:val="es-PR"/>
        </w:rPr>
      </w:pPr>
    </w:p>
    <w:p w14:paraId="2421122B" w14:textId="77777777" w:rsidR="00CC343B" w:rsidRPr="00F14D5D" w:rsidRDefault="00CC343B" w:rsidP="00F16773">
      <w:pPr>
        <w:jc w:val="center"/>
        <w:rPr>
          <w:rFonts w:ascii="Book Antiqua" w:hAnsi="Book Antiqua"/>
          <w:b/>
          <w:sz w:val="36"/>
          <w:lang w:val="es-PR"/>
        </w:rPr>
      </w:pPr>
      <w:r w:rsidRPr="00F14D5D">
        <w:rPr>
          <w:rFonts w:ascii="Book Antiqua" w:hAnsi="Book Antiqua"/>
          <w:b/>
          <w:sz w:val="36"/>
          <w:lang w:val="es-PR"/>
        </w:rPr>
        <w:t>CÁMARA DE REPRESENTANTES</w:t>
      </w:r>
    </w:p>
    <w:p w14:paraId="2421122C" w14:textId="77777777" w:rsidR="00CC343B" w:rsidRPr="00F14D5D" w:rsidRDefault="00CC343B" w:rsidP="00F16773">
      <w:pPr>
        <w:jc w:val="center"/>
        <w:rPr>
          <w:rFonts w:ascii="Book Antiqua" w:hAnsi="Book Antiqua"/>
          <w:b/>
          <w:szCs w:val="24"/>
          <w:lang w:val="es-PR"/>
        </w:rPr>
      </w:pPr>
    </w:p>
    <w:p w14:paraId="2421122D" w14:textId="6C02EB78" w:rsidR="00CC343B" w:rsidRPr="00F14D5D" w:rsidRDefault="00CC343B" w:rsidP="00F16773">
      <w:pPr>
        <w:jc w:val="center"/>
        <w:rPr>
          <w:rFonts w:ascii="Book Antiqua" w:hAnsi="Book Antiqua"/>
          <w:b/>
          <w:sz w:val="52"/>
          <w:lang w:val="es-PR"/>
        </w:rPr>
      </w:pPr>
      <w:r w:rsidRPr="00F14D5D">
        <w:rPr>
          <w:rFonts w:ascii="Book Antiqua" w:hAnsi="Book Antiqua"/>
          <w:b/>
          <w:sz w:val="52"/>
          <w:lang w:val="es-PR"/>
        </w:rPr>
        <w:t xml:space="preserve">P. de la C. </w:t>
      </w:r>
      <w:r w:rsidR="00031BA1">
        <w:rPr>
          <w:rFonts w:ascii="Book Antiqua" w:hAnsi="Book Antiqua"/>
          <w:b/>
          <w:sz w:val="52"/>
          <w:lang w:val="es-PR"/>
        </w:rPr>
        <w:t>1097</w:t>
      </w:r>
    </w:p>
    <w:p w14:paraId="2DA57215" w14:textId="77777777" w:rsidR="00F16773" w:rsidRPr="00F14D5D" w:rsidRDefault="00F16773" w:rsidP="00F16773">
      <w:pPr>
        <w:jc w:val="center"/>
        <w:rPr>
          <w:rFonts w:ascii="Book Antiqua" w:hAnsi="Book Antiqua"/>
          <w:b/>
          <w:szCs w:val="24"/>
          <w:lang w:val="es-PR"/>
        </w:rPr>
      </w:pPr>
    </w:p>
    <w:p w14:paraId="2421122E" w14:textId="618A17FB" w:rsidR="00CC343B" w:rsidRPr="00F14D5D" w:rsidRDefault="00031BA1" w:rsidP="00F16773">
      <w:pPr>
        <w:jc w:val="center"/>
        <w:rPr>
          <w:rFonts w:ascii="Book Antiqua" w:hAnsi="Book Antiqua"/>
          <w:lang w:val="es-PR"/>
        </w:rPr>
      </w:pPr>
      <w:r>
        <w:rPr>
          <w:rFonts w:ascii="Book Antiqua" w:hAnsi="Book Antiqua"/>
          <w:lang w:val="es-PR"/>
        </w:rPr>
        <w:t xml:space="preserve">29 </w:t>
      </w:r>
      <w:r w:rsidR="00CC343B" w:rsidRPr="00F14D5D">
        <w:rPr>
          <w:rFonts w:ascii="Book Antiqua" w:hAnsi="Book Antiqua"/>
          <w:lang w:val="es-PR"/>
        </w:rPr>
        <w:t xml:space="preserve">DE </w:t>
      </w:r>
      <w:r w:rsidR="00BB60B6">
        <w:rPr>
          <w:rFonts w:ascii="Book Antiqua" w:hAnsi="Book Antiqua"/>
          <w:lang w:val="es-PR"/>
        </w:rPr>
        <w:t>ENERO</w:t>
      </w:r>
      <w:r w:rsidR="00CC343B" w:rsidRPr="00F14D5D">
        <w:rPr>
          <w:rFonts w:ascii="Book Antiqua" w:hAnsi="Book Antiqua"/>
          <w:lang w:val="es-PR"/>
        </w:rPr>
        <w:t xml:space="preserve"> DE 202</w:t>
      </w:r>
      <w:r w:rsidR="00BB60B6">
        <w:rPr>
          <w:rFonts w:ascii="Book Antiqua" w:hAnsi="Book Antiqua"/>
          <w:lang w:val="es-PR"/>
        </w:rPr>
        <w:t>6</w:t>
      </w:r>
    </w:p>
    <w:p w14:paraId="583DE4C2" w14:textId="77777777" w:rsidR="00F16773" w:rsidRPr="00F14D5D" w:rsidRDefault="00F16773" w:rsidP="00F16773">
      <w:pPr>
        <w:jc w:val="center"/>
        <w:rPr>
          <w:rFonts w:ascii="Book Antiqua" w:hAnsi="Book Antiqua"/>
          <w:lang w:val="es-PR"/>
        </w:rPr>
      </w:pPr>
    </w:p>
    <w:p w14:paraId="3F07E8B4" w14:textId="684896A2" w:rsidR="00440AA2" w:rsidRPr="00F14D5D" w:rsidRDefault="00440AA2" w:rsidP="00440AA2">
      <w:pPr>
        <w:jc w:val="center"/>
        <w:rPr>
          <w:rFonts w:ascii="Book Antiqua" w:hAnsi="Book Antiqua"/>
          <w:i/>
          <w:lang w:val="es-PR"/>
        </w:rPr>
      </w:pPr>
      <w:r w:rsidRPr="00F14D5D">
        <w:rPr>
          <w:rFonts w:ascii="Book Antiqua" w:hAnsi="Book Antiqua"/>
          <w:lang w:val="es-PR"/>
        </w:rPr>
        <w:t>Presentado por la</w:t>
      </w:r>
      <w:r w:rsidR="00290238">
        <w:rPr>
          <w:rFonts w:ascii="Book Antiqua" w:hAnsi="Book Antiqua"/>
          <w:lang w:val="es-PR"/>
        </w:rPr>
        <w:t>s</w:t>
      </w:r>
      <w:r w:rsidRPr="00F14D5D">
        <w:rPr>
          <w:rFonts w:ascii="Book Antiqua" w:hAnsi="Book Antiqua"/>
          <w:lang w:val="es-PR"/>
        </w:rPr>
        <w:t xml:space="preserve"> representante</w:t>
      </w:r>
      <w:r w:rsidR="00290238">
        <w:rPr>
          <w:rFonts w:ascii="Book Antiqua" w:hAnsi="Book Antiqua"/>
          <w:lang w:val="es-PR"/>
        </w:rPr>
        <w:t>s</w:t>
      </w:r>
      <w:r w:rsidRPr="00F14D5D">
        <w:rPr>
          <w:rFonts w:ascii="Book Antiqua" w:hAnsi="Book Antiqua"/>
          <w:lang w:val="es-PR"/>
        </w:rPr>
        <w:t xml:space="preserve"> </w:t>
      </w:r>
      <w:r w:rsidRPr="00F14D5D">
        <w:rPr>
          <w:rFonts w:ascii="Book Antiqua" w:hAnsi="Book Antiqua"/>
          <w:i/>
          <w:lang w:val="es-PR"/>
        </w:rPr>
        <w:t>Gutiérrez Colón</w:t>
      </w:r>
      <w:r w:rsidR="00482A29">
        <w:rPr>
          <w:rFonts w:ascii="Book Antiqua" w:hAnsi="Book Antiqua"/>
          <w:i/>
          <w:lang w:val="es-PR"/>
        </w:rPr>
        <w:t xml:space="preserve">, </w:t>
      </w:r>
      <w:r w:rsidRPr="00F14D5D">
        <w:rPr>
          <w:rFonts w:ascii="Book Antiqua" w:hAnsi="Book Antiqua"/>
          <w:i/>
          <w:lang w:val="es-PR"/>
        </w:rPr>
        <w:t>Lebrón Robles</w:t>
      </w:r>
      <w:r w:rsidR="00290238">
        <w:rPr>
          <w:rFonts w:ascii="Book Antiqua" w:hAnsi="Book Antiqua"/>
          <w:i/>
          <w:lang w:val="es-PR"/>
        </w:rPr>
        <w:t xml:space="preserve">; </w:t>
      </w:r>
      <w:r w:rsidRPr="00F14D5D">
        <w:rPr>
          <w:rFonts w:ascii="Book Antiqua" w:hAnsi="Book Antiqua"/>
          <w:iCs/>
          <w:lang w:val="es-PR"/>
        </w:rPr>
        <w:t>y el</w:t>
      </w:r>
      <w:r w:rsidRPr="00F14D5D">
        <w:rPr>
          <w:rFonts w:ascii="Book Antiqua" w:hAnsi="Book Antiqua"/>
          <w:i/>
          <w:lang w:val="es-PR"/>
        </w:rPr>
        <w:t xml:space="preserve"> </w:t>
      </w:r>
    </w:p>
    <w:p w14:paraId="2D7728B8" w14:textId="3F59A570" w:rsidR="00440AA2" w:rsidRDefault="00482A29" w:rsidP="00440AA2">
      <w:pPr>
        <w:jc w:val="center"/>
        <w:rPr>
          <w:rFonts w:ascii="Book Antiqua" w:hAnsi="Book Antiqua"/>
          <w:i/>
          <w:lang w:val="es-PR"/>
        </w:rPr>
      </w:pPr>
      <w:r>
        <w:rPr>
          <w:rFonts w:ascii="Book Antiqua" w:hAnsi="Book Antiqua"/>
          <w:iCs/>
          <w:lang w:val="es-PR"/>
        </w:rPr>
        <w:t>r</w:t>
      </w:r>
      <w:r w:rsidR="00440AA2" w:rsidRPr="00290238">
        <w:rPr>
          <w:rFonts w:ascii="Book Antiqua" w:hAnsi="Book Antiqua"/>
          <w:iCs/>
          <w:lang w:val="es-PR"/>
        </w:rPr>
        <w:t>epresentante</w:t>
      </w:r>
      <w:r w:rsidR="00440AA2" w:rsidRPr="00F14D5D">
        <w:rPr>
          <w:rFonts w:ascii="Book Antiqua" w:hAnsi="Book Antiqua"/>
          <w:i/>
          <w:lang w:val="es-PR"/>
        </w:rPr>
        <w:t xml:space="preserve"> Márquez Lebrón</w:t>
      </w:r>
    </w:p>
    <w:p w14:paraId="792D896B" w14:textId="77777777" w:rsidR="00E855C4" w:rsidRDefault="00E855C4" w:rsidP="00440AA2">
      <w:pPr>
        <w:jc w:val="center"/>
        <w:rPr>
          <w:rFonts w:ascii="Book Antiqua" w:hAnsi="Book Antiqua"/>
          <w:i/>
          <w:lang w:val="es-PR"/>
        </w:rPr>
      </w:pPr>
    </w:p>
    <w:p w14:paraId="3CEBAFC4" w14:textId="3159FC7C" w:rsidR="00E855C4" w:rsidRPr="00E855C4" w:rsidRDefault="00E855C4" w:rsidP="00440AA2">
      <w:pPr>
        <w:jc w:val="center"/>
        <w:rPr>
          <w:rFonts w:ascii="Book Antiqua" w:hAnsi="Book Antiqua"/>
          <w:iCs/>
          <w:lang w:val="es-PR"/>
        </w:rPr>
      </w:pPr>
      <w:r w:rsidRPr="00E855C4">
        <w:rPr>
          <w:rFonts w:ascii="Book Antiqua" w:hAnsi="Book Antiqua"/>
          <w:iCs/>
          <w:lang w:val="es-PR"/>
        </w:rPr>
        <w:t>Referido a la Comisión de Salud</w:t>
      </w:r>
    </w:p>
    <w:p w14:paraId="7778228B" w14:textId="77777777" w:rsidR="0030144D" w:rsidRPr="00F14D5D" w:rsidRDefault="0030144D" w:rsidP="00440AA2">
      <w:pPr>
        <w:rPr>
          <w:rFonts w:ascii="Book Antiqua" w:hAnsi="Book Antiqua"/>
          <w:lang w:val="es-PR"/>
        </w:rPr>
      </w:pPr>
    </w:p>
    <w:p w14:paraId="24211232" w14:textId="77777777" w:rsidR="00CC343B" w:rsidRPr="00F14D5D" w:rsidRDefault="00CC343B" w:rsidP="00F16773">
      <w:pPr>
        <w:jc w:val="center"/>
        <w:rPr>
          <w:rFonts w:ascii="Book Antiqua" w:hAnsi="Book Antiqua"/>
          <w:b/>
          <w:sz w:val="28"/>
          <w:lang w:val="es-PR"/>
        </w:rPr>
      </w:pPr>
      <w:r w:rsidRPr="00F14D5D">
        <w:rPr>
          <w:rFonts w:ascii="Book Antiqua" w:hAnsi="Book Antiqua"/>
          <w:b/>
          <w:sz w:val="28"/>
          <w:lang w:val="es-PR"/>
        </w:rPr>
        <w:t>LEY</w:t>
      </w:r>
    </w:p>
    <w:p w14:paraId="24211233" w14:textId="77777777" w:rsidR="00CC343B" w:rsidRPr="00F14D5D" w:rsidRDefault="00CC343B" w:rsidP="00F16773">
      <w:pPr>
        <w:jc w:val="both"/>
        <w:rPr>
          <w:rFonts w:ascii="Book Antiqua" w:hAnsi="Book Antiqua"/>
          <w:lang w:val="es-PR"/>
        </w:rPr>
      </w:pPr>
    </w:p>
    <w:p w14:paraId="24211234" w14:textId="23A61426" w:rsidR="00CC343B" w:rsidRPr="00F14D5D" w:rsidRDefault="00BA180B" w:rsidP="00290238">
      <w:pPr>
        <w:ind w:left="720" w:hanging="720"/>
        <w:jc w:val="both"/>
        <w:rPr>
          <w:rFonts w:ascii="Book Antiqua" w:hAnsi="Book Antiqua"/>
          <w:szCs w:val="24"/>
          <w:lang w:val="es-PR"/>
        </w:rPr>
      </w:pPr>
      <w:r w:rsidRPr="00F14D5D">
        <w:rPr>
          <w:rFonts w:ascii="Book Antiqua" w:hAnsi="Book Antiqua"/>
          <w:szCs w:val="24"/>
          <w:lang w:val="es-PR"/>
        </w:rPr>
        <w:t>Para</w:t>
      </w:r>
      <w:r w:rsidR="00485C35">
        <w:rPr>
          <w:rFonts w:ascii="Book Antiqua" w:hAnsi="Book Antiqua"/>
          <w:szCs w:val="24"/>
          <w:lang w:val="es-PR"/>
        </w:rPr>
        <w:t xml:space="preserve"> enmendar la </w:t>
      </w:r>
      <w:r w:rsidR="00485C35" w:rsidRPr="00F14D5D">
        <w:rPr>
          <w:rFonts w:ascii="Book Antiqua" w:hAnsi="Book Antiqua"/>
          <w:szCs w:val="24"/>
          <w:lang w:val="es-PR"/>
        </w:rPr>
        <w:t xml:space="preserve">Ley Núm. 154-2008, denominada “Ley para el Bienestar y la Protección de los Animales”, según enmendada, </w:t>
      </w:r>
      <w:r w:rsidR="00485C35">
        <w:rPr>
          <w:rFonts w:ascii="Book Antiqua" w:hAnsi="Book Antiqua"/>
          <w:szCs w:val="24"/>
          <w:lang w:val="es-PR"/>
        </w:rPr>
        <w:t xml:space="preserve">para </w:t>
      </w:r>
      <w:r w:rsidR="00485C35" w:rsidRPr="00F14D5D">
        <w:rPr>
          <w:rFonts w:ascii="Book Antiqua" w:hAnsi="Book Antiqua"/>
          <w:szCs w:val="24"/>
          <w:lang w:val="es-PR"/>
        </w:rPr>
        <w:t>añadir</w:t>
      </w:r>
      <w:r w:rsidRPr="00F14D5D">
        <w:rPr>
          <w:rFonts w:ascii="Book Antiqua" w:hAnsi="Book Antiqua"/>
          <w:szCs w:val="24"/>
          <w:lang w:val="es-PR"/>
        </w:rPr>
        <w:t xml:space="preserve"> un nuevo </w:t>
      </w:r>
      <w:proofErr w:type="spellStart"/>
      <w:r w:rsidRPr="00F14D5D">
        <w:rPr>
          <w:rFonts w:ascii="Book Antiqua" w:hAnsi="Book Antiqua"/>
          <w:szCs w:val="24"/>
          <w:lang w:val="es-PR"/>
        </w:rPr>
        <w:t>subinciso</w:t>
      </w:r>
      <w:proofErr w:type="spellEnd"/>
      <w:r w:rsidRPr="00F14D5D">
        <w:rPr>
          <w:rFonts w:ascii="Book Antiqua" w:hAnsi="Book Antiqua"/>
          <w:szCs w:val="24"/>
          <w:lang w:val="es-PR"/>
        </w:rPr>
        <w:t xml:space="preserve"> (</w:t>
      </w:r>
      <w:r w:rsidR="00E34159" w:rsidRPr="00F14D5D">
        <w:rPr>
          <w:rFonts w:ascii="Book Antiqua" w:hAnsi="Book Antiqua"/>
          <w:szCs w:val="24"/>
          <w:lang w:val="es-PR"/>
        </w:rPr>
        <w:t>vi</w:t>
      </w:r>
      <w:r w:rsidRPr="00F14D5D">
        <w:rPr>
          <w:rFonts w:ascii="Book Antiqua" w:hAnsi="Book Antiqua"/>
          <w:szCs w:val="24"/>
          <w:lang w:val="es-PR"/>
        </w:rPr>
        <w:t>) al inciso (</w:t>
      </w:r>
      <w:r w:rsidR="00E34159" w:rsidRPr="00F14D5D">
        <w:rPr>
          <w:rFonts w:ascii="Book Antiqua" w:hAnsi="Book Antiqua"/>
          <w:szCs w:val="24"/>
          <w:lang w:val="es-PR"/>
        </w:rPr>
        <w:t>f</w:t>
      </w:r>
      <w:r w:rsidRPr="00F14D5D">
        <w:rPr>
          <w:rFonts w:ascii="Book Antiqua" w:hAnsi="Book Antiqua"/>
          <w:szCs w:val="24"/>
          <w:lang w:val="es-PR"/>
        </w:rPr>
        <w:t>)</w:t>
      </w:r>
      <w:r w:rsidR="00C91A19" w:rsidRPr="00F14D5D">
        <w:rPr>
          <w:rFonts w:ascii="Book Antiqua" w:hAnsi="Book Antiqua"/>
          <w:szCs w:val="24"/>
          <w:lang w:val="es-PR"/>
        </w:rPr>
        <w:t xml:space="preserve"> y enmendar el inciso (o) </w:t>
      </w:r>
      <w:r w:rsidRPr="00F14D5D">
        <w:rPr>
          <w:rFonts w:ascii="Book Antiqua" w:hAnsi="Book Antiqua"/>
          <w:szCs w:val="24"/>
          <w:lang w:val="es-PR"/>
        </w:rPr>
        <w:t xml:space="preserve">del Artículo 2 de la </w:t>
      </w:r>
      <w:r w:rsidR="00485C35">
        <w:rPr>
          <w:rFonts w:ascii="Book Antiqua" w:hAnsi="Book Antiqua"/>
          <w:szCs w:val="24"/>
          <w:lang w:val="es-PR"/>
        </w:rPr>
        <w:t xml:space="preserve">mencionada ley </w:t>
      </w:r>
      <w:r w:rsidRPr="00F14D5D">
        <w:rPr>
          <w:rFonts w:ascii="Book Antiqua" w:hAnsi="Book Antiqua"/>
          <w:szCs w:val="24"/>
          <w:lang w:val="es-PR"/>
        </w:rPr>
        <w:t xml:space="preserve">con el fin de establecer </w:t>
      </w:r>
      <w:r w:rsidR="00E34159" w:rsidRPr="00F14D5D">
        <w:rPr>
          <w:rFonts w:ascii="Book Antiqua" w:hAnsi="Book Antiqua"/>
          <w:szCs w:val="24"/>
          <w:lang w:val="es-PR"/>
        </w:rPr>
        <w:t xml:space="preserve">la esterilización como </w:t>
      </w:r>
      <w:r w:rsidR="000A3708" w:rsidRPr="00F14D5D">
        <w:rPr>
          <w:rFonts w:ascii="Book Antiqua" w:hAnsi="Book Antiqua"/>
          <w:szCs w:val="24"/>
          <w:lang w:val="es-PR"/>
        </w:rPr>
        <w:t xml:space="preserve">componente necesario de los cuidados mínimos que se le deben proveer a </w:t>
      </w:r>
      <w:r w:rsidR="003F31A7" w:rsidRPr="00F14D5D">
        <w:rPr>
          <w:rFonts w:ascii="Book Antiqua" w:hAnsi="Book Antiqua"/>
          <w:szCs w:val="24"/>
          <w:lang w:val="es-PR"/>
        </w:rPr>
        <w:t>los perros y gatos.</w:t>
      </w:r>
    </w:p>
    <w:p w14:paraId="140316EF" w14:textId="77777777" w:rsidR="00EA617F" w:rsidRPr="00F14D5D" w:rsidRDefault="00EA617F" w:rsidP="00F16773">
      <w:pPr>
        <w:ind w:left="360" w:hanging="360"/>
        <w:jc w:val="both"/>
        <w:rPr>
          <w:rFonts w:ascii="Book Antiqua" w:hAnsi="Book Antiqua"/>
          <w:lang w:val="es-PR"/>
        </w:rPr>
      </w:pPr>
    </w:p>
    <w:p w14:paraId="24211235" w14:textId="77777777" w:rsidR="00CC343B" w:rsidRPr="00F14D5D" w:rsidRDefault="00CC343B" w:rsidP="00F16773">
      <w:pPr>
        <w:ind w:firstLine="360"/>
        <w:jc w:val="center"/>
        <w:rPr>
          <w:rFonts w:ascii="Book Antiqua" w:hAnsi="Book Antiqua"/>
          <w:lang w:val="es-PR"/>
        </w:rPr>
      </w:pPr>
      <w:r w:rsidRPr="00F14D5D">
        <w:rPr>
          <w:rFonts w:ascii="Book Antiqua" w:hAnsi="Book Antiqua"/>
          <w:lang w:val="es-PR"/>
        </w:rPr>
        <w:t>EXPOSICIÓN DE MOTIVOS</w:t>
      </w:r>
    </w:p>
    <w:p w14:paraId="1BF6A626" w14:textId="77777777" w:rsidR="00EA617F" w:rsidRPr="00F14D5D" w:rsidRDefault="00EA617F" w:rsidP="00F16773">
      <w:pPr>
        <w:ind w:firstLine="360"/>
        <w:jc w:val="center"/>
        <w:rPr>
          <w:rFonts w:ascii="Book Antiqua" w:hAnsi="Book Antiqua"/>
          <w:lang w:val="es-PR"/>
        </w:rPr>
      </w:pPr>
    </w:p>
    <w:p w14:paraId="14E5D590" w14:textId="7635A8AB" w:rsidR="00E2572E" w:rsidRDefault="000B3FAF" w:rsidP="00290238">
      <w:pPr>
        <w:ind w:firstLine="720"/>
        <w:jc w:val="both"/>
        <w:rPr>
          <w:rFonts w:ascii="Book Antiqua" w:hAnsi="Book Antiqua"/>
          <w:lang w:val="es-PR"/>
        </w:rPr>
      </w:pPr>
      <w:r w:rsidRPr="00F14D5D">
        <w:rPr>
          <w:rFonts w:ascii="Book Antiqua" w:hAnsi="Book Antiqua"/>
          <w:lang w:val="es-PR"/>
        </w:rPr>
        <w:t>El Gobierno de Puerto Rico enfrenta una sobrepoblación dramática de perros y gatos abandonados y en situación de abandon</w:t>
      </w:r>
      <w:r w:rsidR="002A7919" w:rsidRPr="00F14D5D">
        <w:rPr>
          <w:rFonts w:ascii="Book Antiqua" w:hAnsi="Book Antiqua"/>
          <w:lang w:val="es-PR"/>
        </w:rPr>
        <w:t>o, muchos de los cuales deambulan por nuestras calles en condiciones deplorables</w:t>
      </w:r>
      <w:r w:rsidRPr="00F14D5D">
        <w:rPr>
          <w:rFonts w:ascii="Book Antiqua" w:hAnsi="Book Antiqua"/>
          <w:lang w:val="es-PR"/>
        </w:rPr>
        <w:t>. Este problema no solo ha causado un impacto directo en estos animales, sino</w:t>
      </w:r>
      <w:r w:rsidR="006136C3" w:rsidRPr="00F14D5D">
        <w:rPr>
          <w:rFonts w:ascii="Book Antiqua" w:hAnsi="Book Antiqua"/>
          <w:lang w:val="es-PR"/>
        </w:rPr>
        <w:t xml:space="preserve"> </w:t>
      </w:r>
      <w:r w:rsidRPr="00F14D5D">
        <w:rPr>
          <w:rFonts w:ascii="Book Antiqua" w:hAnsi="Book Antiqua"/>
          <w:lang w:val="es-PR"/>
        </w:rPr>
        <w:t xml:space="preserve">también en </w:t>
      </w:r>
      <w:r w:rsidR="002A7919" w:rsidRPr="00F14D5D">
        <w:rPr>
          <w:rFonts w:ascii="Book Antiqua" w:hAnsi="Book Antiqua"/>
          <w:lang w:val="es-PR"/>
        </w:rPr>
        <w:t xml:space="preserve">la salud y seguridad de </w:t>
      </w:r>
      <w:r w:rsidRPr="00F14D5D">
        <w:rPr>
          <w:rFonts w:ascii="Book Antiqua" w:hAnsi="Book Antiqua"/>
          <w:lang w:val="es-PR"/>
        </w:rPr>
        <w:t xml:space="preserve">nuestras comunidades. </w:t>
      </w:r>
      <w:r w:rsidR="002A7919" w:rsidRPr="00F14D5D">
        <w:rPr>
          <w:rFonts w:ascii="Book Antiqua" w:hAnsi="Book Antiqua"/>
          <w:lang w:val="es-PR"/>
        </w:rPr>
        <w:t>Aunque el Gobierno de Puerto Rico tiene el deber de desarrollar una sociedad compasiva hacia los animales y</w:t>
      </w:r>
      <w:r w:rsidR="00F14D5D" w:rsidRPr="00F14D5D">
        <w:rPr>
          <w:rFonts w:ascii="Book Antiqua" w:hAnsi="Book Antiqua"/>
          <w:lang w:val="es-PR"/>
        </w:rPr>
        <w:t>,</w:t>
      </w:r>
      <w:r w:rsidR="002A7919" w:rsidRPr="00F14D5D">
        <w:rPr>
          <w:rFonts w:ascii="Book Antiqua" w:hAnsi="Book Antiqua"/>
          <w:lang w:val="es-PR"/>
        </w:rPr>
        <w:t xml:space="preserve"> a pesar de los </w:t>
      </w:r>
      <w:r w:rsidR="005B5631" w:rsidRPr="00F14D5D">
        <w:rPr>
          <w:rFonts w:ascii="Book Antiqua" w:hAnsi="Book Antiqua"/>
          <w:lang w:val="es-PR"/>
        </w:rPr>
        <w:t>esfuerzos</w:t>
      </w:r>
      <w:r w:rsidR="00367CD4" w:rsidRPr="00F14D5D">
        <w:rPr>
          <w:rFonts w:ascii="Book Antiqua" w:hAnsi="Book Antiqua"/>
          <w:lang w:val="es-PR"/>
        </w:rPr>
        <w:t xml:space="preserve"> </w:t>
      </w:r>
      <w:r w:rsidR="002A7919" w:rsidRPr="00F14D5D">
        <w:rPr>
          <w:rFonts w:ascii="Book Antiqua" w:hAnsi="Book Antiqua"/>
          <w:lang w:val="es-PR"/>
        </w:rPr>
        <w:t xml:space="preserve">legislativos y comunitarios para manejar esta situación, </w:t>
      </w:r>
      <w:r w:rsidR="00367CD4" w:rsidRPr="00F14D5D">
        <w:rPr>
          <w:rFonts w:ascii="Book Antiqua" w:hAnsi="Book Antiqua"/>
          <w:lang w:val="es-PR"/>
        </w:rPr>
        <w:t xml:space="preserve">el trato </w:t>
      </w:r>
      <w:r w:rsidR="002F003E" w:rsidRPr="00F14D5D">
        <w:rPr>
          <w:rFonts w:ascii="Book Antiqua" w:hAnsi="Book Antiqua"/>
          <w:lang w:val="es-PR"/>
        </w:rPr>
        <w:t>cruel</w:t>
      </w:r>
      <w:r w:rsidR="00367CD4" w:rsidRPr="00F14D5D">
        <w:rPr>
          <w:rFonts w:ascii="Book Antiqua" w:hAnsi="Book Antiqua"/>
          <w:lang w:val="es-PR"/>
        </w:rPr>
        <w:t xml:space="preserve"> </w:t>
      </w:r>
      <w:r w:rsidR="002A7919" w:rsidRPr="00F14D5D">
        <w:rPr>
          <w:rFonts w:ascii="Book Antiqua" w:hAnsi="Book Antiqua"/>
          <w:lang w:val="es-PR"/>
        </w:rPr>
        <w:t>hacia</w:t>
      </w:r>
      <w:r w:rsidR="00367CD4" w:rsidRPr="00F14D5D">
        <w:rPr>
          <w:rFonts w:ascii="Book Antiqua" w:hAnsi="Book Antiqua"/>
          <w:lang w:val="es-PR"/>
        </w:rPr>
        <w:t xml:space="preserve"> estos seres indefensos </w:t>
      </w:r>
      <w:r w:rsidR="005943EB" w:rsidRPr="00F14D5D">
        <w:rPr>
          <w:rFonts w:ascii="Book Antiqua" w:hAnsi="Book Antiqua"/>
          <w:lang w:val="es-PR"/>
        </w:rPr>
        <w:t>continúa</w:t>
      </w:r>
      <w:r w:rsidR="002A7919" w:rsidRPr="00F14D5D">
        <w:rPr>
          <w:rFonts w:ascii="Book Antiqua" w:hAnsi="Book Antiqua"/>
          <w:lang w:val="es-PR"/>
        </w:rPr>
        <w:t xml:space="preserve"> perpetuándose</w:t>
      </w:r>
      <w:r w:rsidR="005B5631" w:rsidRPr="00F14D5D">
        <w:rPr>
          <w:rFonts w:ascii="Book Antiqua" w:hAnsi="Book Antiqua"/>
          <w:lang w:val="es-PR"/>
        </w:rPr>
        <w:t>.</w:t>
      </w:r>
      <w:r w:rsidR="002A7919" w:rsidRPr="00F14D5D">
        <w:rPr>
          <w:rFonts w:ascii="Book Antiqua" w:hAnsi="Book Antiqua"/>
          <w:lang w:val="es-PR"/>
        </w:rPr>
        <w:t xml:space="preserve"> Ante esta realidad, el Gobierno de Puerto Rico y la Asamblea Legislativa tiene un interés apremiante de adoptar </w:t>
      </w:r>
      <w:r w:rsidR="00DC2906" w:rsidRPr="00F14D5D">
        <w:rPr>
          <w:rFonts w:ascii="Book Antiqua" w:hAnsi="Book Antiqua"/>
          <w:lang w:val="es-PR"/>
        </w:rPr>
        <w:t xml:space="preserve">medidas </w:t>
      </w:r>
      <w:r w:rsidR="002A7919" w:rsidRPr="00F14D5D">
        <w:rPr>
          <w:rFonts w:ascii="Book Antiqua" w:hAnsi="Book Antiqua"/>
          <w:lang w:val="es-PR"/>
        </w:rPr>
        <w:t xml:space="preserve">efectivas para aminorar sustancialmente la </w:t>
      </w:r>
      <w:r w:rsidR="005943EB" w:rsidRPr="00F14D5D">
        <w:rPr>
          <w:rFonts w:ascii="Book Antiqua" w:hAnsi="Book Antiqua"/>
          <w:lang w:val="es-PR"/>
        </w:rPr>
        <w:t>cantidad</w:t>
      </w:r>
      <w:r w:rsidR="002A7919" w:rsidRPr="00F14D5D">
        <w:rPr>
          <w:rFonts w:ascii="Book Antiqua" w:hAnsi="Book Antiqua"/>
          <w:lang w:val="es-PR"/>
        </w:rPr>
        <w:t xml:space="preserve"> de perros y gatos </w:t>
      </w:r>
      <w:r w:rsidR="005943EB" w:rsidRPr="00F14D5D">
        <w:rPr>
          <w:rFonts w:ascii="Book Antiqua" w:hAnsi="Book Antiqua"/>
          <w:lang w:val="es-PR"/>
        </w:rPr>
        <w:t xml:space="preserve">abandonados </w:t>
      </w:r>
      <w:r w:rsidR="002A7919" w:rsidRPr="00F14D5D">
        <w:rPr>
          <w:rFonts w:ascii="Book Antiqua" w:hAnsi="Book Antiqua"/>
          <w:lang w:val="es-PR"/>
        </w:rPr>
        <w:t xml:space="preserve">en nuestro archipiélago. </w:t>
      </w:r>
    </w:p>
    <w:p w14:paraId="6E4E9B13" w14:textId="77777777" w:rsidR="00290238" w:rsidRPr="00F14D5D" w:rsidRDefault="00290238" w:rsidP="00290238">
      <w:pPr>
        <w:ind w:firstLine="720"/>
        <w:jc w:val="both"/>
        <w:rPr>
          <w:rFonts w:ascii="Book Antiqua" w:hAnsi="Book Antiqua"/>
          <w:lang w:val="es-PR"/>
        </w:rPr>
      </w:pPr>
    </w:p>
    <w:p w14:paraId="3B63791C" w14:textId="77777777" w:rsidR="00290238" w:rsidRDefault="005943EB" w:rsidP="00290238">
      <w:pPr>
        <w:ind w:firstLine="720"/>
        <w:jc w:val="both"/>
        <w:rPr>
          <w:rFonts w:ascii="Book Antiqua" w:hAnsi="Book Antiqua"/>
          <w:lang w:val="es-PR"/>
        </w:rPr>
      </w:pPr>
      <w:r w:rsidRPr="00F14D5D">
        <w:rPr>
          <w:rFonts w:ascii="Book Antiqua" w:hAnsi="Book Antiqua"/>
          <w:lang w:val="es-PR"/>
        </w:rPr>
        <w:t xml:space="preserve">La problemática de los perros y gatos en situación de abandono se intensifica constantemente debido a la continua reproducción descontrolada de las mascotas para su venta. </w:t>
      </w:r>
      <w:r w:rsidR="00F6052E" w:rsidRPr="00F14D5D">
        <w:rPr>
          <w:rFonts w:ascii="Book Antiqua" w:hAnsi="Book Antiqua"/>
          <w:lang w:val="es-PR"/>
        </w:rPr>
        <w:t xml:space="preserve">La comercialización de estos seres vivos, en gran parte realizada a través de mercados subterráneos, no solo contribuye a agravar el problema de sobrepoblación, sino </w:t>
      </w:r>
      <w:r w:rsidR="00F6052E" w:rsidRPr="00F14D5D">
        <w:rPr>
          <w:rFonts w:ascii="Book Antiqua" w:hAnsi="Book Antiqua"/>
          <w:lang w:val="es-PR"/>
        </w:rPr>
        <w:lastRenderedPageBreak/>
        <w:t xml:space="preserve">que también impacta negativamente la economía al operar al margen de la ley y evadir responsabilidades ante el Estado. Según los datos publicados por la Oficina Estatal para el Control de Animales del Departamento de Salud de Puerto Rico (OECA), solamente seis entidades han cumplido con los requisitos para obtener la licencia necesaria para llevar a cabo estas actividades comerciales de manera legal. </w:t>
      </w:r>
    </w:p>
    <w:p w14:paraId="74C0A161" w14:textId="69A6B465" w:rsidR="00E2572E" w:rsidRPr="00F14D5D" w:rsidRDefault="00F6052E" w:rsidP="00290238">
      <w:pPr>
        <w:ind w:firstLine="720"/>
        <w:jc w:val="both"/>
        <w:rPr>
          <w:rFonts w:ascii="Book Antiqua" w:hAnsi="Book Antiqua"/>
          <w:lang w:val="es-PR"/>
        </w:rPr>
      </w:pPr>
      <w:r w:rsidRPr="00F14D5D">
        <w:rPr>
          <w:rFonts w:ascii="Book Antiqua" w:hAnsi="Book Antiqua"/>
          <w:lang w:val="es-PR"/>
        </w:rPr>
        <w:t xml:space="preserve"> </w:t>
      </w:r>
    </w:p>
    <w:p w14:paraId="2DBAFCC6" w14:textId="624E79EC" w:rsidR="00205CA8" w:rsidRDefault="00205CA8" w:rsidP="00290238">
      <w:pPr>
        <w:ind w:firstLine="720"/>
        <w:jc w:val="both"/>
        <w:rPr>
          <w:rFonts w:ascii="Book Antiqua" w:hAnsi="Book Antiqua"/>
          <w:lang w:val="es-PR"/>
        </w:rPr>
      </w:pPr>
      <w:r w:rsidRPr="00F14D5D">
        <w:rPr>
          <w:rFonts w:ascii="Book Antiqua" w:hAnsi="Book Antiqua"/>
          <w:lang w:val="es-PR"/>
        </w:rPr>
        <w:t xml:space="preserve">Ante este escenario, resulta imprescindible establecer medidas para enfrentar el problema de raíz. La esterilización de perros y gatos surge como una herramienta necesaria, salvo en casos debidamente justificados por criterio veterinario o cuando el guardián cuente con una licencia vigente de criador. La reproducción descontrolada </w:t>
      </w:r>
      <w:r w:rsidR="00022982" w:rsidRPr="00F14D5D">
        <w:rPr>
          <w:rFonts w:ascii="Book Antiqua" w:hAnsi="Book Antiqua"/>
          <w:lang w:val="es-PR"/>
        </w:rPr>
        <w:t>continúa</w:t>
      </w:r>
      <w:r w:rsidRPr="00F14D5D">
        <w:rPr>
          <w:rFonts w:ascii="Book Antiqua" w:hAnsi="Book Antiqua"/>
          <w:lang w:val="es-PR"/>
        </w:rPr>
        <w:t xml:space="preserve"> siendo uno de los principales motores de la sobrepoblación, y mientras no se establezcan </w:t>
      </w:r>
      <w:r w:rsidR="00022982" w:rsidRPr="00F14D5D">
        <w:rPr>
          <w:rFonts w:ascii="Book Antiqua" w:hAnsi="Book Antiqua"/>
          <w:lang w:val="es-PR"/>
        </w:rPr>
        <w:t>medidas estrictas</w:t>
      </w:r>
      <w:r w:rsidRPr="00F14D5D">
        <w:rPr>
          <w:rFonts w:ascii="Book Antiqua" w:hAnsi="Book Antiqua"/>
          <w:lang w:val="es-PR"/>
        </w:rPr>
        <w:t xml:space="preserve">, los esfuerzos comunitarios y gubernamentales seguirán siendo insuficientes. </w:t>
      </w:r>
    </w:p>
    <w:p w14:paraId="73807864" w14:textId="77777777" w:rsidR="00290238" w:rsidRPr="00F14D5D" w:rsidRDefault="00290238" w:rsidP="00290238">
      <w:pPr>
        <w:ind w:firstLine="720"/>
        <w:jc w:val="both"/>
        <w:rPr>
          <w:rFonts w:ascii="Book Antiqua" w:hAnsi="Book Antiqua"/>
          <w:lang w:val="es-PR"/>
        </w:rPr>
      </w:pPr>
    </w:p>
    <w:p w14:paraId="5DA97A5B" w14:textId="2FBAA4CC" w:rsidR="00022982" w:rsidRDefault="00022982" w:rsidP="00290238">
      <w:pPr>
        <w:ind w:firstLine="720"/>
        <w:jc w:val="both"/>
        <w:rPr>
          <w:rFonts w:ascii="Book Antiqua" w:hAnsi="Book Antiqua"/>
          <w:lang w:val="es-PR"/>
        </w:rPr>
      </w:pPr>
      <w:r w:rsidRPr="00F14D5D">
        <w:rPr>
          <w:rFonts w:ascii="Book Antiqua" w:hAnsi="Book Antiqua"/>
          <w:lang w:val="es-PR"/>
        </w:rPr>
        <w:t xml:space="preserve">La Ley 154-2008 establece la política pública del Gobierno de Puerto Rico en el área de bienestar animal. Ésta establece una definición de los cuidados mínimos que un guardián debe proveer a los animales bajo su cuidado, reconociendo que el bienestar animal es una responsabilidad legal. Sin embargo, actualmente dicha ley no contempla de manera específica el control reproductivo como parte de esos cuidados mínimos, dejando un vacío que permita que continúe creciendo la población de perros y gatos sin un mecanismo preventivo. </w:t>
      </w:r>
    </w:p>
    <w:p w14:paraId="2514C526" w14:textId="77777777" w:rsidR="00290238" w:rsidRPr="00F14D5D" w:rsidRDefault="00290238" w:rsidP="00290238">
      <w:pPr>
        <w:ind w:firstLine="720"/>
        <w:jc w:val="both"/>
        <w:rPr>
          <w:rFonts w:ascii="Book Antiqua" w:hAnsi="Book Antiqua"/>
          <w:lang w:val="es-PR"/>
        </w:rPr>
      </w:pPr>
    </w:p>
    <w:p w14:paraId="35115BF9" w14:textId="3339D105" w:rsidR="00206734" w:rsidRDefault="00206734" w:rsidP="00290238">
      <w:pPr>
        <w:ind w:firstLine="720"/>
        <w:jc w:val="both"/>
        <w:rPr>
          <w:rFonts w:ascii="Book Antiqua" w:hAnsi="Book Antiqua"/>
          <w:lang w:val="es-PR"/>
        </w:rPr>
      </w:pPr>
      <w:r w:rsidRPr="00206734">
        <w:rPr>
          <w:rFonts w:ascii="Book Antiqua" w:hAnsi="Book Antiqua"/>
          <w:lang w:val="es-PR"/>
        </w:rPr>
        <w:t>No hay justificación médica o funcional para que la mayoría de los perros y gatos permanezcan sin esterilizar. De hecho, no castrarlos aumenta el riesgo de enfermedades y de camadas no deseadas, especialmente si se pierden o son abandonados</w:t>
      </w:r>
      <w:r w:rsidR="00290238">
        <w:rPr>
          <w:rFonts w:ascii="Book Antiqua" w:hAnsi="Book Antiqua"/>
          <w:lang w:val="es-PR"/>
        </w:rPr>
        <w:t>.</w:t>
      </w:r>
    </w:p>
    <w:p w14:paraId="4770CFE1" w14:textId="77777777" w:rsidR="00290238" w:rsidRPr="00F14D5D" w:rsidRDefault="00290238" w:rsidP="00290238">
      <w:pPr>
        <w:ind w:firstLine="720"/>
        <w:jc w:val="both"/>
        <w:rPr>
          <w:rFonts w:ascii="Book Antiqua" w:hAnsi="Book Antiqua"/>
          <w:lang w:val="es-PR"/>
        </w:rPr>
      </w:pPr>
    </w:p>
    <w:p w14:paraId="365048E1" w14:textId="67C8BFEA" w:rsidR="00022982" w:rsidRDefault="00022982" w:rsidP="00290238">
      <w:pPr>
        <w:ind w:firstLine="720"/>
        <w:jc w:val="both"/>
        <w:rPr>
          <w:rFonts w:ascii="Book Antiqua" w:hAnsi="Book Antiqua"/>
          <w:lang w:val="es-PR"/>
        </w:rPr>
      </w:pPr>
      <w:r w:rsidRPr="00F14D5D">
        <w:rPr>
          <w:rFonts w:ascii="Book Antiqua" w:hAnsi="Book Antiqua"/>
          <w:lang w:val="es-PR"/>
        </w:rPr>
        <w:t xml:space="preserve">Por lo tanto, esta medida no solo responde a una necesidad urgente de política </w:t>
      </w:r>
      <w:r w:rsidR="00440AA2" w:rsidRPr="00F14D5D">
        <w:rPr>
          <w:rFonts w:ascii="Book Antiqua" w:hAnsi="Book Antiqua"/>
          <w:lang w:val="es-PR"/>
        </w:rPr>
        <w:t>pública</w:t>
      </w:r>
      <w:r w:rsidRPr="00F14D5D">
        <w:rPr>
          <w:rFonts w:ascii="Book Antiqua" w:hAnsi="Book Antiqua"/>
          <w:lang w:val="es-PR"/>
        </w:rPr>
        <w:t xml:space="preserve"> en defensa del bienestar animal, sino que también busca proteger la salud y seguridad pública. La esterilización compulsoria es un ejercicio de responsabilidad colectiva que promueve una tenencia responsable y previene el sufrimiento de los animales al crear un entorno más justo y salubre para todos los habitantes de Puerto Rico.</w:t>
      </w:r>
    </w:p>
    <w:p w14:paraId="19C69366" w14:textId="77777777" w:rsidR="00290238" w:rsidRPr="00F14D5D" w:rsidRDefault="00290238" w:rsidP="00290238">
      <w:pPr>
        <w:ind w:firstLine="720"/>
        <w:jc w:val="both"/>
        <w:rPr>
          <w:rFonts w:ascii="Book Antiqua" w:hAnsi="Book Antiqua"/>
          <w:lang w:val="es-PR"/>
        </w:rPr>
      </w:pPr>
    </w:p>
    <w:p w14:paraId="2421123E" w14:textId="77777777" w:rsidR="00CC343B" w:rsidRPr="00F14D5D" w:rsidRDefault="00CC343B" w:rsidP="00F16773">
      <w:pPr>
        <w:spacing w:line="480" w:lineRule="auto"/>
        <w:rPr>
          <w:rFonts w:ascii="Book Antiqua" w:hAnsi="Book Antiqua"/>
          <w:i/>
          <w:lang w:val="es-PR"/>
        </w:rPr>
      </w:pPr>
      <w:r w:rsidRPr="00F14D5D">
        <w:rPr>
          <w:rFonts w:ascii="Book Antiqua" w:hAnsi="Book Antiqua"/>
          <w:i/>
          <w:lang w:val="es-PR"/>
        </w:rPr>
        <w:t>DECRÉTASE POR LA ASAMBLEA LEGISLATIVA DE PUERTO RICO:</w:t>
      </w:r>
    </w:p>
    <w:p w14:paraId="2421123F" w14:textId="77777777" w:rsidR="00CC343B" w:rsidRPr="00F14D5D" w:rsidRDefault="00CC343B" w:rsidP="00CC343B">
      <w:pPr>
        <w:spacing w:line="480" w:lineRule="auto"/>
        <w:jc w:val="both"/>
        <w:rPr>
          <w:rFonts w:ascii="Book Antiqua" w:hAnsi="Book Antiqua"/>
          <w:lang w:val="es-PR"/>
        </w:rPr>
        <w:sectPr w:rsidR="00CC343B" w:rsidRPr="00F14D5D">
          <w:headerReference w:type="default" r:id="rId8"/>
          <w:type w:val="continuous"/>
          <w:pgSz w:w="12240" w:h="15840" w:code="1"/>
          <w:pgMar w:top="1440" w:right="1440" w:bottom="1440" w:left="1440" w:header="720" w:footer="720" w:gutter="0"/>
          <w:cols w:space="720"/>
          <w:titlePg/>
        </w:sectPr>
      </w:pPr>
    </w:p>
    <w:p w14:paraId="1795C243" w14:textId="5B4CB45E" w:rsidR="008E57B0" w:rsidRPr="00F14D5D" w:rsidRDefault="008E57B0" w:rsidP="008E57B0">
      <w:pPr>
        <w:spacing w:line="480" w:lineRule="auto"/>
        <w:ind w:firstLine="540"/>
        <w:jc w:val="both"/>
        <w:rPr>
          <w:rFonts w:ascii="Book Antiqua" w:hAnsi="Book Antiqua"/>
          <w:szCs w:val="24"/>
          <w:lang w:val="es-PR"/>
        </w:rPr>
      </w:pPr>
      <w:r w:rsidRPr="00F14D5D">
        <w:rPr>
          <w:rFonts w:ascii="Book Antiqua" w:hAnsi="Book Antiqua"/>
          <w:szCs w:val="24"/>
          <w:lang w:val="es-PR"/>
        </w:rPr>
        <w:t>Sección 1. – Se enmienda el Artículo 2, inciso (</w:t>
      </w:r>
      <w:r w:rsidR="000A3708" w:rsidRPr="00F14D5D">
        <w:rPr>
          <w:rFonts w:ascii="Book Antiqua" w:hAnsi="Book Antiqua"/>
          <w:szCs w:val="24"/>
          <w:lang w:val="es-PR"/>
        </w:rPr>
        <w:t>f</w:t>
      </w:r>
      <w:r w:rsidRPr="00F14D5D">
        <w:rPr>
          <w:rFonts w:ascii="Book Antiqua" w:hAnsi="Book Antiqua"/>
          <w:szCs w:val="24"/>
          <w:lang w:val="es-PR"/>
        </w:rPr>
        <w:t xml:space="preserve">), de la Ley </w:t>
      </w:r>
      <w:r w:rsidR="000A3708" w:rsidRPr="00F14D5D">
        <w:rPr>
          <w:rFonts w:ascii="Book Antiqua" w:hAnsi="Book Antiqua"/>
          <w:szCs w:val="24"/>
          <w:lang w:val="es-PR"/>
        </w:rPr>
        <w:t>154-2008</w:t>
      </w:r>
      <w:r w:rsidRPr="00F14D5D">
        <w:rPr>
          <w:rFonts w:ascii="Book Antiqua" w:hAnsi="Book Antiqua"/>
          <w:szCs w:val="24"/>
          <w:lang w:val="es-PR"/>
        </w:rPr>
        <w:t>, denominada “</w:t>
      </w:r>
      <w:r w:rsidR="000A3708" w:rsidRPr="00F14D5D">
        <w:rPr>
          <w:rFonts w:ascii="Book Antiqua" w:hAnsi="Book Antiqua"/>
          <w:szCs w:val="24"/>
          <w:lang w:val="es-PR"/>
        </w:rPr>
        <w:t>Ley para el Bienestar y la Protección de los Animales</w:t>
      </w:r>
      <w:r w:rsidRPr="00F14D5D">
        <w:rPr>
          <w:rFonts w:ascii="Book Antiqua" w:hAnsi="Book Antiqua"/>
          <w:szCs w:val="24"/>
          <w:lang w:val="es-PR"/>
        </w:rPr>
        <w:t xml:space="preserve">” según enmendada, para añadir un nuevo </w:t>
      </w:r>
      <w:proofErr w:type="spellStart"/>
      <w:r w:rsidRPr="00F14D5D">
        <w:rPr>
          <w:rFonts w:ascii="Book Antiqua" w:hAnsi="Book Antiqua"/>
          <w:szCs w:val="24"/>
          <w:lang w:val="es-PR"/>
        </w:rPr>
        <w:t>subinciso</w:t>
      </w:r>
      <w:proofErr w:type="spellEnd"/>
      <w:r w:rsidRPr="00F14D5D">
        <w:rPr>
          <w:rFonts w:ascii="Book Antiqua" w:hAnsi="Book Antiqua"/>
          <w:szCs w:val="24"/>
          <w:lang w:val="es-PR"/>
        </w:rPr>
        <w:t xml:space="preserve"> (</w:t>
      </w:r>
      <w:r w:rsidR="000A3708" w:rsidRPr="00F14D5D">
        <w:rPr>
          <w:rFonts w:ascii="Book Antiqua" w:hAnsi="Book Antiqua"/>
          <w:szCs w:val="24"/>
          <w:lang w:val="es-PR"/>
        </w:rPr>
        <w:t>vi</w:t>
      </w:r>
      <w:r w:rsidRPr="00F14D5D">
        <w:rPr>
          <w:rFonts w:ascii="Book Antiqua" w:hAnsi="Book Antiqua"/>
          <w:szCs w:val="24"/>
          <w:lang w:val="es-PR"/>
        </w:rPr>
        <w:t>) que leerá como sigue:</w:t>
      </w:r>
    </w:p>
    <w:p w14:paraId="674A48E6" w14:textId="6A2FA34A" w:rsidR="008E57B0" w:rsidRPr="00F14D5D" w:rsidRDefault="008E57B0" w:rsidP="008E57B0">
      <w:pPr>
        <w:spacing w:line="480" w:lineRule="auto"/>
        <w:ind w:left="720" w:right="1123" w:firstLine="720"/>
        <w:jc w:val="both"/>
        <w:rPr>
          <w:rFonts w:ascii="Book Antiqua" w:hAnsi="Book Antiqua"/>
          <w:i/>
          <w:iCs/>
          <w:szCs w:val="24"/>
          <w:lang w:val="es-PR"/>
        </w:rPr>
      </w:pPr>
      <w:r w:rsidRPr="00F14D5D">
        <w:rPr>
          <w:rFonts w:ascii="Book Antiqua" w:hAnsi="Book Antiqua"/>
          <w:szCs w:val="24"/>
          <w:lang w:val="es-PR"/>
        </w:rPr>
        <w:t>“</w:t>
      </w:r>
      <w:r w:rsidR="000A3708" w:rsidRPr="00F14D5D">
        <w:rPr>
          <w:rFonts w:ascii="Book Antiqua" w:hAnsi="Book Antiqua"/>
          <w:lang w:val="es-PR"/>
        </w:rPr>
        <w:t>Artículo 2. — Definiciones.</w:t>
      </w:r>
      <w:r w:rsidRPr="00F14D5D">
        <w:rPr>
          <w:rFonts w:ascii="Book Antiqua" w:hAnsi="Book Antiqua"/>
          <w:i/>
          <w:iCs/>
          <w:szCs w:val="24"/>
          <w:lang w:val="es-PR"/>
        </w:rPr>
        <w:t xml:space="preserve"> </w:t>
      </w:r>
    </w:p>
    <w:p w14:paraId="27DB811D" w14:textId="2C5AB99F" w:rsidR="008E57B0" w:rsidRPr="00F14D5D" w:rsidRDefault="008E57B0" w:rsidP="000A3708">
      <w:pPr>
        <w:pStyle w:val="Prrafodelista"/>
        <w:numPr>
          <w:ilvl w:val="0"/>
          <w:numId w:val="3"/>
        </w:numPr>
        <w:spacing w:line="480" w:lineRule="auto"/>
        <w:ind w:right="1123"/>
        <w:jc w:val="both"/>
        <w:rPr>
          <w:rFonts w:ascii="Book Antiqua" w:hAnsi="Book Antiqua"/>
          <w:szCs w:val="24"/>
          <w:lang w:val="es-PR"/>
        </w:rPr>
      </w:pPr>
      <w:r w:rsidRPr="00F14D5D">
        <w:rPr>
          <w:rFonts w:ascii="Book Antiqua" w:hAnsi="Book Antiqua"/>
          <w:szCs w:val="24"/>
          <w:lang w:val="es-PR"/>
        </w:rPr>
        <w:t>…</w:t>
      </w:r>
    </w:p>
    <w:p w14:paraId="3070374B" w14:textId="1E1AF042" w:rsidR="000A3708" w:rsidRPr="00F14D5D" w:rsidRDefault="000A3708" w:rsidP="000A3708">
      <w:pPr>
        <w:spacing w:line="480" w:lineRule="auto"/>
        <w:ind w:left="1440" w:right="1123"/>
        <w:jc w:val="both"/>
        <w:rPr>
          <w:rFonts w:ascii="Book Antiqua" w:hAnsi="Book Antiqua"/>
          <w:szCs w:val="24"/>
          <w:lang w:val="es-PR"/>
        </w:rPr>
      </w:pPr>
      <w:r w:rsidRPr="00F14D5D">
        <w:rPr>
          <w:rFonts w:ascii="Book Antiqua" w:hAnsi="Book Antiqua"/>
          <w:szCs w:val="24"/>
          <w:lang w:val="es-PR"/>
        </w:rPr>
        <w:lastRenderedPageBreak/>
        <w:t>...</w:t>
      </w:r>
    </w:p>
    <w:p w14:paraId="2AF4FC0B" w14:textId="3D071C81" w:rsidR="008E57B0" w:rsidRPr="00F14D5D" w:rsidRDefault="000A3708" w:rsidP="000A3708">
      <w:pPr>
        <w:spacing w:line="480" w:lineRule="auto"/>
        <w:ind w:left="720" w:right="1123" w:firstLine="720"/>
        <w:jc w:val="both"/>
        <w:rPr>
          <w:rFonts w:ascii="Book Antiqua" w:hAnsi="Book Antiqua"/>
          <w:szCs w:val="24"/>
          <w:lang w:val="es-PR"/>
        </w:rPr>
      </w:pPr>
      <w:r w:rsidRPr="00F14D5D">
        <w:rPr>
          <w:rFonts w:ascii="Book Antiqua" w:hAnsi="Book Antiqua"/>
          <w:lang w:val="es-PR"/>
        </w:rPr>
        <w:t>(f) “Cuidado mínimo” significa el cuidado suficiente para preservar la salud y bienestar de un animal, exceptuando emergencias o circunstancias más allá del control razonable del guardián. Incluye, pero no se limita a, los requerimientos a continuación</w:t>
      </w:r>
      <w:r w:rsidR="008E57B0" w:rsidRPr="00F14D5D">
        <w:rPr>
          <w:rFonts w:ascii="Book Antiqua" w:hAnsi="Book Antiqua"/>
          <w:lang w:val="es-PR"/>
        </w:rPr>
        <w:t>:</w:t>
      </w:r>
    </w:p>
    <w:p w14:paraId="137608EA" w14:textId="09F630D3" w:rsidR="008E57B0" w:rsidRPr="00F14D5D" w:rsidRDefault="000A3708" w:rsidP="000A3708">
      <w:pPr>
        <w:spacing w:line="480" w:lineRule="auto"/>
        <w:ind w:left="2160" w:right="1123"/>
        <w:jc w:val="both"/>
        <w:rPr>
          <w:rFonts w:ascii="Book Antiqua" w:hAnsi="Book Antiqua"/>
          <w:szCs w:val="24"/>
          <w:lang w:val="es-PR"/>
        </w:rPr>
      </w:pPr>
      <w:r w:rsidRPr="00F14D5D">
        <w:rPr>
          <w:rFonts w:ascii="Book Antiqua" w:hAnsi="Book Antiqua"/>
          <w:lang w:val="es-PR"/>
        </w:rPr>
        <w:t xml:space="preserve">i. </w:t>
      </w:r>
      <w:r w:rsidR="008E57B0" w:rsidRPr="00F14D5D">
        <w:rPr>
          <w:rFonts w:ascii="Book Antiqua" w:hAnsi="Book Antiqua"/>
          <w:lang w:val="es-PR"/>
        </w:rPr>
        <w:t>...</w:t>
      </w:r>
    </w:p>
    <w:p w14:paraId="3240C775" w14:textId="77777777" w:rsidR="008E57B0" w:rsidRPr="00F14D5D" w:rsidRDefault="008E57B0" w:rsidP="008E57B0">
      <w:pPr>
        <w:spacing w:line="480" w:lineRule="auto"/>
        <w:ind w:left="2160" w:right="1123"/>
        <w:jc w:val="both"/>
        <w:rPr>
          <w:rFonts w:ascii="Book Antiqua" w:hAnsi="Book Antiqua"/>
          <w:lang w:val="es-PR"/>
        </w:rPr>
      </w:pPr>
      <w:r w:rsidRPr="00F14D5D">
        <w:rPr>
          <w:rFonts w:ascii="Book Antiqua" w:hAnsi="Book Antiqua"/>
          <w:lang w:val="es-PR"/>
        </w:rPr>
        <w:t>…</w:t>
      </w:r>
    </w:p>
    <w:p w14:paraId="185C6FD0" w14:textId="5F0483AE" w:rsidR="0053525C" w:rsidRPr="00F14D5D" w:rsidRDefault="000A3708" w:rsidP="0053525C">
      <w:pPr>
        <w:spacing w:line="480" w:lineRule="auto"/>
        <w:ind w:left="2160" w:right="1123"/>
        <w:jc w:val="both"/>
        <w:rPr>
          <w:rFonts w:ascii="Book Antiqua" w:hAnsi="Book Antiqua"/>
          <w:lang w:val="es-PR"/>
        </w:rPr>
      </w:pPr>
      <w:r w:rsidRPr="00F14D5D">
        <w:rPr>
          <w:rFonts w:ascii="Book Antiqua" w:hAnsi="Book Antiqua"/>
          <w:i/>
          <w:iCs/>
          <w:lang w:val="es-PR"/>
        </w:rPr>
        <w:t xml:space="preserve">vi. </w:t>
      </w:r>
      <w:r w:rsidR="003F31A7" w:rsidRPr="00F14D5D">
        <w:rPr>
          <w:rFonts w:ascii="Book Antiqua" w:hAnsi="Book Antiqua"/>
          <w:i/>
          <w:iCs/>
          <w:lang w:val="es-PR"/>
        </w:rPr>
        <w:t>La esterilización de perros y gatos, salvo en casos en que el guardián cuente con una licencia vigente de Reproductor, Criador y Vendedor Comercial de Mascotas emitida por el Departamento de Salud de Puerto Rico</w:t>
      </w:r>
      <w:r w:rsidR="0053525C" w:rsidRPr="00F14D5D">
        <w:rPr>
          <w:rFonts w:ascii="Book Antiqua" w:hAnsi="Book Antiqua"/>
          <w:i/>
          <w:iCs/>
          <w:lang w:val="es-PR"/>
        </w:rPr>
        <w:t xml:space="preserve"> o que un veterinario determine que es nocivo para el animal particular</w:t>
      </w:r>
      <w:r w:rsidR="003F31A7" w:rsidRPr="00F14D5D">
        <w:rPr>
          <w:rFonts w:ascii="Book Antiqua" w:hAnsi="Book Antiqua"/>
          <w:i/>
          <w:iCs/>
          <w:lang w:val="es-PR"/>
        </w:rPr>
        <w:t>.</w:t>
      </w:r>
      <w:r w:rsidR="003F31A7" w:rsidRPr="00F14D5D">
        <w:rPr>
          <w:rFonts w:ascii="Book Antiqua" w:hAnsi="Book Antiqua"/>
          <w:lang w:val="es-PR"/>
        </w:rPr>
        <w:t>”</w:t>
      </w:r>
    </w:p>
    <w:p w14:paraId="287E684B" w14:textId="254330A2" w:rsidR="00575F92" w:rsidRPr="00F14D5D" w:rsidRDefault="00575F92" w:rsidP="00575F92">
      <w:pPr>
        <w:spacing w:line="480" w:lineRule="auto"/>
        <w:ind w:firstLine="540"/>
        <w:jc w:val="both"/>
        <w:rPr>
          <w:rFonts w:ascii="Book Antiqua" w:hAnsi="Book Antiqua"/>
          <w:szCs w:val="24"/>
          <w:lang w:val="es-PR"/>
        </w:rPr>
      </w:pPr>
      <w:r w:rsidRPr="00F14D5D">
        <w:rPr>
          <w:rFonts w:ascii="Book Antiqua" w:hAnsi="Book Antiqua"/>
          <w:szCs w:val="24"/>
          <w:lang w:val="es-PR"/>
        </w:rPr>
        <w:t>Sección 2. – Se enmienda el Artículo 2, inciso (o), de la Ley 154-2008, denominada “Ley para el Bienestar y la Protección de los Animales” según enmendada, para que le</w:t>
      </w:r>
      <w:r w:rsidR="00646BDD" w:rsidRPr="00F14D5D">
        <w:rPr>
          <w:rFonts w:ascii="Book Antiqua" w:hAnsi="Book Antiqua"/>
          <w:szCs w:val="24"/>
          <w:lang w:val="es-PR"/>
        </w:rPr>
        <w:t xml:space="preserve">a </w:t>
      </w:r>
      <w:r w:rsidRPr="00F14D5D">
        <w:rPr>
          <w:rFonts w:ascii="Book Antiqua" w:hAnsi="Book Antiqua"/>
          <w:szCs w:val="24"/>
          <w:lang w:val="es-PR"/>
        </w:rPr>
        <w:t>como sigue:</w:t>
      </w:r>
    </w:p>
    <w:p w14:paraId="1473DC64" w14:textId="77777777" w:rsidR="00575F92" w:rsidRPr="00F14D5D" w:rsidRDefault="00575F92" w:rsidP="00575F92">
      <w:pPr>
        <w:spacing w:line="480" w:lineRule="auto"/>
        <w:ind w:left="1440" w:right="1123"/>
        <w:jc w:val="both"/>
        <w:rPr>
          <w:rFonts w:ascii="Book Antiqua" w:hAnsi="Book Antiqua"/>
          <w:szCs w:val="24"/>
          <w:lang w:val="es-PR"/>
        </w:rPr>
      </w:pPr>
      <w:r w:rsidRPr="00F14D5D">
        <w:rPr>
          <w:rFonts w:ascii="Book Antiqua" w:hAnsi="Book Antiqua"/>
          <w:szCs w:val="24"/>
          <w:lang w:val="es-PR"/>
        </w:rPr>
        <w:t>(a) …</w:t>
      </w:r>
    </w:p>
    <w:p w14:paraId="3BDAA552" w14:textId="77777777" w:rsidR="00575F92" w:rsidRPr="00F14D5D" w:rsidRDefault="00575F92" w:rsidP="00575F92">
      <w:pPr>
        <w:spacing w:line="480" w:lineRule="auto"/>
        <w:ind w:left="1440" w:right="1123"/>
        <w:jc w:val="both"/>
        <w:rPr>
          <w:rFonts w:ascii="Book Antiqua" w:hAnsi="Book Antiqua"/>
          <w:szCs w:val="24"/>
          <w:lang w:val="es-PR"/>
        </w:rPr>
      </w:pPr>
      <w:r w:rsidRPr="00F14D5D">
        <w:rPr>
          <w:rFonts w:ascii="Book Antiqua" w:hAnsi="Book Antiqua"/>
          <w:szCs w:val="24"/>
          <w:lang w:val="es-PR"/>
        </w:rPr>
        <w:t>...</w:t>
      </w:r>
    </w:p>
    <w:p w14:paraId="4E050F15" w14:textId="77777777" w:rsidR="00575F92" w:rsidRPr="00F14D5D" w:rsidRDefault="00575F92" w:rsidP="00575F92">
      <w:pPr>
        <w:spacing w:line="480" w:lineRule="auto"/>
        <w:ind w:left="720" w:right="1123" w:firstLine="720"/>
        <w:jc w:val="both"/>
        <w:rPr>
          <w:rFonts w:ascii="Book Antiqua" w:hAnsi="Book Antiqua"/>
          <w:i/>
          <w:iCs/>
          <w:lang w:val="es-PR"/>
        </w:rPr>
      </w:pPr>
      <w:r w:rsidRPr="00F14D5D">
        <w:rPr>
          <w:rFonts w:ascii="Book Antiqua" w:hAnsi="Book Antiqua"/>
          <w:lang w:val="es-PR"/>
        </w:rPr>
        <w:t xml:space="preserve">(o) “Negligencia” — significa un tipo de maltrato que consiste en faltar a los deberes o dejar de ejercer las facultades de proveer adecuadamente el cuidado mínimo y continuo a un animal; faltar al deber de cuidado y supervisión. </w:t>
      </w:r>
      <w:r w:rsidRPr="00F14D5D">
        <w:rPr>
          <w:rFonts w:ascii="Book Antiqua" w:hAnsi="Book Antiqua"/>
          <w:i/>
          <w:iCs/>
          <w:lang w:val="es-PR"/>
        </w:rPr>
        <w:t xml:space="preserve">La falta de esterilización no constituirá negligencia ni conllevará penalidades bajo esta disposición. </w:t>
      </w:r>
    </w:p>
    <w:p w14:paraId="33207FBB" w14:textId="77777777" w:rsidR="00575F92" w:rsidRPr="00F14D5D" w:rsidRDefault="00575F92" w:rsidP="00575F92">
      <w:pPr>
        <w:spacing w:line="480" w:lineRule="auto"/>
        <w:ind w:left="1440" w:right="1123"/>
        <w:jc w:val="both"/>
        <w:rPr>
          <w:rFonts w:ascii="Book Antiqua" w:hAnsi="Book Antiqua"/>
          <w:lang w:val="es-PR"/>
        </w:rPr>
      </w:pPr>
      <w:r w:rsidRPr="00F14D5D">
        <w:rPr>
          <w:rFonts w:ascii="Book Antiqua" w:hAnsi="Book Antiqua"/>
          <w:lang w:val="es-PR"/>
        </w:rPr>
        <w:lastRenderedPageBreak/>
        <w:t>(p) …</w:t>
      </w:r>
    </w:p>
    <w:p w14:paraId="08E7D0DF" w14:textId="3AF95716" w:rsidR="00575F92" w:rsidRPr="00F14D5D" w:rsidRDefault="00575F92" w:rsidP="00646BDD">
      <w:pPr>
        <w:spacing w:line="480" w:lineRule="auto"/>
        <w:ind w:left="1440" w:right="1123"/>
        <w:jc w:val="both"/>
        <w:rPr>
          <w:rFonts w:ascii="Book Antiqua" w:hAnsi="Book Antiqua"/>
          <w:lang w:val="es-PR"/>
        </w:rPr>
      </w:pPr>
      <w:r w:rsidRPr="00F14D5D">
        <w:rPr>
          <w:rFonts w:ascii="Book Antiqua" w:hAnsi="Book Antiqua"/>
          <w:lang w:val="es-PR"/>
        </w:rPr>
        <w:t>…</w:t>
      </w:r>
    </w:p>
    <w:p w14:paraId="6BE8C8BA" w14:textId="7272286D" w:rsidR="008E57B0" w:rsidRPr="00F14D5D" w:rsidRDefault="008E57B0" w:rsidP="008E57B0">
      <w:pPr>
        <w:pStyle w:val="sectext"/>
        <w:spacing w:line="480" w:lineRule="auto"/>
        <w:ind w:firstLine="720"/>
        <w:jc w:val="both"/>
        <w:rPr>
          <w:rFonts w:ascii="Book Antiqua" w:hAnsi="Book Antiqua"/>
          <w:lang w:val="es-PR"/>
        </w:rPr>
      </w:pPr>
      <w:r w:rsidRPr="00F14D5D">
        <w:rPr>
          <w:rFonts w:ascii="Book Antiqua" w:hAnsi="Book Antiqua"/>
          <w:lang w:val="es-PR"/>
        </w:rPr>
        <w:t xml:space="preserve">Sección </w:t>
      </w:r>
      <w:r w:rsidR="00575F92" w:rsidRPr="00F14D5D">
        <w:rPr>
          <w:rFonts w:ascii="Book Antiqua" w:hAnsi="Book Antiqua"/>
          <w:lang w:val="es-PR"/>
        </w:rPr>
        <w:t>3</w:t>
      </w:r>
      <w:r w:rsidRPr="00F14D5D">
        <w:rPr>
          <w:rFonts w:ascii="Book Antiqua" w:hAnsi="Book Antiqua"/>
          <w:lang w:val="es-PR"/>
        </w:rPr>
        <w:t>.- Cláusula de separabilidad.</w:t>
      </w:r>
    </w:p>
    <w:p w14:paraId="5C696C33" w14:textId="77777777" w:rsidR="008E57B0" w:rsidRPr="00F14D5D" w:rsidRDefault="008E57B0" w:rsidP="008E57B0">
      <w:pPr>
        <w:pStyle w:val="sectext"/>
        <w:spacing w:line="480" w:lineRule="auto"/>
        <w:ind w:firstLine="720"/>
        <w:jc w:val="both"/>
        <w:rPr>
          <w:rFonts w:ascii="Book Antiqua" w:hAnsi="Book Antiqua"/>
          <w:lang w:val="es-PR"/>
        </w:rPr>
      </w:pPr>
      <w:r w:rsidRPr="00F14D5D">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F14D5D">
        <w:rPr>
          <w:rFonts w:ascii="Book Antiqua" w:hAnsi="Book Antiqua"/>
          <w:lang w:val="es-PR"/>
        </w:rPr>
        <w:t>ejecutabilidad</w:t>
      </w:r>
      <w:proofErr w:type="spellEnd"/>
      <w:r w:rsidRPr="00F14D5D">
        <w:rPr>
          <w:rFonts w:ascii="Book Antiqua" w:hAnsi="Book Antiqua"/>
          <w:lang w:val="es-PR"/>
        </w:rPr>
        <w:t xml:space="preserve"> y vigor de las restantes disposiciones que no hayan sido objeto de dictamen adverso.</w:t>
      </w:r>
    </w:p>
    <w:p w14:paraId="5368B844" w14:textId="4C764A33" w:rsidR="008E57B0" w:rsidRPr="00F14D5D" w:rsidRDefault="008E57B0" w:rsidP="008E57B0">
      <w:pPr>
        <w:spacing w:line="480" w:lineRule="auto"/>
        <w:ind w:left="360" w:firstLine="360"/>
        <w:jc w:val="both"/>
        <w:rPr>
          <w:rFonts w:ascii="Book Antiqua" w:hAnsi="Book Antiqua"/>
          <w:szCs w:val="24"/>
          <w:lang w:val="es-PR"/>
        </w:rPr>
      </w:pPr>
      <w:r w:rsidRPr="00F14D5D">
        <w:rPr>
          <w:rFonts w:ascii="Book Antiqua" w:hAnsi="Book Antiqua"/>
          <w:lang w:val="es-PR"/>
        </w:rPr>
        <w:t xml:space="preserve">Sección </w:t>
      </w:r>
      <w:r w:rsidR="00646BDD" w:rsidRPr="00F14D5D">
        <w:rPr>
          <w:rFonts w:ascii="Book Antiqua" w:hAnsi="Book Antiqua"/>
          <w:lang w:val="es-PR"/>
        </w:rPr>
        <w:t>4</w:t>
      </w:r>
      <w:r w:rsidRPr="00F14D5D">
        <w:rPr>
          <w:rFonts w:ascii="Book Antiqua" w:hAnsi="Book Antiqua"/>
          <w:lang w:val="es-PR"/>
        </w:rPr>
        <w:t xml:space="preserve">.- </w:t>
      </w:r>
      <w:r w:rsidRPr="00F14D5D">
        <w:rPr>
          <w:rFonts w:ascii="Book Antiqua" w:hAnsi="Book Antiqua"/>
          <w:szCs w:val="24"/>
          <w:lang w:val="es-PR"/>
        </w:rPr>
        <w:t>Cláusula de vigencia.</w:t>
      </w:r>
    </w:p>
    <w:p w14:paraId="24211250" w14:textId="7371FD70" w:rsidR="00CC343B" w:rsidRPr="00F14D5D" w:rsidRDefault="008E57B0" w:rsidP="008E57B0">
      <w:pPr>
        <w:spacing w:line="480" w:lineRule="auto"/>
        <w:ind w:firstLine="360"/>
        <w:jc w:val="both"/>
        <w:rPr>
          <w:rFonts w:ascii="Book Antiqua" w:hAnsi="Book Antiqua"/>
          <w:lang w:val="es-PR"/>
        </w:rPr>
      </w:pPr>
      <w:r w:rsidRPr="00F14D5D">
        <w:rPr>
          <w:rFonts w:ascii="Book Antiqua" w:hAnsi="Book Antiqua"/>
          <w:szCs w:val="24"/>
          <w:lang w:val="es-PR"/>
        </w:rPr>
        <w:t>Esta Ley comenzará a regir inmediatamente después de su aprobación.</w:t>
      </w:r>
    </w:p>
    <w:sectPr w:rsidR="00CC343B" w:rsidRPr="00F14D5D"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EFEFD" w14:textId="77777777" w:rsidR="00D90C8A" w:rsidRDefault="00D90C8A">
      <w:r>
        <w:separator/>
      </w:r>
    </w:p>
  </w:endnote>
  <w:endnote w:type="continuationSeparator" w:id="0">
    <w:p w14:paraId="2F0578EE" w14:textId="77777777" w:rsidR="00D90C8A" w:rsidRDefault="00D9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E66E6" w14:textId="77777777" w:rsidR="00D90C8A" w:rsidRDefault="00D90C8A">
      <w:r>
        <w:separator/>
      </w:r>
    </w:p>
  </w:footnote>
  <w:footnote w:type="continuationSeparator" w:id="0">
    <w:p w14:paraId="70414CD4" w14:textId="77777777" w:rsidR="00D90C8A" w:rsidRDefault="00D90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D4ACD">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A7CFD"/>
    <w:multiLevelType w:val="hybridMultilevel"/>
    <w:tmpl w:val="24DEC6E0"/>
    <w:lvl w:ilvl="0" w:tplc="F574FAD4">
      <w:start w:val="6"/>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9554359"/>
    <w:multiLevelType w:val="hybridMultilevel"/>
    <w:tmpl w:val="538EC31A"/>
    <w:lvl w:ilvl="0" w:tplc="ECD2E3EA">
      <w:start w:val="1"/>
      <w:numFmt w:val="lowerLetter"/>
      <w:lvlText w:val="%1."/>
      <w:lvlJc w:val="left"/>
      <w:pPr>
        <w:ind w:left="1800" w:hanging="360"/>
      </w:pPr>
      <w:rPr>
        <w:rFonts w:hint="default"/>
        <w:i w:val="0"/>
        <w:iCs/>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6E239E"/>
    <w:multiLevelType w:val="hybridMultilevel"/>
    <w:tmpl w:val="FC7CAA5C"/>
    <w:lvl w:ilvl="0" w:tplc="32BA6DD4">
      <w:start w:val="6"/>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6C752121"/>
    <w:multiLevelType w:val="hybridMultilevel"/>
    <w:tmpl w:val="0456A234"/>
    <w:lvl w:ilvl="0" w:tplc="FE9A15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523862543">
    <w:abstractNumId w:val="1"/>
  </w:num>
  <w:num w:numId="2" w16cid:durableId="376900628">
    <w:abstractNumId w:val="0"/>
  </w:num>
  <w:num w:numId="3" w16cid:durableId="73481679">
    <w:abstractNumId w:val="3"/>
  </w:num>
  <w:num w:numId="4" w16cid:durableId="1536117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0234E"/>
    <w:rsid w:val="00020BBB"/>
    <w:rsid w:val="00022982"/>
    <w:rsid w:val="00031BA1"/>
    <w:rsid w:val="00056024"/>
    <w:rsid w:val="00095AE1"/>
    <w:rsid w:val="000A3708"/>
    <w:rsid w:val="000A6B6C"/>
    <w:rsid w:val="000B0DBB"/>
    <w:rsid w:val="000B3FAF"/>
    <w:rsid w:val="00111E71"/>
    <w:rsid w:val="00127C6A"/>
    <w:rsid w:val="001363FE"/>
    <w:rsid w:val="001418EF"/>
    <w:rsid w:val="0017132B"/>
    <w:rsid w:val="001D1031"/>
    <w:rsid w:val="001F4CA3"/>
    <w:rsid w:val="001F612A"/>
    <w:rsid w:val="00205CA8"/>
    <w:rsid w:val="00206734"/>
    <w:rsid w:val="00211396"/>
    <w:rsid w:val="00226AE6"/>
    <w:rsid w:val="00245B34"/>
    <w:rsid w:val="00263355"/>
    <w:rsid w:val="00273792"/>
    <w:rsid w:val="00290125"/>
    <w:rsid w:val="00290238"/>
    <w:rsid w:val="002A7919"/>
    <w:rsid w:val="002D4AC8"/>
    <w:rsid w:val="002D5F07"/>
    <w:rsid w:val="002E322E"/>
    <w:rsid w:val="002F003E"/>
    <w:rsid w:val="0030144D"/>
    <w:rsid w:val="00320D78"/>
    <w:rsid w:val="00367CD4"/>
    <w:rsid w:val="00380FE5"/>
    <w:rsid w:val="003924DD"/>
    <w:rsid w:val="00394FCB"/>
    <w:rsid w:val="003963F4"/>
    <w:rsid w:val="003B5254"/>
    <w:rsid w:val="003B75A6"/>
    <w:rsid w:val="003C6C57"/>
    <w:rsid w:val="003F31A7"/>
    <w:rsid w:val="004061CA"/>
    <w:rsid w:val="00407A54"/>
    <w:rsid w:val="00415689"/>
    <w:rsid w:val="00437272"/>
    <w:rsid w:val="00440AA2"/>
    <w:rsid w:val="004440CB"/>
    <w:rsid w:val="00460BED"/>
    <w:rsid w:val="0046635C"/>
    <w:rsid w:val="004713D2"/>
    <w:rsid w:val="00482A29"/>
    <w:rsid w:val="00485C35"/>
    <w:rsid w:val="00521639"/>
    <w:rsid w:val="00525421"/>
    <w:rsid w:val="00532BB7"/>
    <w:rsid w:val="005332E4"/>
    <w:rsid w:val="0053525C"/>
    <w:rsid w:val="0053550C"/>
    <w:rsid w:val="0054505E"/>
    <w:rsid w:val="00555018"/>
    <w:rsid w:val="005723DC"/>
    <w:rsid w:val="00575F92"/>
    <w:rsid w:val="005943EB"/>
    <w:rsid w:val="005B5631"/>
    <w:rsid w:val="005E0745"/>
    <w:rsid w:val="005F55F8"/>
    <w:rsid w:val="006136C3"/>
    <w:rsid w:val="006210DC"/>
    <w:rsid w:val="0064349D"/>
    <w:rsid w:val="00646B14"/>
    <w:rsid w:val="00646BDD"/>
    <w:rsid w:val="006672C9"/>
    <w:rsid w:val="00685549"/>
    <w:rsid w:val="006A02A9"/>
    <w:rsid w:val="006B7365"/>
    <w:rsid w:val="006C2D81"/>
    <w:rsid w:val="006C7DF8"/>
    <w:rsid w:val="006D4ACD"/>
    <w:rsid w:val="00750FC8"/>
    <w:rsid w:val="007533D0"/>
    <w:rsid w:val="00755069"/>
    <w:rsid w:val="00770603"/>
    <w:rsid w:val="007707CE"/>
    <w:rsid w:val="007A1C73"/>
    <w:rsid w:val="007B0660"/>
    <w:rsid w:val="007C1E4E"/>
    <w:rsid w:val="007D3B04"/>
    <w:rsid w:val="007E3868"/>
    <w:rsid w:val="00820C41"/>
    <w:rsid w:val="0084129F"/>
    <w:rsid w:val="00850256"/>
    <w:rsid w:val="00887F6F"/>
    <w:rsid w:val="008B3D69"/>
    <w:rsid w:val="008E57B0"/>
    <w:rsid w:val="0093686F"/>
    <w:rsid w:val="00942FD4"/>
    <w:rsid w:val="00951997"/>
    <w:rsid w:val="00990352"/>
    <w:rsid w:val="00991720"/>
    <w:rsid w:val="009B0F92"/>
    <w:rsid w:val="009C0EF5"/>
    <w:rsid w:val="00A03405"/>
    <w:rsid w:val="00A1528A"/>
    <w:rsid w:val="00A33918"/>
    <w:rsid w:val="00A443D8"/>
    <w:rsid w:val="00A7629F"/>
    <w:rsid w:val="00A9385C"/>
    <w:rsid w:val="00AC46A8"/>
    <w:rsid w:val="00AF0CEE"/>
    <w:rsid w:val="00B667AD"/>
    <w:rsid w:val="00B70749"/>
    <w:rsid w:val="00B84C38"/>
    <w:rsid w:val="00B86C00"/>
    <w:rsid w:val="00B947F6"/>
    <w:rsid w:val="00BA180B"/>
    <w:rsid w:val="00BB60B6"/>
    <w:rsid w:val="00BF16AA"/>
    <w:rsid w:val="00C354B8"/>
    <w:rsid w:val="00C4410A"/>
    <w:rsid w:val="00C52517"/>
    <w:rsid w:val="00C60921"/>
    <w:rsid w:val="00C62936"/>
    <w:rsid w:val="00C653F2"/>
    <w:rsid w:val="00C679E6"/>
    <w:rsid w:val="00C7177E"/>
    <w:rsid w:val="00C77CCC"/>
    <w:rsid w:val="00C834F9"/>
    <w:rsid w:val="00C908F9"/>
    <w:rsid w:val="00C91A19"/>
    <w:rsid w:val="00CA0917"/>
    <w:rsid w:val="00CA1099"/>
    <w:rsid w:val="00CA653D"/>
    <w:rsid w:val="00CC343B"/>
    <w:rsid w:val="00CD3BB9"/>
    <w:rsid w:val="00CD4585"/>
    <w:rsid w:val="00CE611F"/>
    <w:rsid w:val="00D0306E"/>
    <w:rsid w:val="00D417C2"/>
    <w:rsid w:val="00D55842"/>
    <w:rsid w:val="00D60936"/>
    <w:rsid w:val="00D709EB"/>
    <w:rsid w:val="00D74714"/>
    <w:rsid w:val="00D82F3F"/>
    <w:rsid w:val="00D90C8A"/>
    <w:rsid w:val="00D921C6"/>
    <w:rsid w:val="00D94FAB"/>
    <w:rsid w:val="00D958C2"/>
    <w:rsid w:val="00DC2906"/>
    <w:rsid w:val="00E01663"/>
    <w:rsid w:val="00E04AB5"/>
    <w:rsid w:val="00E201A5"/>
    <w:rsid w:val="00E225B7"/>
    <w:rsid w:val="00E2572E"/>
    <w:rsid w:val="00E34159"/>
    <w:rsid w:val="00E50EEA"/>
    <w:rsid w:val="00E52F58"/>
    <w:rsid w:val="00E855C4"/>
    <w:rsid w:val="00EA617F"/>
    <w:rsid w:val="00EC26AA"/>
    <w:rsid w:val="00EC5D3B"/>
    <w:rsid w:val="00ED7A53"/>
    <w:rsid w:val="00EE4273"/>
    <w:rsid w:val="00F02004"/>
    <w:rsid w:val="00F042CB"/>
    <w:rsid w:val="00F14D5D"/>
    <w:rsid w:val="00F16773"/>
    <w:rsid w:val="00F6052E"/>
    <w:rsid w:val="00F60A20"/>
    <w:rsid w:val="00F67E0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8E57B0"/>
    <w:pPr>
      <w:widowControl w:val="0"/>
      <w:autoSpaceDE w:val="0"/>
      <w:autoSpaceDN w:val="0"/>
      <w:adjustRightInd w:val="0"/>
    </w:pPr>
    <w:rPr>
      <w:sz w:val="24"/>
      <w:szCs w:val="24"/>
      <w:lang w:val="en-US" w:eastAsia="en-US"/>
    </w:rPr>
  </w:style>
  <w:style w:type="paragraph" w:styleId="Prrafodelista">
    <w:name w:val="List Paragraph"/>
    <w:basedOn w:val="Normal"/>
    <w:uiPriority w:val="34"/>
    <w:qFormat/>
    <w:rsid w:val="000A3708"/>
    <w:pPr>
      <w:ind w:left="720"/>
      <w:contextualSpacing/>
    </w:pPr>
  </w:style>
  <w:style w:type="paragraph" w:styleId="Textonotapie">
    <w:name w:val="footnote text"/>
    <w:basedOn w:val="Normal"/>
    <w:link w:val="TextonotapieCar"/>
    <w:uiPriority w:val="99"/>
    <w:semiHidden/>
    <w:unhideWhenUsed/>
    <w:rsid w:val="00F6052E"/>
    <w:rPr>
      <w:sz w:val="20"/>
    </w:rPr>
  </w:style>
  <w:style w:type="character" w:customStyle="1" w:styleId="TextonotapieCar">
    <w:name w:val="Texto nota pie Car"/>
    <w:basedOn w:val="Fuentedeprrafopredeter"/>
    <w:link w:val="Textonotapie"/>
    <w:uiPriority w:val="99"/>
    <w:semiHidden/>
    <w:rsid w:val="00F6052E"/>
    <w:rPr>
      <w:lang w:val="en-US" w:eastAsia="en-US"/>
    </w:rPr>
  </w:style>
  <w:style w:type="character" w:styleId="Refdenotaalpie">
    <w:name w:val="footnote reference"/>
    <w:basedOn w:val="Fuentedeprrafopredeter"/>
    <w:uiPriority w:val="99"/>
    <w:semiHidden/>
    <w:unhideWhenUsed/>
    <w:rsid w:val="00F605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893</Words>
  <Characters>4830</Characters>
  <Application>Microsoft Office Word</Application>
  <DocSecurity>0</DocSecurity>
  <Lines>110</Lines>
  <Paragraphs>37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6</cp:revision>
  <cp:lastPrinted>2026-01-29T16:19:00Z</cp:lastPrinted>
  <dcterms:created xsi:type="dcterms:W3CDTF">2026-01-29T20:50:00Z</dcterms:created>
  <dcterms:modified xsi:type="dcterms:W3CDTF">2026-02-02T14:00:00Z</dcterms:modified>
</cp:coreProperties>
</file>